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DF" w:rsidRPr="00AF5E94" w:rsidRDefault="00946BB4" w:rsidP="00AF5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E94">
        <w:rPr>
          <w:rFonts w:ascii="Times New Roman" w:hAnsi="Times New Roman" w:cs="Times New Roman"/>
          <w:b/>
          <w:sz w:val="32"/>
          <w:szCs w:val="32"/>
        </w:rPr>
        <w:t>Лекция</w:t>
      </w:r>
    </w:p>
    <w:p w:rsidR="00946BB4" w:rsidRPr="00AF5E94" w:rsidRDefault="00946BB4" w:rsidP="00AF5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E94">
        <w:rPr>
          <w:rFonts w:ascii="Times New Roman" w:hAnsi="Times New Roman" w:cs="Times New Roman"/>
          <w:b/>
          <w:sz w:val="32"/>
          <w:szCs w:val="32"/>
        </w:rPr>
        <w:t>Тема: «Профессиональный стандарт специалист в области медиации (медиатор)»</w:t>
      </w:r>
    </w:p>
    <w:p w:rsidR="00946BB4" w:rsidRPr="00AF5E94" w:rsidRDefault="00946BB4" w:rsidP="00AF5E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F5E94" w:rsidRPr="00AF5E94" w:rsidRDefault="00AF5E94" w:rsidP="00AF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AF5E94" w:rsidRPr="00A67A2C" w:rsidRDefault="00AF5E94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A67A2C">
        <w:rPr>
          <w:rFonts w:ascii="Times New Roman" w:hAnsi="Times New Roman" w:cs="Times New Roman"/>
          <w:b/>
          <w:sz w:val="28"/>
          <w:szCs w:val="28"/>
        </w:rPr>
        <w:t>Профессиональный стандарт «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>Специалист в области медиации (медиатор)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>»,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>утвержден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 xml:space="preserve"> приказом Министерства  труда и социальной защиты Российской Федерации от 15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>.12.</w:t>
      </w:r>
      <w:r w:rsidRPr="00A67A2C">
        <w:rPr>
          <w:rFonts w:ascii="Times New Roman" w:hAnsi="Times New Roman" w:cs="Times New Roman"/>
          <w:b/>
          <w:sz w:val="28"/>
          <w:szCs w:val="28"/>
          <w:lang w:val="ru"/>
        </w:rPr>
        <w:t>2014 г. №1041н</w:t>
      </w:r>
    </w:p>
    <w:p w:rsid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C31AB">
        <w:rPr>
          <w:rFonts w:ascii="Times New Roman" w:hAnsi="Times New Roman" w:cs="Times New Roman"/>
          <w:sz w:val="28"/>
          <w:szCs w:val="28"/>
          <w:lang w:val="ru"/>
        </w:rPr>
        <w:t>Стандарт определяет основные трудовые функции (функциональные карты профессиональной деятельности медиатора общего профиля и супервизора в специализированной сфере медиации), требования к образованию и обучению, уровень квалификации, необходимые умения и знания, особые условия допуска к работе (возраст не менее 25 лет).</w:t>
      </w:r>
    </w:p>
    <w:p w:rsid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Но для начала давайте разберем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понятийный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аппарата, применяемый в профессиональном стандарте.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Основные понятия приведены в Рекомендациях по применению профессиональных стандартов в организациях, которые разработаны в целях реализации </w:t>
      </w:r>
      <w:r w:rsidRPr="00EC31A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31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EC31AB">
        <w:rPr>
          <w:rFonts w:ascii="Times New Roman" w:hAnsi="Times New Roman" w:cs="Times New Roman"/>
          <w:sz w:val="28"/>
          <w:szCs w:val="28"/>
        </w:rPr>
        <w:t>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</w:t>
      </w:r>
      <w:proofErr w:type="gramEnd"/>
      <w:r w:rsidRPr="00EC31AB">
        <w:rPr>
          <w:rFonts w:ascii="Times New Roman" w:hAnsi="Times New Roman" w:cs="Times New Roman"/>
          <w:sz w:val="28"/>
          <w:szCs w:val="28"/>
        </w:rPr>
        <w:t xml:space="preserve"> акций (долей) в уставном капитале которых находится в государственной собственности или муниципальной собственности». </w:t>
      </w:r>
    </w:p>
    <w:p w:rsidR="00EC31AB" w:rsidRPr="00EC31AB" w:rsidRDefault="00EC31AB" w:rsidP="00A67A2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Pr="00EC31AB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>
        <w:rPr>
          <w:rFonts w:ascii="Times New Roman" w:hAnsi="Times New Roman" w:cs="Times New Roman"/>
          <w:sz w:val="28"/>
          <w:szCs w:val="28"/>
        </w:rPr>
        <w:t xml:space="preserve">были разработаны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EC3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C31AB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AB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lastRenderedPageBreak/>
        <w:t>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C31AB">
        <w:rPr>
          <w:rFonts w:ascii="Times New Roman" w:hAnsi="Times New Roman" w:cs="Times New Roman"/>
          <w:sz w:val="28"/>
          <w:szCs w:val="28"/>
        </w:rPr>
        <w:t xml:space="preserve"> разработки, утверждения и применения профессиональных стандартов, утвержденные постановлением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EC31AB">
        <w:rPr>
          <w:rFonts w:ascii="Times New Roman" w:hAnsi="Times New Roman" w:cs="Times New Roman"/>
          <w:sz w:val="28"/>
          <w:szCs w:val="28"/>
        </w:rPr>
        <w:t xml:space="preserve">2013 года № 23;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>Макет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31AB">
        <w:rPr>
          <w:rFonts w:ascii="Times New Roman" w:hAnsi="Times New Roman" w:cs="Times New Roman"/>
          <w:sz w:val="28"/>
          <w:szCs w:val="28"/>
        </w:rPr>
        <w:t xml:space="preserve"> профессионального стандарта, </w:t>
      </w:r>
      <w:proofErr w:type="gramStart"/>
      <w:r w:rsidRPr="00EC31AB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EC31AB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12 апреля 2013 года № 147н;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C31AB">
        <w:rPr>
          <w:rFonts w:ascii="Times New Roman" w:hAnsi="Times New Roman" w:cs="Times New Roman"/>
          <w:sz w:val="28"/>
          <w:szCs w:val="28"/>
        </w:rPr>
        <w:t xml:space="preserve"> квалификации в целях разработки профессиональных стандартов,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C31AB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12 апреля 2013 года № 148н;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</w:t>
      </w:r>
      <w:r w:rsidRPr="00EC31AB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комендациями</w:t>
      </w:r>
      <w:r w:rsidRPr="00EC31AB">
        <w:rPr>
          <w:rFonts w:ascii="Times New Roman" w:hAnsi="Times New Roman" w:cs="Times New Roman"/>
          <w:sz w:val="28"/>
          <w:szCs w:val="28"/>
        </w:rPr>
        <w:t xml:space="preserve"> по разработке профессионального стандарта,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C31AB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29 апреля 2013 года № 170н.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вышеуказанных</w:t>
      </w:r>
      <w:r w:rsidRPr="00EC31AB">
        <w:rPr>
          <w:rFonts w:ascii="Times New Roman" w:hAnsi="Times New Roman" w:cs="Times New Roman"/>
          <w:sz w:val="28"/>
          <w:szCs w:val="28"/>
        </w:rPr>
        <w:t xml:space="preserve"> рекомендациях применяются следующие термины и их определения: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профессиональный стандарт </w:t>
      </w:r>
      <w:r w:rsidRPr="00EC31AB">
        <w:rPr>
          <w:rFonts w:ascii="Times New Roman" w:hAnsi="Times New Roman" w:cs="Times New Roman"/>
          <w:sz w:val="28"/>
          <w:szCs w:val="28"/>
        </w:rPr>
        <w:t xml:space="preserve">- это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вид профессиональной деятельности </w:t>
      </w:r>
      <w:r w:rsidRPr="00EC31AB">
        <w:rPr>
          <w:rFonts w:ascii="Times New Roman" w:hAnsi="Times New Roman" w:cs="Times New Roman"/>
          <w:sz w:val="28"/>
          <w:szCs w:val="28"/>
        </w:rPr>
        <w:t xml:space="preserve">- это совокупность обобщенных трудовых функций, имеющих близкий характер, результаты и условия труда;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обобщенная трудовая функция </w:t>
      </w:r>
      <w:r w:rsidRPr="00EC31AB">
        <w:rPr>
          <w:rFonts w:ascii="Times New Roman" w:hAnsi="Times New Roman" w:cs="Times New Roman"/>
          <w:sz w:val="28"/>
          <w:szCs w:val="28"/>
        </w:rPr>
        <w:t xml:space="preserve">- это совокупность связанных между собой трудовых функций, сложившаяся в результате разделения труда в конкретном производственном или (бизнес) процессе;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трудовая функция </w:t>
      </w:r>
      <w:r w:rsidRPr="00EC31AB">
        <w:rPr>
          <w:rFonts w:ascii="Times New Roman" w:hAnsi="Times New Roman" w:cs="Times New Roman"/>
          <w:sz w:val="28"/>
          <w:szCs w:val="28"/>
        </w:rPr>
        <w:t xml:space="preserve">- это система трудовых действий в рамках обобщенной трудовой функции;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действие </w:t>
      </w:r>
      <w:r w:rsidRPr="00EC31AB">
        <w:rPr>
          <w:rFonts w:ascii="Times New Roman" w:hAnsi="Times New Roman" w:cs="Times New Roman"/>
          <w:sz w:val="28"/>
          <w:szCs w:val="28"/>
        </w:rPr>
        <w:t xml:space="preserve">- процесс взаимодействия работника с предметом труда, при котором достигается определенная задача;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 работника </w:t>
      </w:r>
      <w:r w:rsidRPr="00EC31AB">
        <w:rPr>
          <w:rFonts w:ascii="Times New Roman" w:hAnsi="Times New Roman" w:cs="Times New Roman"/>
          <w:sz w:val="28"/>
          <w:szCs w:val="28"/>
        </w:rPr>
        <w:t xml:space="preserve">- уровень знаний, умений, профессиональных навыков и опыта работы работника.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Обязательность применения требований профессиональных стандартов установлена для случаев, предусмотренных ст. 57 и 195.3 ТК РФ.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1AB">
        <w:rPr>
          <w:rFonts w:ascii="Times New Roman" w:hAnsi="Times New Roman" w:cs="Times New Roman"/>
          <w:sz w:val="28"/>
          <w:szCs w:val="28"/>
        </w:rPr>
        <w:t>Так, если в соответствии с ТК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стандартов» (ч</w:t>
      </w:r>
      <w:proofErr w:type="gramEnd"/>
      <w:r w:rsidRPr="00EC31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C31AB">
        <w:rPr>
          <w:rFonts w:ascii="Times New Roman" w:hAnsi="Times New Roman" w:cs="Times New Roman"/>
          <w:sz w:val="28"/>
          <w:szCs w:val="28"/>
        </w:rPr>
        <w:t xml:space="preserve">2 ст.57 ТК РФ). </w:t>
      </w:r>
      <w:proofErr w:type="gramEnd"/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Профессиональные стандарты обязательны для применения работодателями в части содержащихся в них требований к квалификации, необходимой работнику для выполнения определенной трудовой функции, предусмотренных ТК РФ, другими федеральными законами, иными нормативными правовыми актами Российской Федерации (ч. 1 ст. 195.3 ТК РФ).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Например, ст. 46 Федерального закона от 29 декабря 2012 года № 273-ФЭ «Об образовании в Российской Федерации», для педагогических работников установлены следующие требования к квалификации: «Право заниматься педагогической деятельностью имеют лица со средним профессиональным или высшим образованием, отвечающие квалификационным требованиям, указанным в квалификационных справочниках, и (или) </w:t>
      </w:r>
      <w:proofErr w:type="spellStart"/>
      <w:r w:rsidRPr="00EC31AB">
        <w:rPr>
          <w:rFonts w:ascii="Times New Roman" w:hAnsi="Times New Roman" w:cs="Times New Roman"/>
          <w:sz w:val="28"/>
          <w:szCs w:val="28"/>
        </w:rPr>
        <w:t>профстандартам</w:t>
      </w:r>
      <w:proofErr w:type="spellEnd"/>
      <w:r w:rsidRPr="00EC31AB">
        <w:rPr>
          <w:rFonts w:ascii="Times New Roman" w:hAnsi="Times New Roman" w:cs="Times New Roman"/>
          <w:sz w:val="28"/>
          <w:szCs w:val="28"/>
        </w:rPr>
        <w:t xml:space="preserve">». Эти требования работодатели обязаны соблюдать при применении </w:t>
      </w:r>
      <w:proofErr w:type="spellStart"/>
      <w:r w:rsidRPr="00EC31AB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EC31AB">
        <w:rPr>
          <w:rFonts w:ascii="Times New Roman" w:hAnsi="Times New Roman" w:cs="Times New Roman"/>
          <w:sz w:val="28"/>
          <w:szCs w:val="28"/>
        </w:rPr>
        <w:t xml:space="preserve"> для данного вида деятельности.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Профессиональный стандарт содержит следующие разделы: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I Общие сведения.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- Основная цель вида профессиональной деятельности;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lastRenderedPageBreak/>
        <w:t xml:space="preserve">- Группа занятий;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- Отнесение к видам экономической деятельности.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II Описание трудовых функций, входящих в профессиональный стандарт (функциональная карта вида профессиональной деятельности).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 xml:space="preserve">III Характеристика обобщенных трудовых функций.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3.1. Обобщенная трудовая функция;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3.1.1. Трудовая функция; </w:t>
      </w:r>
    </w:p>
    <w:p w:rsidR="00EC31AB" w:rsidRPr="00EC31AB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1AB">
        <w:rPr>
          <w:rFonts w:ascii="Times New Roman" w:hAnsi="Times New Roman" w:cs="Times New Roman"/>
          <w:sz w:val="28"/>
          <w:szCs w:val="28"/>
        </w:rPr>
        <w:t xml:space="preserve">3.1.2. Трудовая функция. </w:t>
      </w:r>
      <w:bookmarkStart w:id="0" w:name="_GoBack"/>
      <w:bookmarkEnd w:id="0"/>
    </w:p>
    <w:p w:rsidR="00A67A2C" w:rsidRDefault="00EC31AB" w:rsidP="00A67A2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1AB">
        <w:rPr>
          <w:rFonts w:ascii="Times New Roman" w:hAnsi="Times New Roman" w:cs="Times New Roman"/>
          <w:b/>
          <w:bCs/>
          <w:sz w:val="28"/>
          <w:szCs w:val="28"/>
        </w:rPr>
        <w:t>IV Сведения об организациях - разработчиках профессионального стандарта.</w:t>
      </w:r>
    </w:p>
    <w:p w:rsidR="00EC31AB" w:rsidRPr="004410B6" w:rsidRDefault="00A67A2C" w:rsidP="00EC3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0B6">
        <w:rPr>
          <w:rFonts w:ascii="Times New Roman" w:hAnsi="Times New Roman" w:cs="Times New Roman"/>
          <w:bCs/>
          <w:sz w:val="28"/>
          <w:szCs w:val="28"/>
        </w:rPr>
        <w:t>Итак, далее, необходимо</w:t>
      </w:r>
      <w:r w:rsidR="004410B6" w:rsidRPr="004410B6">
        <w:rPr>
          <w:rFonts w:ascii="Times New Roman" w:hAnsi="Times New Roman" w:cs="Times New Roman"/>
          <w:bCs/>
          <w:sz w:val="28"/>
          <w:szCs w:val="28"/>
        </w:rPr>
        <w:t xml:space="preserve"> разбиться на группы, для разбора каждого раздела данного профессионального стандарта. В конце занятия, от каждой группы будет назначен один из представителей, который кратко расскажет о своем разделе.</w:t>
      </w:r>
      <w:r w:rsidR="00EC31AB" w:rsidRPr="004410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5E94" w:rsidRPr="00AF5E94" w:rsidRDefault="00AF5E94" w:rsidP="00AF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946BB4" w:rsidRPr="00AF5E94" w:rsidRDefault="00946BB4" w:rsidP="00AF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946BB4" w:rsidRPr="00AF5E94" w:rsidSect="004410B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C1" w:rsidRDefault="003D74C1" w:rsidP="004410B6">
      <w:pPr>
        <w:spacing w:after="0" w:line="240" w:lineRule="auto"/>
      </w:pPr>
      <w:r>
        <w:separator/>
      </w:r>
    </w:p>
  </w:endnote>
  <w:endnote w:type="continuationSeparator" w:id="0">
    <w:p w:rsidR="003D74C1" w:rsidRDefault="003D74C1" w:rsidP="0044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C1" w:rsidRDefault="003D74C1" w:rsidP="004410B6">
      <w:pPr>
        <w:spacing w:after="0" w:line="240" w:lineRule="auto"/>
      </w:pPr>
      <w:r>
        <w:separator/>
      </w:r>
    </w:p>
  </w:footnote>
  <w:footnote w:type="continuationSeparator" w:id="0">
    <w:p w:rsidR="003D74C1" w:rsidRDefault="003D74C1" w:rsidP="0044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048621"/>
      <w:docPartObj>
        <w:docPartGallery w:val="Page Numbers (Top of Page)"/>
        <w:docPartUnique/>
      </w:docPartObj>
    </w:sdtPr>
    <w:sdtContent>
      <w:p w:rsidR="004410B6" w:rsidRDefault="004410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10B6" w:rsidRDefault="004410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89"/>
    <w:rsid w:val="003D74C1"/>
    <w:rsid w:val="004410B6"/>
    <w:rsid w:val="00907D89"/>
    <w:rsid w:val="00946BB4"/>
    <w:rsid w:val="00A67A2C"/>
    <w:rsid w:val="00AF5E94"/>
    <w:rsid w:val="00CE2FDF"/>
    <w:rsid w:val="00E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AF5E94"/>
    <w:pPr>
      <w:shd w:val="clear" w:color="auto" w:fill="FFFFFF"/>
      <w:spacing w:before="180" w:after="0" w:line="413" w:lineRule="exact"/>
      <w:ind w:hanging="460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3">
    <w:name w:val="header"/>
    <w:basedOn w:val="a"/>
    <w:link w:val="a4"/>
    <w:uiPriority w:val="99"/>
    <w:unhideWhenUsed/>
    <w:rsid w:val="0044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0B6"/>
  </w:style>
  <w:style w:type="paragraph" w:styleId="a5">
    <w:name w:val="footer"/>
    <w:basedOn w:val="a"/>
    <w:link w:val="a6"/>
    <w:uiPriority w:val="99"/>
    <w:unhideWhenUsed/>
    <w:rsid w:val="0044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AF5E94"/>
    <w:pPr>
      <w:shd w:val="clear" w:color="auto" w:fill="FFFFFF"/>
      <w:spacing w:before="180" w:after="0" w:line="413" w:lineRule="exact"/>
      <w:ind w:hanging="460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3">
    <w:name w:val="header"/>
    <w:basedOn w:val="a"/>
    <w:link w:val="a4"/>
    <w:uiPriority w:val="99"/>
    <w:unhideWhenUsed/>
    <w:rsid w:val="0044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0B6"/>
  </w:style>
  <w:style w:type="paragraph" w:styleId="a5">
    <w:name w:val="footer"/>
    <w:basedOn w:val="a"/>
    <w:link w:val="a6"/>
    <w:uiPriority w:val="99"/>
    <w:unhideWhenUsed/>
    <w:rsid w:val="00441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 Лора</dc:creator>
  <cp:keywords/>
  <dc:description/>
  <cp:lastModifiedBy>Владимир и Лора</cp:lastModifiedBy>
  <cp:revision>2</cp:revision>
  <dcterms:created xsi:type="dcterms:W3CDTF">2019-11-17T10:56:00Z</dcterms:created>
  <dcterms:modified xsi:type="dcterms:W3CDTF">2019-11-17T16:52:00Z</dcterms:modified>
</cp:coreProperties>
</file>