
<file path=[Content_Types].xml><?xml version="1.0" encoding="utf-8"?>
<Types xmlns="http://schemas.openxmlformats.org/package/2006/content-types">
  <Override PartName="/word/activeX/activeX99.xml" ContentType="application/vnd.ms-office.activeX+xml"/>
  <Override PartName="/word/activeX/activeX178.xml" ContentType="application/vnd.ms-office.activeX+xml"/>
  <Override PartName="/word/activeX/activeX317.xml" ContentType="application/vnd.ms-office.activeX+xml"/>
  <Override PartName="/word/activeX/activeX364.xml" ContentType="application/vnd.ms-office.activeX+xml"/>
  <Override PartName="/word/activeX/activeX77.xml" ContentType="application/vnd.ms-office.activeX+xml"/>
  <Override PartName="/word/activeX/activeX109.xml" ContentType="application/vnd.ms-office.activeX+xml"/>
  <Override PartName="/word/activeX/activeX156.xml" ContentType="application/vnd.ms-office.activeX+xml"/>
  <Override PartName="/word/activeX/activeX487.xml" ContentType="application/vnd.ms-office.activeX+xml"/>
  <Override PartName="/word/activeX/activeX503.xml" ContentType="application/vnd.ms-office.activeX+xml"/>
  <Override PartName="/word/activeX/activeX4.xml" ContentType="application/vnd.ms-office.activeX+xml"/>
  <Override PartName="/word/activeX/activeX279.xml" ContentType="application/vnd.ms-office.activeX+xml"/>
  <Override PartName="/word/activeX/activeX342.xml" ContentType="application/vnd.ms-office.activeX+xml"/>
  <Default Extension="xml" ContentType="application/xml"/>
  <Override PartName="/word/document.xml" ContentType="application/vnd.openxmlformats-officedocument.wordprocessingml.document.main+xml"/>
  <Override PartName="/word/activeX/activeX55.xml" ContentType="application/vnd.ms-office.activeX+xml"/>
  <Override PartName="/word/activeX/activeX134.xml" ContentType="application/vnd.ms-office.activeX+xml"/>
  <Override PartName="/word/activeX/activeX181.xml" ContentType="application/vnd.ms-office.activeX+xml"/>
  <Override PartName="/word/activeX/activeX320.xml" ContentType="application/vnd.ms-office.activeX+xml"/>
  <Override PartName="/word/activeX/activeX418.xml" ContentType="application/vnd.ms-office.activeX+xml"/>
  <Override PartName="/word/activeX/activeX465.xml" ContentType="application/vnd.ms-office.activeX+xml"/>
  <Override PartName="/word/activeX/activeX33.xml" ContentType="application/vnd.ms-office.activeX+xml"/>
  <Override PartName="/word/activeX/activeX80.xml" ContentType="application/vnd.ms-office.activeX+xml"/>
  <Override PartName="/word/activeX/activeX112.xml" ContentType="application/vnd.ms-office.activeX+xml"/>
  <Override PartName="/word/activeX/activeX257.xml" ContentType="application/vnd.ms-office.activeX+xml"/>
  <Override PartName="/word/activeX/activeX443.xml" ContentType="application/vnd.ms-office.activeX+xml"/>
  <Override PartName="/word/activeX/activeX490.xml" ContentType="application/vnd.ms-office.activeX+xml"/>
  <Override PartName="/word/activeX/activeX11.xml" ContentType="application/vnd.ms-office.activeX+xml"/>
  <Override PartName="/word/activeX/activeX235.xml" ContentType="application/vnd.ms-office.activeX+xml"/>
  <Override PartName="/word/activeX/activeX282.xml" ContentType="application/vnd.ms-office.activeX+xml"/>
  <Override PartName="/word/activeX/activeX421.xml" ContentType="application/vnd.ms-office.activeX+xml"/>
  <Override PartName="/word/activeX/activeX519.xml" ContentType="application/vnd.ms-office.activeX+xml"/>
  <Override PartName="/word/activeX/activeX213.xml" ContentType="application/vnd.ms-office.activeX+xml"/>
  <Override PartName="/word/activeX/activeX260.xml" ContentType="application/vnd.ms-office.activeX+xml"/>
  <Override PartName="/word/activeX/activeX358.xml" ContentType="application/vnd.ms-office.activeX+xml"/>
  <Override PartName="/word/activeX/activeX197.xml" ContentType="application/vnd.ms-office.activeX+xml"/>
  <Override PartName="/word/activeX/activeX336.xml" ContentType="application/vnd.ms-office.activeX+xml"/>
  <Override PartName="/word/activeX/activeX383.xml" ContentType="application/vnd.ms-office.activeX+xml"/>
  <Override PartName="/word/activeX/activeX49.xml" ContentType="application/vnd.ms-office.activeX+xml"/>
  <Override PartName="/word/activeX/activeX96.xml" ContentType="application/vnd.ms-office.activeX+xml"/>
  <Override PartName="/word/activeX/activeX128.xml" ContentType="application/vnd.ms-office.activeX+xml"/>
  <Override PartName="/word/activeX/activeX175.xml" ContentType="application/vnd.ms-office.activeX+xml"/>
  <Override PartName="/word/activeX/activeX459.xml" ContentType="application/vnd.ms-office.activeX+xml"/>
  <Override PartName="/word/activeX/activeX522.xml" ContentType="application/vnd.ms-office.activeX+xml"/>
  <Override PartName="/word/activeX/activeX298.xml" ContentType="application/vnd.ms-office.activeX+xml"/>
  <Override PartName="/word/activeX/activeX314.xml" ContentType="application/vnd.ms-office.activeX+xml"/>
  <Override PartName="/word/activeX/activeX361.xml" ContentType="application/vnd.ms-office.activeX+xml"/>
  <Override PartName="/word/activeX/activeX500.xml" ContentType="application/vnd.ms-office.activeX+xml"/>
  <Override PartName="/word/activeX/activeX1.xml" ContentType="application/vnd.ms-office.activeX+xml"/>
  <Override PartName="/word/activeX/activeX27.xml" ContentType="application/vnd.ms-office.activeX+xml"/>
  <Override PartName="/word/activeX/activeX74.xml" ContentType="application/vnd.ms-office.activeX+xml"/>
  <Override PartName="/word/activeX/activeX106.xml" ContentType="application/vnd.ms-office.activeX+xml"/>
  <Override PartName="/word/activeX/activeX153.xml" ContentType="application/vnd.ms-office.activeX+xml"/>
  <Override PartName="/word/activeX/activeX437.xml" ContentType="application/vnd.ms-office.activeX+xml"/>
  <Override PartName="/word/activeX/activeX484.xml" ContentType="application/vnd.ms-office.activeX+xml"/>
  <Override PartName="/word/activeX/activeX52.xml" ContentType="application/vnd.ms-office.activeX+xml"/>
  <Override PartName="/word/activeX/activeX131.xml" ContentType="application/vnd.ms-office.activeX+xml"/>
  <Override PartName="/word/activeX/activeX229.xml" ContentType="application/vnd.ms-office.activeX+xml"/>
  <Override PartName="/word/activeX/activeX276.xml" ContentType="application/vnd.ms-office.activeX+xml"/>
  <Override PartName="/word/activeX/activeX415.xml" ContentType="application/vnd.ms-office.activeX+xml"/>
  <Override PartName="/word/activeX/activeX462.xml" ContentType="application/vnd.ms-office.activeX+xml"/>
  <Override PartName="/word/activeX/activeX207.xml" ContentType="application/vnd.ms-office.activeX+xml"/>
  <Override PartName="/word/activeX/activeX254.xml" ContentType="application/vnd.ms-office.activeX+xml"/>
  <Override PartName="/word/activeX/activeX399.xml" ContentType="application/vnd.ms-office.activeX+xml"/>
  <Override PartName="/word/activeX/activeX30.xml" ContentType="application/vnd.ms-office.activeX+xml"/>
  <Override PartName="/word/activeX/activeX440.xml" ContentType="application/vnd.ms-office.activeX+xml"/>
  <Override PartName="/word/activeX/activeX232.xml" ContentType="application/vnd.ms-office.activeX+xml"/>
  <Override PartName="/word/activeX/activeX377.xml" ContentType="application/vnd.ms-office.activeX+xml"/>
  <Override PartName="/word/activeX/activeX516.xml" ContentType="application/vnd.ms-office.activeX+xml"/>
  <Override PartName="/word/activeX/activeX169.xml" ContentType="application/vnd.ms-office.activeX+xml"/>
  <Override PartName="/word/activeX/activeX210.xml" ContentType="application/vnd.ms-office.activeX+xml"/>
  <Override PartName="/word/activeX/activeX308.xml" ContentType="application/vnd.ms-office.activeX+xml"/>
  <Override PartName="/word/activeX/activeX355.xml" ContentType="application/vnd.ms-office.activeX+xml"/>
  <Override PartName="/word/activeX/activeX68.xml" ContentType="application/vnd.ms-office.activeX+xml"/>
  <Override PartName="/word/activeX/activeX147.xml" ContentType="application/vnd.ms-office.activeX+xml"/>
  <Override PartName="/word/activeX/activeX194.xml" ContentType="application/vnd.ms-office.activeX+xml"/>
  <Override PartName="/word/activeX/activeX478.xml" ContentType="application/vnd.ms-office.activeX+xml"/>
  <Override PartName="/word/activeX/activeX333.xml" ContentType="application/vnd.ms-office.activeX+xml"/>
  <Override PartName="/word/activeX/activeX380.xml" ContentType="application/vnd.ms-office.activeX+xml"/>
  <Override PartName="/word/activeX/activeX46.xml" ContentType="application/vnd.ms-office.activeX+xml"/>
  <Override PartName="/word/activeX/activeX93.xml" ContentType="application/vnd.ms-office.activeX+xml"/>
  <Override PartName="/word/activeX/activeX125.xml" ContentType="application/vnd.ms-office.activeX+xml"/>
  <Override PartName="/word/activeX/activeX172.xml" ContentType="application/vnd.ms-office.activeX+xml"/>
  <Override PartName="/word/activeX/activeX311.xml" ContentType="application/vnd.ms-office.activeX+xml"/>
  <Override PartName="/word/activeX/activeX409.xml" ContentType="application/vnd.ms-office.activeX+xml"/>
  <Override PartName="/word/activeX/activeX456.xml" ContentType="application/vnd.ms-office.activeX+xml"/>
  <Override PartName="/word/activeX/activeX24.xml" ContentType="application/vnd.ms-office.activeX+xml"/>
  <Override PartName="/word/activeX/activeX71.xml" ContentType="application/vnd.ms-office.activeX+xml"/>
  <Override PartName="/word/activeX/activeX103.xml" ContentType="application/vnd.ms-office.activeX+xml"/>
  <Override PartName="/word/activeX/activeX150.xml" ContentType="application/vnd.ms-office.activeX+xml"/>
  <Override PartName="/word/activeX/activeX248.xml" ContentType="application/vnd.ms-office.activeX+xml"/>
  <Override PartName="/word/activeX/activeX295.xml" ContentType="application/vnd.ms-office.activeX+xml"/>
  <Override PartName="/word/activeX/activeX434.xml" ContentType="application/vnd.ms-office.activeX+xml"/>
  <Override PartName="/word/activeX/activeX481.xml" ContentType="application/vnd.ms-office.activeX+xml"/>
  <Override PartName="/word/activeX/activeX226.xml" ContentType="application/vnd.ms-office.activeX+xml"/>
  <Override PartName="/word/activeX/activeX273.xml" ContentType="application/vnd.ms-office.activeX+xml"/>
  <Override PartName="/word/activeX/activeX412.xml" ContentType="application/vnd.ms-office.activeX+xml"/>
  <Override PartName="/word/activeX/activeX188.xml" ContentType="application/vnd.ms-office.activeX+xml"/>
  <Override PartName="/word/activeX/activeX204.xml" ContentType="application/vnd.ms-office.activeX+xml"/>
  <Override PartName="/word/activeX/activeX251.xml" ContentType="application/vnd.ms-office.activeX+xml"/>
  <Override PartName="/word/activeX/activeX349.xml" ContentType="application/vnd.ms-office.activeX+xml"/>
  <Override PartName="/word/activeX/activeX396.xml" ContentType="application/vnd.ms-office.activeX+xml"/>
  <Override PartName="/word/activeX/activeX327.xml" ContentType="application/vnd.ms-office.activeX+xml"/>
  <Override PartName="/word/activeX/activeX374.xml" ContentType="application/vnd.ms-office.activeX+xml"/>
  <Override PartName="/word/activeX/activeX87.xml" ContentType="application/vnd.ms-office.activeX+xml"/>
  <Override PartName="/word/activeX/activeX119.xml" ContentType="application/vnd.ms-office.activeX+xml"/>
  <Override PartName="/word/activeX/activeX166.xml" ContentType="application/vnd.ms-office.activeX+xml"/>
  <Override PartName="/word/activeX/activeX497.xml" ContentType="application/vnd.ms-office.activeX+xml"/>
  <Override PartName="/word/activeX/activeX513.xml" ContentType="application/vnd.ms-office.activeX+xml"/>
  <Override PartName="/word/activeX/activeX18.xml" ContentType="application/vnd.ms-office.activeX+xml"/>
  <Override PartName="/word/activeX/activeX65.xml" ContentType="application/vnd.ms-office.activeX+xml"/>
  <Override PartName="/word/activeX/activeX289.xml" ContentType="application/vnd.ms-office.activeX+xml"/>
  <Override PartName="/word/activeX/activeX305.xml" ContentType="application/vnd.ms-office.activeX+xml"/>
  <Override PartName="/word/activeX/activeX352.xml" ContentType="application/vnd.ms-office.activeX+xml"/>
  <Override PartName="/word/numbering.xml" ContentType="application/vnd.openxmlformats-officedocument.wordprocessingml.numbering+xml"/>
  <Override PartName="/word/activeX/activeX144.xml" ContentType="application/vnd.ms-office.activeX+xml"/>
  <Override PartName="/word/activeX/activeX191.xml" ContentType="application/vnd.ms-office.activeX+xml"/>
  <Override PartName="/word/activeX/activeX330.xml" ContentType="application/vnd.ms-office.activeX+xml"/>
  <Override PartName="/word/activeX/activeX428.xml" ContentType="application/vnd.ms-office.activeX+xml"/>
  <Override PartName="/word/activeX/activeX475.xml" ContentType="application/vnd.ms-office.activeX+xml"/>
  <Override PartName="/word/settings.xml" ContentType="application/vnd.openxmlformats-officedocument.wordprocessingml.settings+xml"/>
  <Override PartName="/word/activeX/activeX43.xml" ContentType="application/vnd.ms-office.activeX+xml"/>
  <Override PartName="/word/activeX/activeX90.xml" ContentType="application/vnd.ms-office.activeX+xml"/>
  <Override PartName="/word/activeX/activeX122.xml" ContentType="application/vnd.ms-office.activeX+xml"/>
  <Override PartName="/word/activeX/activeX209.xml" ContentType="application/vnd.ms-office.activeX+xml"/>
  <Override PartName="/word/activeX/activeX256.xml" ContentType="application/vnd.ms-office.activeX+xml"/>
  <Override PartName="/word/activeX/activeX267.xml" ContentType="application/vnd.ms-office.activeX+xml"/>
  <Override PartName="/word/activeX/activeX406.xml" ContentType="application/vnd.ms-office.activeX+xml"/>
  <Override PartName="/word/activeX/activeX453.xml" ContentType="application/vnd.ms-office.activeX+xml"/>
  <Override PartName="/word/activeX/activeX21.xml" ContentType="application/vnd.ms-office.activeX+xml"/>
  <Override PartName="/word/activeX/activeX32.xml" ContentType="application/vnd.ms-office.activeX+xml"/>
  <Override PartName="/word/activeX/activeX111.xml" ContentType="application/vnd.ms-office.activeX+xml"/>
  <Override PartName="/word/activeX/activeX245.xml" ContentType="application/vnd.ms-office.activeX+xml"/>
  <Override PartName="/word/activeX/activeX292.xml" ContentType="application/vnd.ms-office.activeX+xml"/>
  <Override PartName="/word/activeX/activeX442.xml" ContentType="application/vnd.ms-office.activeX+xml"/>
  <Override PartName="/word/activeX/activeX529.xml" ContentType="application/vnd.ms-office.activeX+xml"/>
  <Override PartName="/word/activeX/activeX10.xml" ContentType="application/vnd.ms-office.activeX+xml"/>
  <Override PartName="/word/activeX/activeX100.xml" ContentType="application/vnd.ms-office.activeX+xml"/>
  <Override PartName="/word/activeX/activeX234.xml" ContentType="application/vnd.ms-office.activeX+xml"/>
  <Override PartName="/word/activeX/activeX281.xml" ContentType="application/vnd.ms-office.activeX+xml"/>
  <Override PartName="/word/activeX/activeX368.xml" ContentType="application/vnd.ms-office.activeX+xml"/>
  <Override PartName="/word/activeX/activeX379.xml" ContentType="application/vnd.ms-office.activeX+xml"/>
  <Override PartName="/word/activeX/activeX431.xml" ContentType="application/vnd.ms-office.activeX+xml"/>
  <Override PartName="/word/activeX/activeX518.xml" ContentType="application/vnd.ms-office.activeX+xml"/>
  <Override PartName="/word/activeX/activeX223.xml" ContentType="application/vnd.ms-office.activeX+xml"/>
  <Override PartName="/word/activeX/activeX270.xml" ContentType="application/vnd.ms-office.activeX+xml"/>
  <Override PartName="/word/activeX/activeX357.xml" ContentType="application/vnd.ms-office.activeX+xml"/>
  <Override PartName="/word/activeX/activeX420.xml" ContentType="application/vnd.ms-office.activeX+xml"/>
  <Override PartName="/word/activeX/activeX507.xml" ContentType="application/vnd.ms-office.activeX+xml"/>
  <Override PartName="/word/activeX/activeX8.xml" ContentType="application/vnd.ms-office.activeX+xml"/>
  <Override PartName="/word/activeX/activeX149.xml" ContentType="application/vnd.ms-office.activeX+xml"/>
  <Override PartName="/word/activeX/activeX196.xml" ContentType="application/vnd.ms-office.activeX+xml"/>
  <Override PartName="/word/activeX/activeX201.xml" ContentType="application/vnd.ms-office.activeX+xml"/>
  <Override PartName="/word/activeX/activeX212.xml" ContentType="application/vnd.ms-office.activeX+xml"/>
  <Override PartName="/word/activeX/activeX346.xml" ContentType="application/vnd.ms-office.activeX+xml"/>
  <Override PartName="/word/activeX/activeX393.xml" ContentType="application/vnd.ms-office.activeX+xml"/>
  <Override PartName="/word/activeX/activeX532.xml" ContentType="application/vnd.ms-office.activeX+xml"/>
  <Override PartName="/word/activeX/activeX59.xml" ContentType="application/vnd.ms-office.activeX+xml"/>
  <Override PartName="/word/activeX/activeX138.xml" ContentType="application/vnd.ms-office.activeX+xml"/>
  <Override PartName="/word/activeX/activeX185.xml" ContentType="application/vnd.ms-office.activeX+xml"/>
  <Override PartName="/word/activeX/activeX324.xml" ContentType="application/vnd.ms-office.activeX+xml"/>
  <Override PartName="/word/activeX/activeX335.xml" ContentType="application/vnd.ms-office.activeX+xml"/>
  <Override PartName="/word/activeX/activeX371.xml" ContentType="application/vnd.ms-office.activeX+xml"/>
  <Override PartName="/word/activeX/activeX382.xml" ContentType="application/vnd.ms-office.activeX+xml"/>
  <Override PartName="/word/activeX/activeX469.xml" ContentType="application/vnd.ms-office.activeX+xml"/>
  <Override PartName="/word/activeX/activeX521.xml" ContentType="application/vnd.ms-office.activeX+xml"/>
  <Override PartName="/word/activeX/activeX37.xml" ContentType="application/vnd.ms-office.activeX+xml"/>
  <Override PartName="/word/activeX/activeX48.xml" ContentType="application/vnd.ms-office.activeX+xml"/>
  <Override PartName="/word/activeX/activeX84.xml" ContentType="application/vnd.ms-office.activeX+xml"/>
  <Override PartName="/word/activeX/activeX95.xml" ContentType="application/vnd.ms-office.activeX+xml"/>
  <Override PartName="/word/activeX/activeX116.xml" ContentType="application/vnd.ms-office.activeX+xml"/>
  <Override PartName="/word/activeX/activeX127.xml" ContentType="application/vnd.ms-office.activeX+xml"/>
  <Override PartName="/word/activeX/activeX163.xml" ContentType="application/vnd.ms-office.activeX+xml"/>
  <Override PartName="/word/activeX/activeX174.xml" ContentType="application/vnd.ms-office.activeX+xml"/>
  <Override PartName="/word/activeX/activeX313.xml" ContentType="application/vnd.ms-office.activeX+xml"/>
  <Override PartName="/word/activeX/activeX360.xml" ContentType="application/vnd.ms-office.activeX+xml"/>
  <Override PartName="/word/activeX/activeX458.xml" ContentType="application/vnd.ms-office.activeX+xml"/>
  <Override PartName="/word/activeX/activeX510.xml" ContentType="application/vnd.ms-office.activeX+xml"/>
  <Override PartName="/word/activeX/activeX26.xml" ContentType="application/vnd.ms-office.activeX+xml"/>
  <Override PartName="/word/activeX/activeX73.xml" ContentType="application/vnd.ms-office.activeX+xml"/>
  <Override PartName="/word/activeX/activeX105.xml" ContentType="application/vnd.ms-office.activeX+xml"/>
  <Override PartName="/word/activeX/activeX152.xml" ContentType="application/vnd.ms-office.activeX+xml"/>
  <Override PartName="/word/activeX/activeX297.xml" ContentType="application/vnd.ms-office.activeX+xml"/>
  <Override PartName="/word/activeX/activeX302.xml" ContentType="application/vnd.ms-office.activeX+xml"/>
  <Override PartName="/word/activeX/activeX436.xml" ContentType="application/vnd.ms-office.activeX+xml"/>
  <Override PartName="/word/activeX/activeX447.xml" ContentType="application/vnd.ms-office.activeX+xml"/>
  <Override PartName="/word/activeX/activeX483.xml" ContentType="application/vnd.ms-office.activeX+xml"/>
  <Override PartName="/word/activeX/activeX494.xml" ContentType="application/vnd.ms-office.activeX+xml"/>
  <Override PartName="/word/activeX/activeX15.xml" ContentType="application/vnd.ms-office.activeX+xml"/>
  <Override PartName="/word/activeX/activeX62.xml" ContentType="application/vnd.ms-office.activeX+xml"/>
  <Override PartName="/word/activeX/activeX141.xml" ContentType="application/vnd.ms-office.activeX+xml"/>
  <Override PartName="/word/activeX/activeX228.xml" ContentType="application/vnd.ms-office.activeX+xml"/>
  <Override PartName="/word/activeX/activeX239.xml" ContentType="application/vnd.ms-office.activeX+xml"/>
  <Override PartName="/word/activeX/activeX275.xml" ContentType="application/vnd.ms-office.activeX+xml"/>
  <Override PartName="/word/activeX/activeX286.xml" ContentType="application/vnd.ms-office.activeX+xml"/>
  <Override PartName="/word/activeX/activeX425.xml" ContentType="application/vnd.ms-office.activeX+xml"/>
  <Override PartName="/word/activeX/activeX472.xml" ContentType="application/vnd.ms-office.activeX+xml"/>
  <Override PartName="/word/activeX/activeX40.xml" ContentType="application/vnd.ms-office.activeX+xml"/>
  <Override PartName="/word/activeX/activeX51.xml" ContentType="application/vnd.ms-office.activeX+xml"/>
  <Override PartName="/word/activeX/activeX130.xml" ContentType="application/vnd.ms-office.activeX+xml"/>
  <Override PartName="/word/activeX/activeX217.xml" ContentType="application/vnd.ms-office.activeX+xml"/>
  <Override PartName="/word/activeX/activeX264.xml" ContentType="application/vnd.ms-office.activeX+xml"/>
  <Override PartName="/word/activeX/activeX414.xml" ContentType="application/vnd.ms-office.activeX+xml"/>
  <Override PartName="/word/activeX/activeX461.xml" ContentType="application/vnd.ms-office.activeX+xml"/>
  <Override PartName="/word/activeX/activeX206.xml" ContentType="application/vnd.ms-office.activeX+xml"/>
  <Override PartName="/word/activeX/activeX253.xml" ContentType="application/vnd.ms-office.activeX+xml"/>
  <Override PartName="/word/activeX/activeX387.xml" ContentType="application/vnd.ms-office.activeX+xml"/>
  <Override PartName="/word/activeX/activeX398.xml" ContentType="application/vnd.ms-office.activeX+xml"/>
  <Override PartName="/word/activeX/activeX403.xml" ContentType="application/vnd.ms-office.activeX+xml"/>
  <Override PartName="/word/activeX/activeX450.xml" ContentType="application/vnd.ms-office.activeX+xml"/>
  <Override PartName="/word/activeX/activeX179.xml" ContentType="application/vnd.ms-office.activeX+xml"/>
  <Override PartName="/word/activeX/activeX231.xml" ContentType="application/vnd.ms-office.activeX+xml"/>
  <Override PartName="/word/activeX/activeX242.xml" ContentType="application/vnd.ms-office.activeX+xml"/>
  <Override PartName="/word/activeX/activeX329.xml" ContentType="application/vnd.ms-office.activeX+xml"/>
  <Override PartName="/word/activeX/activeX376.xml" ContentType="application/vnd.ms-office.activeX+xml"/>
  <Override PartName="/word/activeX/activeX526.xml" ContentType="application/vnd.ms-office.activeX+xml"/>
  <Default Extension="bin" ContentType="application/vnd.ms-office.activeX"/>
  <Override PartName="/word/activeX/activeX89.xml" ContentType="application/vnd.ms-office.activeX+xml"/>
  <Override PartName="/word/activeX/activeX168.xml" ContentType="application/vnd.ms-office.activeX+xml"/>
  <Override PartName="/word/activeX/activeX220.xml" ContentType="application/vnd.ms-office.activeX+xml"/>
  <Override PartName="/word/activeX/activeX318.xml" ContentType="application/vnd.ms-office.activeX+xml"/>
  <Override PartName="/word/activeX/activeX365.xml" ContentType="application/vnd.ms-office.activeX+xml"/>
  <Override PartName="/word/activeX/activeX499.xml" ContentType="application/vnd.ms-office.activeX+xml"/>
  <Override PartName="/word/activeX/activeX504.xml" ContentType="application/vnd.ms-office.activeX+xml"/>
  <Override PartName="/word/activeX/activeX515.xml" ContentType="application/vnd.ms-office.activeX+xml"/>
  <Override PartName="/word/activeX/activeX5.xml" ContentType="application/vnd.ms-office.activeX+xml"/>
  <Override PartName="/word/activeX/activeX67.xml" ContentType="application/vnd.ms-office.activeX+xml"/>
  <Override PartName="/word/activeX/activeX78.xml" ContentType="application/vnd.ms-office.activeX+xml"/>
  <Override PartName="/word/activeX/activeX157.xml" ContentType="application/vnd.ms-office.activeX+xml"/>
  <Override PartName="/word/activeX/activeX307.xml" ContentType="application/vnd.ms-office.activeX+xml"/>
  <Override PartName="/word/activeX/activeX343.xml" ContentType="application/vnd.ms-office.activeX+xml"/>
  <Override PartName="/word/activeX/activeX354.xml" ContentType="application/vnd.ms-office.activeX+xml"/>
  <Override PartName="/word/activeX/activeX390.xml" ContentType="application/vnd.ms-office.activeX+xml"/>
  <Override PartName="/word/activeX/activeX488.xml" ContentType="application/vnd.ms-office.activeX+xml"/>
  <Override PartName="/word/activeX/activeX56.xml" ContentType="application/vnd.ms-office.activeX+xml"/>
  <Override PartName="/word/activeX/activeX135.xml" ContentType="application/vnd.ms-office.activeX+xml"/>
  <Override PartName="/word/activeX/activeX146.xml" ContentType="application/vnd.ms-office.activeX+xml"/>
  <Override PartName="/word/activeX/activeX182.xml" ContentType="application/vnd.ms-office.activeX+xml"/>
  <Override PartName="/word/activeX/activeX193.xml" ContentType="application/vnd.ms-office.activeX+xml"/>
  <Override PartName="/word/activeX/activeX332.xml" ContentType="application/vnd.ms-office.activeX+xml"/>
  <Override PartName="/word/activeX/activeX477.xml" ContentType="application/vnd.ms-office.activeX+xml"/>
  <Override PartName="/word/activeX/activeX45.xml" ContentType="application/vnd.ms-office.activeX+xml"/>
  <Override PartName="/word/activeX/activeX92.xml" ContentType="application/vnd.ms-office.activeX+xml"/>
  <Override PartName="/word/activeX/activeX124.xml" ContentType="application/vnd.ms-office.activeX+xml"/>
  <Override PartName="/word/activeX/activeX171.xml" ContentType="application/vnd.ms-office.activeX+xml"/>
  <Override PartName="/word/activeX/activeX269.xml" ContentType="application/vnd.ms-office.activeX+xml"/>
  <Override PartName="/word/activeX/activeX321.xml" ContentType="application/vnd.ms-office.activeX+xml"/>
  <Override PartName="/word/activeX/activeX408.xml" ContentType="application/vnd.ms-office.activeX+xml"/>
  <Override PartName="/word/activeX/activeX419.xml" ContentType="application/vnd.ms-office.activeX+xml"/>
  <Override PartName="/word/activeX/activeX455.xml" ContentType="application/vnd.ms-office.activeX+xml"/>
  <Override PartName="/word/activeX/activeX466.xml" ContentType="application/vnd.ms-office.activeX+xml"/>
  <Override PartName="/word/activeX/activeX34.xml" ContentType="application/vnd.ms-office.activeX+xml"/>
  <Override PartName="/word/activeX/activeX81.xml" ContentType="application/vnd.ms-office.activeX+xml"/>
  <Override PartName="/word/activeX/activeX113.xml" ContentType="application/vnd.ms-office.activeX+xml"/>
  <Override PartName="/word/activeX/activeX160.xml" ContentType="application/vnd.ms-office.activeX+xml"/>
  <Override PartName="/word/activeX/activeX247.xml" ContentType="application/vnd.ms-office.activeX+xml"/>
  <Override PartName="/word/activeX/activeX258.xml" ContentType="application/vnd.ms-office.activeX+xml"/>
  <Override PartName="/word/activeX/activeX294.xml" ContentType="application/vnd.ms-office.activeX+xml"/>
  <Override PartName="/word/activeX/activeX310.xml" ContentType="application/vnd.ms-office.activeX+xml"/>
  <Override PartName="/word/activeX/activeX444.xml" ContentType="application/vnd.ms-office.activeX+xml"/>
  <Override PartName="/word/activeX/activeX491.xml" ContentType="application/vnd.ms-office.activeX+xml"/>
  <Override PartName="/word/activeX/activeX12.xml" ContentType="application/vnd.ms-office.activeX+xml"/>
  <Override PartName="/word/activeX/activeX23.xml" ContentType="application/vnd.ms-office.activeX+xml"/>
  <Override PartName="/word/activeX/activeX70.xml" ContentType="application/vnd.ms-office.activeX+xml"/>
  <Override PartName="/word/activeX/activeX102.xml" ContentType="application/vnd.ms-office.activeX+xml"/>
  <Override PartName="/word/activeX/activeX236.xml" ContentType="application/vnd.ms-office.activeX+xml"/>
  <Override PartName="/word/activeX/activeX283.xml" ContentType="application/vnd.ms-office.activeX+xml"/>
  <Override PartName="/word/activeX/activeX433.xml" ContentType="application/vnd.ms-office.activeX+xml"/>
  <Override PartName="/word/activeX/activeX480.xml" ContentType="application/vnd.ms-office.activeX+xml"/>
  <Override PartName="/word/activeX/activeX225.xml" ContentType="application/vnd.ms-office.activeX+xml"/>
  <Override PartName="/word/activeX/activeX272.xml" ContentType="application/vnd.ms-office.activeX+xml"/>
  <Override PartName="/word/activeX/activeX359.xml" ContentType="application/vnd.ms-office.activeX+xml"/>
  <Override PartName="/word/activeX/activeX411.xml" ContentType="application/vnd.ms-office.activeX+xml"/>
  <Override PartName="/word/activeX/activeX422.xml" ContentType="application/vnd.ms-office.activeX+xml"/>
  <Override PartName="/word/activeX/activeX509.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198.xml" ContentType="application/vnd.ms-office.activeX+xml"/>
  <Override PartName="/word/activeX/activeX203.xml" ContentType="application/vnd.ms-office.activeX+xml"/>
  <Override PartName="/word/activeX/activeX214.xml" ContentType="application/vnd.ms-office.activeX+xml"/>
  <Override PartName="/word/activeX/activeX250.xml" ContentType="application/vnd.ms-office.activeX+xml"/>
  <Override PartName="/word/activeX/activeX261.xml" ContentType="application/vnd.ms-office.activeX+xml"/>
  <Override PartName="/word/activeX/activeX348.xml" ContentType="application/vnd.ms-office.activeX+xml"/>
  <Override PartName="/word/activeX/activeX395.xml" ContentType="application/vnd.ms-office.activeX+xml"/>
  <Override PartName="/word/activeX/activeX400.xml" ContentType="application/vnd.ms-office.activeX+xml"/>
  <Override PartName="/docProps/core.xml" ContentType="application/vnd.openxmlformats-package.core-properties+xml"/>
  <Override PartName="/word/activeX/activeX187.xml" ContentType="application/vnd.ms-office.activeX+xml"/>
  <Override PartName="/word/activeX/activeX337.xml" ContentType="application/vnd.ms-office.activeX+xml"/>
  <Override PartName="/word/activeX/activeX384.xml" ContentType="application/vnd.ms-office.activeX+xml"/>
  <Override PartName="/word/activeX/activeX523.xml" ContentType="application/vnd.ms-office.activeX+xml"/>
  <Override PartName="/word/activeX/activeX534.xml" ContentType="application/vnd.ms-office.activeX+xml"/>
  <Override PartName="/word/activeX/activeX39.xml" ContentType="application/vnd.ms-office.activeX+xml"/>
  <Override PartName="/word/activeX/activeX86.xml" ContentType="application/vnd.ms-office.activeX+xml"/>
  <Override PartName="/word/activeX/activeX97.xml" ContentType="application/vnd.ms-office.activeX+xml"/>
  <Override PartName="/word/activeX/activeX118.xml" ContentType="application/vnd.ms-office.activeX+xml"/>
  <Override PartName="/word/activeX/activeX129.xml" ContentType="application/vnd.ms-office.activeX+xml"/>
  <Override PartName="/word/activeX/activeX165.xml" ContentType="application/vnd.ms-office.activeX+xml"/>
  <Override PartName="/word/activeX/activeX176.xml" ContentType="application/vnd.ms-office.activeX+xml"/>
  <Override PartName="/word/activeX/activeX315.xml" ContentType="application/vnd.ms-office.activeX+xml"/>
  <Override PartName="/word/activeX/activeX326.xml" ContentType="application/vnd.ms-office.activeX+xml"/>
  <Override PartName="/word/activeX/activeX362.xml" ContentType="application/vnd.ms-office.activeX+xml"/>
  <Override PartName="/word/activeX/activeX373.xml" ContentType="application/vnd.ms-office.activeX+xml"/>
  <Override PartName="/word/activeX/activeX512.xml" ContentType="application/vnd.ms-office.activeX+xml"/>
  <Override PartName="/word/activeX/activeX28.xml" ContentType="application/vnd.ms-office.activeX+xml"/>
  <Override PartName="/word/activeX/activeX75.xml" ContentType="application/vnd.ms-office.activeX+xml"/>
  <Override PartName="/word/activeX/activeX107.xml" ContentType="application/vnd.ms-office.activeX+xml"/>
  <Override PartName="/word/activeX/activeX154.xml" ContentType="application/vnd.ms-office.activeX+xml"/>
  <Override PartName="/word/activeX/activeX299.xml" ContentType="application/vnd.ms-office.activeX+xml"/>
  <Override PartName="/word/activeX/activeX304.xml" ContentType="application/vnd.ms-office.activeX+xml"/>
  <Override PartName="/word/activeX/activeX351.xml" ContentType="application/vnd.ms-office.activeX+xml"/>
  <Override PartName="/word/activeX/activeX438.xml" ContentType="application/vnd.ms-office.activeX+xml"/>
  <Override PartName="/word/activeX/activeX449.xml" ContentType="application/vnd.ms-office.activeX+xml"/>
  <Override PartName="/word/activeX/activeX485.xml" ContentType="application/vnd.ms-office.activeX+xml"/>
  <Override PartName="/word/activeX/activeX496.xml" ContentType="application/vnd.ms-office.activeX+xml"/>
  <Override PartName="/word/activeX/activeX501.xml" ContentType="application/vnd.ms-office.activeX+xml"/>
  <Default Extension="rels" ContentType="application/vnd.openxmlformats-package.relationships+xml"/>
  <Override PartName="/word/activeX/activeX2.xml" ContentType="application/vnd.ms-office.activeX+xml"/>
  <Override PartName="/word/activeX/activeX17.xml" ContentType="application/vnd.ms-office.activeX+xml"/>
  <Override PartName="/word/activeX/activeX64.xml" ContentType="application/vnd.ms-office.activeX+xml"/>
  <Override PartName="/word/activeX/activeX143.xml" ContentType="application/vnd.ms-office.activeX+xml"/>
  <Override PartName="/word/activeX/activeX190.xml" ContentType="application/vnd.ms-office.activeX+xml"/>
  <Override PartName="/word/activeX/activeX277.xml" ContentType="application/vnd.ms-office.activeX+xml"/>
  <Override PartName="/word/activeX/activeX288.xml" ContentType="application/vnd.ms-office.activeX+xml"/>
  <Override PartName="/word/activeX/activeX340.xml" ContentType="application/vnd.ms-office.activeX+xml"/>
  <Override PartName="/word/activeX/activeX427.xml" ContentType="application/vnd.ms-office.activeX+xml"/>
  <Override PartName="/word/activeX/activeX474.xml" ContentType="application/vnd.ms-office.activeX+xml"/>
  <Override PartName="/word/activeX/activeX42.xml" ContentType="application/vnd.ms-office.activeX+xml"/>
  <Override PartName="/word/activeX/activeX53.xml" ContentType="application/vnd.ms-office.activeX+xml"/>
  <Override PartName="/word/activeX/activeX132.xml" ContentType="application/vnd.ms-office.activeX+xml"/>
  <Override PartName="/word/activeX/activeX219.xml" ContentType="application/vnd.ms-office.activeX+xml"/>
  <Override PartName="/word/activeX/activeX266.xml" ContentType="application/vnd.ms-office.activeX+xml"/>
  <Override PartName="/word/activeX/activeX416.xml" ContentType="application/vnd.ms-office.activeX+xml"/>
  <Override PartName="/word/activeX/activeX463.xml" ContentType="application/vnd.ms-office.activeX+xml"/>
  <Override PartName="/word/activeX/activeX31.xml" ContentType="application/vnd.ms-office.activeX+xml"/>
  <Override PartName="/word/activeX/activeX110.xml" ContentType="application/vnd.ms-office.activeX+xml"/>
  <Override PartName="/word/activeX/activeX121.xml" ContentType="application/vnd.ms-office.activeX+xml"/>
  <Override PartName="/word/activeX/activeX208.xml" ContentType="application/vnd.ms-office.activeX+xml"/>
  <Override PartName="/word/activeX/activeX255.xml" ContentType="application/vnd.ms-office.activeX+xml"/>
  <Override PartName="/word/activeX/activeX389.xml" ContentType="application/vnd.ms-office.activeX+xml"/>
  <Override PartName="/word/activeX/activeX405.xml" ContentType="application/vnd.ms-office.activeX+xml"/>
  <Override PartName="/word/activeX/activeX452.xml" ContentType="application/vnd.ms-office.activeX+xml"/>
  <Override PartName="/word/activeX/activeX20.xml" ContentType="application/vnd.ms-office.activeX+xml"/>
  <Override PartName="/word/activeX/activeX233.xml" ContentType="application/vnd.ms-office.activeX+xml"/>
  <Override PartName="/word/activeX/activeX244.xml" ContentType="application/vnd.ms-office.activeX+xml"/>
  <Override PartName="/word/activeX/activeX280.xml" ContentType="application/vnd.ms-office.activeX+xml"/>
  <Override PartName="/word/activeX/activeX291.xml" ContentType="application/vnd.ms-office.activeX+xml"/>
  <Override PartName="/word/activeX/activeX378.xml" ContentType="application/vnd.ms-office.activeX+xml"/>
  <Override PartName="/word/activeX/activeX430.xml" ContentType="application/vnd.ms-office.activeX+xml"/>
  <Override PartName="/word/activeX/activeX441.xml" ContentType="application/vnd.ms-office.activeX+xml"/>
  <Override PartName="/word/activeX/activeX528.xml" ContentType="application/vnd.ms-office.activeX+xml"/>
  <Override PartName="/word/activeX/activeX222.xml" ContentType="application/vnd.ms-office.activeX+xml"/>
  <Override PartName="/word/activeX/activeX367.xml" ContentType="application/vnd.ms-office.activeX+xml"/>
  <Override PartName="/word/activeX/activeX506.xml" ContentType="application/vnd.ms-office.activeX+xml"/>
  <Override PartName="/word/activeX/activeX517.xml" ContentType="application/vnd.ms-office.activeX+xml"/>
  <Override PartName="/word/activeX/activeX7.xml" ContentType="application/vnd.ms-office.activeX+xml"/>
  <Override PartName="/word/activeX/activeX159.xml" ContentType="application/vnd.ms-office.activeX+xml"/>
  <Override PartName="/word/activeX/activeX211.xml" ContentType="application/vnd.ms-office.activeX+xml"/>
  <Override PartName="/word/activeX/activeX309.xml" ContentType="application/vnd.ms-office.activeX+xml"/>
  <Override PartName="/word/activeX/activeX345.xml" ContentType="application/vnd.ms-office.activeX+xml"/>
  <Override PartName="/word/activeX/activeX356.xml" ContentType="application/vnd.ms-office.activeX+xml"/>
  <Override PartName="/word/activeX/activeX392.xml" ContentType="application/vnd.ms-office.activeX+xml"/>
  <Override PartName="/word/activeX/activeX58.xml" ContentType="application/vnd.ms-office.activeX+xml"/>
  <Override PartName="/word/activeX/activeX69.xml" ContentType="application/vnd.ms-office.activeX+xml"/>
  <Override PartName="/word/activeX/activeX137.xml" ContentType="application/vnd.ms-office.activeX+xml"/>
  <Override PartName="/word/activeX/activeX148.xml" ContentType="application/vnd.ms-office.activeX+xml"/>
  <Override PartName="/word/activeX/activeX184.xml" ContentType="application/vnd.ms-office.activeX+xml"/>
  <Override PartName="/word/activeX/activeX195.xml" ContentType="application/vnd.ms-office.activeX+xml"/>
  <Override PartName="/word/activeX/activeX200.xml" ContentType="application/vnd.ms-office.activeX+xml"/>
  <Override PartName="/word/activeX/activeX334.xml" ContentType="application/vnd.ms-office.activeX+xml"/>
  <Override PartName="/word/activeX/activeX381.xml" ContentType="application/vnd.ms-office.activeX+xml"/>
  <Override PartName="/word/activeX/activeX479.xml" ContentType="application/vnd.ms-office.activeX+xml"/>
  <Override PartName="/word/activeX/activeX531.xml" ContentType="application/vnd.ms-office.activeX+xml"/>
  <Override PartName="/word/activeX/activeX47.xml" ContentType="application/vnd.ms-office.activeX+xml"/>
  <Override PartName="/word/activeX/activeX94.xml" ContentType="application/vnd.ms-office.activeX+xml"/>
  <Override PartName="/word/activeX/activeX126.xml" ContentType="application/vnd.ms-office.activeX+xml"/>
  <Override PartName="/word/activeX/activeX173.xml" ContentType="application/vnd.ms-office.activeX+xml"/>
  <Override PartName="/word/activeX/activeX323.xml" ContentType="application/vnd.ms-office.activeX+xml"/>
  <Override PartName="/word/activeX/activeX370.xml" ContentType="application/vnd.ms-office.activeX+xml"/>
  <Override PartName="/word/activeX/activeX457.xml" ContentType="application/vnd.ms-office.activeX+xml"/>
  <Override PartName="/word/activeX/activeX468.xml" ContentType="application/vnd.ms-office.activeX+xml"/>
  <Override PartName="/word/activeX/activeX520.xml" ContentType="application/vnd.ms-office.activeX+xml"/>
  <Override PartName="/word/activeX/activeX36.xml" ContentType="application/vnd.ms-office.activeX+xml"/>
  <Override PartName="/word/activeX/activeX83.xml" ContentType="application/vnd.ms-office.activeX+xml"/>
  <Override PartName="/word/activeX/activeX115.xml" ContentType="application/vnd.ms-office.activeX+xml"/>
  <Override PartName="/word/activeX/activeX162.xml" ContentType="application/vnd.ms-office.activeX+xml"/>
  <Override PartName="/word/activeX/activeX249.xml" ContentType="application/vnd.ms-office.activeX+xml"/>
  <Override PartName="/word/activeX/activeX296.xml" ContentType="application/vnd.ms-office.activeX+xml"/>
  <Override PartName="/word/activeX/activeX301.xml" ContentType="application/vnd.ms-office.activeX+xml"/>
  <Override PartName="/word/activeX/activeX312.xml" ContentType="application/vnd.ms-office.activeX+xml"/>
  <Override PartName="/word/activeX/activeX446.xml" ContentType="application/vnd.ms-office.activeX+xml"/>
  <Override PartName="/word/activeX/activeX493.xml" ContentType="application/vnd.ms-office.activeX+xml"/>
  <Override PartName="/word/activeX/activeX14.xml" ContentType="application/vnd.ms-office.activeX+xml"/>
  <Override PartName="/word/activeX/activeX25.xml" ContentType="application/vnd.ms-office.activeX+xml"/>
  <Override PartName="/word/activeX/activeX61.xml" ContentType="application/vnd.ms-office.activeX+xml"/>
  <Override PartName="/word/activeX/activeX72.xml" ContentType="application/vnd.ms-office.activeX+xml"/>
  <Override PartName="/word/activeX/activeX104.xml" ContentType="application/vnd.ms-office.activeX+xml"/>
  <Override PartName="/word/activeX/activeX140.xml" ContentType="application/vnd.ms-office.activeX+xml"/>
  <Override PartName="/word/activeX/activeX151.xml" ContentType="application/vnd.ms-office.activeX+xml"/>
  <Override PartName="/word/activeX/activeX238.xml" ContentType="application/vnd.ms-office.activeX+xml"/>
  <Override PartName="/word/activeX/activeX285.xml" ContentType="application/vnd.ms-office.activeX+xml"/>
  <Override PartName="/word/activeX/activeX435.xml" ContentType="application/vnd.ms-office.activeX+xml"/>
  <Override PartName="/word/activeX/activeX482.xml" ContentType="application/vnd.ms-office.activeX+xml"/>
  <Override PartName="/word/activeX/activeX50.xml" ContentType="application/vnd.ms-office.activeX+xml"/>
  <Override PartName="/word/activeX/activeX227.xml" ContentType="application/vnd.ms-office.activeX+xml"/>
  <Override PartName="/word/activeX/activeX274.xml" ContentType="application/vnd.ms-office.activeX+xml"/>
  <Override PartName="/word/activeX/activeX413.xml" ContentType="application/vnd.ms-office.activeX+xml"/>
  <Override PartName="/word/activeX/activeX424.xml" ContentType="application/vnd.ms-office.activeX+xml"/>
  <Override PartName="/word/activeX/activeX460.xml" ContentType="application/vnd.ms-office.activeX+xml"/>
  <Override PartName="/word/activeX/activeX471.xml" ContentType="application/vnd.ms-office.activeX+xml"/>
  <Override PartName="/word/theme/theme1.xml" ContentType="application/vnd.openxmlformats-officedocument.theme+xml"/>
  <Override PartName="/word/activeX/activeX205.xml" ContentType="application/vnd.ms-office.activeX+xml"/>
  <Override PartName="/word/activeX/activeX216.xml" ContentType="application/vnd.ms-office.activeX+xml"/>
  <Override PartName="/word/activeX/activeX252.xml" ContentType="application/vnd.ms-office.activeX+xml"/>
  <Override PartName="/word/activeX/activeX263.xml" ContentType="application/vnd.ms-office.activeX+xml"/>
  <Override PartName="/word/activeX/activeX397.xml" ContentType="application/vnd.ms-office.activeX+xml"/>
  <Override PartName="/word/activeX/activeX402.xml" ContentType="application/vnd.ms-office.activeX+xml"/>
  <Override PartName="/word/activeX/activeX189.xml" ContentType="application/vnd.ms-office.activeX+xml"/>
  <Override PartName="/word/activeX/activeX241.xml" ContentType="application/vnd.ms-office.activeX+xml"/>
  <Override PartName="/word/activeX/activeX339.xml" ContentType="application/vnd.ms-office.activeX+xml"/>
  <Override PartName="/word/activeX/activeX386.xml" ContentType="application/vnd.ms-office.activeX+xml"/>
  <Override PartName="/word/activeX/activeX525.xml" ContentType="application/vnd.ms-office.activeX+xml"/>
  <Override PartName="/word/activeX/activeX88.xml" ContentType="application/vnd.ms-office.activeX+xml"/>
  <Override PartName="/word/activeX/activeX230.xml" ContentType="application/vnd.ms-office.activeX+xml"/>
  <Override PartName="/word/activeX/activeX328.xml" ContentType="application/vnd.ms-office.activeX+xml"/>
  <Override PartName="/word/activeX/activeX375.xml" ContentType="application/vnd.ms-office.activeX+xml"/>
  <Override PartName="/word/activeX/activeX514.xml" ContentType="application/vnd.ms-office.activeX+xml"/>
  <Override PartName="/word/activeX/activeX167.xml" ContentType="application/vnd.ms-office.activeX+xml"/>
  <Override PartName="/word/activeX/activeX306.xml" ContentType="application/vnd.ms-office.activeX+xml"/>
  <Override PartName="/word/activeX/activeX353.xml" ContentType="application/vnd.ms-office.activeX+xml"/>
  <Override PartName="/word/activeX/activeX498.xml" ContentType="application/vnd.ms-office.activeX+xml"/>
  <Override PartName="/word/activeX/activeX19.xml" ContentType="application/vnd.ms-office.activeX+xml"/>
  <Override PartName="/word/activeX/activeX66.xml" ContentType="application/vnd.ms-office.activeX+xml"/>
  <Override PartName="/word/activeX/activeX145.xml" ContentType="application/vnd.ms-office.activeX+xml"/>
  <Override PartName="/word/activeX/activeX192.xml" ContentType="application/vnd.ms-office.activeX+xml"/>
  <Override PartName="/word/activeX/activeX429.xml" ContentType="application/vnd.ms-office.activeX+xml"/>
  <Override PartName="/word/activeX/activeX476.xml" ContentType="application/vnd.ms-office.activeX+xml"/>
  <Override PartName="/word/styles.xml" ContentType="application/vnd.openxmlformats-officedocument.wordprocessingml.styles+xml"/>
  <Override PartName="/word/activeX/activeX44.xml" ContentType="application/vnd.ms-office.activeX+xml"/>
  <Override PartName="/word/activeX/activeX91.xml" ContentType="application/vnd.ms-office.activeX+xml"/>
  <Override PartName="/word/activeX/activeX268.xml" ContentType="application/vnd.ms-office.activeX+xml"/>
  <Override PartName="/word/activeX/activeX331.xml" ContentType="application/vnd.ms-office.activeX+xml"/>
  <Override PartName="/word/activeX/activeX123.xml" ContentType="application/vnd.ms-office.activeX+xml"/>
  <Override PartName="/word/activeX/activeX170.xml" ContentType="application/vnd.ms-office.activeX+xml"/>
  <Override PartName="/word/activeX/activeX407.xml" ContentType="application/vnd.ms-office.activeX+xml"/>
  <Override PartName="/word/activeX/activeX454.xml" ContentType="application/vnd.ms-office.activeX+xml"/>
  <Override PartName="/word/activeX/activeX22.xml" ContentType="application/vnd.ms-office.activeX+xml"/>
  <Override PartName="/word/activeX/activeX101.xml" ContentType="application/vnd.ms-office.activeX+xml"/>
  <Override PartName="/word/activeX/activeX246.xml" ContentType="application/vnd.ms-office.activeX+xml"/>
  <Override PartName="/word/activeX/activeX293.xml" ContentType="application/vnd.ms-office.activeX+xml"/>
  <Override PartName="/word/activeX/activeX432.xml" ContentType="application/vnd.ms-office.activeX+xml"/>
  <Override PartName="/word/activeX/activeX224.xml" ContentType="application/vnd.ms-office.activeX+xml"/>
  <Override PartName="/word/activeX/activeX271.xml" ContentType="application/vnd.ms-office.activeX+xml"/>
  <Override PartName="/word/activeX/activeX369.xml" ContentType="application/vnd.ms-office.activeX+xml"/>
  <Override PartName="/word/activeX/activeX508.xml" ContentType="application/vnd.ms-office.activeX+xml"/>
  <Override PartName="/word/activeX/activeX9.xml" ContentType="application/vnd.ms-office.activeX+xml"/>
  <Override PartName="/word/activeX/activeX347.xml" ContentType="application/vnd.ms-office.activeX+xml"/>
  <Override PartName="/word/activeX/activeX394.xml" ContentType="application/vnd.ms-office.activeX+xml"/>
  <Override PartName="/word/activeX/activeX410.xml" ContentType="application/vnd.ms-office.activeX+xml"/>
  <Override PartName="/word/activeX/activeX139.xml" ContentType="application/vnd.ms-office.activeX+xml"/>
  <Override PartName="/word/activeX/activeX186.xml" ContentType="application/vnd.ms-office.activeX+xml"/>
  <Override PartName="/word/activeX/activeX202.xml" ContentType="application/vnd.ms-office.activeX+xml"/>
  <Override PartName="/word/activeX/activeX533.xml" ContentType="application/vnd.ms-office.activeX+xml"/>
  <Override PartName="/word/activeX/activeX325.xml" ContentType="application/vnd.ms-office.activeX+xml"/>
  <Override PartName="/word/activeX/activeX372.xml" ContentType="application/vnd.ms-office.activeX+xml"/>
  <Override PartName="/word/activeX/activeX38.xml" ContentType="application/vnd.ms-office.activeX+xml"/>
  <Override PartName="/word/activeX/activeX85.xml" ContentType="application/vnd.ms-office.activeX+xml"/>
  <Override PartName="/word/activeX/activeX117.xml" ContentType="application/vnd.ms-office.activeX+xml"/>
  <Override PartName="/word/activeX/activeX164.xml" ContentType="application/vnd.ms-office.activeX+xml"/>
  <Override PartName="/word/activeX/activeX448.xml" ContentType="application/vnd.ms-office.activeX+xml"/>
  <Override PartName="/word/activeX/activeX495.xml" ContentType="application/vnd.ms-office.activeX+xml"/>
  <Override PartName="/word/activeX/activeX511.xml" ContentType="application/vnd.ms-office.activeX+xml"/>
  <Override PartName="/word/activeX/activeX16.xml" ContentType="application/vnd.ms-office.activeX+xml"/>
  <Override PartName="/word/activeX/activeX63.xml" ContentType="application/vnd.ms-office.activeX+xml"/>
  <Override PartName="/word/activeX/activeX142.xml" ContentType="application/vnd.ms-office.activeX+xml"/>
  <Override PartName="/word/activeX/activeX287.xml" ContentType="application/vnd.ms-office.activeX+xml"/>
  <Override PartName="/word/activeX/activeX303.xml" ContentType="application/vnd.ms-office.activeX+xml"/>
  <Override PartName="/word/activeX/activeX350.xml" ContentType="application/vnd.ms-office.activeX+xml"/>
  <Override PartName="/docProps/app.xml" ContentType="application/vnd.openxmlformats-officedocument.extended-properties+xml"/>
  <Override PartName="/word/activeX/activeX426.xml" ContentType="application/vnd.ms-office.activeX+xml"/>
  <Override PartName="/word/activeX/activeX473.xml" ContentType="application/vnd.ms-office.activeX+xml"/>
  <Override PartName="/word/activeX/activeX41.xml" ContentType="application/vnd.ms-office.activeX+xml"/>
  <Override PartName="/word/activeX/activeX120.xml" ContentType="application/vnd.ms-office.activeX+xml"/>
  <Override PartName="/word/activeX/activeX218.xml" ContentType="application/vnd.ms-office.activeX+xml"/>
  <Override PartName="/word/activeX/activeX265.xml" ContentType="application/vnd.ms-office.activeX+xml"/>
  <Override PartName="/word/activeX/activeX404.xml" ContentType="application/vnd.ms-office.activeX+xml"/>
  <Override PartName="/word/activeX/activeX451.xml" ContentType="application/vnd.ms-office.activeX+xml"/>
  <Override PartName="/word/activeX/activeX243.xml" ContentType="application/vnd.ms-office.activeX+xml"/>
  <Override PartName="/word/activeX/activeX290.xml" ContentType="application/vnd.ms-office.activeX+xml"/>
  <Override PartName="/word/activeX/activeX388.xml" ContentType="application/vnd.ms-office.activeX+xml"/>
  <Override PartName="/word/activeX/activeX527.xml" ContentType="application/vnd.ms-office.activeX+xml"/>
  <Override PartName="/word/activeX/activeX319.xml" ContentType="application/vnd.ms-office.activeX+xml"/>
  <Override PartName="/word/activeX/activeX366.xml" ContentType="application/vnd.ms-office.activeX+xml"/>
  <Override PartName="/word/activeX/activeX79.xml" ContentType="application/vnd.ms-office.activeX+xml"/>
  <Override PartName="/word/activeX/activeX158.xml" ContentType="application/vnd.ms-office.activeX+xml"/>
  <Override PartName="/word/activeX/activeX221.xml" ContentType="application/vnd.ms-office.activeX+xml"/>
  <Override PartName="/word/activeX/activeX505.xml" ContentType="application/vnd.ms-office.activeX+xml"/>
  <Override PartName="/word/activeX/activeX6.xml" ContentType="application/vnd.ms-office.activeX+xml"/>
  <Override PartName="/word/activeX/activeX344.xml" ContentType="application/vnd.ms-office.activeX+xml"/>
  <Override PartName="/word/activeX/activeX391.xml" ContentType="application/vnd.ms-office.activeX+xml"/>
  <Override PartName="/word/activeX/activeX489.xml" ContentType="application/vnd.ms-office.activeX+xml"/>
  <Override PartName="/word/activeX/activeX530.xml" ContentType="application/vnd.ms-office.activeX+xml"/>
  <Default Extension="wmf" ContentType="image/x-wmf"/>
  <Override PartName="/word/activeX/activeX57.xml" ContentType="application/vnd.ms-office.activeX+xml"/>
  <Override PartName="/word/activeX/activeX136.xml" ContentType="application/vnd.ms-office.activeX+xml"/>
  <Override PartName="/word/activeX/activeX183.xml" ContentType="application/vnd.ms-office.activeX+xml"/>
  <Override PartName="/word/activeX/activeX322.xml" ContentType="application/vnd.ms-office.activeX+xml"/>
  <Override PartName="/word/activeX/activeX467.xml" ContentType="application/vnd.ms-office.activeX+xml"/>
  <Override PartName="/word/activeX/activeX35.xml" ContentType="application/vnd.ms-office.activeX+xml"/>
  <Override PartName="/word/activeX/activeX82.xml" ContentType="application/vnd.ms-office.activeX+xml"/>
  <Override PartName="/word/activeX/activeX114.xml" ContentType="application/vnd.ms-office.activeX+xml"/>
  <Override PartName="/word/activeX/activeX161.xml" ContentType="application/vnd.ms-office.activeX+xml"/>
  <Override PartName="/word/activeX/activeX259.xml" ContentType="application/vnd.ms-office.activeX+xml"/>
  <Override PartName="/word/activeX/activeX300.xml" ContentType="application/vnd.ms-office.activeX+xml"/>
  <Override PartName="/word/activeX/activeX445.xml" ContentType="application/vnd.ms-office.activeX+xml"/>
  <Override PartName="/word/activeX/activeX492.xml" ContentType="application/vnd.ms-office.activeX+xml"/>
  <Override PartName="/word/activeX/activeX13.xml" ContentType="application/vnd.ms-office.activeX+xml"/>
  <Override PartName="/word/activeX/activeX60.xml" ContentType="application/vnd.ms-office.activeX+xml"/>
  <Override PartName="/word/activeX/activeX237.xml" ContentType="application/vnd.ms-office.activeX+xml"/>
  <Override PartName="/word/activeX/activeX284.xml" ContentType="application/vnd.ms-office.activeX+xml"/>
  <Override PartName="/word/activeX/activeX423.xml" ContentType="application/vnd.ms-office.activeX+xml"/>
  <Override PartName="/word/activeX/activeX470.xml" ContentType="application/vnd.ms-office.activeX+xml"/>
  <Override PartName="/word/activeX/activeX215.xml" ContentType="application/vnd.ms-office.activeX+xml"/>
  <Override PartName="/word/activeX/activeX262.xml" ContentType="application/vnd.ms-office.activeX+xml"/>
  <Override PartName="/word/activeX/activeX199.xml" ContentType="application/vnd.ms-office.activeX+xml"/>
  <Override PartName="/word/activeX/activeX338.xml" ContentType="application/vnd.ms-office.activeX+xml"/>
  <Override PartName="/word/activeX/activeX385.xml" ContentType="application/vnd.ms-office.activeX+xml"/>
  <Override PartName="/word/activeX/activeX401.xml" ContentType="application/vnd.ms-office.activeX+xml"/>
  <Override PartName="/word/activeX/activeX98.xml" ContentType="application/vnd.ms-office.activeX+xml"/>
  <Override PartName="/word/activeX/activeX177.xml" ContentType="application/vnd.ms-office.activeX+xml"/>
  <Override PartName="/word/activeX/activeX240.xml" ContentType="application/vnd.ms-office.activeX+xml"/>
  <Override PartName="/word/activeX/activeX524.xml" ContentType="application/vnd.ms-office.activeX+xml"/>
  <Override PartName="/word/activeX/activeX316.xml" ContentType="application/vnd.ms-office.activeX+xml"/>
  <Override PartName="/word/activeX/activeX363.xml" ContentType="application/vnd.ms-office.activeX+xml"/>
  <Override PartName="/word/activeX/activeX502.xml" ContentType="application/vnd.ms-office.activeX+xml"/>
  <Override PartName="/word/activeX/activeX3.xml" ContentType="application/vnd.ms-office.activeX+xml"/>
  <Override PartName="/word/activeX/activeX29.xml" ContentType="application/vnd.ms-office.activeX+xml"/>
  <Override PartName="/word/activeX/activeX76.xml" ContentType="application/vnd.ms-office.activeX+xml"/>
  <Override PartName="/word/activeX/activeX108.xml" ContentType="application/vnd.ms-office.activeX+xml"/>
  <Override PartName="/word/activeX/activeX155.xml" ContentType="application/vnd.ms-office.activeX+xml"/>
  <Override PartName="/word/activeX/activeX341.xml" ContentType="application/vnd.ms-office.activeX+xml"/>
  <Override PartName="/word/activeX/activeX439.xml" ContentType="application/vnd.ms-office.activeX+xml"/>
  <Override PartName="/word/activeX/activeX486.xml" ContentType="application/vnd.ms-office.activeX+xml"/>
  <Override PartName="/word/activeX/activeX54.xml" ContentType="application/vnd.ms-office.activeX+xml"/>
  <Override PartName="/word/activeX/activeX133.xml" ContentType="application/vnd.ms-office.activeX+xml"/>
  <Override PartName="/word/activeX/activeX180.xml" ContentType="application/vnd.ms-office.activeX+xml"/>
  <Override PartName="/word/activeX/activeX278.xml" ContentType="application/vnd.ms-office.activeX+xml"/>
  <Override PartName="/word/activeX/activeX417.xml" ContentType="application/vnd.ms-office.activeX+xml"/>
  <Override PartName="/word/activeX/activeX464.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982" w:rsidRDefault="00D22982" w:rsidP="00D22982">
      <w:pPr>
        <w:pStyle w:val="1"/>
      </w:pPr>
      <w:r>
        <w:t>Подписан Указ о Национальной стратегии действий в интересах детей на 2012–2017 годы</w:t>
      </w:r>
    </w:p>
    <w:p w:rsidR="00D22982" w:rsidRDefault="00D22982" w:rsidP="00D22982">
      <w:pPr>
        <w:pStyle w:val="a5"/>
      </w:pPr>
      <w:r>
        <w:t>Владимир Путин подписал Указ «О Национальной стратегии действий в интересах детей на 2012–2017 годы».</w:t>
      </w:r>
    </w:p>
    <w:p w:rsidR="00D22982" w:rsidRDefault="00D22982" w:rsidP="00D22982">
      <w:r>
        <w:t xml:space="preserve">2 июня 2012 года </w:t>
      </w:r>
    </w:p>
    <w:p w:rsidR="00D22982" w:rsidRDefault="00D22982" w:rsidP="00D22982">
      <w:r>
        <w:t>14:40</w:t>
      </w:r>
    </w:p>
    <w:p w:rsidR="00D22982" w:rsidRDefault="00D22982" w:rsidP="00D22982">
      <w:pPr>
        <w:pStyle w:val="a5"/>
      </w:pPr>
      <w:r>
        <w:rPr>
          <w:b/>
          <w:bCs/>
        </w:rPr>
        <w:t>Полный текст Указа:</w:t>
      </w:r>
    </w:p>
    <w:p w:rsidR="00D22982" w:rsidRDefault="00D22982" w:rsidP="00D22982">
      <w:pPr>
        <w:pStyle w:val="a5"/>
      </w:pPr>
      <w:r>
        <w:t>В целях формирования государственной политики по улучшению положения детей в Российской Федерации, руководствуясь Конвенцией о правах ребёнка, постановляю:</w:t>
      </w:r>
    </w:p>
    <w:p w:rsidR="00D22982" w:rsidRDefault="00D22982" w:rsidP="00D22982">
      <w:pPr>
        <w:pStyle w:val="a5"/>
      </w:pPr>
      <w:r>
        <w:t>1. Утвердить прилагаемую Национальную стратегию действий в интересах детей на 2012–2017 годы.</w:t>
      </w:r>
    </w:p>
    <w:p w:rsidR="00D22982" w:rsidRDefault="00D22982" w:rsidP="00D22982">
      <w:pPr>
        <w:pStyle w:val="a5"/>
      </w:pPr>
      <w:r>
        <w:t>2. Руководителю Администрации Президента Российской Федерации в 2-месячный срок представить на утверждение проект положения о Координационном совете при Президенте Российской Федерации по реализации Национальной стратегии действий в интересах детей на 2012–2017 годы и предложения по его составу.</w:t>
      </w:r>
    </w:p>
    <w:p w:rsidR="00D22982" w:rsidRDefault="00D22982" w:rsidP="00D22982">
      <w:pPr>
        <w:pStyle w:val="a5"/>
      </w:pPr>
      <w:r>
        <w:t>3. Правительству Российской Федерации:</w:t>
      </w:r>
    </w:p>
    <w:p w:rsidR="00D22982" w:rsidRDefault="00D22982" w:rsidP="00D22982">
      <w:pPr>
        <w:pStyle w:val="a5"/>
      </w:pPr>
      <w:r>
        <w:t>а) в 3-месячный срок утвердить план первоочередных мероприятий до 2014 года по реализации важнейших положений Национальной стратегии действий в интересах детей на 2012–2017 годы;</w:t>
      </w:r>
    </w:p>
    <w:p w:rsidR="00D22982" w:rsidRDefault="00D22982" w:rsidP="00D22982">
      <w:pPr>
        <w:pStyle w:val="a5"/>
      </w:pPr>
      <w:r>
        <w:t>б) предусматривать при формировании проекта федерального бюджета на очередной финансовый год и на плановый период бюджетные ассигнования на реализацию Национальной стратегии действий в интересах детей на 2012–2017 годы.</w:t>
      </w:r>
    </w:p>
    <w:p w:rsidR="00D22982" w:rsidRDefault="00D22982" w:rsidP="00D22982">
      <w:pPr>
        <w:pStyle w:val="a5"/>
      </w:pPr>
      <w:r>
        <w:t>4. Рекомендовать органам государственной власти субъектов Российской Федерации утвердить региональные стратегии (программы) действий в интересах детей.</w:t>
      </w:r>
    </w:p>
    <w:p w:rsidR="00D22982" w:rsidRDefault="00D22982" w:rsidP="00D22982">
      <w:pPr>
        <w:pStyle w:val="a5"/>
      </w:pPr>
      <w:r>
        <w:t>Настоящий Указ вступает в силу со дня его подписания.</w:t>
      </w:r>
    </w:p>
    <w:p w:rsidR="00D22982" w:rsidRDefault="00D22982" w:rsidP="00D22982">
      <w:pPr>
        <w:pStyle w:val="3"/>
      </w:pPr>
      <w:r>
        <w:t>Темы</w:t>
      </w:r>
    </w:p>
    <w:p w:rsidR="00D22982" w:rsidRDefault="00D22982" w:rsidP="00D22982">
      <w:pPr>
        <w:numPr>
          <w:ilvl w:val="0"/>
          <w:numId w:val="13"/>
        </w:numPr>
        <w:spacing w:before="100" w:beforeAutospacing="1" w:after="100" w:afterAutospacing="1" w:line="240" w:lineRule="auto"/>
      </w:pPr>
      <w:hyperlink r:id="rId5" w:history="1">
        <w:r>
          <w:rPr>
            <w:rStyle w:val="a3"/>
          </w:rPr>
          <w:t xml:space="preserve">Дети </w:t>
        </w:r>
      </w:hyperlink>
    </w:p>
    <w:p w:rsidR="00D22982" w:rsidRDefault="00D22982" w:rsidP="00D22982">
      <w:pPr>
        <w:pStyle w:val="3"/>
      </w:pPr>
      <w:r>
        <w:t>Статус материала</w:t>
      </w:r>
    </w:p>
    <w:p w:rsidR="00D22982" w:rsidRDefault="00D22982" w:rsidP="00D22982">
      <w:pPr>
        <w:pStyle w:val="a5"/>
      </w:pPr>
      <w:r>
        <w:t xml:space="preserve">Опубликован в разделах: </w:t>
      </w:r>
      <w:hyperlink r:id="rId6" w:history="1">
        <w:r>
          <w:rPr>
            <w:rStyle w:val="a3"/>
          </w:rPr>
          <w:t>Новости</w:t>
        </w:r>
      </w:hyperlink>
      <w:r>
        <w:t xml:space="preserve">, </w:t>
      </w:r>
      <w:hyperlink r:id="rId7" w:history="1">
        <w:r>
          <w:rPr>
            <w:rStyle w:val="a3"/>
          </w:rPr>
          <w:t>Документы</w:t>
        </w:r>
      </w:hyperlink>
    </w:p>
    <w:p w:rsidR="00D22982" w:rsidRDefault="00D22982" w:rsidP="00D22982">
      <w:pPr>
        <w:pStyle w:val="a5"/>
      </w:pPr>
      <w:r>
        <w:t xml:space="preserve">Дата публикации: 2 июня 2012 года, 14:40 </w:t>
      </w:r>
    </w:p>
    <w:p w:rsidR="00D22982" w:rsidRDefault="00D22982" w:rsidP="00D22982">
      <w:pPr>
        <w:pStyle w:val="a5"/>
      </w:pPr>
      <w:hyperlink r:id="rId8" w:tgtFrame="_blank" w:history="1">
        <w:r>
          <w:rPr>
            <w:rStyle w:val="a3"/>
          </w:rPr>
          <w:t>Текстовая версия</w:t>
        </w:r>
      </w:hyperlink>
      <w:r>
        <w:t xml:space="preserve"> </w:t>
      </w:r>
    </w:p>
    <w:p w:rsidR="00D22982"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 xml:space="preserve">Указ Президента РФ от 01.06.2012 N 761 </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О Национальной стратегии действий в интересах детей на 2012 - 2017 годы</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89" type="#_x0000_t75" style="width:49.55pt;height:17.85pt" o:ole="">
            <v:imagedata r:id="rId9" o:title=""/>
          </v:shape>
          <w:control r:id="rId10" w:name="DefaultOcxName" w:shapeid="_x0000_i148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УКАЗ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ПРЕЗИДЕНТА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НАЦИОНАЛЬНОЙ СТРАТЕГИИ</w:t>
      </w:r>
      <w:r w:rsidRPr="00AF0EC4">
        <w:rPr>
          <w:rFonts w:ascii="Times New Roman" w:eastAsia="Times New Roman" w:hAnsi="Times New Roman" w:cs="Times New Roman"/>
          <w:sz w:val="24"/>
          <w:szCs w:val="24"/>
        </w:rPr>
        <w:br/>
        <w:t>ДЕЙСТВИЙ В ИНТЕРЕСАХ ДЕТЕЙ НА 2012 - 2017 ГОДЫ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целях формирования государственной политики по улучшению положения детей в Российской Федерации, руководствуясь Конвенцией о правах ребенка, постановляю: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Утвердить прилагаемую Национальную стратегию действий в интересах детей на 2012 - 2017 годы.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Руководителю Администрации Президента Российской Федерации в 2-месячный срок представить на утверждение проект положения о Координационном совете при Президенте Российской Федерации по реализации Национальной стратегии действий в интересах детей на 2012 - 2017 годы и предложения по его составу.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Правительству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в 3-месячный срок утвердить план первоочередных мероприятий до 2014 года по реализации важнейших положений Национальной стратегии действий в интересах детей на 2012 - 2017 годы;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предусматривать при формировании проекта федерального бюджета на очередной финансовый год и на плановый период бюджетные ассигнования на реализацию Национальной стратегии действий в интересах детей на 2012 - 2017 годы.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Рекомендовать органам государственной власти субъектов Российской Федерации утвердить региональные стратегии (программы) действий в интересах детей.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Настоящий Указ вступает в силу со дня его подписания.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Президент</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В.ПУТИН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Москва, Кремль</w:t>
      </w:r>
      <w:r w:rsidRPr="00AF0EC4">
        <w:rPr>
          <w:rFonts w:ascii="Times New Roman" w:eastAsia="Times New Roman" w:hAnsi="Times New Roman" w:cs="Times New Roman"/>
          <w:sz w:val="24"/>
          <w:szCs w:val="24"/>
        </w:rPr>
        <w:br/>
        <w:t>1 июня 2012 года</w:t>
      </w:r>
      <w:r w:rsidRPr="00AF0EC4">
        <w:rPr>
          <w:rFonts w:ascii="Times New Roman" w:eastAsia="Times New Roman" w:hAnsi="Times New Roman" w:cs="Times New Roman"/>
          <w:sz w:val="24"/>
          <w:szCs w:val="24"/>
        </w:rPr>
        <w:br/>
        <w:t>N 761</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lastRenderedPageBreak/>
        <w:t>I. ВВЕДЕНИЕ</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1. Основные проблемы в сфере детства</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2. Ключевые принципы Национальной стратегии</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II. СЕМЕЙНАЯ ПОЛИТИКА ДЕТСТВОСБЕРЕЖЕНИЯ</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1. Краткий анализ ситуации</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2. Основные задачи</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3. Первоочередные меры</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4. Меры, направленные на сокращение бедности среди семей с детьми</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5. Меры, направленные на формирование безопасного и комфортного семейного окружения для детей</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6. Меры, направленные на профилактику изъятия ребенка из семьи, социального сиротства</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7. Ожидаемые результаты</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III. ДОСТУПНОСТЬ КАЧЕСТВЕННОГО ОБУЧЕНИЯ И ВОСПИТАНИЯ, КУЛЬТУРНОЕ РАЗВИТИЕ И ИНФОРМАЦИОННАЯ БЕЗОПАСНОСТЬ ДЕТЕЙ</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1. Краткий анализ ситуации</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2. Основные задачи</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3. Меры, направленные на обеспечение доступности и качества образования</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4. Меры, направленные на поиск и поддержку талантливых детей и молодежи</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5. Меры, направленные на развитие воспитания и социализацию детей</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6. Меры, направленные на развитие системы дополнительного образования, инфраструктуры творческого развития и воспитания детей</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7. Меры, направленные на обеспечение информационной безопасности детства</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8. Ожидаемые результаты</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lastRenderedPageBreak/>
        <w:t>IV. ЗДРАВООХРАНЕНИЕ, ДРУЖЕСТВЕННОЕ К ДЕТЯМ, И ЗДОРОВЫЙ ОБРАЗ ЖИЗНИ</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1. Краткий анализ ситуации</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2. Основные задачи</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3. Меры по созданию дружественного к ребенку здравоохранения</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4. Меры по развитию политики формирования здорового образа жизни детей и подростков</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5. Меры по формированию современной модели организации отдыха и оздоровления детей, основанной на принципах государственно-частного партнерства</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6. Меры по формированию культуры здорового питания детей и подростков, обеспечению качества и режима питания как залога здоровья ребенка</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7. Ожидаемые результаты</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V. РАВНЫЕ ВОЗМОЖНОСТИ ДЛЯ ДЕТЕЙ, НУЖДАЮЩИХСЯ В ОСОБОЙ ЗАБОТЕ ГОСУДАРСТВА</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1. Краткий анализ ситуации</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2. Основные задачи</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3. Меры, направленные на защиту прав и интересов детей-сирот и детей, оставшихся без попечения родителей</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4. Меры, направленные на государственную поддержку детей-инвалидов и детей с ограниченными возможностями здоровья</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5. Ожидаемые результаты</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VI. СОЗДАНИЕ СИСТЕМЫ ЗАЩИТЫ И ОБЕСПЕЧЕНИЯ ПРАВ И ИНТЕРЕСОВ ДЕТЕЙ И ДРУЖЕСТВЕННОГО К РЕБЕНКУ ПРАВОСУДИЯ</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1. Краткий анализ ситуации</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2. Основные задачи</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lastRenderedPageBreak/>
        <w:t>3. Меры, направленные на реформирование законодательства Российской Федерации в части, касающейся защиты прав и интересов детей</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4. Меры, направленные на создание дружественного к ребенку правосудия</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5. Меры, направленные на улучшение положения детей в период нахождения в учреждениях уголовно-исполнительной системы и в постпенитенциарный период</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6. Меры, направленные на предотвращение насилия в отношении несовершеннолетних и реабилитацию детей - жертв насилия</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7. Ожидаемые результаты</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VII. ДЕТИ - УЧАСТНИКИ РЕАЛИЗАЦИИ НАЦИОНАЛЬНОЙ СТРАТЕГИИ</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1. Краткий анализ ситуации</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2. Основные задачи</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3. Первоочередные меры</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4. Ожидаемые результаты</w:t>
      </w:r>
    </w:p>
    <w:p w:rsidR="00AF0EC4" w:rsidRPr="00AF0EC4" w:rsidRDefault="00AF0EC4" w:rsidP="00AF0EC4">
      <w:pPr>
        <w:numPr>
          <w:ilvl w:val="0"/>
          <w:numId w:val="1"/>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VIII. МЕХАНИЗМ РЕАЛИЗАЦИИ НАЦИОНАЛЬНОЙ СТРАТЕГИИ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Указ Президента РФ от 07.05.2012 N 606 (ред. от 20.03.2019) О мерах по реализации демографической политики</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88" type="#_x0000_t75" style="width:49.55pt;height:17.85pt" o:ole="">
            <v:imagedata r:id="rId9" o:title=""/>
          </v:shape>
          <w:control r:id="rId11" w:name="DefaultOcxName1" w:shapeid="_x0000_i148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УКАЗ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ПРЕЗИДЕНТА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МЕРАХ</w:t>
      </w:r>
      <w:r w:rsidRPr="00AF0EC4">
        <w:rPr>
          <w:rFonts w:ascii="Times New Roman" w:eastAsia="Times New Roman" w:hAnsi="Times New Roman" w:cs="Times New Roman"/>
          <w:sz w:val="24"/>
          <w:szCs w:val="24"/>
        </w:rPr>
        <w:br/>
        <w:t>ПО РЕАЛИЗАЦИИ ДЕМОГРАФИЧЕСКОЙ ПОЛИТИКИ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целях совершенствования демографической политики Российской Федерации постановляю: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 Правительству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обеспечить повышение к 2018 году суммарного коэффициента рождаемости до 1,753;</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обеспечить увеличение к 2018 году ожидаемой продолжительности жизни в Российской Федерации до 74 лет;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осуществлять начиная с 2013 года софинансирование за счет бюджетных ассигнований федерального бюджета расходных обязательств субъектов Российской Федерации, возникающих при назначении выплаты, предусмотренной пунктом 2 настоящего Указа, в тех субъектах Российской Федерации, в которых сложилась неблагоприятная демографическая ситуация и величина суммарного коэффициента рождаемости не превышает 2. Софинансирование расходных обязательств субъектов Российской Федерации, входящих в состав Дальневосточного федерального округа, осуществлять с 1 января 2019 г. независимо от величины суммарного коэффициента рождаемости в этих субъектах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определить до 1 августа 2012 г. перечень субъектов Российской Федерации, в отношении которых будет осуществляться софинансирование расходных обязательств, предусмотренных подпунктом "в" настоящего пункта;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определить до 1 ноября 2012 г. объем средств для софинансирования расходных обязательств субъекта Российской Федерации, исходя из уровня его расчетной бюджетной обеспеченности, до 90 процентов от необходимых в 2013 году средств с постепенным увеличением собственных средств субъекта Российской Федерации до 50 процентов к 2018 году, а также утвердить правила софинансирования расходных обязательств, предусмотренных подпунктом "в" настоящего пункта. Начиная с 2019 года определять объем средств для софинансирования расходных обязательств субъекта Российской Федерации, исходя из предельных уровней софинансирования расходных обязательств субъектов Российской Федерации из федерального бюджета, утверждаемых Правительством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 обеспечить реализацию мер, направленных на совершенствование миграционной политики, включая содействие миграции в целях обучения и осуществления преподавательской и научной деятельности, участие Российской Федерации в программах гуманитарной миграции, а также разработку и реализацию программ социальной адаптации и интеграции мигрантов.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Рекомендовать высшим должностным лицам (руководителям высших исполнительных органов государственной власти) субъектов Российской Федерации установить до 1 июля 2012 г. нуждающимся в поддержке семьям ежемесячную денежную выплату в размере определенного в субъекте Российской Федерации прожиточного минимума для детей, назначаемую в случае рождения после 31 декабря 2012 г. третьего ребенка или последующих детей до достижения ребенком возраста трех лет.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Правительству Российской Федерации и органам исполнительной власти субъектов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принять меры, направленные на создание условий для совмещения женщинами обязанностей по воспитанию детей с трудовой занятостью, а также на организацию профессионального обучения (переобучения) женщин, находящихся в отпуске по уходу за ребенком до достижения им возраста трех лет;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б) предусмотреть при формировании соответственно федерального бюджета и бюджетов субъектов Российской Федерации на 2013 год и на плановый период 2014 и 2015 годов, а также на последующие годы бюджетные ассигнования на реализацию мероприятий, предусмотренных настоящим Указом.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Настоящий Указ вступает в силу со дня его официального опубликования.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Президент</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В.ПУТИН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Москва, Кремль</w:t>
      </w:r>
      <w:r w:rsidRPr="00AF0EC4">
        <w:rPr>
          <w:rFonts w:ascii="Times New Roman" w:eastAsia="Times New Roman" w:hAnsi="Times New Roman" w:cs="Times New Roman"/>
          <w:sz w:val="24"/>
          <w:szCs w:val="24"/>
        </w:rPr>
        <w:br/>
        <w:t>7 мая 2012 года</w:t>
      </w:r>
      <w:r w:rsidRPr="00AF0EC4">
        <w:rPr>
          <w:rFonts w:ascii="Times New Roman" w:eastAsia="Times New Roman" w:hAnsi="Times New Roman" w:cs="Times New Roman"/>
          <w:sz w:val="24"/>
          <w:szCs w:val="24"/>
        </w:rPr>
        <w:br/>
        <w:t>N 606</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Постановление Правительства РФ от 21.06.2014 N 577 О внесении изменений в некоторые акты Правительства</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87" type="#_x0000_t75" style="width:49.55pt;height:17.85pt" o:ole="">
            <v:imagedata r:id="rId9" o:title=""/>
          </v:shape>
          <w:control r:id="rId12" w:name="DefaultOcxName2" w:shapeid="_x0000_i148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ПРАВИТЕЛЬСТВО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ПОСТАНОВЛЕНИЕ</w:t>
      </w:r>
      <w:r w:rsidRPr="00AF0EC4">
        <w:rPr>
          <w:rFonts w:ascii="Times New Roman" w:eastAsia="Times New Roman" w:hAnsi="Times New Roman" w:cs="Times New Roman"/>
          <w:sz w:val="24"/>
          <w:szCs w:val="24"/>
        </w:rPr>
        <w:br/>
        <w:t>от 21 июня 2014 г. N 577</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ВНЕСЕНИИ ИЗМЕНЕНИЙ</w:t>
      </w:r>
      <w:r w:rsidRPr="00AF0EC4">
        <w:rPr>
          <w:rFonts w:ascii="Times New Roman" w:eastAsia="Times New Roman" w:hAnsi="Times New Roman" w:cs="Times New Roman"/>
          <w:sz w:val="24"/>
          <w:szCs w:val="24"/>
        </w:rPr>
        <w:br/>
        <w:t>В НЕКОТОРЫЕ АКТЫ ПРАВИТЕЛЬСТВА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Правительство Российской Федерации постановляет: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Утвердить прилагаемые изменения, которые вносятся в акты Правительства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Установить, что правила внутреннего контроля подлежат приведению в соответствие с настоящим постановлением организациями, осуществляющими операции с денежными средствами или иным имуществом (за исключением кредитных организаций), и индивидуальными предпринимателями в течение 30 дней со дня вступления в силу настоящего постановления.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Председатель Правительства</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Д.МЕДВЕДЕВ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Утверждены</w:t>
      </w:r>
      <w:r w:rsidRPr="00AF0EC4">
        <w:rPr>
          <w:rFonts w:ascii="Times New Roman" w:eastAsia="Times New Roman" w:hAnsi="Times New Roman" w:cs="Times New Roman"/>
          <w:sz w:val="24"/>
          <w:szCs w:val="24"/>
        </w:rPr>
        <w:br/>
        <w:t>постановлением Правительства</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от 21 июня 2014 г. N 577</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ИЗМЕНЕНИЯ,</w:t>
      </w:r>
      <w:r w:rsidRPr="00AF0EC4">
        <w:rPr>
          <w:rFonts w:ascii="Times New Roman" w:eastAsia="Times New Roman" w:hAnsi="Times New Roman" w:cs="Times New Roman"/>
          <w:sz w:val="24"/>
          <w:szCs w:val="24"/>
        </w:rPr>
        <w:br/>
        <w:t>КОТОРЫЕ ВНОСЯТСЯ В АКТЫ ПРАВИТЕЛЬСТВА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 В </w:t>
      </w:r>
      <w:hyperlink r:id="rId13" w:history="1">
        <w:r w:rsidRPr="00AF0EC4">
          <w:rPr>
            <w:rFonts w:ascii="Times New Roman" w:eastAsia="Times New Roman" w:hAnsi="Times New Roman" w:cs="Times New Roman"/>
            <w:color w:val="0000FF"/>
            <w:sz w:val="24"/>
            <w:szCs w:val="24"/>
            <w:u w:val="single"/>
          </w:rPr>
          <w:t>постановлении Правительства Российской Федерации от 30 июня 2012 г. N 667</w:t>
        </w:r>
      </w:hyperlink>
      <w:r w:rsidRPr="00AF0EC4">
        <w:rPr>
          <w:rFonts w:ascii="Times New Roman" w:eastAsia="Times New Roman" w:hAnsi="Times New Roman" w:cs="Times New Roman"/>
          <w:sz w:val="24"/>
          <w:szCs w:val="24"/>
        </w:rPr>
        <w:t xml:space="preserve"> "Об утверждении требований к правилам внутреннего контроля, разрабатываемым организациями, осуществляющими операции с денежными средствами или иным имуществом (за исключением кредитных организаций), и признании утратившими силу некоторых актов Правительства Российской Федерации" (Собрание законодательства Российской Федерации, 2012, N 28, ст. 3901):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наименование после слов "(за исключением кредитных организаций), и" дополнить словами "индивидуальными предпринимателями, и 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пункт 1 после слов "за исключением кредитных организаций" дополнить словами ", являющихся в том числе профессиональными участниками рынка ценных бумаг";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в требованиях к правилам внутреннего контроля, разрабатываемым организациями, осуществляющими операции с денежными средствами или иным имуществом (за исключением кредитных организаций), утвержденных указанным постановлением: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наименование после слов "(за исключением кредитных организаций)" дополнить словами ", и индивидуальными предпринимателями";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пункт 1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Настоящий документ определяет требования, предъявляемые при разработке организациями (за исключением кредитных организаций, являющихся в том числе профессиональными участниками рынка ценных бумаг), осуществляющими операции с денежными средствами или иным имуществом (далее - организации), а также индивидуальными предпринимателями, являющимися страховыми брокерами,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и индивидуальными предпринимателями, оказывающими посреднические услуги при осуществлении сделок купли-продажи недвижимого имущества (далее - индивидуальные предприниматели), правил внутреннего контроля, осуществляемого в целях противодействия легализации (отмыванию) доходов, полученных преступным путем, и финансированию терроризма (далее - правила внутреннего контроля).";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пункте 4:</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подпункт "б" после слова "выгодоприобретателей" дополнить словами ", а также бенефициарных владельцев";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дополнить подпунктами "к - м" следующего содержания: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 программа изучения клиента при приеме на обслуживание и обслуживании (далее - программа изучения клиента);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л) программа, регламентирующая порядок действий в случае отказа от выполнения распоряжения клиента о совершении операции;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м) программа, регламентирующая порядок работы по замораживанию (блокированию) денежных средств и иного имущества в соответствии с подпунктом 6 пункта 1 статьи 7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пункте 8:</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абзац первый после слова "выгодоприобретателя" дополнить словами ", а также бенефициарного владельца";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подпункт "а"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установление в отношении клиента, представителя клиента и (или) выгодоприобретателя сведений, определенных статьей 7 Федерального закона, до их приема на обслуживание;";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дополнить подпунктом "а(1)" следующего содержания: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"а(1)) принятие обоснованных и доступных в сложившихся обстоятельствах мер по идентификации бенефициарных владельцев, в том числе мер по установлению в отношении указанных владельцев сведений, предусмотренных подпунктом 1 пункта 1 статьи 7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подпункт "б" после слова "выгодоприобретателя" дополнить словами ", а также бенефициарного владельца", после слов "статьи 6" дополнить словами "и пунктом 2 статьи 7.4";</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подпункт "в"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определение принадлежности физического лица, находящегося на обслуживании или принимаемого на обслуживание, к числу иностранных публичных должностных лиц, должностных лиц публичных международных организаций, а также лиц, замещающих (занимающих)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или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подпункте "е":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слово "организации" исключить;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после слова "выгодоприобретателей" дополнить словами "и бенефициарных владельцев";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пункте 11: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абзац второй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"порядок выявления среди физических лиц, находящихся на обслуживании или принимаемых на обслуживание, иностранных публичных должностных лиц, включая их </w:t>
      </w:r>
      <w:r w:rsidRPr="00AF0EC4">
        <w:rPr>
          <w:rFonts w:ascii="Times New Roman" w:eastAsia="Times New Roman" w:hAnsi="Times New Roman" w:cs="Times New Roman"/>
          <w:sz w:val="24"/>
          <w:szCs w:val="24"/>
        </w:rPr>
        <w:lastRenderedPageBreak/>
        <w:t>супругов и близких родственников, должностных лиц публичных международных организаций, а также лиц, замещающих (занимающих)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или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дополнить абзацем следующего содержания: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"порядок принятия на обслуживание должностного лица публичной международной организации либо лица, замещающего (занимающего) государственную должность Российской Федерации, должность члена Совета директоров Центрального банка Российской Федерации, должность федеральной государственной службы, назначение на которую и освобождение от которой осуществляются Президентом Российской Федерации или Правительством Российской Федерации, или должность в Центральном банке Российской Федерации, государственной корпорации или иной организации, созданной Российской Федерацией на основании федерального закона, включенную в соответствующий перечень должностей, определяемый Президентом Российской Федерации, в случаях, определенных пунктом 3 статьи 7.3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пункт 12 после слова "выгодоприобретателей" дополнить словами "и бенефициарных владельцев";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дополнить пунктом 12(1) следующего содержания: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"12(1). Программа изучения клиента предусматривает проведение мероприятий, направленных на получение информации о клиенте, указанной в подпункте 1.1 пункта 1 статьи 7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этом под определением деловой репутации клиента, предусмотренной указанным подпунктом, понимается его оценка, основывающаяся на общедоступной информации.";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подпункт "а" пункта 13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до приема клиента на обслуживание;";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дополнить пунктом 19(1) следующего содержания: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"19(1). В программу выявления операций включается перечень критериев и признаков, указывающих на необычный характер сделки, установленных Федеральной службой по финансовому мониторингу, для выявления операций,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исходя из характера, масштаба и основных направлений деятельности организации, индивидуального предпринимателя и их клиентов. Организация и (или) индивидуальный предприниматель вправе представлять предложения по дополнению перечня критериев и признаков, указывающих на необычный характер сделки. Решение о признании операции клиента подозрительной принимается организацией и (или) индивидуальным предпринимателем на основании информации о финансово-хозяйственной деятельности, финансовом </w:t>
      </w:r>
      <w:r w:rsidRPr="00AF0EC4">
        <w:rPr>
          <w:rFonts w:ascii="Times New Roman" w:eastAsia="Times New Roman" w:hAnsi="Times New Roman" w:cs="Times New Roman"/>
          <w:sz w:val="24"/>
          <w:szCs w:val="24"/>
        </w:rPr>
        <w:lastRenderedPageBreak/>
        <w:t>положении и деловой репутации клиента, характеризующей его статус, статус его представителя и (или) выгодоприобретателя, а также бенефициарного владельца.";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пункт 21 после слов "выгодоприобретателе (при наличии последних)" дополнить словами ", бенефициарном владельце";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пункт 26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"26. Программа документального фиксирования информации предусматривает документальное фиксирование информации: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об операции (сделке), подлежащей обязательному контролю в соответствии со статьей 6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об операции (сделке), имеющей хотя бы один из критериев и (или) признаков, указывающих на необычный характер операции (сделки);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об операции (сделке), в отношении которой возникают подозрения, что она осуществляется в целях легализации (отмывания) доходов, полученных преступным путем, или финансирования терроризма;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об операции (сделке), полученной при реализации программы изучения клиента.";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дополнить пунктом 28(1) следующего содержания: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"28(1). В программу, регламентирующую порядок действий в случае отказа от выполнения распоряжения клиента о совершении операции, включается перечень оснований для такого отказа, установленный организацией и (или) индивидуальным предпринимателем с учетом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Организация и индивидуальный предприниматель предусматривают в правилах внутреннего контроля порядок дальнейших действий в отношении клиента в случае отказа от выполнения его распоряжения о совершении операции.";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пункте 29:</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подпункт "а"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приостановление в соответствии с пунктом 10 статьи 7 Федерального закона операций (сделок), в которых одной из сторон являются: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юридическое лицо, прямо или косвенно находящееся в собственности или под контролем организации или физического лица, в отношении которых применены меры по замораживанию (блокированию) денежных средств или иного имущества в соответствии с подпунктом 6 пункта 1 статьи 7 Федерального закона, либо физическое лицо или юридическое лицо, действующие от имени или по указанию таких организации или лица;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физическое лицо, осуществляющее операции с денежными средствами или иным имуществом в соответствии с подпунктом 3 пункта 2.4 статьи 6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в подпункте "в" слова "на дополнительный срок" исключить;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дополнить пунктом 29(1) следующего содержания: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"29(1). В программе по замораживанию (блокированию) денежных средств и иного имущества предусматриваются: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порядок и периодичность проведения мероприятий по проверке наличия или отсутствия сведений о причастности своих клиентов, представителей клиента, выгодоприобретателя и бенефициарного владельца к экстремистской деятельности или терроризму, получаемых в соответствии с пунктом 2 статьи 6 и пунктом 2 статьи 7(4)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порядок взаимодействия с лицами, в отношении которых должны быть применены меры по замораживанию (блокированию) денежных средств и иного имущества;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порядок выплаты ежемесячного гуманитарного пособия за счет замороженных (блокированных) денежных средств или иного имущества, принадлежащих получателю пособия;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информирование о мерах, принятых Федеральной службой по финансовому мониторингу.";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подпункт "а" пункта 33 после слова "выгодоприобретателе" дополнить словами "и бенефициарном владельце".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2. Подпункт "б" пункта 2 Положения о постановке на учет в Федеральной службе по финансовому мониторингу организаций, осуществляющих операции с денежными средствами или иным имуществом, и индивидуальных предпринимателей, в сфере деятельности которых отсутствуют надзорные органы, утвержденного </w:t>
      </w:r>
      <w:hyperlink r:id="rId14"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27 января 2014 г. N 58</w:t>
        </w:r>
      </w:hyperlink>
      <w:r w:rsidRPr="00AF0EC4">
        <w:rPr>
          <w:rFonts w:ascii="Times New Roman" w:eastAsia="Times New Roman" w:hAnsi="Times New Roman" w:cs="Times New Roman"/>
          <w:sz w:val="24"/>
          <w:szCs w:val="24"/>
        </w:rPr>
        <w:t xml:space="preserve"> "Об утверждении Положения о постановке на учет в Федеральной службе по финансовому мониторингу организаций, осуществляющих операции с денежными средствами или иным имуществом, и индивидуальных предпринимателей, в сфере деятельности которых отсутствуют надзорные органы" (Собрание законодательства Российской Федерации, 2014, N 5, ст. 509), признать утратившим силу.</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Постановление Правительства РФ от 04.10.2012 N 1007 О внесении изменений в некоторые акты Правительства РФ по вопросам продажи товаров и оказания услуг</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86" type="#_x0000_t75" style="width:49.55pt;height:17.85pt" o:ole="">
            <v:imagedata r:id="rId9" o:title=""/>
          </v:shape>
          <w:control r:id="rId15" w:name="DefaultOcxName3" w:shapeid="_x0000_i148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ПРАВИТЕЛЬСТВО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ПОСТАНОВЛЕНИЕ</w:t>
      </w:r>
      <w:r w:rsidRPr="00AF0EC4">
        <w:rPr>
          <w:rFonts w:ascii="Times New Roman" w:eastAsia="Times New Roman" w:hAnsi="Times New Roman" w:cs="Times New Roman"/>
          <w:sz w:val="24"/>
          <w:szCs w:val="24"/>
        </w:rPr>
        <w:br/>
        <w:t>от 4 октября 2012 г. N 1007</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ВНЕСЕНИИ ИЗМЕНЕНИЙ</w:t>
      </w:r>
      <w:r w:rsidRPr="00AF0EC4">
        <w:rPr>
          <w:rFonts w:ascii="Times New Roman" w:eastAsia="Times New Roman" w:hAnsi="Times New Roman" w:cs="Times New Roman"/>
          <w:sz w:val="24"/>
          <w:szCs w:val="24"/>
        </w:rPr>
        <w:br/>
        <w:t>В НЕКОТОРЫЕ АКТЫ ПРАВИТЕЛЬСТВА РОССИЙСКОЙ ФЕДЕРАЦИИ</w:t>
      </w:r>
      <w:r w:rsidRPr="00AF0EC4">
        <w:rPr>
          <w:rFonts w:ascii="Times New Roman" w:eastAsia="Times New Roman" w:hAnsi="Times New Roman" w:cs="Times New Roman"/>
          <w:sz w:val="24"/>
          <w:szCs w:val="24"/>
        </w:rPr>
        <w:br/>
        <w:t>ПО ВОПРОСАМ ПРОДАЖИ ТОВАРОВ И ОКАЗАНИЯ УСЛУГ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Правительство Российской Федерации постановляет: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Утвердить прилагаемые изменения, которые вносятся в акты Правительства Российской Федерации по вопросам продажи товаров и оказания услуг.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Председатель Правительства</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Д.МЕДВЕДЕВ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Утверждены</w:t>
      </w:r>
      <w:r w:rsidRPr="00AF0EC4">
        <w:rPr>
          <w:rFonts w:ascii="Times New Roman" w:eastAsia="Times New Roman" w:hAnsi="Times New Roman" w:cs="Times New Roman"/>
          <w:sz w:val="24"/>
          <w:szCs w:val="24"/>
        </w:rPr>
        <w:br/>
        <w:t>постановлением Правительства</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от 4 октября 2012 г. N 1007</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ИЗМЕНЕНИЯ,</w:t>
      </w:r>
      <w:r w:rsidRPr="00AF0EC4">
        <w:rPr>
          <w:rFonts w:ascii="Times New Roman" w:eastAsia="Times New Roman" w:hAnsi="Times New Roman" w:cs="Times New Roman"/>
          <w:sz w:val="24"/>
          <w:szCs w:val="24"/>
        </w:rPr>
        <w:br/>
        <w:t>КОТОРЫЕ ВНОСЯТСЯ В АКТЫ ПРАВИТЕЛЬСТВА РОССИЙСКОЙ ФЕДЕРАЦИИ</w:t>
      </w:r>
      <w:r w:rsidRPr="00AF0EC4">
        <w:rPr>
          <w:rFonts w:ascii="Times New Roman" w:eastAsia="Times New Roman" w:hAnsi="Times New Roman" w:cs="Times New Roman"/>
          <w:sz w:val="24"/>
          <w:szCs w:val="24"/>
        </w:rPr>
        <w:br/>
        <w:t>ПО ВОПРОСАМ ПРОДАЖИ ТОВАРОВ И ОКАЗАНИЯ УСЛУГ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 В Правилах продажи товаров по образцам, утвержденных </w:t>
      </w:r>
      <w:hyperlink r:id="rId16"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21 июля 1997 г. N 918</w:t>
        </w:r>
      </w:hyperlink>
      <w:r w:rsidRPr="00AF0EC4">
        <w:rPr>
          <w:rFonts w:ascii="Times New Roman" w:eastAsia="Times New Roman" w:hAnsi="Times New Roman" w:cs="Times New Roman"/>
          <w:sz w:val="24"/>
          <w:szCs w:val="24"/>
        </w:rPr>
        <w:t xml:space="preserve"> (Собрание законодательства Российской Федерации, 1997, N 30, ст. 3657; 1999, N 41, ст. 4923; 2000, N 50, ст. 4908):</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абзац четвертый пункта 2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"продажа товаров по образцам - продажа товаров по договору розничной купли-продажи, заключаемому на основании ознакомления покупателя с образцом товара, предложенным продавцом и выставленным в месте продажи товаров (далее - договор).";</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в пункте 3 слова "или предложенными описаниями товаров" исключить;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пункты 6 и 7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Продавец обязан довести до сведения покупателя информацию о своей организации и режиме ее работы, а также о товарах и их изготовителях в соответствии с Законом Российской Федерации "О защите прав потребителей".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Информация о товарах (для импортных товаров - на русском языке) и их изготовителях должна содержать: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наименование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место нахождения (адрес), фирменное наименование (наименование) изготовителя (продавца), место нахождения (адрес) организации (организаций), уполномоченной изготовителем (продавцом) на принятие претензий от покупателей и производящей </w:t>
      </w:r>
      <w:r w:rsidRPr="00AF0EC4">
        <w:rPr>
          <w:rFonts w:ascii="Times New Roman" w:eastAsia="Times New Roman" w:hAnsi="Times New Roman" w:cs="Times New Roman"/>
          <w:sz w:val="24"/>
          <w:szCs w:val="24"/>
        </w:rPr>
        <w:lastRenderedPageBreak/>
        <w:t>ремонт и техническое обслуживание товара, для импортного товара - наименование страны происхождения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сведения об основных потребительских свойствах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правила и условия эффективного и безопасного использования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цену в рублях и условия приобретения товаров, в том числе при предоставлении кредита - размер кредита, полную сумму, подлежащую выплате потребителем, и график погашения этой суммы;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гарантийный срок, если он установлен для конкретного вида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срок службы (срок годности), если он установлен для конкретного вида товара, а также сведения о необходимых действиях покупателя по истечении указанного срока и возможных последствиях при невыполнении таких действий, если товар по истечении указанного срока представляет опасность для жизни, здоровья и имущества покупателя или становится непригодным для использования по назначению;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информацию об обязательном подтверждении соответствия товаров в порядке, определенном законодательством Российской Федерации о техническом регулировании;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Российской Федерации об энергосбережении и о повышении энергетической эффективности;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способ и срок извещения покупателем продавца о согласии заключить договор;</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способы, сроки и условия доставки и передачи товара потребителю и оказания других услуг, предлагаемых продавцом.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в приобретаемом товаре устранялся недостаток (недостатки), покупателю должна быть предоставлена информация об этом.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 имеющихся в товаре недостатках продавец должен предупредить покупателя не только в устной, но и в письменной форме (на ярлыке товара, товарном чеке или иным способом).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Информация о продавце, товарах и их изготовителях, об условиях продажи товаров по образцам и оказания услуг предоставляется покупателю при демонстрации образцов товаров в месте продажи товаров.";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в пункте 8:</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абзац первый признать утратившим силу;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абзаце втором слова ", представление их описаний" исключить;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абзац третий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"Продавец обязан заключить договор с любым лицом, выразившим намерение приобрести товар, выставленный в месте продажи.";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пункт 19 признать утратившим силу;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 в абзаце третьем пункта 20 слова "юридический адрес" заменить словами "место нахождения (адрес)";</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ж) в абзаце первом пункта 30 слова "или описанию" исключить;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 в пункте 33:</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абзаце первом слова ", которому продан товар ненадлежащего качества, если оно не было оговорено" заменить словами "в случае обнаружения в товаре недостатков, если они не были оговорены";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абзаце четвертом: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предложении первом слова "аналогичной марки (модели, артикула)" заменить словами "этой же марки (этих же модели и (или) артикула)";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предложение второе изложить в следующей редакции: "В отношении технически сложного товара покупатель в случае обнаружения в нем недостатков вправе отказаться от исполнения договора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15 дней со дня передачи потребителю такого товара. По истечении этого срока указанные требования подлежат удовлетворению в случае обнаружения существенного недостатка товара, или нарушения установленных Законом Российской Федерации "О защите прав потребителей" сроков устранения недостатков товара, или невозможности использования товара в течение каждого года гарантийного срока в совокупности более чем 30 дней вследствие неоднократного устранения его различных недостатков;";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абзаце пятом предложение первое изложить в следующей редакции: "отказаться от исполнения договора и потребовать возврата уплаченной за товар суммы.";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 абзац второй пункта 34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когда продавец, получивший сумму предварительной оплаты товара, не исполняет обязанность по его передаче в установленный договором срок, покупатель вправе требовать передачи оплаченного товара в установленный новый срок или возврата суммы предварительной оплаты за товар, не переданный продавцом. При этом покупатель вправе потребовать также полного возмещения убытков, причиненных ему вследствие нарушения установленного договором срока передачи предварительно оплаченного товара. В случае нарушения установленного договором срока передачи предварительно оплаченного товара покупателю продавец уплачивает ему за каждый день просрочки неустойку (пени) в размере 0,5 процента суммы предварительной оплаты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 пункт 36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"36. Контроль за соблюдением настоящих Правил осуществляется Федеральной службой по надзору в сфере защиты прав потребителей и благополучия человека.".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2. В пункте 29 Правил бытового обслуживания населения в Российской Федерации, утвержденных </w:t>
      </w:r>
      <w:hyperlink r:id="rId17"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15 августа 1997 г. N 1025</w:t>
        </w:r>
      </w:hyperlink>
      <w:r w:rsidRPr="00AF0EC4">
        <w:rPr>
          <w:rFonts w:ascii="Times New Roman" w:eastAsia="Times New Roman" w:hAnsi="Times New Roman" w:cs="Times New Roman"/>
          <w:sz w:val="24"/>
          <w:szCs w:val="24"/>
        </w:rPr>
        <w:t xml:space="preserve"> (Собрание законодательства Российской Федерации, 1997, N 34, ст. 3979; 2000, N 41, ст. 4083; 2005, N 7, ст. 560), слова ", а также другие федеральные органы исполнительной власти и их территориальные органы в пределах своей компетенции" исключить.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3. Пункт 29 Правил оказания услуг общественного питания, утвержденных </w:t>
      </w:r>
      <w:hyperlink r:id="rId18"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15 августа 1997 г. N 1036</w:t>
        </w:r>
      </w:hyperlink>
      <w:r w:rsidRPr="00AF0EC4">
        <w:rPr>
          <w:rFonts w:ascii="Times New Roman" w:eastAsia="Times New Roman" w:hAnsi="Times New Roman" w:cs="Times New Roman"/>
          <w:sz w:val="24"/>
          <w:szCs w:val="24"/>
        </w:rPr>
        <w:t xml:space="preserve"> (Собрание законодательства Российской Федерации, 1997, N 34, ст. 3980; 2007, N 20, ст. 2438),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"29. Контроль за соблюдением настоящих Правил осуществляется Федеральной службой по надзору в сфере защиты прав потребителей и благополучия человека.".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4. В </w:t>
      </w:r>
      <w:hyperlink r:id="rId19" w:tgtFrame="_blank" w:history="1">
        <w:r w:rsidRPr="00AF0EC4">
          <w:rPr>
            <w:rFonts w:ascii="Times New Roman" w:eastAsia="Times New Roman" w:hAnsi="Times New Roman" w:cs="Times New Roman"/>
            <w:color w:val="0000FF"/>
            <w:sz w:val="24"/>
            <w:szCs w:val="24"/>
            <w:u w:val="single"/>
          </w:rPr>
          <w:t>постановлении Правительства Российской Федерации от 19 января 1998 г. N 55</w:t>
        </w:r>
      </w:hyperlink>
      <w:r w:rsidRPr="00AF0EC4">
        <w:rPr>
          <w:rFonts w:ascii="Times New Roman" w:eastAsia="Times New Roman" w:hAnsi="Times New Roman" w:cs="Times New Roman"/>
          <w:sz w:val="24"/>
          <w:szCs w:val="24"/>
        </w:rPr>
        <w:t xml:space="preserve"> "Об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или комплектации" (Собрание законодательства Российской Федерации, 1998, N 4, ст. 482; N 43, ст. 5357; 1999, N 41, ст. 4923; 2002, N 6, ст. 584; 2003, N 29, ст. 2998; 2005, N 7, ст. 560; 2006, N 7, ст. 790; N 52, ст. 5588; 2007, N 14, ст. 1697):</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в Правилах продажи отдельных видов товаров, утвержденных указанным постановлением: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абзаце втором пункта 4 слова "и пива" исключить;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пункт 5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Продавец при осуществлении своей деятельности обязан соблюдать обязательные требования к организации и осуществлению торговой деятельности, установленные нормативными правовыми актами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пункте 6 слова "требованиями стандартов" заменить словами "законодательством Российской Федерации о техническом регулировании";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абзаце первом пункта 10 слово "юридический" исключить;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пункты 11 и 12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Продавец обязан своевременно в наглядной и доступной форме довести до сведения покупателя необходимую и достоверную информацию о товарах и их изготовителях, обеспечивающую возможность правильного выбора товаров.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Информация в обязательном порядке должна содержать: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наименование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место нахождения (адрес), фирменное наименование (наименование) изготовителя (продавца), место нахождения (адрес) организации (организаций), уполномоченной изготовителем (продавцом) на принятие претензий от покупателей и производящей ремонт и техническое обслуживание товара, для импортного товара - наименование страны происхождения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сведения об обязательном подтверждении соответствия товаров в порядке, определенном законодательством Российской Федерации о техническом регулировании;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сведения об основных потребительских свойствах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сведения об энергетической эффективности товаров, в отношении которых требование о наличии такой информации определено в соответствии с законодательством Российской Федерации об энергосбережении и о повышении энергетической эффективности;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правила и условия эффективного и безопасного использования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гарантийный срок, если он установлен для конкретного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срок службы (срок годности), если он установлен для конкретного товара, а также сведения о необходимых действиях покупателя по истечении указанного срока и возможных последствиях при невыполнении таких действий, если товары по истечении указанного срока представляют опасность для жизни, здоровья и имущества покупателя или становятся непригодными для использования по назначению;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цену в рублях и условия приобретения товаров, в том числе при предоставлении кредита - размер кредита, полную сумму, подлежащую выплате потребителем, и график погашения этой суммы.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приобретаемый покупателем товар был в употреблении или в нем устранялся недостаток (недостатки), покупателю должна быть предоставлена информация об этом.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 имеющихся в товаре недостатках продавец должен предупредить покупателя не только в устной, но и в письменной форме (на ярлыке товара, товарном чеке или иным способом).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 Продавец обязан по требованию потребителя ознакомить его с товарно-сопроводительной документацией на товар, содержащей по каждому наименованию товара сведения об обязательном подтверждении соответствия согласно законодательству Российской Федерации о техническом регулировании (сертификат соответствия, его номер, срок его действия, орган, выдавший сертификат, или сведения о декларации о соответствии, в том числе ее регистрационный номер, срок ее действия, наименование лица, принявшего декларацию, и орган, ее зарегистрировавший). Эти документы должны быть заверены подписью и печатью поставщика или продавца с указанием его места нахождения (адреса) и телефона.";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пункте 14 слова ", обязательными требованиями стандартов" заменить словами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в абзацах первом и втором пункта 15 слова ", обязательные требования стандартов" в соответствующем падеже исключить;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абзаце третьем пункта 17 слова ", обязательными требованиями государственных стандартов" исключить;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абзаце первом пункта 19 слова "его сорта" заменить словами "сорта (при его наличии)";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пункте 32:</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абзаце первом слова "обязательными требованиями стандартов" заменить словами "законодательством Российской Федерации о техническом регулировании";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абзац десятый признать утратившим силу;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абзаце втором пункта 35 слово "стандартов" заменить словами ", установленным законодательством Российской Федерации о техническом регулировании";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абзац первый пункта 37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"37. По просьбе покупателя гастрономические товары могут быть проданы ему в нарезанном виде.";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пункте 38 слова "обязательными требованиями стандартов" заменить словами "законодательством Российской Федерации о техническом регулировании";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пункт 46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"46. В случае если кассовый чек на товар не содержит наименование товара, артикул, сорт (при наличии), вместе с товаром покупателю передается товарный чек, в котором указываются эти сведения, наименование продавца, дата продажи и цена товара и лицом, непосредственно осуществляющим продажу товара, проставляется подпись.";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абзац второй пункта 51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предусмотренном пунктом 46 настоящих Правил, вместе с товаром покупателю передается также товарный чек, содержащий указанные в этом пункте сведения.";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абзаце первом пункта 52 слова "требованиями стандартов" заменить словами "обязательными требованиями";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абзац второй пункта 53 признать утратившим силу;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пункт 69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"69. В случае если кассовый чек на товар не содержит наименование товара, пробу, вид и характеристику драгоценного камня, артикул, вместе с товаром покупателю передается товарный чек, в котором указываются эти сведения, наименование продавца, дата продажи и цена товара и лицом, непосредственно осуществляющим продажу товара, проставляется подпись.";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в пункте 70 слова "Федеральным законом "О лекарственных средствах" заменить словами "Федеральным законом "Об обращении лекарственных средств";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пункте 71 слова "статьей 16 Федерального закона "О лекарственных средствах" заменить словами "статьей 46 Федерального закона "Об обращении лекарственных средств";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пункте 72 слова "Федеральной службой по надзору в сфере здравоохранения и социального развития" заменить словами "Федеральной службой по надзору в сфере здравоохранения";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пункте 74 слова "Министерством здравоохранения и социального развития Российской Федерации" заменить словами "Министерством здравоохранения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пункте 76 слова "по перечню, утверждаемому Министерством здравоохранения и социального развития Российской Федерации" заменить словами "в соответствии с инструкцией по применению лекарственных препаратов";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пункт 77 признать утратившим силу;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пункте 79 слова "обязательным требованиям стандартов" заменить словами "санитарно-ветеринарным и зоогигиеническим требованиям к содержанию животных";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пункт 80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"80. В случае если кассовый чек на товар не содержит видовое название и количество животных или растений, вместе с товаром покупателю передается товарный чек, в котором указываются эти сведения, наименование продавца, дата продажи и цена и лицом, непосредственно осуществляющим продажу товара, проставляется подпись.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Покупателю также передаются сведения о номере и дате одного из документов, указанных в пункте 78 настоящих Правил (при продаже дикого животного или дикорастущего растения), и оформленное в установленном порядке ветеринарное свидетельство (справка), удостоверяющее, что животное здорово.";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абзац третий пункта 81 признать утратившим силу;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пункте 95 слова "знак соответствия стандартам" заменить словами "знак соответствия согласно законодательству Российской Федерации о техническом регулировании";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пункт 111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"111. Вместе с товаром покупателю передается относящаяся к товару документация изготовителя. Если кассовый чек не содержит наименование товара, основные показатели, характеризующие данный товар, и количество товара, покупателю также передается товарный чек, в котором указываются эти сведения, наименование продавца, дата продажи и цена товара и лицом, непосредственно осуществляющим продажу товара, проставляется подпись.";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абзаце четвертом пункта 136 слова "Министерство здравоохранения и социального развития Российской Федерации" заменить словами "Министерство здравоохранения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пункт 142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"142. Контроль за соблюдением настоящих Правил осуществляется Федеральной службой по надзору в сфере защиты прав потребителей и благополучия человека.";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пункт 3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утвержденного указанным постановлением, после слова "электроодеяла" дополнить словами ", электрофены-щетки, электробигуди, электрические зубные щетки, электрические машинки для стрижки волос и иные приборы, имеющие соприкосновение со слизистой и кожными покровами".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5. В Правилах комиссионной торговли непродовольственными товарами, утвержденных </w:t>
      </w:r>
      <w:hyperlink r:id="rId20"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6 июня 1998 г. N 569</w:t>
        </w:r>
      </w:hyperlink>
      <w:r w:rsidRPr="00AF0EC4">
        <w:rPr>
          <w:rFonts w:ascii="Times New Roman" w:eastAsia="Times New Roman" w:hAnsi="Times New Roman" w:cs="Times New Roman"/>
          <w:sz w:val="24"/>
          <w:szCs w:val="24"/>
        </w:rPr>
        <w:t xml:space="preserve"> (Собрание законодательства Российской Федерации, 1998, N 24, ст. 2733; 2001, N 9, ст. 872):</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абзац шестой пункта 9 дополнить словами "в рублях";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пункт 20 дополнить абзацами следующего содержания: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"Комиссионер не вправе, если иное не предусмотрено договором комиссии, отказаться от его исполнения, за исключением случая, когда договор заключен без указания срока его действия. В этом случае комиссионер должен уведомить комитента о прекращении договора не позднее чем за 30 дней, если более продолжительный срок уведомления не предусмотрен договором.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Комиссионер обязан принять меры, необходимые для обеспечения сохранности имущества комитента.";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пункт 23 дополнить абзацами следующего содержания: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договором комиссии не предусмотрено иное, комиссионер, отказавшийся от исполнения поручения, сохраняет право на комиссионное вознаграждение за сделки, совершенные им до прекращения договора, а также на возмещение понесенных до этого момента расходов.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договор комиссии не был исполнен по причинам, зависящим от комитента, комиссионер сохраняет право на комиссионное вознаграждение, а также на возмещение понесенных расходов.";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пункт 27 дополнить абзацами следующего содержания: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если при приеме комиссионером имущества, присланного комитентом либо поступившего к комиссионеру для комитента, в этом имуществе окажутся повреждения или недостача, которые могут быть замечены при наружном осмотре, а также в случае причинения кем-либо ущерба имуществу комитента, находящемуся у комиссионера, комиссионер обязан принять меры по охране прав комитента, собрать необходимые доказательства и обо всем без промедления сообщить комитенту.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Комиссионер, не застраховавший находящееся у него имущество комитента, отвечает за это лишь в случаях, когда комитент предписал ему застраховать имущество за счет </w:t>
      </w:r>
      <w:r w:rsidRPr="00AF0EC4">
        <w:rPr>
          <w:rFonts w:ascii="Times New Roman" w:eastAsia="Times New Roman" w:hAnsi="Times New Roman" w:cs="Times New Roman"/>
          <w:sz w:val="24"/>
          <w:szCs w:val="24"/>
        </w:rPr>
        <w:lastRenderedPageBreak/>
        <w:t>комитента либо страхование этого имущества комиссионером предусмотрено договором комиссии или обычаями делового оборота.";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пункт 29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"29. Покупатель, которому продан товар с недостатками, если они не были оговорены комиссионером, по своему выбору вправе: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потребовать замены на товар этой же марки (этих же модели и (или) артикула);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потребовать замены на такой же товар другой марки (модели, артикула) с соответствующим перерасчетом покупной цены;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потребовать соразмерного уменьшения покупной цены;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потребовать незамедлительного безвозмездного устранения недостатков товара или возмещения расходов на их исправление покупателем или третьим лицом.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этом покупатель вправе потребовать также полного возмещения убытков, причиненных ему вследствие продажи товара ненадлежащего качества.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Требования о замене товара или об устранении недостатков, указанные в абзацах втором и пятом настоящего пункта, могут быть предъявлены покупателем, если иное не вытекает из характера товара или существа обязательства.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Вместо предъявления указанных в настоящем пункте требований покупатель вправе отказаться от исполнения договора купли-продажи и потребовать возврата уплаченной за товар суммы. При этом покупатель по требованию комиссионера и за счет комиссионера должен возвратить товар с недостатками.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Требования покупателя о соразмерном уменьшении покупной цены товара, возмещении расходов на исправление недостатков товара покупателем или третьим лицом, возврате уплаченной за товар денежной суммы, а также требование о возмещении убытков, причиненных покупателю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10 дней со дня предъявления соответствующего требования.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обнаружения в технически сложном товаре недостатков покупатель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15 дней со дня передачи покупателю такого товара. По истечении этого срока указанные требования подлежат удовлетворению в одном из следующих случаев: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обнаружение существенного недостатка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нарушение установленных Законом Российской Федерации "О защите прав потребителей" сроков устранения недостатков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невозможность использования товара в течение каждого года гарантийного срока в совокупности более чем 30 дней вследствие неоднократного устранения его различных недостатков.";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 пункт 36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"36. Контроль за соблюдением настоящих Правил осуществляется Федеральной службой по надзору в сфере защиты прав потребителей и благополучия человека.".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6. Абзацы третий и четвертый подпункта "т" пункта 1 изменений и дополнений, которые вносятся в Правила продажи отдельных видов товаров и в перечень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или комплектации, утвержденные </w:t>
      </w:r>
      <w:hyperlink r:id="rId21" w:tgtFrame="_blank"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19 января 1998 г. N 55</w:t>
        </w:r>
      </w:hyperlink>
      <w:r w:rsidRPr="00AF0EC4">
        <w:rPr>
          <w:rFonts w:ascii="Times New Roman" w:eastAsia="Times New Roman" w:hAnsi="Times New Roman" w:cs="Times New Roman"/>
          <w:sz w:val="24"/>
          <w:szCs w:val="24"/>
        </w:rPr>
        <w:t xml:space="preserve">, утвержденных </w:t>
      </w:r>
      <w:hyperlink r:id="rId22"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6 февраля 2002 г. N 81</w:t>
        </w:r>
      </w:hyperlink>
      <w:r w:rsidRPr="00AF0EC4">
        <w:rPr>
          <w:rFonts w:ascii="Times New Roman" w:eastAsia="Times New Roman" w:hAnsi="Times New Roman" w:cs="Times New Roman"/>
          <w:sz w:val="24"/>
          <w:szCs w:val="24"/>
        </w:rPr>
        <w:t xml:space="preserve"> (Собрание законодательства Российской Федерации, 2002, N 6, ст. 584), признать утратившими силу.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7. В Правилах продажи товаров дистанционным способом, утвержденных </w:t>
      </w:r>
      <w:hyperlink r:id="rId23"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27 сентября 2007 г. N 612</w:t>
        </w:r>
      </w:hyperlink>
      <w:r w:rsidRPr="00AF0EC4">
        <w:rPr>
          <w:rFonts w:ascii="Times New Roman" w:eastAsia="Times New Roman" w:hAnsi="Times New Roman" w:cs="Times New Roman"/>
          <w:sz w:val="24"/>
          <w:szCs w:val="24"/>
        </w:rPr>
        <w:t xml:space="preserve"> (Собрание законодательства Российской Федерации, 2007, N 41, ст. 4894):</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абзац четвертый пункта 2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"продажа товаров дистанционным способом" - продажа товаров по договору розничной купли-продажи, заключаемому на основании ознакомления покупателя с предложенным продавцом описанием товара, содержащимся в каталогах, проспектах, буклетах либо представленным на фотоснимках или с использованием сетей почтовой связи, сетей электросвязи, в том числе информационно-телекоммуникационной сети "Интернет", а также сетей связи для трансляции телеканалов и (или) радиоканалов, или иными способами, исключающими возможность непосредственного ознакомления покупателя с товаром либо образцом товара при заключении такого договора.";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в пункте 9:</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подпункт "ж"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"ж) место нахождения (адрес), фирменное наименование (наименование) изготовителя (продавца), место нахождения (адрес) организации (организаций), уполномоченной изготовителем (продавцом) на принятие претензий от покупателей и производящей ремонт и техническое обслуживание товара, для импортного товара - наименование страны происхождения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дополнить подпунктом "м" следующего содержания: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 информация об энергетической эффективности товаров, в отношении которых требование о наличии такой информации определено в соответствии с законодательством Российской Федерации об энергосбережении и о повышении энергетической эффективности.";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абзац первый пункта 11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"11. Информация о товаре, включая условия его эксплуатации и правила хранения, доводится до покупателя путем размещения на товаре, на электронных носителях, прикладываемых к товару, в самом товаре (на электронной плате внутри товара в разделе меню), на таре, упаковке, ярлыке, этикетке, в технической документации или иным способом, установленным законодательством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пункт 37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"37. Контроль за соблюдением настоящих Правил осуществляется Федеральной службой по надзору в сфере защиты прав потребителей и благополучия человека.".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1514.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85" type="#_x0000_t75" style="width:49.55pt;height:17.85pt" o:ole="">
            <v:imagedata r:id="rId9" o:title=""/>
          </v:shape>
          <w:control r:id="rId24" w:name="DefaultOcxName4" w:shapeid="_x0000_i148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1514. Прекращение правовой охраны товарного знака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Правовая охрана товарного знака прекращается: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 связи с истечением срока действия исключительного права на товарный знак;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на основании принятого в соответствии с пунктом 3 статьи 1511 настоящего Кодекса решения суда о досрочном прекращении правовой охраны коллективного знака в связи с использованием этого знака на товарах, не обладающих едиными характеристиками их качества или иными общими характеристиками;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на основании принятого в соответствии со статьей 1486 настоящего Кодекса решения о досрочном прекращении правовой охраны товарного знака в связи с его неиспользованием;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на основании принятого по заявлению любого лица решения федерального органа исполнительной власти по интеллектуальной собственности о досрочном прекращении правовой охраны товарного знака в связи с прекращением юридического лица - правообладателя или регистрацией прекращения гражданином деятельности в качестве индивидуального предпринимателя - правообладателя;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в случае отказа правообладателя от права на товарный знак;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на основании принятого по заявлению заинтересованного лица решения федерального органа исполнительной власти по интеллектуальной собственности о досрочном прекращении правовой охраны товарного знака в случае его превращения в обозначение, вошедшее во всеобщее употребление как обозначение товаров определенного вида.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2. Правовая охрана общеизвестного товарного знака прекращается по основаниям, предусмотренным подпунктами 3 - 6 пункта 1 настоящей статьи, а также по решению федерального органа исполнительной власти по интеллектуальной собственности в случае </w:t>
      </w:r>
      <w:r w:rsidRPr="00AF0EC4">
        <w:rPr>
          <w:rFonts w:ascii="Times New Roman" w:eastAsia="Times New Roman" w:hAnsi="Times New Roman" w:cs="Times New Roman"/>
          <w:sz w:val="24"/>
          <w:szCs w:val="24"/>
        </w:rPr>
        <w:lastRenderedPageBreak/>
        <w:t>утраты общеизвестным товарным знаком признаков, установленных абзацем первым пункта 1 статьи 1508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При переходе исключительного права на товарный знак без заключения договора с правообладателем (статья 1241) правовая охрана товарного знака может быть прекращена по решению суда по иску заинтересованного лица, если будет доказано, что такой переход вводит потребителей в заблуждение относительно товара или его изготовителя.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Прекращение правовой охраны товарного знака означает прекращение исключительного права на этот товарный знак.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Правовая охрана на территории Российской Федерации товарного знака, зарегистрированного в соответствии с международными договорами Российской Федерации, прекращается по основаниям и в порядке, которые предусмотрены настоящей статьей.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Правовая охрана по основаниям, установленным настоящей статьей, прекращается различными путями: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автоматически - истечение срока действия исключительного права на товарный знак;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по воле правообладателя - отказ от права на товарный знак;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на основании принятого уполномоченным органом решения (подп. 2, 3, 4, 6 п. 1, п. 2 ст. 1514 ГК).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зависимости от оснований прекращения правовой охраны в качестве такого органа выступают: суд (подп. 2 п. 1, п. 3 ст. 1514 ГК); Палата по патентным спорам (подп. 3 п. 1 ст. 1514 ГК); патентное ведомство в лице Федерального института промышленной собственности (подп. 4, 6 п. 1, п. 2 ст. 1514 ГК).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Основание, названное в подп. 4 п. 1 ст. 1514 ГК, применяется в порядке, определенном Правилами принятия решения о досрочном прекращении правовой охраны товарного знака и знака обслуживания в случае ликвидации юридического лица - обладателя исключительного права на товарный знак или прекращения предпринимательской деятельности физического лица - обладателя исключительного права на товарный знак (утв. Приказом Роспатента от 03.03.2003 N 28).</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Превращение товарного знака в обозначение, вошедшее во всеобщее употребление как средство обозначения товаров определенного вида, происходит, как правило, в тех случаях, когда в результате распространенного незаконного использования товарного знака различными производителями обозначение теряет свою различительную способность как средство индивидуализации товара определенного производителя и становится наименованием товара определенного вида безотносительно к правообладателю. Таким образом, слабый контроль правообладателей за несанкционированным использованием их обозначений третьими лицами способен повлечь прекращение правовой охраны. В числе примеров можно назвать обозначение TERMOS, являвшееся в свое время зарегистрированным товарным знаком.</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1477.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84" type="#_x0000_t75" style="width:49.55pt;height:17.85pt" o:ole="">
            <v:imagedata r:id="rId9" o:title=""/>
          </v:shape>
          <w:control r:id="rId25" w:name="DefaultOcxName5" w:shapeid="_x0000_i148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1477. Товарный знак и знак обслуживания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 товарный знак, то есть на обозначение, служащее для индивидуализации товаров юридических лиц или индивидуальных предпринимателей, признается исключительное право, удостоверяемое свидетельством на товарный знак (статья 1481).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Правила настоящего Кодекса о товарных знаках соответственно применяются к знакам обслуживания, то есть к обозначениям, служащим для индивидуализации выполняемых юридическими лицами либо индивидуальными предпринимателями работ или оказываемых ими услуг.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Товарный знак является средством индивидуализации товаров, к которым относятся также выполняемые работы и оказываемые услуги. В отношении работ и услуг законодатель использует понятие "знак обслуживания", который в своем правовом режиме абсолютно идентичен товарному знаку. Например, в России известны словесные товарные знаки, предназначенные для индивидуализации автомобилей, - Ford, Honda, Fiat, ВАЗ, КамАЗ. Для автопрома характерна также регистрация уточняющих обозначений, индивидуализирующих отдельные марки автомобилей, - Ford Fusion, Ford Fiesta, Ford Mondeo и т.п.</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Следует отметить, что товарный знак, являясь средством индивидуализации товара, не предназначен (хотя это и не исключается) для индивидуализации ни производителя товара, ни обладателя права на товарный знак, которые зачастую не известны потребителям либо наименования которых не имеют для потребителей определяющего значения. "Доверие", как правило, оказывается самому товару, его репутации.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941.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83" type="#_x0000_t75" style="width:49.55pt;height:17.85pt" o:ole="">
            <v:imagedata r:id="rId9" o:title=""/>
          </v:shape>
          <w:control r:id="rId26" w:name="DefaultOcxName6" w:shapeid="_x0000_i148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941. Страхование по генеральному полису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Систематическое страхование разных партий однородного имущества (товаров, грузов и т.п.) на сходных условиях в течение определенного срока может по соглашению страхователя со страховщиком осуществляться на основании одного договора страхования - генерального полиса.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2. Страхователь обязан в отношении каждой партии имущества, подпадающей под действие генерального полиса, сообщать страховщику обусловленные таким полисом сведения в предусмотренный им срок, а если он не предусмотрен, немедленно по их получении. Страхователь не освобождается от этой обязанности, даже если к моменту получения таких сведений возможность убытков, подлежащих возмещению страховщиком, уже миновала.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По требованию страхователя страховщик обязан выдавать страховые полисы по отдельным партиям имущества, подпадающим под действие генерального полиса.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несоответствия содержания страхового полиса генеральному полису предпочтение отдается страховому полису.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Генеральный полис представляет собой договор страхования, предпосылкой (условием) заключения которого является необходимость систематического страхования партий однородного имущества на сходных условиях в течение определенного срока. На основе и в соответствии с условиями генерального полиса обеспечивается непрерывность страхового покрытия.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294. Гражданский процессуальный кодекс РФ от 14.11.2002 N 138-ФЗ (ред. от 26.07.2019) (с изм. и доп., вступ. в силу с 28.10.2019)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82" type="#_x0000_t75" style="width:49.55pt;height:17.85pt" o:ole="">
            <v:imagedata r:id="rId9" o:title=""/>
          </v:shape>
          <w:control r:id="rId27" w:name="DefaultOcxName7" w:shapeid="_x0000_i148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294. Подача заявления о признании недействительными утраченных ценной бумаги на предъявителя или ордерной ценной бумаги и о восстановлении прав по ним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Лицо, утратившее ценную бумагу на предъявителя или ордерную ценную бумагу (далее также в настоящей главе - документ), в случаях, указанных в федеральном законе, может просить суд о признании недействительными утраченных ценной бумаги на предъявителя или ордерной ценной бумаги и о восстановлении прав по ним.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Права по утраченному документу могут быть восстановлены и при утрате документом признаков платежности в результате ненадлежащего хранения или по другим причинам.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Заявление о признании недействительными утраченных ценной бумаги на предъявителя или ордерной ценной бумаги и о восстановлении прав по ним подается в суд по месту нахождения лица, выдавшего документ, по которому должно быть произведено исполнение.</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61.3. Федеральный закон от 26.10.2002 N 127-ФЗ (ред. от 03.07.2019) О несостоятельности (банкротстве)</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81" type="#_x0000_t75" style="width:49.55pt;height:17.85pt" o:ole="">
            <v:imagedata r:id="rId9" o:title=""/>
          </v:shape>
          <w:control r:id="rId28" w:name="DefaultOcxName8" w:shapeid="_x0000_i148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61.3. Оспаривание сделок должника, влекущих за собой оказание предпочтения одному из кредиторов перед другими кредиторами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Сделка, совершенная должником в отношении отдельного кредитора или иного лица, может быть признана арбитражным судом недействительной, если такая сделка влечет или может повлечь за собой оказание предпочтения одному из кредиторов перед другими кредиторами в отношении удовлетворения требований, в частности при наличии одного из следующих условий: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сделка направлена на обеспечение исполнения обязательства должника или третьего лица перед отдельным кредитором, возникшего до совершения оспариваемой сделки;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сделка привела или может привести к изменению очередности удовлетворения требований кредитора по обязательствам, возникшим до совершения оспариваемой сделки;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сделка привела или может привести к удовлетворению требований, срок исполнения которых к моменту совершения сделки не наступил, одних кредиторов при наличии не исполненных в установленный срок обязательств перед другими кредиторами;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сделка привела к тому, что отдельному кредитору оказано или может быть оказано большее предпочтение в отношении удовлетворения требований, существовавших до совершения оспариваемой сделки, чем было бы оказано в случае расчетов с кредиторами в порядке очередности в соответствии с законодательством Российской Федерации о несостоятельности (банкротстве).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Сделка, указанная в пункте 1 настоящей статьи, может быть признана арбитражным судом недействительной, если она совершена после принятия арбитражным судом заявления о признании должника банкротом или в течение одного месяца до принятия арбитражным судом заявления о признании должника банкротом.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Сделка, указанная в пункте 1 настоящей статьи и совершенная должником в течение шести месяцев до принятия арбитражным судом заявления о признании должника банкротом, может быть признана арбитражным судом недействительной, если в наличии имеются условия, предусмотренные абзацами вторым и третьим пункта 1 настоящей статьи, или если установлено, что кредитору или иному лицу, в отношении которого совершена такая сделка, было известно о признаке неплатежеспособности или недостаточности имущества либо об обстоятельствах, которые позволяют сделать вывод о признаке неплатежеспособности или недостаточности имущества.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Предполагается, что заинтересованное лицо знало о признаке неплатежеспособности или недостаточности имущества, если не доказано обратное.</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133. Воздушный кодекс РФ от 19.03.1997 N 60-ФЗ (ред. от 03.08.2018) (с изм. и доп., вступ. в силу с 14.08.2018)</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80" type="#_x0000_t75" style="width:49.55pt;height:17.85pt" o:ole="">
            <v:imagedata r:id="rId9" o:title=""/>
          </v:shape>
          <w:control r:id="rId29" w:name="DefaultOcxName9" w:shapeid="_x0000_i148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133. Обязательное страхование гражданской ответственности перевозчика перед пассажиром воздушного судна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Перевозчик обязан страховать риск своей гражданской ответственности перед пассажиром воздушного судна за причинение при воздушной перевозке пассажира вреда его жизни или здоровью, а также его багажу и ручной клади в соответствии с федеральным законом.</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39. Градостроительный кодекс РФ от 29.12.2004 N 190-ФЗ (ред. от 02.08.2019) (с изм. и доп., вступ. в силу с 13.08.2019)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79" type="#_x0000_t75" style="width:49.55pt;height:17.85pt" o:ole="">
            <v:imagedata r:id="rId9" o:title=""/>
          </v:shape>
          <w:control r:id="rId30" w:name="DefaultOcxName10" w:shapeid="_x0000_i147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39. Порядок предоставления разрешения на условно разрешенный вид использования земельного участка или объекта капитального строительства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настоящего Кодекса, с учетом положений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5 - 6. Утратили силу. - Федеральный закон от 29.12.2017 N 455-ФЗ.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9. На основании указанных в части 8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10.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11.1.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настоящего Кодекса,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w:t>
      </w:r>
      <w:r w:rsidRPr="00AF0EC4">
        <w:rPr>
          <w:rFonts w:ascii="Times New Roman" w:eastAsia="Times New Roman" w:hAnsi="Times New Roman" w:cs="Times New Roman"/>
          <w:sz w:val="24"/>
          <w:szCs w:val="24"/>
        </w:rPr>
        <w:lastRenderedPageBreak/>
        <w:t>исковых требований о сносе самовольной постройки или ее приведении в соответствие с установленными требованиями.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Указ Президента РФ от 17.04.2017 N 170 О центральных органах РФ, территориальных и иных органах, уполномоченных на осуществление непосредственного взаимодействия с компетентными органами государств - участников Конвенции о правовой помощи</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78" type="#_x0000_t75" style="width:49.55pt;height:17.85pt" o:ole="">
            <v:imagedata r:id="rId9" o:title=""/>
          </v:shape>
          <w:control r:id="rId31" w:name="DefaultOcxName11" w:shapeid="_x0000_i147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УКАЗ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ПРЕЗИДЕНТА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ЦЕНТРАЛЬНЫХ ОРГАНАХ</w:t>
      </w:r>
      <w:r w:rsidRPr="00AF0EC4">
        <w:rPr>
          <w:rFonts w:ascii="Times New Roman" w:eastAsia="Times New Roman" w:hAnsi="Times New Roman" w:cs="Times New Roman"/>
          <w:sz w:val="24"/>
          <w:szCs w:val="24"/>
        </w:rPr>
        <w:br/>
        <w:t>РОССИЙСКОЙ ФЕДЕРАЦИИ, ТЕРРИТОРИАЛЬНЫХ И ИНЫХ ОРГАНАХ,</w:t>
      </w:r>
      <w:r w:rsidRPr="00AF0EC4">
        <w:rPr>
          <w:rFonts w:ascii="Times New Roman" w:eastAsia="Times New Roman" w:hAnsi="Times New Roman" w:cs="Times New Roman"/>
          <w:sz w:val="24"/>
          <w:szCs w:val="24"/>
        </w:rPr>
        <w:br/>
        <w:t>УПОЛНОМОЧЕННЫХ НА ОСУЩЕСТВЛЕНИЕ НЕПОСРЕДСТВЕННОГО</w:t>
      </w:r>
      <w:r w:rsidRPr="00AF0EC4">
        <w:rPr>
          <w:rFonts w:ascii="Times New Roman" w:eastAsia="Times New Roman" w:hAnsi="Times New Roman" w:cs="Times New Roman"/>
          <w:sz w:val="24"/>
          <w:szCs w:val="24"/>
        </w:rPr>
        <w:br/>
        <w:t>ВЗАИМОДЕЙСТВИЯ С КОМПЕТЕНТНЫМИ ОРГАНАМИ ГОСУДАРСТВ -</w:t>
      </w:r>
      <w:r w:rsidRPr="00AF0EC4">
        <w:rPr>
          <w:rFonts w:ascii="Times New Roman" w:eastAsia="Times New Roman" w:hAnsi="Times New Roman" w:cs="Times New Roman"/>
          <w:sz w:val="24"/>
          <w:szCs w:val="24"/>
        </w:rPr>
        <w:br/>
        <w:t>УЧАСТНИКОВ КОНВЕНЦИИ О ПРАВОВОЙ ПОМОЩИ И ПРАВОВЫХ</w:t>
      </w:r>
      <w:r w:rsidRPr="00AF0EC4">
        <w:rPr>
          <w:rFonts w:ascii="Times New Roman" w:eastAsia="Times New Roman" w:hAnsi="Times New Roman" w:cs="Times New Roman"/>
          <w:sz w:val="24"/>
          <w:szCs w:val="24"/>
        </w:rPr>
        <w:br/>
        <w:t>ОТНОШЕНИЯХ ПО ГРАЖДАНСКИМ, СЕМЕЙНЫМ И УГОЛОВНЫМ ДЕЛАМ</w:t>
      </w:r>
      <w:r w:rsidRPr="00AF0EC4">
        <w:rPr>
          <w:rFonts w:ascii="Times New Roman" w:eastAsia="Times New Roman" w:hAnsi="Times New Roman" w:cs="Times New Roman"/>
          <w:sz w:val="24"/>
          <w:szCs w:val="24"/>
        </w:rPr>
        <w:br/>
        <w:t>ОТ 22 ЯНВАРЯ 1993 Г. И ПРОТОКОЛА К НЕЙ</w:t>
      </w:r>
      <w:r w:rsidRPr="00AF0EC4">
        <w:rPr>
          <w:rFonts w:ascii="Times New Roman" w:eastAsia="Times New Roman" w:hAnsi="Times New Roman" w:cs="Times New Roman"/>
          <w:sz w:val="24"/>
          <w:szCs w:val="24"/>
        </w:rPr>
        <w:br/>
        <w:t>ОТ 28 МАРТА 1997 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целях реализации статьи 5 Конвенции о правовой помощи и правовых отношениях по гражданским, семейным и уголовным делам от 22 января 1993 г. и Протокола к ней от 28 марта 1997 г. постановляю: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Определить, что: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центральными органами Российской Федерации, уполномоченными на осуществление непосредственного взаимодействия с компетентными органами государств - участников Конвенции о правовой помощи и правовых отношениях по гражданским, семейным и уголовным делам от 22 января 1993 г. и Протокола к ней от 28 марта 1997 г. (далее - Конвенция и Протокол), являются: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Верховный Суд Российской Федерации - по вопросам судебной деятельности Верховного Суда Российской Федерации по уголовным делам;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Министерство юстиции Российской Федерации - по вопросам судебной деятельности всех судов по уголовным делам (за исключением Верховного Суда Российской Федерации), а также по всем вопросам оказания правовой помощи по гражданским и семейным делам;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Следственный комитет Российской Федерации, Министерство внутренних дел Российской Федерации, Федеральная служба безопасности Российской Федерации - по уголовным делам, находящимся в их производстве;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Генеральная прокуратура Российской Федерации - по иным вопросам оказания правовой помощи по уголовным делам;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территориальными и иными органами, уполномоченными на осуществление непосредственного взаимодействия с компетентными органами государств - участников Конвенции и Протокола, являются: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территориальные органы Министерства юстиции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следственные органы Следственного комитета Российской Федерации по субъектам Российской Федерации и приравненные к ним специализированные (в том числе военные) следственные органы Следственного комитета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территориальные органы Министерства внутренних дел Российской Федерации на окружном, межрегиональном и региональном уровнях;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территориальные органы безопасности, органы безопасности в войсках и пограничные органы Федеральной службы безопасности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Министерству юстиции Российской Федерации, Следственному комитету Российской Федерации, Министерству внутренних дел Российской Федерации, Федеральной службе безопасности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в 2-месячный срок представить в Министерство иностранных дел Российской Федерации перечни территориальных и иных органов, предусмотренных подпунктом "б" пункта 1 настоящего Указа, с указанием контактной информации;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информировать Министерство иностранных дел Российской Федерации об изменениях, вносимых в перечни, предусмотренные подпунктом "а" настоящего пункта.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Министерству иностранных дел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уведомить в установленном порядке Исполнительный комитет Содружества Независимых Государств о центральных органах Российской Федерации, территориальных и иных органах, уполномоченных на осуществление непосредственного взаимодействия с компетентными органами государств - участников Конвенции и Протокола;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информировать Исполнительный комитет Содружества Независимых Государств об изменениях, вносимых в перечни, предусмотренные подпунктом "а" пункта 2 настоящего Указа.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4. Настоящий Указ вступает в силу со дня его подписания.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Президент</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В.ПУТИН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Москва, Кремль</w:t>
      </w:r>
      <w:r w:rsidRPr="00AF0EC4">
        <w:rPr>
          <w:rFonts w:ascii="Times New Roman" w:eastAsia="Times New Roman" w:hAnsi="Times New Roman" w:cs="Times New Roman"/>
          <w:sz w:val="24"/>
          <w:szCs w:val="24"/>
        </w:rPr>
        <w:br/>
        <w:t>17 апреля 2017 года</w:t>
      </w:r>
      <w:r w:rsidRPr="00AF0EC4">
        <w:rPr>
          <w:rFonts w:ascii="Times New Roman" w:eastAsia="Times New Roman" w:hAnsi="Times New Roman" w:cs="Times New Roman"/>
          <w:sz w:val="24"/>
          <w:szCs w:val="24"/>
        </w:rPr>
        <w:br/>
        <w:t>N 170</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Постановление Правительства РФ от 21.03.2012 N 211 (ред. от 06.09.2014)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77" type="#_x0000_t75" style="width:49.55pt;height:17.85pt" o:ole="">
            <v:imagedata r:id="rId9" o:title=""/>
          </v:shape>
          <w:control r:id="rId32" w:name="DefaultOcxName12" w:shapeid="_x0000_i147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ПРАВИТЕЛЬСТВО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ПОСТАНОВЛЕНИЕ</w:t>
      </w:r>
      <w:r w:rsidRPr="00AF0EC4">
        <w:rPr>
          <w:rFonts w:ascii="Times New Roman" w:eastAsia="Times New Roman" w:hAnsi="Times New Roman" w:cs="Times New Roman"/>
          <w:sz w:val="24"/>
          <w:szCs w:val="24"/>
        </w:rPr>
        <w:br/>
        <w:t>от 21 марта 2012 г. N 211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 УТВЕРЖДЕНИИ ПЕРЕЧНЯ</w:t>
      </w:r>
      <w:r w:rsidRPr="00AF0EC4">
        <w:rPr>
          <w:rFonts w:ascii="Times New Roman" w:eastAsia="Times New Roman" w:hAnsi="Times New Roman" w:cs="Times New Roman"/>
          <w:sz w:val="24"/>
          <w:szCs w:val="24"/>
        </w:rPr>
        <w:br/>
        <w:t>МЕР, НАПРАВЛЕННЫХ НА ОБЕСПЕЧЕНИЕ ВЫПОЛНЕНИЯ ОБЯЗАННОСТЕЙ,</w:t>
      </w:r>
      <w:r w:rsidRPr="00AF0EC4">
        <w:rPr>
          <w:rFonts w:ascii="Times New Roman" w:eastAsia="Times New Roman" w:hAnsi="Times New Roman" w:cs="Times New Roman"/>
          <w:sz w:val="24"/>
          <w:szCs w:val="24"/>
        </w:rPr>
        <w:br/>
        <w:t>ПРЕДУСМОТРЕННЫХ ФЕДЕРАЛЬНЫМ ЗАКОНОМ "О ПЕРСОНАЛЬНЫХ ДАННЫХ"</w:t>
      </w:r>
      <w:r w:rsidRPr="00AF0EC4">
        <w:rPr>
          <w:rFonts w:ascii="Times New Roman" w:eastAsia="Times New Roman" w:hAnsi="Times New Roman" w:cs="Times New Roman"/>
          <w:sz w:val="24"/>
          <w:szCs w:val="24"/>
        </w:rPr>
        <w:br/>
        <w:t>И ПРИНЯТЫМИ В СООТВЕТСТВИИ С НИМ НОРМАТИВНЫМИ ПРАВОВЫМИ</w:t>
      </w:r>
      <w:r w:rsidRPr="00AF0EC4">
        <w:rPr>
          <w:rFonts w:ascii="Times New Roman" w:eastAsia="Times New Roman" w:hAnsi="Times New Roman" w:cs="Times New Roman"/>
          <w:sz w:val="24"/>
          <w:szCs w:val="24"/>
        </w:rPr>
        <w:br/>
        <w:t>АКТАМИ, ОПЕРАТОРАМИ, ЯВЛЯЮЩИМИСЯ ГОСУДАРСТВЕННЫМИ</w:t>
      </w:r>
      <w:r w:rsidRPr="00AF0EC4">
        <w:rPr>
          <w:rFonts w:ascii="Times New Roman" w:eastAsia="Times New Roman" w:hAnsi="Times New Roman" w:cs="Times New Roman"/>
          <w:sz w:val="24"/>
          <w:szCs w:val="24"/>
        </w:rPr>
        <w:br/>
        <w:t>ИЛИ МУНИЦИПАЛЬНЫМИ ОРГАНАМИ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В соответствии с частью 3 </w:t>
      </w:r>
      <w:hyperlink r:id="rId33" w:history="1">
        <w:r w:rsidRPr="00AF0EC4">
          <w:rPr>
            <w:rFonts w:ascii="Times New Roman" w:eastAsia="Times New Roman" w:hAnsi="Times New Roman" w:cs="Times New Roman"/>
            <w:color w:val="0000FF"/>
            <w:sz w:val="24"/>
            <w:szCs w:val="24"/>
            <w:u w:val="single"/>
          </w:rPr>
          <w:t>статьи 18.1 Федерального закона "О персональных данных"</w:t>
        </w:r>
      </w:hyperlink>
      <w:r w:rsidRPr="00AF0EC4">
        <w:rPr>
          <w:rFonts w:ascii="Times New Roman" w:eastAsia="Times New Roman" w:hAnsi="Times New Roman" w:cs="Times New Roman"/>
          <w:sz w:val="24"/>
          <w:szCs w:val="24"/>
        </w:rPr>
        <w:t xml:space="preserve"> Правительство Российской Федерации постановляет: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Утвердить прилагаемый перечень мер, направленных на обеспечение выполнения обязанностей, предусмотренных </w:t>
      </w:r>
      <w:hyperlink r:id="rId34" w:tgtFrame="_blank" w:history="1">
        <w:r w:rsidRPr="00AF0EC4">
          <w:rPr>
            <w:rFonts w:ascii="Times New Roman" w:eastAsia="Times New Roman" w:hAnsi="Times New Roman" w:cs="Times New Roman"/>
            <w:color w:val="0000FF"/>
            <w:sz w:val="24"/>
            <w:szCs w:val="24"/>
            <w:u w:val="single"/>
          </w:rPr>
          <w:t>Федеральным законом "О персональных данных"</w:t>
        </w:r>
      </w:hyperlink>
      <w:r w:rsidRPr="00AF0EC4">
        <w:rPr>
          <w:rFonts w:ascii="Times New Roman" w:eastAsia="Times New Roman" w:hAnsi="Times New Roman" w:cs="Times New Roman"/>
          <w:sz w:val="24"/>
          <w:szCs w:val="24"/>
        </w:rPr>
        <w:t xml:space="preserve"> и принятыми в соответствии с ним нормативными правовыми актами, операторами, являющимися государственными или муниципальными органами.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Председатель Правительства</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В.ПУТИН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Утвержден</w:t>
      </w:r>
      <w:r w:rsidRPr="00AF0EC4">
        <w:rPr>
          <w:rFonts w:ascii="Times New Roman" w:eastAsia="Times New Roman" w:hAnsi="Times New Roman" w:cs="Times New Roman"/>
          <w:sz w:val="24"/>
          <w:szCs w:val="24"/>
        </w:rPr>
        <w:br/>
        <w:t>постановлением Правительства</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от 21 марта 2012 г. N 211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ПЕРЕЧЕНЬ</w:t>
      </w:r>
      <w:r w:rsidRPr="00AF0EC4">
        <w:rPr>
          <w:rFonts w:ascii="Times New Roman" w:eastAsia="Times New Roman" w:hAnsi="Times New Roman" w:cs="Times New Roman"/>
          <w:sz w:val="24"/>
          <w:szCs w:val="24"/>
        </w:rPr>
        <w:br/>
        <w:t>МЕР, НАПРАВЛЕННЫХ НА ОБЕСПЕЧЕНИЕ ВЫПОЛНЕНИЯ ОБЯЗАННОСТЕЙ,</w:t>
      </w:r>
      <w:r w:rsidRPr="00AF0EC4">
        <w:rPr>
          <w:rFonts w:ascii="Times New Roman" w:eastAsia="Times New Roman" w:hAnsi="Times New Roman" w:cs="Times New Roman"/>
          <w:sz w:val="24"/>
          <w:szCs w:val="24"/>
        </w:rPr>
        <w:br/>
        <w:t>ПРЕДУСМОТРЕННЫХ ФЕДЕРАЛЬНЫМ ЗАКОНОМ "О ПЕРСОНАЛЬНЫХ ДАННЫХ"</w:t>
      </w:r>
      <w:r w:rsidRPr="00AF0EC4">
        <w:rPr>
          <w:rFonts w:ascii="Times New Roman" w:eastAsia="Times New Roman" w:hAnsi="Times New Roman" w:cs="Times New Roman"/>
          <w:sz w:val="24"/>
          <w:szCs w:val="24"/>
        </w:rPr>
        <w:br/>
        <w:t>И ПРИНЯТЫМИ В СООТВЕТСТВИИ С НИМ НОРМАТИВНЫМИ ПРАВОВЫМИ</w:t>
      </w:r>
      <w:r w:rsidRPr="00AF0EC4">
        <w:rPr>
          <w:rFonts w:ascii="Times New Roman" w:eastAsia="Times New Roman" w:hAnsi="Times New Roman" w:cs="Times New Roman"/>
          <w:sz w:val="24"/>
          <w:szCs w:val="24"/>
        </w:rPr>
        <w:br/>
        <w:t>АКТАМИ, ОПЕРАТОРАМИ, ЯВЛЯЮЩИМИСЯ ГОСУДАРСТВЕННЫМИ</w:t>
      </w:r>
      <w:r w:rsidRPr="00AF0EC4">
        <w:rPr>
          <w:rFonts w:ascii="Times New Roman" w:eastAsia="Times New Roman" w:hAnsi="Times New Roman" w:cs="Times New Roman"/>
          <w:sz w:val="24"/>
          <w:szCs w:val="24"/>
        </w:rPr>
        <w:br/>
        <w:t>ИЛИ МУНИЦИПАЛЬНЫМИ ОРГАНАМИ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 Операторы, являющиеся государственными или муниципальными органами, принимают следующие меры, направленные на обеспечение выполнения обязанностей, предусмотренных </w:t>
      </w:r>
      <w:hyperlink r:id="rId35" w:tgtFrame="_blank" w:history="1">
        <w:r w:rsidRPr="00AF0EC4">
          <w:rPr>
            <w:rFonts w:ascii="Times New Roman" w:eastAsia="Times New Roman" w:hAnsi="Times New Roman" w:cs="Times New Roman"/>
            <w:color w:val="0000FF"/>
            <w:sz w:val="24"/>
            <w:szCs w:val="24"/>
            <w:u w:val="single"/>
          </w:rPr>
          <w:t>Федеральным законом "О персональных данных"</w:t>
        </w:r>
      </w:hyperlink>
      <w:r w:rsidRPr="00AF0EC4">
        <w:rPr>
          <w:rFonts w:ascii="Times New Roman" w:eastAsia="Times New Roman" w:hAnsi="Times New Roman" w:cs="Times New Roman"/>
          <w:sz w:val="24"/>
          <w:szCs w:val="24"/>
        </w:rPr>
        <w:t xml:space="preserve"> и принятыми в соответствии с ним нормативными правовыми актами: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назначают ответственного за организацию обработки персональных данных в государственном или муниципальном органе из числа государственных или муниципальных служащих (далее - служащие) данного органа;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утверждают актом руководителя государственного или муниципального органа следующие документы: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правила обработки персональных данных, устанавливающие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правила рассмотрения запросов субъектов персональных данных или их представителей;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правила осуществления внутреннего контроля соответствия обработки персональных данных требованиям к защите персональных данных, установленным </w:t>
      </w:r>
      <w:hyperlink r:id="rId36" w:tgtFrame="_blank" w:history="1">
        <w:r w:rsidRPr="00AF0EC4">
          <w:rPr>
            <w:rFonts w:ascii="Times New Roman" w:eastAsia="Times New Roman" w:hAnsi="Times New Roman" w:cs="Times New Roman"/>
            <w:color w:val="0000FF"/>
            <w:sz w:val="24"/>
            <w:szCs w:val="24"/>
            <w:u w:val="single"/>
          </w:rPr>
          <w:t>Федеральным законом "О персональных данных"</w:t>
        </w:r>
      </w:hyperlink>
      <w:r w:rsidRPr="00AF0EC4">
        <w:rPr>
          <w:rFonts w:ascii="Times New Roman" w:eastAsia="Times New Roman" w:hAnsi="Times New Roman" w:cs="Times New Roman"/>
          <w:sz w:val="24"/>
          <w:szCs w:val="24"/>
        </w:rPr>
        <w:t>, принятыми в соответствии с ним нормативными правовыми актами и локальными актами оператора;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правила работы с обезличенными данными в случае обезличивания персональных данных;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перечень информационных систем персональных данных;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перечни персональных данных, обрабатываемых в государственном или муниципальном органе в связи с реализацией служебных или трудовых отношений, а также в связи с оказанием государственных или муниципальных услуг и осуществлением государственных или муниципальных функций;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перечень должностей служащих государственного или муниципального органа, ответственных за проведение мероприятий по обезличиванию обрабатываемых персональных данных, в случае обезличивания персональных данных;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перечень должностей служащих государственного или муниципального органа, замещение которых предусматривает осуществление обработки персональных данных либо осуществление доступа к персональным данным;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должностной регламент (должностные обязанности) или должностная инструкция ответственного за организацию обработки персональных данных в государственном или муниципальном органе;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типовое обязательство служащего государственного или муниципального органа, непосредственно осуществляющего обработку персональных данных, в случае расторжения с ним служебного контракта (контракта) или трудового договора прекратить обработку персональных данных, ставших известными ему в связи с исполнением должностных обязанностей;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типовая форма согласия на обработку персональных данных служащих государственного или муниципального органа, иных субъектов персональных данных, а также типовая форма разъяснения субъекту персональных данных юридических последствий отказа предоставить свои персональные данные;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порядок доступа служащих государственного или муниципального органа в помещения, в которых ведется обработка персональных данных;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при эксплуатации информационных систем персональных данных в случае, если государственный или муниципальный орган является оператором таких информационных систем, принимают правовые, организационные и технические меры по обеспечению безопасности персональных данных при их обработке, предусмотренные соответствующими нормативными правовыми актами, для выполнения установленных Правительством Российской Федерации требований к защите персональных данных при их обработке, исполнение которых обеспечивает установленные уровни защищенности персональных данных;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г) при обработке персональных данных, осуществляемой без использования средств автоматизации, выполняют требования, установленные </w:t>
      </w:r>
      <w:hyperlink r:id="rId37"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15 сентября 2008 г. N 687</w:t>
        </w:r>
      </w:hyperlink>
      <w:r w:rsidRPr="00AF0EC4">
        <w:rPr>
          <w:rFonts w:ascii="Times New Roman" w:eastAsia="Times New Roman" w:hAnsi="Times New Roman" w:cs="Times New Roman"/>
          <w:sz w:val="24"/>
          <w:szCs w:val="24"/>
        </w:rPr>
        <w:t xml:space="preserve"> "Об утверждении Положения об особенностях обработки персональных данных, осуществляемой без использования средств автоматизации";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в целях осуществления внутреннего контроля соответствия обработки персональных данных установленным требованиям организуют проведение периодических проверок условий обработки персональных данных в государственном или муниципальном органе. Проверки осуществляются ответственным за организацию обработки персональных данных в государственном или муниципальном органе либо комиссией, образуемой руководителем государственного или муниципального органа. О результатах проведенной проверки и мерах, необходимых для устранения выявленных нарушений, руководителю государственного или муниципального органа докладывает ответственный за организацию обработки персональных данных в государственном или муниципальном органе либо председатель комиссии;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е) осуществляют ознакомление служащих государственного или муниципального органа,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с </w:t>
      </w:r>
      <w:r w:rsidRPr="00AF0EC4">
        <w:rPr>
          <w:rFonts w:ascii="Times New Roman" w:eastAsia="Times New Roman" w:hAnsi="Times New Roman" w:cs="Times New Roman"/>
          <w:sz w:val="24"/>
          <w:szCs w:val="24"/>
        </w:rPr>
        <w:lastRenderedPageBreak/>
        <w:t>требованиями к защите персональных данных), локальными актами по вопросам обработки персональных данных и (или) организуют обучение указанных служащих;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ж) уведомляют уполномоченный орган по защите прав субъектов персональных данных об обработке (намерении осуществлять обработку) персональных данных, за исключением случаев, установленных </w:t>
      </w:r>
      <w:hyperlink r:id="rId38" w:tgtFrame="_blank" w:history="1">
        <w:r w:rsidRPr="00AF0EC4">
          <w:rPr>
            <w:rFonts w:ascii="Times New Roman" w:eastAsia="Times New Roman" w:hAnsi="Times New Roman" w:cs="Times New Roman"/>
            <w:color w:val="0000FF"/>
            <w:sz w:val="24"/>
            <w:szCs w:val="24"/>
            <w:u w:val="single"/>
          </w:rPr>
          <w:t>Федеральным законом "О персональных данных"</w:t>
        </w:r>
      </w:hyperlink>
      <w:r w:rsidRPr="00AF0EC4">
        <w:rPr>
          <w:rFonts w:ascii="Times New Roman" w:eastAsia="Times New Roman" w:hAnsi="Times New Roman" w:cs="Times New Roman"/>
          <w:sz w:val="24"/>
          <w:szCs w:val="24"/>
        </w:rPr>
        <w:t>;</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 в случаях, установленных нормативными правовыми актами Российской Федерации, в соответствии с требованиями и методами, установленными уполномоченным органом по защите прав субъектов персональных данных, осуществляют обезличивание персональных данных, обрабатываемых в информационных системах персональных данных, в том числе созданных и функционирующих в рамках реализации федеральных целевых программ.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Документы, определяющие политику в отношении обработки персональных данных, подлежат опубликованию на официальном сайте государственного или муниципального органа в течение 10 дней после их утверждения.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597.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76" type="#_x0000_t75" style="width:49.55pt;height:17.85pt" o:ole="">
            <v:imagedata r:id="rId9" o:title=""/>
          </v:shape>
          <w:control r:id="rId39" w:name="DefaultOcxName13" w:shapeid="_x0000_i147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597. Размер пожизненной ренты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Пожизненная рента определяется в договоре как денежная сумма, периодически выплачиваемая получателю ренты в течение его жизни.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Размер пожизненной ренты, установленный договором пожизненной ренты, предусматривающим отчуждение имущества бесплатно, в расчете на месяц должен быть не менее установленной в соответствии с законом величины прожиточного минимума на душу населения в соответствующем субъекте Российской Федерации по месту нахождения имущества, являющегося предметом договора пожизненной ренты, а при отсутствии в соответствующем субъекте Российской Федерации указанной величины не менее установленной в соответствии с законом величины прожиточного минимума на душу населения в целом по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Размер пожизненной ренты, установленный договором пожизненной ренты на уровне указанной в абзаце первом настоящего пункта величины прожиточного минимума на душу населения, подлежит увеличению с учетом роста соответствующей величины прожиточного минимума на душу населения.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627.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75" type="#_x0000_t75" style="width:49.55pt;height:17.85pt" o:ole="">
            <v:imagedata r:id="rId9" o:title=""/>
          </v:shape>
          <w:control r:id="rId40" w:name="DefaultOcxName14" w:shapeid="_x0000_i147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627. Срок договора проката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Договор проката заключается на срок до одного года.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Правила о возобновлении договора аренды на неопределенный срок и о преимущественном праве арендатора на возобновление договора аренды (статья 621) к договору проката не применяются.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Арендатор вправе отказаться от договора проката в любое время, письменно предупредив о своем намерении арендодателя не менее чем за десять дней.</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360. Трудовой кодекс РФ от 30.12.2001 N 197-ФЗ (ред. от 02.08.2019)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74" type="#_x0000_t75" style="width:49.55pt;height:17.85pt" o:ole="">
            <v:imagedata r:id="rId9" o:title=""/>
          </v:shape>
          <w:control r:id="rId41" w:name="DefaultOcxName15" w:shapeid="_x0000_i147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360. Порядок организации и проведения проверок работодателей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Порядок проведения проверок должностными лицами федеральной инспекции труда определяется ратифицированными Российской Федерацией конвенциями Международной организации труда по вопросам инспекции труда, настоящим Кодексом, иными федеральными законами, а также решениями Правительства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Государственные инспекторы труда в целях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проводят плановые и внеплановые проверки на всей территории Российской Федерации любых работодателей (организации независимо от их организационно-правовых форм и форм собственности, а также работодателей - физических лиц) в порядке, установленном федеральными законами с учетом особенностей, установленных настоящей статьей.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Части третья - пятая утратили силу с 1 августа 2011 года. - Федеральный закон от 18.07.2011 N 242-ФЗ.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Предметом проверки является соблюдение требований трудового законодательства и иных нормативных правовых актов, содержащих нормы трудового права, выполнение предписаний об устранении выявленных в ходе проверок нарушений и о проведении мероприятий по предотвращению нарушений норм трудового права и по защите трудовых прав граждан.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Основанием для проведения внеплановой проверки является: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истечение срока исполнения работодателем выданного федеральной инспекцией труда предписания об устранении выявленного нарушения требований трудового законодательства и иных нормативных правовых актов, содержащих нормы трудового права;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поступление в федеральную инспекцию труда: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федеральной инспекции труда и других федеральных органов исполнительной власти, осуществляющих государственный контроль (надзор), органов местного самоуправления, профессиональных союзов, из средств массовой информации о фактах нарушений работодателями требований трудового законодательства и иных нормативных правовых актов, содержащих нормы трудового права, в том числе требований охраны труда, повлекших возникновение угрозы причинения вреда жизни и здоровью работников, а также приведших к невыплате или неполной выплате в установленный срок заработной платы, других выплат, причитающихся работникам, либо установлению заработной платы в размере менее размера, предусмотренного трудовым законодательством;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из средств массовой информации о фактах уклонения от оформления трудового договора, ненадлежащего оформления трудового договора или заключения гражданско-правового договора, фактически регулирующего трудовые отношения между работником и работодателем;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обращения или заявления работника о нарушении работодателем его трудовых прав;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запроса работника о проведении проверки условий и охраны труда на его рабочем месте в соответствии со статьей 219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наличие приказа (распоряжения) руководителя (заместителя руководителя) федеральной инспекции труда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Внеплановая выездная проверка по основанию, указанному в абзаце четвертом или пятом части седьмой настоящей статьи, может быть проведена незамедлительно с извещением органа прокуратуры в порядке, установленном федеральным законом, без согласования с органами прокуратуры.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Предварительное уведомление работодателя о проведении внеплановой выездной проверки по основанию, указанному в абзаце четвертом, пятом или шестом части седьмой настоящей статьи, не допускается.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Особенности проведения проверок соблюдения требований трудового законодательства и иных нормативных правовых актов, содержащих нормы трудового права, в организациях, подведомственных федеральным органам исполнительной власти в области обороны, безопасности, внутренних дел, исполнения наказаний и уполномоченному органу управления использованием атомной энергии, устанавливаются Президентом Российской Федерации или Правительством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 1. В соответствии со ст. 360 ТК порядок проведения проверок и инспектирования работодателей должностными лицами федеральной инспекции труда определяется Конвенцией МОТ N 81, Трудовым кодексом и иными федеральными законами, </w:t>
      </w:r>
      <w:r w:rsidRPr="00AF0EC4">
        <w:rPr>
          <w:rFonts w:ascii="Times New Roman" w:eastAsia="Times New Roman" w:hAnsi="Times New Roman" w:cs="Times New Roman"/>
          <w:sz w:val="24"/>
          <w:szCs w:val="24"/>
        </w:rPr>
        <w:lastRenderedPageBreak/>
        <w:t>решениями Правительства РФ и иными нормативными правовыми актами. Этот порядок регулируется не только гл. 57 ТК, но и соответствующими нормами КоАП РФ от 30 декабря 2001 г. N 195-ФЗ, Федеральным законом от 17 июля 1999 г. N 181-ФЗ "Об основах охраны труда в Российской Федерации" (СЗ РФ. 1999. N 29. Ст. 3702), Положением о федеральной инспекции труда, утвержденным Постановлением Правительства РФ от 28 января 2000 г. N 78, Федеральным законом от 8 августа 2001 г. N 134-ФЗ "О защите прав юридических лиц и индивидуальных предпринимателей при проведении государственного контроля (надзора)".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Государственный инспектор труда имеет право в соответствии с предоставленным ему законом полномочием беспрепятственного прохода (без предварительного уведомления работодателя и в любое время суток) в организацию, которая подлежит контролю со стороны органов государственной инспекции труда.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2. Особый порядок инспекции рабочих мест согласно ст. 4 Протокола 1995 г. к Конвенции МОТ N 81 вводится в вооруженных силах, и других органах общественной безопасности, а также в исправительных учреждениях. Это касается вопросов времени проведения инспекции, полномочий государственных инспекторов труда, предъявления конфиденциальных документов, их выноса из помещений соответствующего учреждения и т.д.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3. Статья 7 Федерального закона от 8 августа 2001 г. N 134-ФЗ "О защите прав юридических лиц и индивидуальных предпринимателей при проведении государственного контроля (надзора)" предусматривает, что о проведении соответствующей надзорно-контрольной проверки орган надзора должен издать приказ с указанием, какое должностное лицо проводит эту инспекционную проверку. Плановая проверка одного и того же юридического лица или индивидуального предпринимателя проводится не более одного раза в два года. Внеплановые же инспекционные проверки проводятся, если их предметом является контроль за исполнением ранее сделанных предписаний об устранении выявленных нарушений и в случаях аварийных ситуаций, выхода из строя сооружений, оборудования, угрозы жизни и здоровью работников, при поступлении жалоб, информации о нарушении прав и интересов работников.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привлечении органом государственной инспекции труда виновного в трудовом правонарушении должностного лица к административной ответственности (штрафу) он руководствуется ст. 23.12 КоАП РФ, предусматривающей в таком случае размер штрафа от 5 до 50 минимальных размеров оплаты труда, т.е. теперь размер штрафа за трудовое правонарушение значительно ниже. (Статья 41 КоАП РСФСР предусматривала за трудовое правонарушение штраф в размере до 100 минимальных размеров оплаты труда.)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4. Государственные инспекторы труда осуществляют надзор и контроль за соблюдением трудового законодательства во всех организациях на территории Российской Федерации независимо от их организационно-правовой формы и формы собственности. При этом инспектор может уведомить при инспекционной проверке работодателя или его представителя о своем присутствии, а может не уведомлять, если считает, что это усилит эффективность контроля.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215.3. Уголовный кодекс РФ от 13.06.1996 N 63-ФЗ (ред. от 16.10.2019)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73" type="#_x0000_t75" style="width:49.55pt;height:17.85pt" o:ole="">
            <v:imagedata r:id="rId9" o:title=""/>
          </v:shape>
          <w:control r:id="rId42" w:name="DefaultOcxName16" w:shapeid="_x0000_i147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215.3. Самовольное подключение к нефтепроводам, нефтепродуктопроводам и газопроводам либо приведение их в негодность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Самовольное подключение к нефтепроводам, нефтепродуктопроводам и газопроводам, совершенное лицом, подвергнутым административному наказанию за аналогичное деяние,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срок до двух лет.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Деяние, предусмотренное частью первой настоящей статьи, совершенное в отношении магистральных трубопроводов,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часов, либо исправительными работами на срок до двух лет, либо ограничением свободы на срок до трех лет, либо принудительными работами на срок до трех лет, либо лишением свободы на срок до четырех лет.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Разрушение, повреждение или приведение иным способом в негодное для эксплуатации состояние нефтепроводов, нефтепродуктопроводов, газопроводов, а также технологически связанных с ними объектов, сооружений, средств связи, автоматики, сигнализации, которые повлекли или могли повлечь нарушение их нормальной работы и были совершены из корыстных или хулиганских побуждений,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наказываются штрафом в размере от четырехсот тысяч до пятисот тысяч рублей или в размере заработной платы или иного дохода осужденного за период от семи месяцев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Деяния, предусмотренные частью третьей настоящей статьи, совершенные: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группой лиц по предварительному сговору;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в отношении магистральных трубопроводов,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наказываются принудительными работами на срок до пяти лет либо лишением свободы на срок до шести лет.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Деяния, предусмотренные частями первой - четвертой настоящей статьи, повлекшие по неосторожности смерть человека или иные тяжкие последствия,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наказываются принудительными работами на срок до пяти лет либо лишением свободы на срок до восьми лет.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 К предмету рассматриваемого преступления относятся: нефтепроводы, нефтепродуктопроводы, газопроводы, а также технологически связанные с ними объекты, сооружения, средства связи, автоматики, сигнализации.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Объективная сторона преступления характеризуется совершением деяния, которое может заключаться в разрушении, повреждении или приведении иным способом в негодное для эксплуатации состояние нефтепроводов, нефтепродуктопроводов, газопроводов, технологически связанных с ними объектов, сооружений, средств связи, автоматики, сигнализации.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Приведение в негодность указанных предметов влечет уголовную ответственность только в том случае, если оно повлекло или могло повлечь нарушение их нормальной работы. Таким образом, в ч. 1 предусмотрено два состава преступления, один из которых является материальным (обязательно наступление общественно опасных последствий), а второй относится к составам конкретной опасности.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Субъективная сторона преступления характеризуется виной в форме прямого умысла. Обязательным признаком является мотив - корыстные или хулиганские побуждения.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44. Федеральный закон от 29.12.2012 N 273-ФЗ (ред. от 26.07.2019) Об образовании в</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72" type="#_x0000_t75" style="width:49.55pt;height:17.85pt" o:ole="">
            <v:imagedata r:id="rId9" o:title=""/>
          </v:shape>
          <w:control r:id="rId43" w:name="DefaultOcxName17" w:shapeid="_x0000_i147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44. Права, обязанности и ответственность в сфере образования родителей (законных представителей) несовершеннолетних обучающихся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Родители (законные представители) несовершеннолетних обучающихся имеют право: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защищать права и законные интересы обучающихся;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Родители (законные представители) несовершеннолетних обучающихся обязаны: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обеспечить получение детьми общего образования;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уважать честь и достоинство обучающихся и работников организации, осуществляющей образовательную деятельность.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w:t>
      </w:r>
      <w:r w:rsidRPr="00AF0EC4">
        <w:rPr>
          <w:rFonts w:ascii="Times New Roman" w:eastAsia="Times New Roman" w:hAnsi="Times New Roman" w:cs="Times New Roman"/>
          <w:sz w:val="24"/>
          <w:szCs w:val="24"/>
        </w:rPr>
        <w:lastRenderedPageBreak/>
        <w:t>представители) несовершеннолетних обучающихся несут ответственность, предусмотренную законодательством Российской Федерации.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Уголовный кодекс РФ от 13.06.1996 N 63-ФЗ (ред. от 16.10.2019)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71" type="#_x0000_t75" style="width:49.55pt;height:17.85pt" o:ole="">
            <v:imagedata r:id="rId9" o:title=""/>
          </v:shape>
          <w:control r:id="rId44" w:name="DefaultOcxName18" w:shapeid="_x0000_i147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УГОЛОВНЫЙ КОДЕКС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Принят</w:t>
      </w:r>
      <w:r w:rsidRPr="00AF0EC4">
        <w:rPr>
          <w:rFonts w:ascii="Times New Roman" w:eastAsia="Times New Roman" w:hAnsi="Times New Roman" w:cs="Times New Roman"/>
          <w:sz w:val="24"/>
          <w:szCs w:val="24"/>
        </w:rPr>
        <w:br/>
        <w:t>Государственной Думой</w:t>
      </w:r>
      <w:r w:rsidRPr="00AF0EC4">
        <w:rPr>
          <w:rFonts w:ascii="Times New Roman" w:eastAsia="Times New Roman" w:hAnsi="Times New Roman" w:cs="Times New Roman"/>
          <w:sz w:val="24"/>
          <w:szCs w:val="24"/>
        </w:rPr>
        <w:br/>
        <w:t>24 мая 1996 года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Одобрен</w:t>
      </w:r>
      <w:r w:rsidRPr="00AF0EC4">
        <w:rPr>
          <w:rFonts w:ascii="Times New Roman" w:eastAsia="Times New Roman" w:hAnsi="Times New Roman" w:cs="Times New Roman"/>
          <w:sz w:val="24"/>
          <w:szCs w:val="24"/>
        </w:rPr>
        <w:br/>
        <w:t>Советом Федерации</w:t>
      </w:r>
      <w:r w:rsidRPr="00AF0EC4">
        <w:rPr>
          <w:rFonts w:ascii="Times New Roman" w:eastAsia="Times New Roman" w:hAnsi="Times New Roman" w:cs="Times New Roman"/>
          <w:sz w:val="24"/>
          <w:szCs w:val="24"/>
        </w:rPr>
        <w:br/>
        <w:t>5 июня 1996 года</w:t>
      </w:r>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ЧАСТЬ ОБЩАЯ.</w:t>
      </w:r>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Раздел I. УГОЛОВНЫЙ ЗАКОН</w:t>
      </w:r>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1. ЗАДАЧИ И ПРИНЦИПЫ УГОЛОВНОГО КОДЕКСА РОССИЙСКОЙ ФЕДЕРАЦИИ</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5" w:history="1">
        <w:r w:rsidRPr="00AF0EC4">
          <w:rPr>
            <w:rFonts w:ascii="Times New Roman" w:eastAsia="Times New Roman" w:hAnsi="Times New Roman" w:cs="Times New Roman"/>
            <w:b/>
            <w:bCs/>
            <w:color w:val="0000FF"/>
            <w:sz w:val="24"/>
            <w:szCs w:val="24"/>
            <w:u w:val="single"/>
          </w:rPr>
          <w:t>Статья 1.</w:t>
        </w:r>
        <w:r w:rsidRPr="00AF0EC4">
          <w:rPr>
            <w:rFonts w:ascii="Times New Roman" w:eastAsia="Times New Roman" w:hAnsi="Times New Roman" w:cs="Times New Roman"/>
            <w:color w:val="0000FF"/>
            <w:sz w:val="24"/>
            <w:szCs w:val="24"/>
            <w:u w:val="single"/>
          </w:rPr>
          <w:t xml:space="preserve"> Уголовное законодательство Российской Федерации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6" w:history="1">
        <w:r w:rsidRPr="00AF0EC4">
          <w:rPr>
            <w:rFonts w:ascii="Times New Roman" w:eastAsia="Times New Roman" w:hAnsi="Times New Roman" w:cs="Times New Roman"/>
            <w:b/>
            <w:bCs/>
            <w:color w:val="0000FF"/>
            <w:sz w:val="24"/>
            <w:szCs w:val="24"/>
            <w:u w:val="single"/>
          </w:rPr>
          <w:t>Статья 2.</w:t>
        </w:r>
        <w:r w:rsidRPr="00AF0EC4">
          <w:rPr>
            <w:rFonts w:ascii="Times New Roman" w:eastAsia="Times New Roman" w:hAnsi="Times New Roman" w:cs="Times New Roman"/>
            <w:color w:val="0000FF"/>
            <w:sz w:val="24"/>
            <w:szCs w:val="24"/>
            <w:u w:val="single"/>
          </w:rPr>
          <w:t xml:space="preserve"> Задачи Уголовного кодекса Российской Федерации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7" w:history="1">
        <w:r w:rsidRPr="00AF0EC4">
          <w:rPr>
            <w:rFonts w:ascii="Times New Roman" w:eastAsia="Times New Roman" w:hAnsi="Times New Roman" w:cs="Times New Roman"/>
            <w:b/>
            <w:bCs/>
            <w:color w:val="0000FF"/>
            <w:sz w:val="24"/>
            <w:szCs w:val="24"/>
            <w:u w:val="single"/>
          </w:rPr>
          <w:t>Статья 3.</w:t>
        </w:r>
        <w:r w:rsidRPr="00AF0EC4">
          <w:rPr>
            <w:rFonts w:ascii="Times New Roman" w:eastAsia="Times New Roman" w:hAnsi="Times New Roman" w:cs="Times New Roman"/>
            <w:color w:val="0000FF"/>
            <w:sz w:val="24"/>
            <w:szCs w:val="24"/>
            <w:u w:val="single"/>
          </w:rPr>
          <w:t xml:space="preserve"> Принцип законности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8" w:history="1">
        <w:r w:rsidRPr="00AF0EC4">
          <w:rPr>
            <w:rFonts w:ascii="Times New Roman" w:eastAsia="Times New Roman" w:hAnsi="Times New Roman" w:cs="Times New Roman"/>
            <w:b/>
            <w:bCs/>
            <w:color w:val="0000FF"/>
            <w:sz w:val="24"/>
            <w:szCs w:val="24"/>
            <w:u w:val="single"/>
          </w:rPr>
          <w:t>Статья 4.</w:t>
        </w:r>
        <w:r w:rsidRPr="00AF0EC4">
          <w:rPr>
            <w:rFonts w:ascii="Times New Roman" w:eastAsia="Times New Roman" w:hAnsi="Times New Roman" w:cs="Times New Roman"/>
            <w:color w:val="0000FF"/>
            <w:sz w:val="24"/>
            <w:szCs w:val="24"/>
            <w:u w:val="single"/>
          </w:rPr>
          <w:t xml:space="preserve"> Принцип равенства граждан перед законом</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9" w:history="1">
        <w:r w:rsidRPr="00AF0EC4">
          <w:rPr>
            <w:rFonts w:ascii="Times New Roman" w:eastAsia="Times New Roman" w:hAnsi="Times New Roman" w:cs="Times New Roman"/>
            <w:b/>
            <w:bCs/>
            <w:color w:val="0000FF"/>
            <w:sz w:val="24"/>
            <w:szCs w:val="24"/>
            <w:u w:val="single"/>
          </w:rPr>
          <w:t>Статья 5.</w:t>
        </w:r>
        <w:r w:rsidRPr="00AF0EC4">
          <w:rPr>
            <w:rFonts w:ascii="Times New Roman" w:eastAsia="Times New Roman" w:hAnsi="Times New Roman" w:cs="Times New Roman"/>
            <w:color w:val="0000FF"/>
            <w:sz w:val="24"/>
            <w:szCs w:val="24"/>
            <w:u w:val="single"/>
          </w:rPr>
          <w:t xml:space="preserve"> Принцип вины</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0" w:history="1">
        <w:r w:rsidRPr="00AF0EC4">
          <w:rPr>
            <w:rFonts w:ascii="Times New Roman" w:eastAsia="Times New Roman" w:hAnsi="Times New Roman" w:cs="Times New Roman"/>
            <w:b/>
            <w:bCs/>
            <w:color w:val="0000FF"/>
            <w:sz w:val="24"/>
            <w:szCs w:val="24"/>
            <w:u w:val="single"/>
          </w:rPr>
          <w:t>Статья 6.</w:t>
        </w:r>
        <w:r w:rsidRPr="00AF0EC4">
          <w:rPr>
            <w:rFonts w:ascii="Times New Roman" w:eastAsia="Times New Roman" w:hAnsi="Times New Roman" w:cs="Times New Roman"/>
            <w:color w:val="0000FF"/>
            <w:sz w:val="24"/>
            <w:szCs w:val="24"/>
            <w:u w:val="single"/>
          </w:rPr>
          <w:t xml:space="preserve"> Принцип справедливости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1" w:history="1">
        <w:r w:rsidRPr="00AF0EC4">
          <w:rPr>
            <w:rFonts w:ascii="Times New Roman" w:eastAsia="Times New Roman" w:hAnsi="Times New Roman" w:cs="Times New Roman"/>
            <w:b/>
            <w:bCs/>
            <w:color w:val="0000FF"/>
            <w:sz w:val="24"/>
            <w:szCs w:val="24"/>
            <w:u w:val="single"/>
          </w:rPr>
          <w:t>Статья 7.</w:t>
        </w:r>
        <w:r w:rsidRPr="00AF0EC4">
          <w:rPr>
            <w:rFonts w:ascii="Times New Roman" w:eastAsia="Times New Roman" w:hAnsi="Times New Roman" w:cs="Times New Roman"/>
            <w:color w:val="0000FF"/>
            <w:sz w:val="24"/>
            <w:szCs w:val="24"/>
            <w:u w:val="single"/>
          </w:rPr>
          <w:t xml:space="preserve"> Принцип гуманизма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2" w:history="1">
        <w:r w:rsidRPr="00AF0EC4">
          <w:rPr>
            <w:rFonts w:ascii="Times New Roman" w:eastAsia="Times New Roman" w:hAnsi="Times New Roman" w:cs="Times New Roman"/>
            <w:b/>
            <w:bCs/>
            <w:color w:val="0000FF"/>
            <w:sz w:val="24"/>
            <w:szCs w:val="24"/>
            <w:u w:val="single"/>
          </w:rPr>
          <w:t>Статья 8.</w:t>
        </w:r>
        <w:r w:rsidRPr="00AF0EC4">
          <w:rPr>
            <w:rFonts w:ascii="Times New Roman" w:eastAsia="Times New Roman" w:hAnsi="Times New Roman" w:cs="Times New Roman"/>
            <w:color w:val="0000FF"/>
            <w:sz w:val="24"/>
            <w:szCs w:val="24"/>
            <w:u w:val="single"/>
          </w:rPr>
          <w:t xml:space="preserve"> Основание уголовной ответственности</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2. ДЕЙСТВИЕ УГОЛОВНОГО ЗАКОНА ВО ВРЕМЕНИ И В ПРОСТРАНСТВЕ</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3" w:history="1">
        <w:r w:rsidRPr="00AF0EC4">
          <w:rPr>
            <w:rFonts w:ascii="Times New Roman" w:eastAsia="Times New Roman" w:hAnsi="Times New Roman" w:cs="Times New Roman"/>
            <w:b/>
            <w:bCs/>
            <w:color w:val="0000FF"/>
            <w:sz w:val="24"/>
            <w:szCs w:val="24"/>
            <w:u w:val="single"/>
          </w:rPr>
          <w:t>Статья 9.</w:t>
        </w:r>
        <w:r w:rsidRPr="00AF0EC4">
          <w:rPr>
            <w:rFonts w:ascii="Times New Roman" w:eastAsia="Times New Roman" w:hAnsi="Times New Roman" w:cs="Times New Roman"/>
            <w:color w:val="0000FF"/>
            <w:sz w:val="24"/>
            <w:szCs w:val="24"/>
            <w:u w:val="single"/>
          </w:rPr>
          <w:t xml:space="preserve"> Действие уголовного закона во времени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4" w:history="1">
        <w:r w:rsidRPr="00AF0EC4">
          <w:rPr>
            <w:rFonts w:ascii="Times New Roman" w:eastAsia="Times New Roman" w:hAnsi="Times New Roman" w:cs="Times New Roman"/>
            <w:b/>
            <w:bCs/>
            <w:color w:val="0000FF"/>
            <w:sz w:val="24"/>
            <w:szCs w:val="24"/>
            <w:u w:val="single"/>
          </w:rPr>
          <w:t>Статья 10.</w:t>
        </w:r>
        <w:r w:rsidRPr="00AF0EC4">
          <w:rPr>
            <w:rFonts w:ascii="Times New Roman" w:eastAsia="Times New Roman" w:hAnsi="Times New Roman" w:cs="Times New Roman"/>
            <w:color w:val="0000FF"/>
            <w:sz w:val="24"/>
            <w:szCs w:val="24"/>
            <w:u w:val="single"/>
          </w:rPr>
          <w:t xml:space="preserve"> Обратная сила уголовного закона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5" w:history="1">
        <w:r w:rsidRPr="00AF0EC4">
          <w:rPr>
            <w:rFonts w:ascii="Times New Roman" w:eastAsia="Times New Roman" w:hAnsi="Times New Roman" w:cs="Times New Roman"/>
            <w:b/>
            <w:bCs/>
            <w:color w:val="0000FF"/>
            <w:sz w:val="24"/>
            <w:szCs w:val="24"/>
            <w:u w:val="single"/>
          </w:rPr>
          <w:t>Статья 11.</w:t>
        </w:r>
        <w:r w:rsidRPr="00AF0EC4">
          <w:rPr>
            <w:rFonts w:ascii="Times New Roman" w:eastAsia="Times New Roman" w:hAnsi="Times New Roman" w:cs="Times New Roman"/>
            <w:color w:val="0000FF"/>
            <w:sz w:val="24"/>
            <w:szCs w:val="24"/>
            <w:u w:val="single"/>
          </w:rPr>
          <w:t xml:space="preserve"> Действие уголовного закона в отношении лиц, совершивших преступление на территории Российской Федерации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6" w:history="1">
        <w:r w:rsidRPr="00AF0EC4">
          <w:rPr>
            <w:rFonts w:ascii="Times New Roman" w:eastAsia="Times New Roman" w:hAnsi="Times New Roman" w:cs="Times New Roman"/>
            <w:b/>
            <w:bCs/>
            <w:color w:val="0000FF"/>
            <w:sz w:val="24"/>
            <w:szCs w:val="24"/>
            <w:u w:val="single"/>
          </w:rPr>
          <w:t>Статья 12.</w:t>
        </w:r>
        <w:r w:rsidRPr="00AF0EC4">
          <w:rPr>
            <w:rFonts w:ascii="Times New Roman" w:eastAsia="Times New Roman" w:hAnsi="Times New Roman" w:cs="Times New Roman"/>
            <w:color w:val="0000FF"/>
            <w:sz w:val="24"/>
            <w:szCs w:val="24"/>
            <w:u w:val="single"/>
          </w:rPr>
          <w:t xml:space="preserve"> Действие уголовного закона в отношении лиц, совершивших преступление вне пределов Российской Федерации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7" w:history="1">
        <w:r w:rsidRPr="00AF0EC4">
          <w:rPr>
            <w:rFonts w:ascii="Times New Roman" w:eastAsia="Times New Roman" w:hAnsi="Times New Roman" w:cs="Times New Roman"/>
            <w:b/>
            <w:bCs/>
            <w:color w:val="0000FF"/>
            <w:sz w:val="24"/>
            <w:szCs w:val="24"/>
            <w:u w:val="single"/>
          </w:rPr>
          <w:t>Статья 13.</w:t>
        </w:r>
        <w:r w:rsidRPr="00AF0EC4">
          <w:rPr>
            <w:rFonts w:ascii="Times New Roman" w:eastAsia="Times New Roman" w:hAnsi="Times New Roman" w:cs="Times New Roman"/>
            <w:color w:val="0000FF"/>
            <w:sz w:val="24"/>
            <w:szCs w:val="24"/>
            <w:u w:val="single"/>
          </w:rPr>
          <w:t xml:space="preserve"> Выдача лиц, совершивших преступление</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Раздел II. ПРЕСТУПЛЕНИЕ</w:t>
      </w:r>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3. ПОНЯТИЕ ПРЕСТУПЛЕНИЯ И ВИДЫ ПРЕСТУПЛЕНИЙ</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8" w:history="1">
        <w:r w:rsidRPr="00AF0EC4">
          <w:rPr>
            <w:rFonts w:ascii="Times New Roman" w:eastAsia="Times New Roman" w:hAnsi="Times New Roman" w:cs="Times New Roman"/>
            <w:b/>
            <w:bCs/>
            <w:color w:val="0000FF"/>
            <w:sz w:val="24"/>
            <w:szCs w:val="24"/>
            <w:u w:val="single"/>
          </w:rPr>
          <w:t>Статья 14.</w:t>
        </w:r>
        <w:r w:rsidRPr="00AF0EC4">
          <w:rPr>
            <w:rFonts w:ascii="Times New Roman" w:eastAsia="Times New Roman" w:hAnsi="Times New Roman" w:cs="Times New Roman"/>
            <w:color w:val="0000FF"/>
            <w:sz w:val="24"/>
            <w:szCs w:val="24"/>
            <w:u w:val="single"/>
          </w:rPr>
          <w:t xml:space="preserve"> Понятие преступления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9" w:history="1">
        <w:r w:rsidRPr="00AF0EC4">
          <w:rPr>
            <w:rFonts w:ascii="Times New Roman" w:eastAsia="Times New Roman" w:hAnsi="Times New Roman" w:cs="Times New Roman"/>
            <w:b/>
            <w:bCs/>
            <w:color w:val="0000FF"/>
            <w:sz w:val="24"/>
            <w:szCs w:val="24"/>
            <w:u w:val="single"/>
          </w:rPr>
          <w:t>Статья 15.</w:t>
        </w:r>
        <w:r w:rsidRPr="00AF0EC4">
          <w:rPr>
            <w:rFonts w:ascii="Times New Roman" w:eastAsia="Times New Roman" w:hAnsi="Times New Roman" w:cs="Times New Roman"/>
            <w:color w:val="0000FF"/>
            <w:sz w:val="24"/>
            <w:szCs w:val="24"/>
            <w:u w:val="single"/>
          </w:rPr>
          <w:t xml:space="preserve"> Категории преступлений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60" w:history="1">
        <w:r w:rsidRPr="00AF0EC4">
          <w:rPr>
            <w:rFonts w:ascii="Times New Roman" w:eastAsia="Times New Roman" w:hAnsi="Times New Roman" w:cs="Times New Roman"/>
            <w:b/>
            <w:bCs/>
            <w:color w:val="0000FF"/>
            <w:sz w:val="24"/>
            <w:szCs w:val="24"/>
            <w:u w:val="single"/>
          </w:rPr>
          <w:t>Статья 16.</w:t>
        </w:r>
        <w:r w:rsidRPr="00AF0EC4">
          <w:rPr>
            <w:rFonts w:ascii="Times New Roman" w:eastAsia="Times New Roman" w:hAnsi="Times New Roman" w:cs="Times New Roman"/>
            <w:color w:val="0000FF"/>
            <w:sz w:val="24"/>
            <w:szCs w:val="24"/>
            <w:u w:val="single"/>
          </w:rPr>
          <w:t xml:space="preserve"> Утратила силу. - Федеральный закон от 08.12.2003 N 162-ФЗ.</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61" w:history="1">
        <w:r w:rsidRPr="00AF0EC4">
          <w:rPr>
            <w:rFonts w:ascii="Times New Roman" w:eastAsia="Times New Roman" w:hAnsi="Times New Roman" w:cs="Times New Roman"/>
            <w:b/>
            <w:bCs/>
            <w:color w:val="0000FF"/>
            <w:sz w:val="24"/>
            <w:szCs w:val="24"/>
            <w:u w:val="single"/>
          </w:rPr>
          <w:t>Статья 17.</w:t>
        </w:r>
        <w:r w:rsidRPr="00AF0EC4">
          <w:rPr>
            <w:rFonts w:ascii="Times New Roman" w:eastAsia="Times New Roman" w:hAnsi="Times New Roman" w:cs="Times New Roman"/>
            <w:color w:val="0000FF"/>
            <w:sz w:val="24"/>
            <w:szCs w:val="24"/>
            <w:u w:val="single"/>
          </w:rPr>
          <w:t xml:space="preserve"> Совокупность преступлений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62" w:history="1">
        <w:r w:rsidRPr="00AF0EC4">
          <w:rPr>
            <w:rFonts w:ascii="Times New Roman" w:eastAsia="Times New Roman" w:hAnsi="Times New Roman" w:cs="Times New Roman"/>
            <w:b/>
            <w:bCs/>
            <w:color w:val="0000FF"/>
            <w:sz w:val="24"/>
            <w:szCs w:val="24"/>
            <w:u w:val="single"/>
          </w:rPr>
          <w:t>Статья 18.</w:t>
        </w:r>
        <w:r w:rsidRPr="00AF0EC4">
          <w:rPr>
            <w:rFonts w:ascii="Times New Roman" w:eastAsia="Times New Roman" w:hAnsi="Times New Roman" w:cs="Times New Roman"/>
            <w:color w:val="0000FF"/>
            <w:sz w:val="24"/>
            <w:szCs w:val="24"/>
            <w:u w:val="single"/>
          </w:rPr>
          <w:t xml:space="preserve"> Рецидив преступлений</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4. ЛИЦА, ПОДЛЕЖАЩИЕ УГОЛОВНОЙ ОТВЕТСТВЕННОСТИ</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63" w:history="1">
        <w:r w:rsidRPr="00AF0EC4">
          <w:rPr>
            <w:rFonts w:ascii="Times New Roman" w:eastAsia="Times New Roman" w:hAnsi="Times New Roman" w:cs="Times New Roman"/>
            <w:b/>
            <w:bCs/>
            <w:color w:val="0000FF"/>
            <w:sz w:val="24"/>
            <w:szCs w:val="24"/>
            <w:u w:val="single"/>
          </w:rPr>
          <w:t>Статья 19.</w:t>
        </w:r>
        <w:r w:rsidRPr="00AF0EC4">
          <w:rPr>
            <w:rFonts w:ascii="Times New Roman" w:eastAsia="Times New Roman" w:hAnsi="Times New Roman" w:cs="Times New Roman"/>
            <w:color w:val="0000FF"/>
            <w:sz w:val="24"/>
            <w:szCs w:val="24"/>
            <w:u w:val="single"/>
          </w:rPr>
          <w:t xml:space="preserve"> Общие условия уголовной ответственности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64" w:history="1">
        <w:r w:rsidRPr="00AF0EC4">
          <w:rPr>
            <w:rFonts w:ascii="Times New Roman" w:eastAsia="Times New Roman" w:hAnsi="Times New Roman" w:cs="Times New Roman"/>
            <w:b/>
            <w:bCs/>
            <w:color w:val="0000FF"/>
            <w:sz w:val="24"/>
            <w:szCs w:val="24"/>
            <w:u w:val="single"/>
          </w:rPr>
          <w:t>Статья 20.</w:t>
        </w:r>
        <w:r w:rsidRPr="00AF0EC4">
          <w:rPr>
            <w:rFonts w:ascii="Times New Roman" w:eastAsia="Times New Roman" w:hAnsi="Times New Roman" w:cs="Times New Roman"/>
            <w:color w:val="0000FF"/>
            <w:sz w:val="24"/>
            <w:szCs w:val="24"/>
            <w:u w:val="single"/>
          </w:rPr>
          <w:t xml:space="preserve"> Возраст, с которого наступает уголовная ответственность</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65" w:history="1">
        <w:r w:rsidRPr="00AF0EC4">
          <w:rPr>
            <w:rFonts w:ascii="Times New Roman" w:eastAsia="Times New Roman" w:hAnsi="Times New Roman" w:cs="Times New Roman"/>
            <w:b/>
            <w:bCs/>
            <w:color w:val="0000FF"/>
            <w:sz w:val="24"/>
            <w:szCs w:val="24"/>
            <w:u w:val="single"/>
          </w:rPr>
          <w:t>Статья 21.</w:t>
        </w:r>
        <w:r w:rsidRPr="00AF0EC4">
          <w:rPr>
            <w:rFonts w:ascii="Times New Roman" w:eastAsia="Times New Roman" w:hAnsi="Times New Roman" w:cs="Times New Roman"/>
            <w:color w:val="0000FF"/>
            <w:sz w:val="24"/>
            <w:szCs w:val="24"/>
            <w:u w:val="single"/>
          </w:rPr>
          <w:t xml:space="preserve"> Невменяемость</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66" w:history="1">
        <w:r w:rsidRPr="00AF0EC4">
          <w:rPr>
            <w:rFonts w:ascii="Times New Roman" w:eastAsia="Times New Roman" w:hAnsi="Times New Roman" w:cs="Times New Roman"/>
            <w:b/>
            <w:bCs/>
            <w:color w:val="0000FF"/>
            <w:sz w:val="24"/>
            <w:szCs w:val="24"/>
            <w:u w:val="single"/>
          </w:rPr>
          <w:t>Статья 22.</w:t>
        </w:r>
        <w:r w:rsidRPr="00AF0EC4">
          <w:rPr>
            <w:rFonts w:ascii="Times New Roman" w:eastAsia="Times New Roman" w:hAnsi="Times New Roman" w:cs="Times New Roman"/>
            <w:color w:val="0000FF"/>
            <w:sz w:val="24"/>
            <w:szCs w:val="24"/>
            <w:u w:val="single"/>
          </w:rPr>
          <w:t xml:space="preserve"> Уголовная ответственность лиц с психическим расстройством, не исключающим вменяемости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67" w:history="1">
        <w:r w:rsidRPr="00AF0EC4">
          <w:rPr>
            <w:rFonts w:ascii="Times New Roman" w:eastAsia="Times New Roman" w:hAnsi="Times New Roman" w:cs="Times New Roman"/>
            <w:b/>
            <w:bCs/>
            <w:color w:val="0000FF"/>
            <w:sz w:val="24"/>
            <w:szCs w:val="24"/>
            <w:u w:val="single"/>
          </w:rPr>
          <w:t>Статья 23.</w:t>
        </w:r>
        <w:r w:rsidRPr="00AF0EC4">
          <w:rPr>
            <w:rFonts w:ascii="Times New Roman" w:eastAsia="Times New Roman" w:hAnsi="Times New Roman" w:cs="Times New Roman"/>
            <w:color w:val="0000FF"/>
            <w:sz w:val="24"/>
            <w:szCs w:val="24"/>
            <w:u w:val="single"/>
          </w:rPr>
          <w:t xml:space="preserve"> Уголовная ответственность лиц, совершивших преступление в состоянии опьянения</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5. ВИНА</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68" w:history="1">
        <w:r w:rsidRPr="00AF0EC4">
          <w:rPr>
            <w:rFonts w:ascii="Times New Roman" w:eastAsia="Times New Roman" w:hAnsi="Times New Roman" w:cs="Times New Roman"/>
            <w:b/>
            <w:bCs/>
            <w:color w:val="0000FF"/>
            <w:sz w:val="24"/>
            <w:szCs w:val="24"/>
            <w:u w:val="single"/>
          </w:rPr>
          <w:t>Статья 24.</w:t>
        </w:r>
        <w:r w:rsidRPr="00AF0EC4">
          <w:rPr>
            <w:rFonts w:ascii="Times New Roman" w:eastAsia="Times New Roman" w:hAnsi="Times New Roman" w:cs="Times New Roman"/>
            <w:color w:val="0000FF"/>
            <w:sz w:val="24"/>
            <w:szCs w:val="24"/>
            <w:u w:val="single"/>
          </w:rPr>
          <w:t xml:space="preserve"> Формы вины</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69" w:history="1">
        <w:r w:rsidRPr="00AF0EC4">
          <w:rPr>
            <w:rFonts w:ascii="Times New Roman" w:eastAsia="Times New Roman" w:hAnsi="Times New Roman" w:cs="Times New Roman"/>
            <w:b/>
            <w:bCs/>
            <w:color w:val="0000FF"/>
            <w:sz w:val="24"/>
            <w:szCs w:val="24"/>
            <w:u w:val="single"/>
          </w:rPr>
          <w:t>Статья 25.</w:t>
        </w:r>
        <w:r w:rsidRPr="00AF0EC4">
          <w:rPr>
            <w:rFonts w:ascii="Times New Roman" w:eastAsia="Times New Roman" w:hAnsi="Times New Roman" w:cs="Times New Roman"/>
            <w:color w:val="0000FF"/>
            <w:sz w:val="24"/>
            <w:szCs w:val="24"/>
            <w:u w:val="single"/>
          </w:rPr>
          <w:t xml:space="preserve"> Преступление, совершенное умышленно</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70" w:history="1">
        <w:r w:rsidRPr="00AF0EC4">
          <w:rPr>
            <w:rFonts w:ascii="Times New Roman" w:eastAsia="Times New Roman" w:hAnsi="Times New Roman" w:cs="Times New Roman"/>
            <w:b/>
            <w:bCs/>
            <w:color w:val="0000FF"/>
            <w:sz w:val="24"/>
            <w:szCs w:val="24"/>
            <w:u w:val="single"/>
          </w:rPr>
          <w:t>Статья 26.</w:t>
        </w:r>
        <w:r w:rsidRPr="00AF0EC4">
          <w:rPr>
            <w:rFonts w:ascii="Times New Roman" w:eastAsia="Times New Roman" w:hAnsi="Times New Roman" w:cs="Times New Roman"/>
            <w:color w:val="0000FF"/>
            <w:sz w:val="24"/>
            <w:szCs w:val="24"/>
            <w:u w:val="single"/>
          </w:rPr>
          <w:t xml:space="preserve"> Преступление, совершенное по неосторожности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71" w:history="1">
        <w:r w:rsidRPr="00AF0EC4">
          <w:rPr>
            <w:rFonts w:ascii="Times New Roman" w:eastAsia="Times New Roman" w:hAnsi="Times New Roman" w:cs="Times New Roman"/>
            <w:b/>
            <w:bCs/>
            <w:color w:val="0000FF"/>
            <w:sz w:val="24"/>
            <w:szCs w:val="24"/>
            <w:u w:val="single"/>
          </w:rPr>
          <w:t>Статья 27.</w:t>
        </w:r>
        <w:r w:rsidRPr="00AF0EC4">
          <w:rPr>
            <w:rFonts w:ascii="Times New Roman" w:eastAsia="Times New Roman" w:hAnsi="Times New Roman" w:cs="Times New Roman"/>
            <w:color w:val="0000FF"/>
            <w:sz w:val="24"/>
            <w:szCs w:val="24"/>
            <w:u w:val="single"/>
          </w:rPr>
          <w:t xml:space="preserve"> Ответственность за преступление, совершенное с двумя формами вины</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72" w:history="1">
        <w:r w:rsidRPr="00AF0EC4">
          <w:rPr>
            <w:rFonts w:ascii="Times New Roman" w:eastAsia="Times New Roman" w:hAnsi="Times New Roman" w:cs="Times New Roman"/>
            <w:b/>
            <w:bCs/>
            <w:color w:val="0000FF"/>
            <w:sz w:val="24"/>
            <w:szCs w:val="24"/>
            <w:u w:val="single"/>
          </w:rPr>
          <w:t>Статья 28.</w:t>
        </w:r>
        <w:r w:rsidRPr="00AF0EC4">
          <w:rPr>
            <w:rFonts w:ascii="Times New Roman" w:eastAsia="Times New Roman" w:hAnsi="Times New Roman" w:cs="Times New Roman"/>
            <w:color w:val="0000FF"/>
            <w:sz w:val="24"/>
            <w:szCs w:val="24"/>
            <w:u w:val="single"/>
          </w:rPr>
          <w:t xml:space="preserve"> Невиновное причинение вреда</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6. НЕОКОНЧЕННОЕ ПРЕСТУПЛЕНИЕ</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73" w:history="1">
        <w:r w:rsidRPr="00AF0EC4">
          <w:rPr>
            <w:rFonts w:ascii="Times New Roman" w:eastAsia="Times New Roman" w:hAnsi="Times New Roman" w:cs="Times New Roman"/>
            <w:b/>
            <w:bCs/>
            <w:color w:val="0000FF"/>
            <w:sz w:val="24"/>
            <w:szCs w:val="24"/>
            <w:u w:val="single"/>
          </w:rPr>
          <w:t>Статья 29.</w:t>
        </w:r>
        <w:r w:rsidRPr="00AF0EC4">
          <w:rPr>
            <w:rFonts w:ascii="Times New Roman" w:eastAsia="Times New Roman" w:hAnsi="Times New Roman" w:cs="Times New Roman"/>
            <w:color w:val="0000FF"/>
            <w:sz w:val="24"/>
            <w:szCs w:val="24"/>
            <w:u w:val="single"/>
          </w:rPr>
          <w:t xml:space="preserve"> Оконченное и неоконченное преступления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74" w:history="1">
        <w:r w:rsidRPr="00AF0EC4">
          <w:rPr>
            <w:rFonts w:ascii="Times New Roman" w:eastAsia="Times New Roman" w:hAnsi="Times New Roman" w:cs="Times New Roman"/>
            <w:b/>
            <w:bCs/>
            <w:color w:val="0000FF"/>
            <w:sz w:val="24"/>
            <w:szCs w:val="24"/>
            <w:u w:val="single"/>
          </w:rPr>
          <w:t>Статья 30.</w:t>
        </w:r>
        <w:r w:rsidRPr="00AF0EC4">
          <w:rPr>
            <w:rFonts w:ascii="Times New Roman" w:eastAsia="Times New Roman" w:hAnsi="Times New Roman" w:cs="Times New Roman"/>
            <w:color w:val="0000FF"/>
            <w:sz w:val="24"/>
            <w:szCs w:val="24"/>
            <w:u w:val="single"/>
          </w:rPr>
          <w:t xml:space="preserve"> Приготовление к преступлению и покушение на преступление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75" w:history="1">
        <w:r w:rsidRPr="00AF0EC4">
          <w:rPr>
            <w:rFonts w:ascii="Times New Roman" w:eastAsia="Times New Roman" w:hAnsi="Times New Roman" w:cs="Times New Roman"/>
            <w:b/>
            <w:bCs/>
            <w:color w:val="0000FF"/>
            <w:sz w:val="24"/>
            <w:szCs w:val="24"/>
            <w:u w:val="single"/>
          </w:rPr>
          <w:t>Статья 31.</w:t>
        </w:r>
        <w:r w:rsidRPr="00AF0EC4">
          <w:rPr>
            <w:rFonts w:ascii="Times New Roman" w:eastAsia="Times New Roman" w:hAnsi="Times New Roman" w:cs="Times New Roman"/>
            <w:color w:val="0000FF"/>
            <w:sz w:val="24"/>
            <w:szCs w:val="24"/>
            <w:u w:val="single"/>
          </w:rPr>
          <w:t xml:space="preserve"> Добровольный отказ от преступления</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7. СОУЧАСТИЕ В ПРЕСТУПЛЕНИИ</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76" w:history="1">
        <w:r w:rsidRPr="00AF0EC4">
          <w:rPr>
            <w:rFonts w:ascii="Times New Roman" w:eastAsia="Times New Roman" w:hAnsi="Times New Roman" w:cs="Times New Roman"/>
            <w:b/>
            <w:bCs/>
            <w:color w:val="0000FF"/>
            <w:sz w:val="24"/>
            <w:szCs w:val="24"/>
            <w:u w:val="single"/>
          </w:rPr>
          <w:t>Статья 32.</w:t>
        </w:r>
        <w:r w:rsidRPr="00AF0EC4">
          <w:rPr>
            <w:rFonts w:ascii="Times New Roman" w:eastAsia="Times New Roman" w:hAnsi="Times New Roman" w:cs="Times New Roman"/>
            <w:color w:val="0000FF"/>
            <w:sz w:val="24"/>
            <w:szCs w:val="24"/>
            <w:u w:val="single"/>
          </w:rPr>
          <w:t xml:space="preserve"> Понятие соучастия в преступлении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77" w:history="1">
        <w:r w:rsidRPr="00AF0EC4">
          <w:rPr>
            <w:rFonts w:ascii="Times New Roman" w:eastAsia="Times New Roman" w:hAnsi="Times New Roman" w:cs="Times New Roman"/>
            <w:b/>
            <w:bCs/>
            <w:color w:val="0000FF"/>
            <w:sz w:val="24"/>
            <w:szCs w:val="24"/>
            <w:u w:val="single"/>
          </w:rPr>
          <w:t>Статья 33.</w:t>
        </w:r>
        <w:r w:rsidRPr="00AF0EC4">
          <w:rPr>
            <w:rFonts w:ascii="Times New Roman" w:eastAsia="Times New Roman" w:hAnsi="Times New Roman" w:cs="Times New Roman"/>
            <w:color w:val="0000FF"/>
            <w:sz w:val="24"/>
            <w:szCs w:val="24"/>
            <w:u w:val="single"/>
          </w:rPr>
          <w:t xml:space="preserve"> Виды соучастников преступления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78" w:history="1">
        <w:r w:rsidRPr="00AF0EC4">
          <w:rPr>
            <w:rFonts w:ascii="Times New Roman" w:eastAsia="Times New Roman" w:hAnsi="Times New Roman" w:cs="Times New Roman"/>
            <w:b/>
            <w:bCs/>
            <w:color w:val="0000FF"/>
            <w:sz w:val="24"/>
            <w:szCs w:val="24"/>
            <w:u w:val="single"/>
          </w:rPr>
          <w:t>Статья 34.</w:t>
        </w:r>
        <w:r w:rsidRPr="00AF0EC4">
          <w:rPr>
            <w:rFonts w:ascii="Times New Roman" w:eastAsia="Times New Roman" w:hAnsi="Times New Roman" w:cs="Times New Roman"/>
            <w:color w:val="0000FF"/>
            <w:sz w:val="24"/>
            <w:szCs w:val="24"/>
            <w:u w:val="single"/>
          </w:rPr>
          <w:t xml:space="preserve"> Ответственность соучастников преступления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79" w:history="1">
        <w:r w:rsidRPr="00AF0EC4">
          <w:rPr>
            <w:rFonts w:ascii="Times New Roman" w:eastAsia="Times New Roman" w:hAnsi="Times New Roman" w:cs="Times New Roman"/>
            <w:b/>
            <w:bCs/>
            <w:color w:val="0000FF"/>
            <w:sz w:val="24"/>
            <w:szCs w:val="24"/>
            <w:u w:val="single"/>
          </w:rPr>
          <w:t>Статья 35.</w:t>
        </w:r>
        <w:r w:rsidRPr="00AF0EC4">
          <w:rPr>
            <w:rFonts w:ascii="Times New Roman" w:eastAsia="Times New Roman" w:hAnsi="Times New Roman" w:cs="Times New Roman"/>
            <w:color w:val="0000FF"/>
            <w:sz w:val="24"/>
            <w:szCs w:val="24"/>
            <w:u w:val="single"/>
          </w:rPr>
          <w:t xml:space="preserve"> Совершение преступления группой лиц, группой лиц по предварительному сговору, организованной группой или преступным сообществом (преступной организацией)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80" w:history="1">
        <w:r w:rsidRPr="00AF0EC4">
          <w:rPr>
            <w:rFonts w:ascii="Times New Roman" w:eastAsia="Times New Roman" w:hAnsi="Times New Roman" w:cs="Times New Roman"/>
            <w:b/>
            <w:bCs/>
            <w:color w:val="0000FF"/>
            <w:sz w:val="24"/>
            <w:szCs w:val="24"/>
            <w:u w:val="single"/>
          </w:rPr>
          <w:t>Статья 36.</w:t>
        </w:r>
        <w:r w:rsidRPr="00AF0EC4">
          <w:rPr>
            <w:rFonts w:ascii="Times New Roman" w:eastAsia="Times New Roman" w:hAnsi="Times New Roman" w:cs="Times New Roman"/>
            <w:color w:val="0000FF"/>
            <w:sz w:val="24"/>
            <w:szCs w:val="24"/>
            <w:u w:val="single"/>
          </w:rPr>
          <w:t xml:space="preserve"> Эксцесс исполнителя преступления</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8. ОБСТОЯТЕЛЬСТВА, ИСКЛЮЧАЮЩИЕ ПРЕСТУПНОСТЬ ДЕЯНИЯ</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81" w:history="1">
        <w:r w:rsidRPr="00AF0EC4">
          <w:rPr>
            <w:rFonts w:ascii="Times New Roman" w:eastAsia="Times New Roman" w:hAnsi="Times New Roman" w:cs="Times New Roman"/>
            <w:b/>
            <w:bCs/>
            <w:color w:val="0000FF"/>
            <w:sz w:val="24"/>
            <w:szCs w:val="24"/>
            <w:u w:val="single"/>
          </w:rPr>
          <w:t>Статья 37.</w:t>
        </w:r>
        <w:r w:rsidRPr="00AF0EC4">
          <w:rPr>
            <w:rFonts w:ascii="Times New Roman" w:eastAsia="Times New Roman" w:hAnsi="Times New Roman" w:cs="Times New Roman"/>
            <w:color w:val="0000FF"/>
            <w:sz w:val="24"/>
            <w:szCs w:val="24"/>
            <w:u w:val="single"/>
          </w:rPr>
          <w:t xml:space="preserve"> Необходимая оборона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82" w:history="1">
        <w:r w:rsidRPr="00AF0EC4">
          <w:rPr>
            <w:rFonts w:ascii="Times New Roman" w:eastAsia="Times New Roman" w:hAnsi="Times New Roman" w:cs="Times New Roman"/>
            <w:b/>
            <w:bCs/>
            <w:color w:val="0000FF"/>
            <w:sz w:val="24"/>
            <w:szCs w:val="24"/>
            <w:u w:val="single"/>
          </w:rPr>
          <w:t>Статья 38.</w:t>
        </w:r>
        <w:r w:rsidRPr="00AF0EC4">
          <w:rPr>
            <w:rFonts w:ascii="Times New Roman" w:eastAsia="Times New Roman" w:hAnsi="Times New Roman" w:cs="Times New Roman"/>
            <w:color w:val="0000FF"/>
            <w:sz w:val="24"/>
            <w:szCs w:val="24"/>
            <w:u w:val="single"/>
          </w:rPr>
          <w:t xml:space="preserve"> Причинение вреда при задержании лица, совершившего преступление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83" w:history="1">
        <w:r w:rsidRPr="00AF0EC4">
          <w:rPr>
            <w:rFonts w:ascii="Times New Roman" w:eastAsia="Times New Roman" w:hAnsi="Times New Roman" w:cs="Times New Roman"/>
            <w:b/>
            <w:bCs/>
            <w:color w:val="0000FF"/>
            <w:sz w:val="24"/>
            <w:szCs w:val="24"/>
            <w:u w:val="single"/>
          </w:rPr>
          <w:t>Статья 39.</w:t>
        </w:r>
        <w:r w:rsidRPr="00AF0EC4">
          <w:rPr>
            <w:rFonts w:ascii="Times New Roman" w:eastAsia="Times New Roman" w:hAnsi="Times New Roman" w:cs="Times New Roman"/>
            <w:color w:val="0000FF"/>
            <w:sz w:val="24"/>
            <w:szCs w:val="24"/>
            <w:u w:val="single"/>
          </w:rPr>
          <w:t xml:space="preserve"> Крайняя необходимость</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84" w:history="1">
        <w:r w:rsidRPr="00AF0EC4">
          <w:rPr>
            <w:rFonts w:ascii="Times New Roman" w:eastAsia="Times New Roman" w:hAnsi="Times New Roman" w:cs="Times New Roman"/>
            <w:b/>
            <w:bCs/>
            <w:color w:val="0000FF"/>
            <w:sz w:val="24"/>
            <w:szCs w:val="24"/>
            <w:u w:val="single"/>
          </w:rPr>
          <w:t>Статья 40.</w:t>
        </w:r>
        <w:r w:rsidRPr="00AF0EC4">
          <w:rPr>
            <w:rFonts w:ascii="Times New Roman" w:eastAsia="Times New Roman" w:hAnsi="Times New Roman" w:cs="Times New Roman"/>
            <w:color w:val="0000FF"/>
            <w:sz w:val="24"/>
            <w:szCs w:val="24"/>
            <w:u w:val="single"/>
          </w:rPr>
          <w:t xml:space="preserve"> Физическое или психическое принуждение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85" w:history="1">
        <w:r w:rsidRPr="00AF0EC4">
          <w:rPr>
            <w:rFonts w:ascii="Times New Roman" w:eastAsia="Times New Roman" w:hAnsi="Times New Roman" w:cs="Times New Roman"/>
            <w:b/>
            <w:bCs/>
            <w:color w:val="0000FF"/>
            <w:sz w:val="24"/>
            <w:szCs w:val="24"/>
            <w:u w:val="single"/>
          </w:rPr>
          <w:t>Статья 41.</w:t>
        </w:r>
        <w:r w:rsidRPr="00AF0EC4">
          <w:rPr>
            <w:rFonts w:ascii="Times New Roman" w:eastAsia="Times New Roman" w:hAnsi="Times New Roman" w:cs="Times New Roman"/>
            <w:color w:val="0000FF"/>
            <w:sz w:val="24"/>
            <w:szCs w:val="24"/>
            <w:u w:val="single"/>
          </w:rPr>
          <w:t xml:space="preserve"> Обоснованный риск</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86" w:history="1">
        <w:r w:rsidRPr="00AF0EC4">
          <w:rPr>
            <w:rFonts w:ascii="Times New Roman" w:eastAsia="Times New Roman" w:hAnsi="Times New Roman" w:cs="Times New Roman"/>
            <w:b/>
            <w:bCs/>
            <w:color w:val="0000FF"/>
            <w:sz w:val="24"/>
            <w:szCs w:val="24"/>
            <w:u w:val="single"/>
          </w:rPr>
          <w:t>Статья 42.</w:t>
        </w:r>
        <w:r w:rsidRPr="00AF0EC4">
          <w:rPr>
            <w:rFonts w:ascii="Times New Roman" w:eastAsia="Times New Roman" w:hAnsi="Times New Roman" w:cs="Times New Roman"/>
            <w:color w:val="0000FF"/>
            <w:sz w:val="24"/>
            <w:szCs w:val="24"/>
            <w:u w:val="single"/>
          </w:rPr>
          <w:t xml:space="preserve"> Исполнение приказа или распоряжения</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Раздел III. НАКАЗАНИЕ</w:t>
      </w:r>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9. ПОНЯТИЕ И ЦЕЛИ НАКАЗАНИЯ. ВИДЫ НАКАЗАНИЙ</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87" w:history="1">
        <w:r w:rsidRPr="00AF0EC4">
          <w:rPr>
            <w:rFonts w:ascii="Times New Roman" w:eastAsia="Times New Roman" w:hAnsi="Times New Roman" w:cs="Times New Roman"/>
            <w:b/>
            <w:bCs/>
            <w:color w:val="0000FF"/>
            <w:sz w:val="24"/>
            <w:szCs w:val="24"/>
            <w:u w:val="single"/>
          </w:rPr>
          <w:t>Статья 43.</w:t>
        </w:r>
        <w:r w:rsidRPr="00AF0EC4">
          <w:rPr>
            <w:rFonts w:ascii="Times New Roman" w:eastAsia="Times New Roman" w:hAnsi="Times New Roman" w:cs="Times New Roman"/>
            <w:color w:val="0000FF"/>
            <w:sz w:val="24"/>
            <w:szCs w:val="24"/>
            <w:u w:val="single"/>
          </w:rPr>
          <w:t xml:space="preserve"> Понятие и цели наказания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88" w:history="1">
        <w:r w:rsidRPr="00AF0EC4">
          <w:rPr>
            <w:rFonts w:ascii="Times New Roman" w:eastAsia="Times New Roman" w:hAnsi="Times New Roman" w:cs="Times New Roman"/>
            <w:b/>
            <w:bCs/>
            <w:color w:val="0000FF"/>
            <w:sz w:val="24"/>
            <w:szCs w:val="24"/>
            <w:u w:val="single"/>
          </w:rPr>
          <w:t>Статья 44.</w:t>
        </w:r>
        <w:r w:rsidRPr="00AF0EC4">
          <w:rPr>
            <w:rFonts w:ascii="Times New Roman" w:eastAsia="Times New Roman" w:hAnsi="Times New Roman" w:cs="Times New Roman"/>
            <w:color w:val="0000FF"/>
            <w:sz w:val="24"/>
            <w:szCs w:val="24"/>
            <w:u w:val="single"/>
          </w:rPr>
          <w:t xml:space="preserve"> Виды наказаний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89" w:history="1">
        <w:r w:rsidRPr="00AF0EC4">
          <w:rPr>
            <w:rFonts w:ascii="Times New Roman" w:eastAsia="Times New Roman" w:hAnsi="Times New Roman" w:cs="Times New Roman"/>
            <w:b/>
            <w:bCs/>
            <w:color w:val="0000FF"/>
            <w:sz w:val="24"/>
            <w:szCs w:val="24"/>
            <w:u w:val="single"/>
          </w:rPr>
          <w:t>Статья 45.</w:t>
        </w:r>
        <w:r w:rsidRPr="00AF0EC4">
          <w:rPr>
            <w:rFonts w:ascii="Times New Roman" w:eastAsia="Times New Roman" w:hAnsi="Times New Roman" w:cs="Times New Roman"/>
            <w:color w:val="0000FF"/>
            <w:sz w:val="24"/>
            <w:szCs w:val="24"/>
            <w:u w:val="single"/>
          </w:rPr>
          <w:t xml:space="preserve"> Основные и дополнительные виды наказаний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90" w:history="1">
        <w:r w:rsidRPr="00AF0EC4">
          <w:rPr>
            <w:rFonts w:ascii="Times New Roman" w:eastAsia="Times New Roman" w:hAnsi="Times New Roman" w:cs="Times New Roman"/>
            <w:b/>
            <w:bCs/>
            <w:color w:val="0000FF"/>
            <w:sz w:val="24"/>
            <w:szCs w:val="24"/>
            <w:u w:val="single"/>
          </w:rPr>
          <w:t>Статья 46.</w:t>
        </w:r>
        <w:r w:rsidRPr="00AF0EC4">
          <w:rPr>
            <w:rFonts w:ascii="Times New Roman" w:eastAsia="Times New Roman" w:hAnsi="Times New Roman" w:cs="Times New Roman"/>
            <w:color w:val="0000FF"/>
            <w:sz w:val="24"/>
            <w:szCs w:val="24"/>
            <w:u w:val="single"/>
          </w:rPr>
          <w:t xml:space="preserve"> Штраф</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91" w:history="1">
        <w:r w:rsidRPr="00AF0EC4">
          <w:rPr>
            <w:rFonts w:ascii="Times New Roman" w:eastAsia="Times New Roman" w:hAnsi="Times New Roman" w:cs="Times New Roman"/>
            <w:b/>
            <w:bCs/>
            <w:color w:val="0000FF"/>
            <w:sz w:val="24"/>
            <w:szCs w:val="24"/>
            <w:u w:val="single"/>
          </w:rPr>
          <w:t>Статья 47.</w:t>
        </w:r>
        <w:r w:rsidRPr="00AF0EC4">
          <w:rPr>
            <w:rFonts w:ascii="Times New Roman" w:eastAsia="Times New Roman" w:hAnsi="Times New Roman" w:cs="Times New Roman"/>
            <w:color w:val="0000FF"/>
            <w:sz w:val="24"/>
            <w:szCs w:val="24"/>
            <w:u w:val="single"/>
          </w:rPr>
          <w:t xml:space="preserve"> Лишение права занимать определенные должности или заниматься определенной деятельностью</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92" w:history="1">
        <w:r w:rsidRPr="00AF0EC4">
          <w:rPr>
            <w:rFonts w:ascii="Times New Roman" w:eastAsia="Times New Roman" w:hAnsi="Times New Roman" w:cs="Times New Roman"/>
            <w:b/>
            <w:bCs/>
            <w:color w:val="0000FF"/>
            <w:sz w:val="24"/>
            <w:szCs w:val="24"/>
            <w:u w:val="single"/>
          </w:rPr>
          <w:t>Статья 48.</w:t>
        </w:r>
        <w:r w:rsidRPr="00AF0EC4">
          <w:rPr>
            <w:rFonts w:ascii="Times New Roman" w:eastAsia="Times New Roman" w:hAnsi="Times New Roman" w:cs="Times New Roman"/>
            <w:color w:val="0000FF"/>
            <w:sz w:val="24"/>
            <w:szCs w:val="24"/>
            <w:u w:val="single"/>
          </w:rPr>
          <w:t xml:space="preserve"> Лишение специального, воинского или почетного звания, классного чина и государственных наград</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93" w:history="1">
        <w:r w:rsidRPr="00AF0EC4">
          <w:rPr>
            <w:rFonts w:ascii="Times New Roman" w:eastAsia="Times New Roman" w:hAnsi="Times New Roman" w:cs="Times New Roman"/>
            <w:b/>
            <w:bCs/>
            <w:color w:val="0000FF"/>
            <w:sz w:val="24"/>
            <w:szCs w:val="24"/>
            <w:u w:val="single"/>
          </w:rPr>
          <w:t>Статья 49.</w:t>
        </w:r>
        <w:r w:rsidRPr="00AF0EC4">
          <w:rPr>
            <w:rFonts w:ascii="Times New Roman" w:eastAsia="Times New Roman" w:hAnsi="Times New Roman" w:cs="Times New Roman"/>
            <w:color w:val="0000FF"/>
            <w:sz w:val="24"/>
            <w:szCs w:val="24"/>
            <w:u w:val="single"/>
          </w:rPr>
          <w:t xml:space="preserve"> Обязательные работы</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94" w:history="1">
        <w:r w:rsidRPr="00AF0EC4">
          <w:rPr>
            <w:rFonts w:ascii="Times New Roman" w:eastAsia="Times New Roman" w:hAnsi="Times New Roman" w:cs="Times New Roman"/>
            <w:b/>
            <w:bCs/>
            <w:color w:val="0000FF"/>
            <w:sz w:val="24"/>
            <w:szCs w:val="24"/>
            <w:u w:val="single"/>
          </w:rPr>
          <w:t>Статья 50.</w:t>
        </w:r>
        <w:r w:rsidRPr="00AF0EC4">
          <w:rPr>
            <w:rFonts w:ascii="Times New Roman" w:eastAsia="Times New Roman" w:hAnsi="Times New Roman" w:cs="Times New Roman"/>
            <w:color w:val="0000FF"/>
            <w:sz w:val="24"/>
            <w:szCs w:val="24"/>
            <w:u w:val="single"/>
          </w:rPr>
          <w:t xml:space="preserve"> Исправительные работы</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95" w:history="1">
        <w:r w:rsidRPr="00AF0EC4">
          <w:rPr>
            <w:rFonts w:ascii="Times New Roman" w:eastAsia="Times New Roman" w:hAnsi="Times New Roman" w:cs="Times New Roman"/>
            <w:b/>
            <w:bCs/>
            <w:color w:val="0000FF"/>
            <w:sz w:val="24"/>
            <w:szCs w:val="24"/>
            <w:u w:val="single"/>
          </w:rPr>
          <w:t>Статья 51.</w:t>
        </w:r>
        <w:r w:rsidRPr="00AF0EC4">
          <w:rPr>
            <w:rFonts w:ascii="Times New Roman" w:eastAsia="Times New Roman" w:hAnsi="Times New Roman" w:cs="Times New Roman"/>
            <w:color w:val="0000FF"/>
            <w:sz w:val="24"/>
            <w:szCs w:val="24"/>
            <w:u w:val="single"/>
          </w:rPr>
          <w:t xml:space="preserve"> Ограничение по военной службе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96" w:history="1">
        <w:r w:rsidRPr="00AF0EC4">
          <w:rPr>
            <w:rFonts w:ascii="Times New Roman" w:eastAsia="Times New Roman" w:hAnsi="Times New Roman" w:cs="Times New Roman"/>
            <w:b/>
            <w:bCs/>
            <w:color w:val="0000FF"/>
            <w:sz w:val="24"/>
            <w:szCs w:val="24"/>
            <w:u w:val="single"/>
          </w:rPr>
          <w:t>Статья 52.</w:t>
        </w:r>
        <w:r w:rsidRPr="00AF0EC4">
          <w:rPr>
            <w:rFonts w:ascii="Times New Roman" w:eastAsia="Times New Roman" w:hAnsi="Times New Roman" w:cs="Times New Roman"/>
            <w:color w:val="0000FF"/>
            <w:sz w:val="24"/>
            <w:szCs w:val="24"/>
            <w:u w:val="single"/>
          </w:rPr>
          <w:t xml:space="preserve"> Утратила силу. - Федеральный закон от 08.12.2003 N 162-ФЗ.</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97" w:history="1">
        <w:r w:rsidRPr="00AF0EC4">
          <w:rPr>
            <w:rFonts w:ascii="Times New Roman" w:eastAsia="Times New Roman" w:hAnsi="Times New Roman" w:cs="Times New Roman"/>
            <w:b/>
            <w:bCs/>
            <w:color w:val="0000FF"/>
            <w:sz w:val="24"/>
            <w:szCs w:val="24"/>
            <w:u w:val="single"/>
          </w:rPr>
          <w:t>Статья 53.</w:t>
        </w:r>
        <w:r w:rsidRPr="00AF0EC4">
          <w:rPr>
            <w:rFonts w:ascii="Times New Roman" w:eastAsia="Times New Roman" w:hAnsi="Times New Roman" w:cs="Times New Roman"/>
            <w:color w:val="0000FF"/>
            <w:sz w:val="24"/>
            <w:szCs w:val="24"/>
            <w:u w:val="single"/>
          </w:rPr>
          <w:t xml:space="preserve"> Ограничение свободы</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98" w:history="1">
        <w:r w:rsidRPr="00AF0EC4">
          <w:rPr>
            <w:rFonts w:ascii="Times New Roman" w:eastAsia="Times New Roman" w:hAnsi="Times New Roman" w:cs="Times New Roman"/>
            <w:b/>
            <w:bCs/>
            <w:color w:val="0000FF"/>
            <w:sz w:val="24"/>
            <w:szCs w:val="24"/>
            <w:u w:val="single"/>
          </w:rPr>
          <w:t>Статья 53.1.</w:t>
        </w:r>
        <w:r w:rsidRPr="00AF0EC4">
          <w:rPr>
            <w:rFonts w:ascii="Times New Roman" w:eastAsia="Times New Roman" w:hAnsi="Times New Roman" w:cs="Times New Roman"/>
            <w:color w:val="0000FF"/>
            <w:sz w:val="24"/>
            <w:szCs w:val="24"/>
            <w:u w:val="single"/>
          </w:rPr>
          <w:t xml:space="preserve"> Принудительные работы</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99" w:history="1">
        <w:r w:rsidRPr="00AF0EC4">
          <w:rPr>
            <w:rFonts w:ascii="Times New Roman" w:eastAsia="Times New Roman" w:hAnsi="Times New Roman" w:cs="Times New Roman"/>
            <w:b/>
            <w:bCs/>
            <w:color w:val="0000FF"/>
            <w:sz w:val="24"/>
            <w:szCs w:val="24"/>
            <w:u w:val="single"/>
          </w:rPr>
          <w:t>Статья 54.</w:t>
        </w:r>
        <w:r w:rsidRPr="00AF0EC4">
          <w:rPr>
            <w:rFonts w:ascii="Times New Roman" w:eastAsia="Times New Roman" w:hAnsi="Times New Roman" w:cs="Times New Roman"/>
            <w:color w:val="0000FF"/>
            <w:sz w:val="24"/>
            <w:szCs w:val="24"/>
            <w:u w:val="single"/>
          </w:rPr>
          <w:t xml:space="preserve"> Арест</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00" w:history="1">
        <w:r w:rsidRPr="00AF0EC4">
          <w:rPr>
            <w:rFonts w:ascii="Times New Roman" w:eastAsia="Times New Roman" w:hAnsi="Times New Roman" w:cs="Times New Roman"/>
            <w:b/>
            <w:bCs/>
            <w:color w:val="0000FF"/>
            <w:sz w:val="24"/>
            <w:szCs w:val="24"/>
            <w:u w:val="single"/>
          </w:rPr>
          <w:t>Статья 55.</w:t>
        </w:r>
        <w:r w:rsidRPr="00AF0EC4">
          <w:rPr>
            <w:rFonts w:ascii="Times New Roman" w:eastAsia="Times New Roman" w:hAnsi="Times New Roman" w:cs="Times New Roman"/>
            <w:color w:val="0000FF"/>
            <w:sz w:val="24"/>
            <w:szCs w:val="24"/>
            <w:u w:val="single"/>
          </w:rPr>
          <w:t xml:space="preserve"> Содержание в дисциплинарной воинской части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01" w:history="1">
        <w:r w:rsidRPr="00AF0EC4">
          <w:rPr>
            <w:rFonts w:ascii="Times New Roman" w:eastAsia="Times New Roman" w:hAnsi="Times New Roman" w:cs="Times New Roman"/>
            <w:b/>
            <w:bCs/>
            <w:color w:val="0000FF"/>
            <w:sz w:val="24"/>
            <w:szCs w:val="24"/>
            <w:u w:val="single"/>
          </w:rPr>
          <w:t>Статья 56.</w:t>
        </w:r>
        <w:r w:rsidRPr="00AF0EC4">
          <w:rPr>
            <w:rFonts w:ascii="Times New Roman" w:eastAsia="Times New Roman" w:hAnsi="Times New Roman" w:cs="Times New Roman"/>
            <w:color w:val="0000FF"/>
            <w:sz w:val="24"/>
            <w:szCs w:val="24"/>
            <w:u w:val="single"/>
          </w:rPr>
          <w:t xml:space="preserve"> Лишение свободы на определенный срок</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02" w:history="1">
        <w:r w:rsidRPr="00AF0EC4">
          <w:rPr>
            <w:rFonts w:ascii="Times New Roman" w:eastAsia="Times New Roman" w:hAnsi="Times New Roman" w:cs="Times New Roman"/>
            <w:b/>
            <w:bCs/>
            <w:color w:val="0000FF"/>
            <w:sz w:val="24"/>
            <w:szCs w:val="24"/>
            <w:u w:val="single"/>
          </w:rPr>
          <w:t>Статья 57.</w:t>
        </w:r>
        <w:r w:rsidRPr="00AF0EC4">
          <w:rPr>
            <w:rFonts w:ascii="Times New Roman" w:eastAsia="Times New Roman" w:hAnsi="Times New Roman" w:cs="Times New Roman"/>
            <w:color w:val="0000FF"/>
            <w:sz w:val="24"/>
            <w:szCs w:val="24"/>
            <w:u w:val="single"/>
          </w:rPr>
          <w:t xml:space="preserve"> Пожизненное лишение свободы</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03" w:history="1">
        <w:r w:rsidRPr="00AF0EC4">
          <w:rPr>
            <w:rFonts w:ascii="Times New Roman" w:eastAsia="Times New Roman" w:hAnsi="Times New Roman" w:cs="Times New Roman"/>
            <w:b/>
            <w:bCs/>
            <w:color w:val="0000FF"/>
            <w:sz w:val="24"/>
            <w:szCs w:val="24"/>
            <w:u w:val="single"/>
          </w:rPr>
          <w:t>Статья 58.</w:t>
        </w:r>
        <w:r w:rsidRPr="00AF0EC4">
          <w:rPr>
            <w:rFonts w:ascii="Times New Roman" w:eastAsia="Times New Roman" w:hAnsi="Times New Roman" w:cs="Times New Roman"/>
            <w:color w:val="0000FF"/>
            <w:sz w:val="24"/>
            <w:szCs w:val="24"/>
            <w:u w:val="single"/>
          </w:rPr>
          <w:t xml:space="preserve"> Назначение осужденным к лишению свободы вида исправительного учреждения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04" w:history="1">
        <w:r w:rsidRPr="00AF0EC4">
          <w:rPr>
            <w:rFonts w:ascii="Times New Roman" w:eastAsia="Times New Roman" w:hAnsi="Times New Roman" w:cs="Times New Roman"/>
            <w:b/>
            <w:bCs/>
            <w:color w:val="0000FF"/>
            <w:sz w:val="24"/>
            <w:szCs w:val="24"/>
            <w:u w:val="single"/>
          </w:rPr>
          <w:t>Статья 59.</w:t>
        </w:r>
        <w:r w:rsidRPr="00AF0EC4">
          <w:rPr>
            <w:rFonts w:ascii="Times New Roman" w:eastAsia="Times New Roman" w:hAnsi="Times New Roman" w:cs="Times New Roman"/>
            <w:color w:val="0000FF"/>
            <w:sz w:val="24"/>
            <w:szCs w:val="24"/>
            <w:u w:val="single"/>
          </w:rPr>
          <w:t xml:space="preserve"> Смертная казнь</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10. НАЗНАЧЕНИЕ НАКАЗАНИЯ</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05" w:history="1">
        <w:r w:rsidRPr="00AF0EC4">
          <w:rPr>
            <w:rFonts w:ascii="Times New Roman" w:eastAsia="Times New Roman" w:hAnsi="Times New Roman" w:cs="Times New Roman"/>
            <w:b/>
            <w:bCs/>
            <w:color w:val="0000FF"/>
            <w:sz w:val="24"/>
            <w:szCs w:val="24"/>
            <w:u w:val="single"/>
          </w:rPr>
          <w:t>Статья 60.</w:t>
        </w:r>
        <w:r w:rsidRPr="00AF0EC4">
          <w:rPr>
            <w:rFonts w:ascii="Times New Roman" w:eastAsia="Times New Roman" w:hAnsi="Times New Roman" w:cs="Times New Roman"/>
            <w:color w:val="0000FF"/>
            <w:sz w:val="24"/>
            <w:szCs w:val="24"/>
            <w:u w:val="single"/>
          </w:rPr>
          <w:t xml:space="preserve"> Общие начала назначения наказания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06" w:history="1">
        <w:r w:rsidRPr="00AF0EC4">
          <w:rPr>
            <w:rFonts w:ascii="Times New Roman" w:eastAsia="Times New Roman" w:hAnsi="Times New Roman" w:cs="Times New Roman"/>
            <w:b/>
            <w:bCs/>
            <w:color w:val="0000FF"/>
            <w:sz w:val="24"/>
            <w:szCs w:val="24"/>
            <w:u w:val="single"/>
          </w:rPr>
          <w:t>Статья 61.</w:t>
        </w:r>
        <w:r w:rsidRPr="00AF0EC4">
          <w:rPr>
            <w:rFonts w:ascii="Times New Roman" w:eastAsia="Times New Roman" w:hAnsi="Times New Roman" w:cs="Times New Roman"/>
            <w:color w:val="0000FF"/>
            <w:sz w:val="24"/>
            <w:szCs w:val="24"/>
            <w:u w:val="single"/>
          </w:rPr>
          <w:t xml:space="preserve"> Обстоятельства, смягчающие наказание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07" w:history="1">
        <w:r w:rsidRPr="00AF0EC4">
          <w:rPr>
            <w:rFonts w:ascii="Times New Roman" w:eastAsia="Times New Roman" w:hAnsi="Times New Roman" w:cs="Times New Roman"/>
            <w:b/>
            <w:bCs/>
            <w:color w:val="0000FF"/>
            <w:sz w:val="24"/>
            <w:szCs w:val="24"/>
            <w:u w:val="single"/>
          </w:rPr>
          <w:t>Статья 62.</w:t>
        </w:r>
        <w:r w:rsidRPr="00AF0EC4">
          <w:rPr>
            <w:rFonts w:ascii="Times New Roman" w:eastAsia="Times New Roman" w:hAnsi="Times New Roman" w:cs="Times New Roman"/>
            <w:color w:val="0000FF"/>
            <w:sz w:val="24"/>
            <w:szCs w:val="24"/>
            <w:u w:val="single"/>
          </w:rPr>
          <w:t xml:space="preserve"> Назначение наказания при наличии смягчающих обстоятельств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08" w:history="1">
        <w:r w:rsidRPr="00AF0EC4">
          <w:rPr>
            <w:rFonts w:ascii="Times New Roman" w:eastAsia="Times New Roman" w:hAnsi="Times New Roman" w:cs="Times New Roman"/>
            <w:b/>
            <w:bCs/>
            <w:color w:val="0000FF"/>
            <w:sz w:val="24"/>
            <w:szCs w:val="24"/>
            <w:u w:val="single"/>
          </w:rPr>
          <w:t>Статья 63.</w:t>
        </w:r>
        <w:r w:rsidRPr="00AF0EC4">
          <w:rPr>
            <w:rFonts w:ascii="Times New Roman" w:eastAsia="Times New Roman" w:hAnsi="Times New Roman" w:cs="Times New Roman"/>
            <w:color w:val="0000FF"/>
            <w:sz w:val="24"/>
            <w:szCs w:val="24"/>
            <w:u w:val="single"/>
          </w:rPr>
          <w:t xml:space="preserve"> Обстоятельства, отягчающие наказание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09" w:history="1">
        <w:r w:rsidRPr="00AF0EC4">
          <w:rPr>
            <w:rFonts w:ascii="Times New Roman" w:eastAsia="Times New Roman" w:hAnsi="Times New Roman" w:cs="Times New Roman"/>
            <w:b/>
            <w:bCs/>
            <w:color w:val="0000FF"/>
            <w:sz w:val="24"/>
            <w:szCs w:val="24"/>
            <w:u w:val="single"/>
          </w:rPr>
          <w:t>Статья 63.1.</w:t>
        </w:r>
        <w:r w:rsidRPr="00AF0EC4">
          <w:rPr>
            <w:rFonts w:ascii="Times New Roman" w:eastAsia="Times New Roman" w:hAnsi="Times New Roman" w:cs="Times New Roman"/>
            <w:color w:val="0000FF"/>
            <w:sz w:val="24"/>
            <w:szCs w:val="24"/>
            <w:u w:val="single"/>
          </w:rPr>
          <w:t xml:space="preserve"> Назначение наказания в случае нарушения досудебного соглашения о сотрудничестве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10" w:history="1">
        <w:r w:rsidRPr="00AF0EC4">
          <w:rPr>
            <w:rFonts w:ascii="Times New Roman" w:eastAsia="Times New Roman" w:hAnsi="Times New Roman" w:cs="Times New Roman"/>
            <w:b/>
            <w:bCs/>
            <w:color w:val="0000FF"/>
            <w:sz w:val="24"/>
            <w:szCs w:val="24"/>
            <w:u w:val="single"/>
          </w:rPr>
          <w:t>Статья 64.</w:t>
        </w:r>
        <w:r w:rsidRPr="00AF0EC4">
          <w:rPr>
            <w:rFonts w:ascii="Times New Roman" w:eastAsia="Times New Roman" w:hAnsi="Times New Roman" w:cs="Times New Roman"/>
            <w:color w:val="0000FF"/>
            <w:sz w:val="24"/>
            <w:szCs w:val="24"/>
            <w:u w:val="single"/>
          </w:rPr>
          <w:t xml:space="preserve"> Назначение более мягкого наказания, чем предусмотрено за данное преступление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11" w:history="1">
        <w:r w:rsidRPr="00AF0EC4">
          <w:rPr>
            <w:rFonts w:ascii="Times New Roman" w:eastAsia="Times New Roman" w:hAnsi="Times New Roman" w:cs="Times New Roman"/>
            <w:b/>
            <w:bCs/>
            <w:color w:val="0000FF"/>
            <w:sz w:val="24"/>
            <w:szCs w:val="24"/>
            <w:u w:val="single"/>
          </w:rPr>
          <w:t>Статья 65.</w:t>
        </w:r>
        <w:r w:rsidRPr="00AF0EC4">
          <w:rPr>
            <w:rFonts w:ascii="Times New Roman" w:eastAsia="Times New Roman" w:hAnsi="Times New Roman" w:cs="Times New Roman"/>
            <w:color w:val="0000FF"/>
            <w:sz w:val="24"/>
            <w:szCs w:val="24"/>
            <w:u w:val="single"/>
          </w:rPr>
          <w:t xml:space="preserve"> Назначение наказания при вердикте присяжных заседателей о снисхождении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12" w:history="1">
        <w:r w:rsidRPr="00AF0EC4">
          <w:rPr>
            <w:rFonts w:ascii="Times New Roman" w:eastAsia="Times New Roman" w:hAnsi="Times New Roman" w:cs="Times New Roman"/>
            <w:b/>
            <w:bCs/>
            <w:color w:val="0000FF"/>
            <w:sz w:val="24"/>
            <w:szCs w:val="24"/>
            <w:u w:val="single"/>
          </w:rPr>
          <w:t>Статья 66.</w:t>
        </w:r>
        <w:r w:rsidRPr="00AF0EC4">
          <w:rPr>
            <w:rFonts w:ascii="Times New Roman" w:eastAsia="Times New Roman" w:hAnsi="Times New Roman" w:cs="Times New Roman"/>
            <w:color w:val="0000FF"/>
            <w:sz w:val="24"/>
            <w:szCs w:val="24"/>
            <w:u w:val="single"/>
          </w:rPr>
          <w:t xml:space="preserve"> Назначение наказания за неоконченное преступление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13" w:history="1">
        <w:r w:rsidRPr="00AF0EC4">
          <w:rPr>
            <w:rFonts w:ascii="Times New Roman" w:eastAsia="Times New Roman" w:hAnsi="Times New Roman" w:cs="Times New Roman"/>
            <w:b/>
            <w:bCs/>
            <w:color w:val="0000FF"/>
            <w:sz w:val="24"/>
            <w:szCs w:val="24"/>
            <w:u w:val="single"/>
          </w:rPr>
          <w:t>Статья 67.</w:t>
        </w:r>
        <w:r w:rsidRPr="00AF0EC4">
          <w:rPr>
            <w:rFonts w:ascii="Times New Roman" w:eastAsia="Times New Roman" w:hAnsi="Times New Roman" w:cs="Times New Roman"/>
            <w:color w:val="0000FF"/>
            <w:sz w:val="24"/>
            <w:szCs w:val="24"/>
            <w:u w:val="single"/>
          </w:rPr>
          <w:t xml:space="preserve"> Назначение наказания за преступление, совершенное в соучастии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14" w:history="1">
        <w:r w:rsidRPr="00AF0EC4">
          <w:rPr>
            <w:rFonts w:ascii="Times New Roman" w:eastAsia="Times New Roman" w:hAnsi="Times New Roman" w:cs="Times New Roman"/>
            <w:b/>
            <w:bCs/>
            <w:color w:val="0000FF"/>
            <w:sz w:val="24"/>
            <w:szCs w:val="24"/>
            <w:u w:val="single"/>
          </w:rPr>
          <w:t>Статья 68.</w:t>
        </w:r>
        <w:r w:rsidRPr="00AF0EC4">
          <w:rPr>
            <w:rFonts w:ascii="Times New Roman" w:eastAsia="Times New Roman" w:hAnsi="Times New Roman" w:cs="Times New Roman"/>
            <w:color w:val="0000FF"/>
            <w:sz w:val="24"/>
            <w:szCs w:val="24"/>
            <w:u w:val="single"/>
          </w:rPr>
          <w:t xml:space="preserve"> Назначение наказания при рецидиве преступлений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15" w:history="1">
        <w:r w:rsidRPr="00AF0EC4">
          <w:rPr>
            <w:rFonts w:ascii="Times New Roman" w:eastAsia="Times New Roman" w:hAnsi="Times New Roman" w:cs="Times New Roman"/>
            <w:b/>
            <w:bCs/>
            <w:color w:val="0000FF"/>
            <w:sz w:val="24"/>
            <w:szCs w:val="24"/>
            <w:u w:val="single"/>
          </w:rPr>
          <w:t>Статья 69.</w:t>
        </w:r>
        <w:r w:rsidRPr="00AF0EC4">
          <w:rPr>
            <w:rFonts w:ascii="Times New Roman" w:eastAsia="Times New Roman" w:hAnsi="Times New Roman" w:cs="Times New Roman"/>
            <w:color w:val="0000FF"/>
            <w:sz w:val="24"/>
            <w:szCs w:val="24"/>
            <w:u w:val="single"/>
          </w:rPr>
          <w:t xml:space="preserve"> Назначение наказания по совокупности преступлений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16" w:history="1">
        <w:r w:rsidRPr="00AF0EC4">
          <w:rPr>
            <w:rFonts w:ascii="Times New Roman" w:eastAsia="Times New Roman" w:hAnsi="Times New Roman" w:cs="Times New Roman"/>
            <w:b/>
            <w:bCs/>
            <w:color w:val="0000FF"/>
            <w:sz w:val="24"/>
            <w:szCs w:val="24"/>
            <w:u w:val="single"/>
          </w:rPr>
          <w:t>Статья 70.</w:t>
        </w:r>
        <w:r w:rsidRPr="00AF0EC4">
          <w:rPr>
            <w:rFonts w:ascii="Times New Roman" w:eastAsia="Times New Roman" w:hAnsi="Times New Roman" w:cs="Times New Roman"/>
            <w:color w:val="0000FF"/>
            <w:sz w:val="24"/>
            <w:szCs w:val="24"/>
            <w:u w:val="single"/>
          </w:rPr>
          <w:t xml:space="preserve"> Назначение наказания по совокупности приговоров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17" w:history="1">
        <w:r w:rsidRPr="00AF0EC4">
          <w:rPr>
            <w:rFonts w:ascii="Times New Roman" w:eastAsia="Times New Roman" w:hAnsi="Times New Roman" w:cs="Times New Roman"/>
            <w:b/>
            <w:bCs/>
            <w:color w:val="0000FF"/>
            <w:sz w:val="24"/>
            <w:szCs w:val="24"/>
            <w:u w:val="single"/>
          </w:rPr>
          <w:t>Статья 71.</w:t>
        </w:r>
        <w:r w:rsidRPr="00AF0EC4">
          <w:rPr>
            <w:rFonts w:ascii="Times New Roman" w:eastAsia="Times New Roman" w:hAnsi="Times New Roman" w:cs="Times New Roman"/>
            <w:color w:val="0000FF"/>
            <w:sz w:val="24"/>
            <w:szCs w:val="24"/>
            <w:u w:val="single"/>
          </w:rPr>
          <w:t xml:space="preserve"> Порядок определения сроков наказаний при сложении наказаний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18" w:history="1">
        <w:r w:rsidRPr="00AF0EC4">
          <w:rPr>
            <w:rFonts w:ascii="Times New Roman" w:eastAsia="Times New Roman" w:hAnsi="Times New Roman" w:cs="Times New Roman"/>
            <w:b/>
            <w:bCs/>
            <w:color w:val="0000FF"/>
            <w:sz w:val="24"/>
            <w:szCs w:val="24"/>
            <w:u w:val="single"/>
          </w:rPr>
          <w:t>Статья 72.</w:t>
        </w:r>
        <w:r w:rsidRPr="00AF0EC4">
          <w:rPr>
            <w:rFonts w:ascii="Times New Roman" w:eastAsia="Times New Roman" w:hAnsi="Times New Roman" w:cs="Times New Roman"/>
            <w:color w:val="0000FF"/>
            <w:sz w:val="24"/>
            <w:szCs w:val="24"/>
            <w:u w:val="single"/>
          </w:rPr>
          <w:t xml:space="preserve"> Исчисление сроков наказаний и зачет наказания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19" w:history="1">
        <w:r w:rsidRPr="00AF0EC4">
          <w:rPr>
            <w:rFonts w:ascii="Times New Roman" w:eastAsia="Times New Roman" w:hAnsi="Times New Roman" w:cs="Times New Roman"/>
            <w:b/>
            <w:bCs/>
            <w:color w:val="0000FF"/>
            <w:sz w:val="24"/>
            <w:szCs w:val="24"/>
            <w:u w:val="single"/>
          </w:rPr>
          <w:t>Статья 72.1.</w:t>
        </w:r>
        <w:r w:rsidRPr="00AF0EC4">
          <w:rPr>
            <w:rFonts w:ascii="Times New Roman" w:eastAsia="Times New Roman" w:hAnsi="Times New Roman" w:cs="Times New Roman"/>
            <w:color w:val="0000FF"/>
            <w:sz w:val="24"/>
            <w:szCs w:val="24"/>
            <w:u w:val="single"/>
          </w:rPr>
          <w:t xml:space="preserve"> Назначение наказания лицу, признанному больным наркоманией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20" w:history="1">
        <w:r w:rsidRPr="00AF0EC4">
          <w:rPr>
            <w:rFonts w:ascii="Times New Roman" w:eastAsia="Times New Roman" w:hAnsi="Times New Roman" w:cs="Times New Roman"/>
            <w:b/>
            <w:bCs/>
            <w:color w:val="0000FF"/>
            <w:sz w:val="24"/>
            <w:szCs w:val="24"/>
            <w:u w:val="single"/>
          </w:rPr>
          <w:t>Статья 73.</w:t>
        </w:r>
        <w:r w:rsidRPr="00AF0EC4">
          <w:rPr>
            <w:rFonts w:ascii="Times New Roman" w:eastAsia="Times New Roman" w:hAnsi="Times New Roman" w:cs="Times New Roman"/>
            <w:color w:val="0000FF"/>
            <w:sz w:val="24"/>
            <w:szCs w:val="24"/>
            <w:u w:val="single"/>
          </w:rPr>
          <w:t xml:space="preserve"> Условное осуждение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21" w:history="1">
        <w:r w:rsidRPr="00AF0EC4">
          <w:rPr>
            <w:rFonts w:ascii="Times New Roman" w:eastAsia="Times New Roman" w:hAnsi="Times New Roman" w:cs="Times New Roman"/>
            <w:b/>
            <w:bCs/>
            <w:color w:val="0000FF"/>
            <w:sz w:val="24"/>
            <w:szCs w:val="24"/>
            <w:u w:val="single"/>
          </w:rPr>
          <w:t>Статья 74.</w:t>
        </w:r>
        <w:r w:rsidRPr="00AF0EC4">
          <w:rPr>
            <w:rFonts w:ascii="Times New Roman" w:eastAsia="Times New Roman" w:hAnsi="Times New Roman" w:cs="Times New Roman"/>
            <w:color w:val="0000FF"/>
            <w:sz w:val="24"/>
            <w:szCs w:val="24"/>
            <w:u w:val="single"/>
          </w:rPr>
          <w:t xml:space="preserve"> Отмена условного осуждения или продление испытательного срока</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Раздел IV. ОСВОБОЖДЕНИЕ ОТ УГОЛОВНОЙ ОТВЕТСТВЕННОСТИ И ОТ НАКАЗАНИЯ</w:t>
      </w:r>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11. ОСВОБОЖДЕНИЕ ОТ УГОЛОВНОЙ ОТВЕТСТВЕННОСТИ</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22" w:history="1">
        <w:r w:rsidRPr="00AF0EC4">
          <w:rPr>
            <w:rFonts w:ascii="Times New Roman" w:eastAsia="Times New Roman" w:hAnsi="Times New Roman" w:cs="Times New Roman"/>
            <w:b/>
            <w:bCs/>
            <w:color w:val="0000FF"/>
            <w:sz w:val="24"/>
            <w:szCs w:val="24"/>
            <w:u w:val="single"/>
          </w:rPr>
          <w:t>Статья 75.</w:t>
        </w:r>
        <w:r w:rsidRPr="00AF0EC4">
          <w:rPr>
            <w:rFonts w:ascii="Times New Roman" w:eastAsia="Times New Roman" w:hAnsi="Times New Roman" w:cs="Times New Roman"/>
            <w:color w:val="0000FF"/>
            <w:sz w:val="24"/>
            <w:szCs w:val="24"/>
            <w:u w:val="single"/>
          </w:rPr>
          <w:t xml:space="preserve"> Освобождение от уголовной ответственности в связи с деятельным раскаянием</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23" w:history="1">
        <w:r w:rsidRPr="00AF0EC4">
          <w:rPr>
            <w:rFonts w:ascii="Times New Roman" w:eastAsia="Times New Roman" w:hAnsi="Times New Roman" w:cs="Times New Roman"/>
            <w:b/>
            <w:bCs/>
            <w:color w:val="0000FF"/>
            <w:sz w:val="24"/>
            <w:szCs w:val="24"/>
            <w:u w:val="single"/>
          </w:rPr>
          <w:t>Статья 76.</w:t>
        </w:r>
        <w:r w:rsidRPr="00AF0EC4">
          <w:rPr>
            <w:rFonts w:ascii="Times New Roman" w:eastAsia="Times New Roman" w:hAnsi="Times New Roman" w:cs="Times New Roman"/>
            <w:color w:val="0000FF"/>
            <w:sz w:val="24"/>
            <w:szCs w:val="24"/>
            <w:u w:val="single"/>
          </w:rPr>
          <w:t xml:space="preserve"> Освобождение от уголовной ответственности в связи с примирением с потерпевшим</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24" w:history="1">
        <w:r w:rsidRPr="00AF0EC4">
          <w:rPr>
            <w:rFonts w:ascii="Times New Roman" w:eastAsia="Times New Roman" w:hAnsi="Times New Roman" w:cs="Times New Roman"/>
            <w:b/>
            <w:bCs/>
            <w:color w:val="0000FF"/>
            <w:sz w:val="24"/>
            <w:szCs w:val="24"/>
            <w:u w:val="single"/>
          </w:rPr>
          <w:t>Статья 76.1.</w:t>
        </w:r>
        <w:r w:rsidRPr="00AF0EC4">
          <w:rPr>
            <w:rFonts w:ascii="Times New Roman" w:eastAsia="Times New Roman" w:hAnsi="Times New Roman" w:cs="Times New Roman"/>
            <w:color w:val="0000FF"/>
            <w:sz w:val="24"/>
            <w:szCs w:val="24"/>
            <w:u w:val="single"/>
          </w:rPr>
          <w:t xml:space="preserve"> Освобождение от уголовной ответственности в связи с возмещением ущерба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25" w:history="1">
        <w:r w:rsidRPr="00AF0EC4">
          <w:rPr>
            <w:rFonts w:ascii="Times New Roman" w:eastAsia="Times New Roman" w:hAnsi="Times New Roman" w:cs="Times New Roman"/>
            <w:b/>
            <w:bCs/>
            <w:color w:val="0000FF"/>
            <w:sz w:val="24"/>
            <w:szCs w:val="24"/>
            <w:u w:val="single"/>
          </w:rPr>
          <w:t>Статья 76.2.</w:t>
        </w:r>
        <w:r w:rsidRPr="00AF0EC4">
          <w:rPr>
            <w:rFonts w:ascii="Times New Roman" w:eastAsia="Times New Roman" w:hAnsi="Times New Roman" w:cs="Times New Roman"/>
            <w:color w:val="0000FF"/>
            <w:sz w:val="24"/>
            <w:szCs w:val="24"/>
            <w:u w:val="single"/>
          </w:rPr>
          <w:t xml:space="preserve"> Освобождение от уголовной ответственности с назначением судебного штрафа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26" w:history="1">
        <w:r w:rsidRPr="00AF0EC4">
          <w:rPr>
            <w:rFonts w:ascii="Times New Roman" w:eastAsia="Times New Roman" w:hAnsi="Times New Roman" w:cs="Times New Roman"/>
            <w:b/>
            <w:bCs/>
            <w:color w:val="0000FF"/>
            <w:sz w:val="24"/>
            <w:szCs w:val="24"/>
            <w:u w:val="single"/>
          </w:rPr>
          <w:t>Статья 77.</w:t>
        </w:r>
        <w:r w:rsidRPr="00AF0EC4">
          <w:rPr>
            <w:rFonts w:ascii="Times New Roman" w:eastAsia="Times New Roman" w:hAnsi="Times New Roman" w:cs="Times New Roman"/>
            <w:color w:val="0000FF"/>
            <w:sz w:val="24"/>
            <w:szCs w:val="24"/>
            <w:u w:val="single"/>
          </w:rPr>
          <w:t xml:space="preserve"> Утратила силу. - Федеральный закон от 08.12.2003 N 162-ФЗ.</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27" w:history="1">
        <w:r w:rsidRPr="00AF0EC4">
          <w:rPr>
            <w:rFonts w:ascii="Times New Roman" w:eastAsia="Times New Roman" w:hAnsi="Times New Roman" w:cs="Times New Roman"/>
            <w:b/>
            <w:bCs/>
            <w:color w:val="0000FF"/>
            <w:sz w:val="24"/>
            <w:szCs w:val="24"/>
            <w:u w:val="single"/>
          </w:rPr>
          <w:t>Статья 78.</w:t>
        </w:r>
        <w:r w:rsidRPr="00AF0EC4">
          <w:rPr>
            <w:rFonts w:ascii="Times New Roman" w:eastAsia="Times New Roman" w:hAnsi="Times New Roman" w:cs="Times New Roman"/>
            <w:color w:val="0000FF"/>
            <w:sz w:val="24"/>
            <w:szCs w:val="24"/>
            <w:u w:val="single"/>
          </w:rPr>
          <w:t xml:space="preserve"> Освобождение от уголовной ответственности в связи с истечением сроков давности</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12. ОСВОБОЖДЕНИЕ ОТ НАКАЗАНИЯ</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28" w:history="1">
        <w:r w:rsidRPr="00AF0EC4">
          <w:rPr>
            <w:rFonts w:ascii="Times New Roman" w:eastAsia="Times New Roman" w:hAnsi="Times New Roman" w:cs="Times New Roman"/>
            <w:b/>
            <w:bCs/>
            <w:color w:val="0000FF"/>
            <w:sz w:val="24"/>
            <w:szCs w:val="24"/>
            <w:u w:val="single"/>
          </w:rPr>
          <w:t>Статья 79.</w:t>
        </w:r>
        <w:r w:rsidRPr="00AF0EC4">
          <w:rPr>
            <w:rFonts w:ascii="Times New Roman" w:eastAsia="Times New Roman" w:hAnsi="Times New Roman" w:cs="Times New Roman"/>
            <w:color w:val="0000FF"/>
            <w:sz w:val="24"/>
            <w:szCs w:val="24"/>
            <w:u w:val="single"/>
          </w:rPr>
          <w:t xml:space="preserve"> Условно-досрочное освобождение от отбывания наказания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29" w:history="1">
        <w:r w:rsidRPr="00AF0EC4">
          <w:rPr>
            <w:rFonts w:ascii="Times New Roman" w:eastAsia="Times New Roman" w:hAnsi="Times New Roman" w:cs="Times New Roman"/>
            <w:b/>
            <w:bCs/>
            <w:color w:val="0000FF"/>
            <w:sz w:val="24"/>
            <w:szCs w:val="24"/>
            <w:u w:val="single"/>
          </w:rPr>
          <w:t>Статья 80.</w:t>
        </w:r>
        <w:r w:rsidRPr="00AF0EC4">
          <w:rPr>
            <w:rFonts w:ascii="Times New Roman" w:eastAsia="Times New Roman" w:hAnsi="Times New Roman" w:cs="Times New Roman"/>
            <w:color w:val="0000FF"/>
            <w:sz w:val="24"/>
            <w:szCs w:val="24"/>
            <w:u w:val="single"/>
          </w:rPr>
          <w:t xml:space="preserve"> Замена неотбытой части наказания более мягким видом наказания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30" w:history="1">
        <w:r w:rsidRPr="00AF0EC4">
          <w:rPr>
            <w:rFonts w:ascii="Times New Roman" w:eastAsia="Times New Roman" w:hAnsi="Times New Roman" w:cs="Times New Roman"/>
            <w:b/>
            <w:bCs/>
            <w:color w:val="0000FF"/>
            <w:sz w:val="24"/>
            <w:szCs w:val="24"/>
            <w:u w:val="single"/>
          </w:rPr>
          <w:t>Статья 80.1.</w:t>
        </w:r>
        <w:r w:rsidRPr="00AF0EC4">
          <w:rPr>
            <w:rFonts w:ascii="Times New Roman" w:eastAsia="Times New Roman" w:hAnsi="Times New Roman" w:cs="Times New Roman"/>
            <w:color w:val="0000FF"/>
            <w:sz w:val="24"/>
            <w:szCs w:val="24"/>
            <w:u w:val="single"/>
          </w:rPr>
          <w:t xml:space="preserve"> Освобождение от наказания в связи с изменением обстановки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31" w:history="1">
        <w:r w:rsidRPr="00AF0EC4">
          <w:rPr>
            <w:rFonts w:ascii="Times New Roman" w:eastAsia="Times New Roman" w:hAnsi="Times New Roman" w:cs="Times New Roman"/>
            <w:b/>
            <w:bCs/>
            <w:color w:val="0000FF"/>
            <w:sz w:val="24"/>
            <w:szCs w:val="24"/>
            <w:u w:val="single"/>
          </w:rPr>
          <w:t>Статья 81.</w:t>
        </w:r>
        <w:r w:rsidRPr="00AF0EC4">
          <w:rPr>
            <w:rFonts w:ascii="Times New Roman" w:eastAsia="Times New Roman" w:hAnsi="Times New Roman" w:cs="Times New Roman"/>
            <w:color w:val="0000FF"/>
            <w:sz w:val="24"/>
            <w:szCs w:val="24"/>
            <w:u w:val="single"/>
          </w:rPr>
          <w:t xml:space="preserve"> Освобождение от наказания в связи с болезнью</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32" w:history="1">
        <w:r w:rsidRPr="00AF0EC4">
          <w:rPr>
            <w:rFonts w:ascii="Times New Roman" w:eastAsia="Times New Roman" w:hAnsi="Times New Roman" w:cs="Times New Roman"/>
            <w:b/>
            <w:bCs/>
            <w:color w:val="0000FF"/>
            <w:sz w:val="24"/>
            <w:szCs w:val="24"/>
            <w:u w:val="single"/>
          </w:rPr>
          <w:t>Статья 82.</w:t>
        </w:r>
        <w:r w:rsidRPr="00AF0EC4">
          <w:rPr>
            <w:rFonts w:ascii="Times New Roman" w:eastAsia="Times New Roman" w:hAnsi="Times New Roman" w:cs="Times New Roman"/>
            <w:color w:val="0000FF"/>
            <w:sz w:val="24"/>
            <w:szCs w:val="24"/>
            <w:u w:val="single"/>
          </w:rPr>
          <w:t xml:space="preserve"> Отсрочка отбывания наказания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33" w:history="1">
        <w:r w:rsidRPr="00AF0EC4">
          <w:rPr>
            <w:rFonts w:ascii="Times New Roman" w:eastAsia="Times New Roman" w:hAnsi="Times New Roman" w:cs="Times New Roman"/>
            <w:b/>
            <w:bCs/>
            <w:color w:val="0000FF"/>
            <w:sz w:val="24"/>
            <w:szCs w:val="24"/>
            <w:u w:val="single"/>
          </w:rPr>
          <w:t>Статья 82.1.</w:t>
        </w:r>
        <w:r w:rsidRPr="00AF0EC4">
          <w:rPr>
            <w:rFonts w:ascii="Times New Roman" w:eastAsia="Times New Roman" w:hAnsi="Times New Roman" w:cs="Times New Roman"/>
            <w:color w:val="0000FF"/>
            <w:sz w:val="24"/>
            <w:szCs w:val="24"/>
            <w:u w:val="single"/>
          </w:rPr>
          <w:t xml:space="preserve"> Отсрочка отбывания наказания больным наркоманией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34" w:history="1">
        <w:r w:rsidRPr="00AF0EC4">
          <w:rPr>
            <w:rFonts w:ascii="Times New Roman" w:eastAsia="Times New Roman" w:hAnsi="Times New Roman" w:cs="Times New Roman"/>
            <w:b/>
            <w:bCs/>
            <w:color w:val="0000FF"/>
            <w:sz w:val="24"/>
            <w:szCs w:val="24"/>
            <w:u w:val="single"/>
          </w:rPr>
          <w:t>Статья 83.</w:t>
        </w:r>
        <w:r w:rsidRPr="00AF0EC4">
          <w:rPr>
            <w:rFonts w:ascii="Times New Roman" w:eastAsia="Times New Roman" w:hAnsi="Times New Roman" w:cs="Times New Roman"/>
            <w:color w:val="0000FF"/>
            <w:sz w:val="24"/>
            <w:szCs w:val="24"/>
            <w:u w:val="single"/>
          </w:rPr>
          <w:t xml:space="preserve"> Освобождение от отбывания наказания в связи с истечением сроков давности обвинительного приговора суда</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13. АМНИСТИЯ. ПОМИЛОВАНИЕ. СУДИМОСТЬ</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35" w:history="1">
        <w:r w:rsidRPr="00AF0EC4">
          <w:rPr>
            <w:rFonts w:ascii="Times New Roman" w:eastAsia="Times New Roman" w:hAnsi="Times New Roman" w:cs="Times New Roman"/>
            <w:b/>
            <w:bCs/>
            <w:color w:val="0000FF"/>
            <w:sz w:val="24"/>
            <w:szCs w:val="24"/>
            <w:u w:val="single"/>
          </w:rPr>
          <w:t>Статья 84.</w:t>
        </w:r>
        <w:r w:rsidRPr="00AF0EC4">
          <w:rPr>
            <w:rFonts w:ascii="Times New Roman" w:eastAsia="Times New Roman" w:hAnsi="Times New Roman" w:cs="Times New Roman"/>
            <w:color w:val="0000FF"/>
            <w:sz w:val="24"/>
            <w:szCs w:val="24"/>
            <w:u w:val="single"/>
          </w:rPr>
          <w:t xml:space="preserve"> Амнистия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36" w:history="1">
        <w:r w:rsidRPr="00AF0EC4">
          <w:rPr>
            <w:rFonts w:ascii="Times New Roman" w:eastAsia="Times New Roman" w:hAnsi="Times New Roman" w:cs="Times New Roman"/>
            <w:b/>
            <w:bCs/>
            <w:color w:val="0000FF"/>
            <w:sz w:val="24"/>
            <w:szCs w:val="24"/>
            <w:u w:val="single"/>
          </w:rPr>
          <w:t>Статья 85.</w:t>
        </w:r>
        <w:r w:rsidRPr="00AF0EC4">
          <w:rPr>
            <w:rFonts w:ascii="Times New Roman" w:eastAsia="Times New Roman" w:hAnsi="Times New Roman" w:cs="Times New Roman"/>
            <w:color w:val="0000FF"/>
            <w:sz w:val="24"/>
            <w:szCs w:val="24"/>
            <w:u w:val="single"/>
          </w:rPr>
          <w:t xml:space="preserve"> Помилование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37" w:history="1">
        <w:r w:rsidRPr="00AF0EC4">
          <w:rPr>
            <w:rFonts w:ascii="Times New Roman" w:eastAsia="Times New Roman" w:hAnsi="Times New Roman" w:cs="Times New Roman"/>
            <w:b/>
            <w:bCs/>
            <w:color w:val="0000FF"/>
            <w:sz w:val="24"/>
            <w:szCs w:val="24"/>
            <w:u w:val="single"/>
          </w:rPr>
          <w:t>Статья 86.</w:t>
        </w:r>
        <w:r w:rsidRPr="00AF0EC4">
          <w:rPr>
            <w:rFonts w:ascii="Times New Roman" w:eastAsia="Times New Roman" w:hAnsi="Times New Roman" w:cs="Times New Roman"/>
            <w:color w:val="0000FF"/>
            <w:sz w:val="24"/>
            <w:szCs w:val="24"/>
            <w:u w:val="single"/>
          </w:rPr>
          <w:t xml:space="preserve"> Судимость</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Раздел V. УГОЛОВНАЯ ОТВЕТСТВЕННОСТЬ НЕСОВЕРШЕННОЛЕТНИХ</w:t>
      </w:r>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14. ОСОБЕННОСТИ УГОЛОВНОЙ ОТВЕТСТВЕННОСТИ И НАКАЗАНИЯ НЕСОВЕРШЕННОЛЕТНИХ</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38" w:history="1">
        <w:r w:rsidRPr="00AF0EC4">
          <w:rPr>
            <w:rFonts w:ascii="Times New Roman" w:eastAsia="Times New Roman" w:hAnsi="Times New Roman" w:cs="Times New Roman"/>
            <w:b/>
            <w:bCs/>
            <w:color w:val="0000FF"/>
            <w:sz w:val="24"/>
            <w:szCs w:val="24"/>
            <w:u w:val="single"/>
          </w:rPr>
          <w:t>Статья 87.</w:t>
        </w:r>
        <w:r w:rsidRPr="00AF0EC4">
          <w:rPr>
            <w:rFonts w:ascii="Times New Roman" w:eastAsia="Times New Roman" w:hAnsi="Times New Roman" w:cs="Times New Roman"/>
            <w:color w:val="0000FF"/>
            <w:sz w:val="24"/>
            <w:szCs w:val="24"/>
            <w:u w:val="single"/>
          </w:rPr>
          <w:t xml:space="preserve"> Уголовная ответственность несовершеннолетних</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39" w:history="1">
        <w:r w:rsidRPr="00AF0EC4">
          <w:rPr>
            <w:rFonts w:ascii="Times New Roman" w:eastAsia="Times New Roman" w:hAnsi="Times New Roman" w:cs="Times New Roman"/>
            <w:b/>
            <w:bCs/>
            <w:color w:val="0000FF"/>
            <w:sz w:val="24"/>
            <w:szCs w:val="24"/>
            <w:u w:val="single"/>
          </w:rPr>
          <w:t>Статья 88.</w:t>
        </w:r>
        <w:r w:rsidRPr="00AF0EC4">
          <w:rPr>
            <w:rFonts w:ascii="Times New Roman" w:eastAsia="Times New Roman" w:hAnsi="Times New Roman" w:cs="Times New Roman"/>
            <w:color w:val="0000FF"/>
            <w:sz w:val="24"/>
            <w:szCs w:val="24"/>
            <w:u w:val="single"/>
          </w:rPr>
          <w:t xml:space="preserve"> Виды наказаний, назначаемых несовершеннолетним</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40" w:history="1">
        <w:r w:rsidRPr="00AF0EC4">
          <w:rPr>
            <w:rFonts w:ascii="Times New Roman" w:eastAsia="Times New Roman" w:hAnsi="Times New Roman" w:cs="Times New Roman"/>
            <w:b/>
            <w:bCs/>
            <w:color w:val="0000FF"/>
            <w:sz w:val="24"/>
            <w:szCs w:val="24"/>
            <w:u w:val="single"/>
          </w:rPr>
          <w:t>Статья 89.</w:t>
        </w:r>
        <w:r w:rsidRPr="00AF0EC4">
          <w:rPr>
            <w:rFonts w:ascii="Times New Roman" w:eastAsia="Times New Roman" w:hAnsi="Times New Roman" w:cs="Times New Roman"/>
            <w:color w:val="0000FF"/>
            <w:sz w:val="24"/>
            <w:szCs w:val="24"/>
            <w:u w:val="single"/>
          </w:rPr>
          <w:t xml:space="preserve"> Назначение наказания несовершеннолетнему</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41" w:history="1">
        <w:r w:rsidRPr="00AF0EC4">
          <w:rPr>
            <w:rFonts w:ascii="Times New Roman" w:eastAsia="Times New Roman" w:hAnsi="Times New Roman" w:cs="Times New Roman"/>
            <w:b/>
            <w:bCs/>
            <w:color w:val="0000FF"/>
            <w:sz w:val="24"/>
            <w:szCs w:val="24"/>
            <w:u w:val="single"/>
          </w:rPr>
          <w:t>Статья 90.</w:t>
        </w:r>
        <w:r w:rsidRPr="00AF0EC4">
          <w:rPr>
            <w:rFonts w:ascii="Times New Roman" w:eastAsia="Times New Roman" w:hAnsi="Times New Roman" w:cs="Times New Roman"/>
            <w:color w:val="0000FF"/>
            <w:sz w:val="24"/>
            <w:szCs w:val="24"/>
            <w:u w:val="single"/>
          </w:rPr>
          <w:t xml:space="preserve"> Применение принудительных мер воспитательного воздействия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42" w:history="1">
        <w:r w:rsidRPr="00AF0EC4">
          <w:rPr>
            <w:rFonts w:ascii="Times New Roman" w:eastAsia="Times New Roman" w:hAnsi="Times New Roman" w:cs="Times New Roman"/>
            <w:b/>
            <w:bCs/>
            <w:color w:val="0000FF"/>
            <w:sz w:val="24"/>
            <w:szCs w:val="24"/>
            <w:u w:val="single"/>
          </w:rPr>
          <w:t>Статья 91.</w:t>
        </w:r>
        <w:r w:rsidRPr="00AF0EC4">
          <w:rPr>
            <w:rFonts w:ascii="Times New Roman" w:eastAsia="Times New Roman" w:hAnsi="Times New Roman" w:cs="Times New Roman"/>
            <w:color w:val="0000FF"/>
            <w:sz w:val="24"/>
            <w:szCs w:val="24"/>
            <w:u w:val="single"/>
          </w:rPr>
          <w:t xml:space="preserve"> Содержание принудительных мер воспитательного воздействия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43" w:history="1">
        <w:r w:rsidRPr="00AF0EC4">
          <w:rPr>
            <w:rFonts w:ascii="Times New Roman" w:eastAsia="Times New Roman" w:hAnsi="Times New Roman" w:cs="Times New Roman"/>
            <w:b/>
            <w:bCs/>
            <w:color w:val="0000FF"/>
            <w:sz w:val="24"/>
            <w:szCs w:val="24"/>
            <w:u w:val="single"/>
          </w:rPr>
          <w:t>Статья 92.</w:t>
        </w:r>
        <w:r w:rsidRPr="00AF0EC4">
          <w:rPr>
            <w:rFonts w:ascii="Times New Roman" w:eastAsia="Times New Roman" w:hAnsi="Times New Roman" w:cs="Times New Roman"/>
            <w:color w:val="0000FF"/>
            <w:sz w:val="24"/>
            <w:szCs w:val="24"/>
            <w:u w:val="single"/>
          </w:rPr>
          <w:t xml:space="preserve"> Освобождение от наказания несовершеннолетних</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44" w:history="1">
        <w:r w:rsidRPr="00AF0EC4">
          <w:rPr>
            <w:rFonts w:ascii="Times New Roman" w:eastAsia="Times New Roman" w:hAnsi="Times New Roman" w:cs="Times New Roman"/>
            <w:b/>
            <w:bCs/>
            <w:color w:val="0000FF"/>
            <w:sz w:val="24"/>
            <w:szCs w:val="24"/>
            <w:u w:val="single"/>
          </w:rPr>
          <w:t>Статья 93.</w:t>
        </w:r>
        <w:r w:rsidRPr="00AF0EC4">
          <w:rPr>
            <w:rFonts w:ascii="Times New Roman" w:eastAsia="Times New Roman" w:hAnsi="Times New Roman" w:cs="Times New Roman"/>
            <w:color w:val="0000FF"/>
            <w:sz w:val="24"/>
            <w:szCs w:val="24"/>
            <w:u w:val="single"/>
          </w:rPr>
          <w:t xml:space="preserve"> Условно-досрочное освобождение от отбывания наказания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45" w:history="1">
        <w:r w:rsidRPr="00AF0EC4">
          <w:rPr>
            <w:rFonts w:ascii="Times New Roman" w:eastAsia="Times New Roman" w:hAnsi="Times New Roman" w:cs="Times New Roman"/>
            <w:b/>
            <w:bCs/>
            <w:color w:val="0000FF"/>
            <w:sz w:val="24"/>
            <w:szCs w:val="24"/>
            <w:u w:val="single"/>
          </w:rPr>
          <w:t>Статья 94.</w:t>
        </w:r>
        <w:r w:rsidRPr="00AF0EC4">
          <w:rPr>
            <w:rFonts w:ascii="Times New Roman" w:eastAsia="Times New Roman" w:hAnsi="Times New Roman" w:cs="Times New Roman"/>
            <w:color w:val="0000FF"/>
            <w:sz w:val="24"/>
            <w:szCs w:val="24"/>
            <w:u w:val="single"/>
          </w:rPr>
          <w:t xml:space="preserve"> Сроки давности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46" w:history="1">
        <w:r w:rsidRPr="00AF0EC4">
          <w:rPr>
            <w:rFonts w:ascii="Times New Roman" w:eastAsia="Times New Roman" w:hAnsi="Times New Roman" w:cs="Times New Roman"/>
            <w:b/>
            <w:bCs/>
            <w:color w:val="0000FF"/>
            <w:sz w:val="24"/>
            <w:szCs w:val="24"/>
            <w:u w:val="single"/>
          </w:rPr>
          <w:t>Статья 95.</w:t>
        </w:r>
        <w:r w:rsidRPr="00AF0EC4">
          <w:rPr>
            <w:rFonts w:ascii="Times New Roman" w:eastAsia="Times New Roman" w:hAnsi="Times New Roman" w:cs="Times New Roman"/>
            <w:color w:val="0000FF"/>
            <w:sz w:val="24"/>
            <w:szCs w:val="24"/>
            <w:u w:val="single"/>
          </w:rPr>
          <w:t xml:space="preserve"> Сроки погашения судимости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47" w:history="1">
        <w:r w:rsidRPr="00AF0EC4">
          <w:rPr>
            <w:rFonts w:ascii="Times New Roman" w:eastAsia="Times New Roman" w:hAnsi="Times New Roman" w:cs="Times New Roman"/>
            <w:b/>
            <w:bCs/>
            <w:color w:val="0000FF"/>
            <w:sz w:val="24"/>
            <w:szCs w:val="24"/>
            <w:u w:val="single"/>
          </w:rPr>
          <w:t>Статья 96.</w:t>
        </w:r>
        <w:r w:rsidRPr="00AF0EC4">
          <w:rPr>
            <w:rFonts w:ascii="Times New Roman" w:eastAsia="Times New Roman" w:hAnsi="Times New Roman" w:cs="Times New Roman"/>
            <w:color w:val="0000FF"/>
            <w:sz w:val="24"/>
            <w:szCs w:val="24"/>
            <w:u w:val="single"/>
          </w:rPr>
          <w:t xml:space="preserve"> Применение положений настоящей главы к лицам в возрасте от восемнадцати до двадцати лет</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Раздел VI. ИНЫЕ МЕРЫ УГОЛОВНО-ПРАВОВОГО ХАРАКТЕРА</w:t>
      </w:r>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15. ПРИНУДИТЕЛЬНЫЕ МЕРЫ МЕДИЦИНСКОГО ХАРАКТЕРА</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48" w:history="1">
        <w:r w:rsidRPr="00AF0EC4">
          <w:rPr>
            <w:rFonts w:ascii="Times New Roman" w:eastAsia="Times New Roman" w:hAnsi="Times New Roman" w:cs="Times New Roman"/>
            <w:b/>
            <w:bCs/>
            <w:color w:val="0000FF"/>
            <w:sz w:val="24"/>
            <w:szCs w:val="24"/>
            <w:u w:val="single"/>
          </w:rPr>
          <w:t>Статья 97.</w:t>
        </w:r>
        <w:r w:rsidRPr="00AF0EC4">
          <w:rPr>
            <w:rFonts w:ascii="Times New Roman" w:eastAsia="Times New Roman" w:hAnsi="Times New Roman" w:cs="Times New Roman"/>
            <w:color w:val="0000FF"/>
            <w:sz w:val="24"/>
            <w:szCs w:val="24"/>
            <w:u w:val="single"/>
          </w:rPr>
          <w:t xml:space="preserve"> Основания применения принудительных мер медицинского характера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49" w:history="1">
        <w:r w:rsidRPr="00AF0EC4">
          <w:rPr>
            <w:rFonts w:ascii="Times New Roman" w:eastAsia="Times New Roman" w:hAnsi="Times New Roman" w:cs="Times New Roman"/>
            <w:b/>
            <w:bCs/>
            <w:color w:val="0000FF"/>
            <w:sz w:val="24"/>
            <w:szCs w:val="24"/>
            <w:u w:val="single"/>
          </w:rPr>
          <w:t>Статья 98.</w:t>
        </w:r>
        <w:r w:rsidRPr="00AF0EC4">
          <w:rPr>
            <w:rFonts w:ascii="Times New Roman" w:eastAsia="Times New Roman" w:hAnsi="Times New Roman" w:cs="Times New Roman"/>
            <w:color w:val="0000FF"/>
            <w:sz w:val="24"/>
            <w:szCs w:val="24"/>
            <w:u w:val="single"/>
          </w:rPr>
          <w:t xml:space="preserve"> Цели применения принудительных мер медицинского характера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50" w:history="1">
        <w:r w:rsidRPr="00AF0EC4">
          <w:rPr>
            <w:rFonts w:ascii="Times New Roman" w:eastAsia="Times New Roman" w:hAnsi="Times New Roman" w:cs="Times New Roman"/>
            <w:b/>
            <w:bCs/>
            <w:color w:val="0000FF"/>
            <w:sz w:val="24"/>
            <w:szCs w:val="24"/>
            <w:u w:val="single"/>
          </w:rPr>
          <w:t>Статья 99.</w:t>
        </w:r>
        <w:r w:rsidRPr="00AF0EC4">
          <w:rPr>
            <w:rFonts w:ascii="Times New Roman" w:eastAsia="Times New Roman" w:hAnsi="Times New Roman" w:cs="Times New Roman"/>
            <w:color w:val="0000FF"/>
            <w:sz w:val="24"/>
            <w:szCs w:val="24"/>
            <w:u w:val="single"/>
          </w:rPr>
          <w:t xml:space="preserve"> Виды принудительных мер медицинского характера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51" w:history="1">
        <w:r w:rsidRPr="00AF0EC4">
          <w:rPr>
            <w:rFonts w:ascii="Times New Roman" w:eastAsia="Times New Roman" w:hAnsi="Times New Roman" w:cs="Times New Roman"/>
            <w:b/>
            <w:bCs/>
            <w:color w:val="0000FF"/>
            <w:sz w:val="24"/>
            <w:szCs w:val="24"/>
            <w:u w:val="single"/>
          </w:rPr>
          <w:t>Статья 100.</w:t>
        </w:r>
        <w:r w:rsidRPr="00AF0EC4">
          <w:rPr>
            <w:rFonts w:ascii="Times New Roman" w:eastAsia="Times New Roman" w:hAnsi="Times New Roman" w:cs="Times New Roman"/>
            <w:color w:val="0000FF"/>
            <w:sz w:val="24"/>
            <w:szCs w:val="24"/>
            <w:u w:val="single"/>
          </w:rPr>
          <w:t xml:space="preserve"> Принудительное наблюдение и лечение у врача-психиатра в амбулаторных условиях</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52" w:history="1">
        <w:r w:rsidRPr="00AF0EC4">
          <w:rPr>
            <w:rFonts w:ascii="Times New Roman" w:eastAsia="Times New Roman" w:hAnsi="Times New Roman" w:cs="Times New Roman"/>
            <w:b/>
            <w:bCs/>
            <w:color w:val="0000FF"/>
            <w:sz w:val="24"/>
            <w:szCs w:val="24"/>
            <w:u w:val="single"/>
          </w:rPr>
          <w:t>Статья 101.</w:t>
        </w:r>
        <w:r w:rsidRPr="00AF0EC4">
          <w:rPr>
            <w:rFonts w:ascii="Times New Roman" w:eastAsia="Times New Roman" w:hAnsi="Times New Roman" w:cs="Times New Roman"/>
            <w:color w:val="0000FF"/>
            <w:sz w:val="24"/>
            <w:szCs w:val="24"/>
            <w:u w:val="single"/>
          </w:rPr>
          <w:t xml:space="preserve"> Принудительное лечение в медицинской организации, оказывающей психиатрическую помощь в стационарных условиях</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53" w:history="1">
        <w:r w:rsidRPr="00AF0EC4">
          <w:rPr>
            <w:rFonts w:ascii="Times New Roman" w:eastAsia="Times New Roman" w:hAnsi="Times New Roman" w:cs="Times New Roman"/>
            <w:b/>
            <w:bCs/>
            <w:color w:val="0000FF"/>
            <w:sz w:val="24"/>
            <w:szCs w:val="24"/>
            <w:u w:val="single"/>
          </w:rPr>
          <w:t>Статья 102.</w:t>
        </w:r>
        <w:r w:rsidRPr="00AF0EC4">
          <w:rPr>
            <w:rFonts w:ascii="Times New Roman" w:eastAsia="Times New Roman" w:hAnsi="Times New Roman" w:cs="Times New Roman"/>
            <w:color w:val="0000FF"/>
            <w:sz w:val="24"/>
            <w:szCs w:val="24"/>
            <w:u w:val="single"/>
          </w:rPr>
          <w:t xml:space="preserve"> Продление, изменение и прекращение применения принудительных мер медицинского характера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54" w:history="1">
        <w:r w:rsidRPr="00AF0EC4">
          <w:rPr>
            <w:rFonts w:ascii="Times New Roman" w:eastAsia="Times New Roman" w:hAnsi="Times New Roman" w:cs="Times New Roman"/>
            <w:b/>
            <w:bCs/>
            <w:color w:val="0000FF"/>
            <w:sz w:val="24"/>
            <w:szCs w:val="24"/>
            <w:u w:val="single"/>
          </w:rPr>
          <w:t>Статья 103.</w:t>
        </w:r>
        <w:r w:rsidRPr="00AF0EC4">
          <w:rPr>
            <w:rFonts w:ascii="Times New Roman" w:eastAsia="Times New Roman" w:hAnsi="Times New Roman" w:cs="Times New Roman"/>
            <w:color w:val="0000FF"/>
            <w:sz w:val="24"/>
            <w:szCs w:val="24"/>
            <w:u w:val="single"/>
          </w:rPr>
          <w:t xml:space="preserve"> Зачет времени применения принудительных мер медицинского характера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55" w:history="1">
        <w:r w:rsidRPr="00AF0EC4">
          <w:rPr>
            <w:rFonts w:ascii="Times New Roman" w:eastAsia="Times New Roman" w:hAnsi="Times New Roman" w:cs="Times New Roman"/>
            <w:b/>
            <w:bCs/>
            <w:color w:val="0000FF"/>
            <w:sz w:val="24"/>
            <w:szCs w:val="24"/>
            <w:u w:val="single"/>
          </w:rPr>
          <w:t>Статья 104.</w:t>
        </w:r>
        <w:r w:rsidRPr="00AF0EC4">
          <w:rPr>
            <w:rFonts w:ascii="Times New Roman" w:eastAsia="Times New Roman" w:hAnsi="Times New Roman" w:cs="Times New Roman"/>
            <w:color w:val="0000FF"/>
            <w:sz w:val="24"/>
            <w:szCs w:val="24"/>
            <w:u w:val="single"/>
          </w:rPr>
          <w:t xml:space="preserve"> Принудительные меры медицинского характера, соединенные с исполнением наказания</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15.1. КОНФИСКАЦИЯ ИМУЩЕСТВА</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56" w:history="1">
        <w:r w:rsidRPr="00AF0EC4">
          <w:rPr>
            <w:rFonts w:ascii="Times New Roman" w:eastAsia="Times New Roman" w:hAnsi="Times New Roman" w:cs="Times New Roman"/>
            <w:b/>
            <w:bCs/>
            <w:color w:val="0000FF"/>
            <w:sz w:val="24"/>
            <w:szCs w:val="24"/>
            <w:u w:val="single"/>
          </w:rPr>
          <w:t>Статья 104.1.</w:t>
        </w:r>
        <w:r w:rsidRPr="00AF0EC4">
          <w:rPr>
            <w:rFonts w:ascii="Times New Roman" w:eastAsia="Times New Roman" w:hAnsi="Times New Roman" w:cs="Times New Roman"/>
            <w:color w:val="0000FF"/>
            <w:sz w:val="24"/>
            <w:szCs w:val="24"/>
            <w:u w:val="single"/>
          </w:rPr>
          <w:t xml:space="preserve"> Конфискация имущества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57" w:history="1">
        <w:r w:rsidRPr="00AF0EC4">
          <w:rPr>
            <w:rFonts w:ascii="Times New Roman" w:eastAsia="Times New Roman" w:hAnsi="Times New Roman" w:cs="Times New Roman"/>
            <w:b/>
            <w:bCs/>
            <w:color w:val="0000FF"/>
            <w:sz w:val="24"/>
            <w:szCs w:val="24"/>
            <w:u w:val="single"/>
          </w:rPr>
          <w:t>Статья 104.2.</w:t>
        </w:r>
        <w:r w:rsidRPr="00AF0EC4">
          <w:rPr>
            <w:rFonts w:ascii="Times New Roman" w:eastAsia="Times New Roman" w:hAnsi="Times New Roman" w:cs="Times New Roman"/>
            <w:color w:val="0000FF"/>
            <w:sz w:val="24"/>
            <w:szCs w:val="24"/>
            <w:u w:val="single"/>
          </w:rPr>
          <w:t xml:space="preserve"> Конфискация денежных средств или иного имущества взамен предмета, подлежащего конфискации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58" w:history="1">
        <w:r w:rsidRPr="00AF0EC4">
          <w:rPr>
            <w:rFonts w:ascii="Times New Roman" w:eastAsia="Times New Roman" w:hAnsi="Times New Roman" w:cs="Times New Roman"/>
            <w:b/>
            <w:bCs/>
            <w:color w:val="0000FF"/>
            <w:sz w:val="24"/>
            <w:szCs w:val="24"/>
            <w:u w:val="single"/>
          </w:rPr>
          <w:t>Статья 104.3.</w:t>
        </w:r>
        <w:r w:rsidRPr="00AF0EC4">
          <w:rPr>
            <w:rFonts w:ascii="Times New Roman" w:eastAsia="Times New Roman" w:hAnsi="Times New Roman" w:cs="Times New Roman"/>
            <w:color w:val="0000FF"/>
            <w:sz w:val="24"/>
            <w:szCs w:val="24"/>
            <w:u w:val="single"/>
          </w:rPr>
          <w:t xml:space="preserve"> Возмещение причиненного ущерба</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15.2. СУДЕБНЫЙ ШТРАФ</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59" w:history="1">
        <w:r w:rsidRPr="00AF0EC4">
          <w:rPr>
            <w:rFonts w:ascii="Times New Roman" w:eastAsia="Times New Roman" w:hAnsi="Times New Roman" w:cs="Times New Roman"/>
            <w:b/>
            <w:bCs/>
            <w:color w:val="0000FF"/>
            <w:sz w:val="24"/>
            <w:szCs w:val="24"/>
            <w:u w:val="single"/>
          </w:rPr>
          <w:t>Статья 104.4.</w:t>
        </w:r>
        <w:r w:rsidRPr="00AF0EC4">
          <w:rPr>
            <w:rFonts w:ascii="Times New Roman" w:eastAsia="Times New Roman" w:hAnsi="Times New Roman" w:cs="Times New Roman"/>
            <w:color w:val="0000FF"/>
            <w:sz w:val="24"/>
            <w:szCs w:val="24"/>
            <w:u w:val="single"/>
          </w:rPr>
          <w:t xml:space="preserve"> Судебный штраф</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60" w:history="1">
        <w:r w:rsidRPr="00AF0EC4">
          <w:rPr>
            <w:rFonts w:ascii="Times New Roman" w:eastAsia="Times New Roman" w:hAnsi="Times New Roman" w:cs="Times New Roman"/>
            <w:b/>
            <w:bCs/>
            <w:color w:val="0000FF"/>
            <w:sz w:val="24"/>
            <w:szCs w:val="24"/>
            <w:u w:val="single"/>
          </w:rPr>
          <w:t>Статья 104.5.</w:t>
        </w:r>
        <w:r w:rsidRPr="00AF0EC4">
          <w:rPr>
            <w:rFonts w:ascii="Times New Roman" w:eastAsia="Times New Roman" w:hAnsi="Times New Roman" w:cs="Times New Roman"/>
            <w:color w:val="0000FF"/>
            <w:sz w:val="24"/>
            <w:szCs w:val="24"/>
            <w:u w:val="single"/>
          </w:rPr>
          <w:t xml:space="preserve"> Порядок определения размера судебного штрафа</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ЧАСТЬ ОСОБЕННАЯ.</w:t>
      </w:r>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Раздел VII. ПРЕСТУПЛЕНИЯ ПРОТИВ ЛИЧНОСТИ</w:t>
      </w:r>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16. ПРЕСТУПЛЕНИЯ ПРОТИВ ЖИЗНИ И ЗДОРОВЬЯ</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61" w:history="1">
        <w:r w:rsidRPr="00AF0EC4">
          <w:rPr>
            <w:rFonts w:ascii="Times New Roman" w:eastAsia="Times New Roman" w:hAnsi="Times New Roman" w:cs="Times New Roman"/>
            <w:b/>
            <w:bCs/>
            <w:color w:val="0000FF"/>
            <w:sz w:val="24"/>
            <w:szCs w:val="24"/>
            <w:u w:val="single"/>
          </w:rPr>
          <w:t>Статья 105.</w:t>
        </w:r>
        <w:r w:rsidRPr="00AF0EC4">
          <w:rPr>
            <w:rFonts w:ascii="Times New Roman" w:eastAsia="Times New Roman" w:hAnsi="Times New Roman" w:cs="Times New Roman"/>
            <w:color w:val="0000FF"/>
            <w:sz w:val="24"/>
            <w:szCs w:val="24"/>
            <w:u w:val="single"/>
          </w:rPr>
          <w:t xml:space="preserve"> Убийство</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62" w:history="1">
        <w:r w:rsidRPr="00AF0EC4">
          <w:rPr>
            <w:rFonts w:ascii="Times New Roman" w:eastAsia="Times New Roman" w:hAnsi="Times New Roman" w:cs="Times New Roman"/>
            <w:b/>
            <w:bCs/>
            <w:color w:val="0000FF"/>
            <w:sz w:val="24"/>
            <w:szCs w:val="24"/>
            <w:u w:val="single"/>
          </w:rPr>
          <w:t>Статья 106.</w:t>
        </w:r>
        <w:r w:rsidRPr="00AF0EC4">
          <w:rPr>
            <w:rFonts w:ascii="Times New Roman" w:eastAsia="Times New Roman" w:hAnsi="Times New Roman" w:cs="Times New Roman"/>
            <w:color w:val="0000FF"/>
            <w:sz w:val="24"/>
            <w:szCs w:val="24"/>
            <w:u w:val="single"/>
          </w:rPr>
          <w:t xml:space="preserve"> Убийство матерью новорожденного ребенка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63" w:history="1">
        <w:r w:rsidRPr="00AF0EC4">
          <w:rPr>
            <w:rFonts w:ascii="Times New Roman" w:eastAsia="Times New Roman" w:hAnsi="Times New Roman" w:cs="Times New Roman"/>
            <w:b/>
            <w:bCs/>
            <w:color w:val="0000FF"/>
            <w:sz w:val="24"/>
            <w:szCs w:val="24"/>
            <w:u w:val="single"/>
          </w:rPr>
          <w:t>Статья 107.</w:t>
        </w:r>
        <w:r w:rsidRPr="00AF0EC4">
          <w:rPr>
            <w:rFonts w:ascii="Times New Roman" w:eastAsia="Times New Roman" w:hAnsi="Times New Roman" w:cs="Times New Roman"/>
            <w:color w:val="0000FF"/>
            <w:sz w:val="24"/>
            <w:szCs w:val="24"/>
            <w:u w:val="single"/>
          </w:rPr>
          <w:t xml:space="preserve"> Убийство, совершенное в состоянии аффекта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64" w:history="1">
        <w:r w:rsidRPr="00AF0EC4">
          <w:rPr>
            <w:rFonts w:ascii="Times New Roman" w:eastAsia="Times New Roman" w:hAnsi="Times New Roman" w:cs="Times New Roman"/>
            <w:b/>
            <w:bCs/>
            <w:color w:val="0000FF"/>
            <w:sz w:val="24"/>
            <w:szCs w:val="24"/>
            <w:u w:val="single"/>
          </w:rPr>
          <w:t>Статья 108.</w:t>
        </w:r>
        <w:r w:rsidRPr="00AF0EC4">
          <w:rPr>
            <w:rFonts w:ascii="Times New Roman" w:eastAsia="Times New Roman" w:hAnsi="Times New Roman" w:cs="Times New Roman"/>
            <w:color w:val="0000FF"/>
            <w:sz w:val="24"/>
            <w:szCs w:val="24"/>
            <w:u w:val="single"/>
          </w:rPr>
          <w:t xml:space="preserve"> Убийство, совершенное при превышении пределов необходимой обороны либо при превышении мер, необходимых для задержания лица, совершившего преступление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65" w:history="1">
        <w:r w:rsidRPr="00AF0EC4">
          <w:rPr>
            <w:rFonts w:ascii="Times New Roman" w:eastAsia="Times New Roman" w:hAnsi="Times New Roman" w:cs="Times New Roman"/>
            <w:b/>
            <w:bCs/>
            <w:color w:val="0000FF"/>
            <w:sz w:val="24"/>
            <w:szCs w:val="24"/>
            <w:u w:val="single"/>
          </w:rPr>
          <w:t>Статья 109.</w:t>
        </w:r>
        <w:r w:rsidRPr="00AF0EC4">
          <w:rPr>
            <w:rFonts w:ascii="Times New Roman" w:eastAsia="Times New Roman" w:hAnsi="Times New Roman" w:cs="Times New Roman"/>
            <w:color w:val="0000FF"/>
            <w:sz w:val="24"/>
            <w:szCs w:val="24"/>
            <w:u w:val="single"/>
          </w:rPr>
          <w:t xml:space="preserve"> Причинение смерти по неосторожности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66" w:history="1">
        <w:r w:rsidRPr="00AF0EC4">
          <w:rPr>
            <w:rFonts w:ascii="Times New Roman" w:eastAsia="Times New Roman" w:hAnsi="Times New Roman" w:cs="Times New Roman"/>
            <w:b/>
            <w:bCs/>
            <w:color w:val="0000FF"/>
            <w:sz w:val="24"/>
            <w:szCs w:val="24"/>
            <w:u w:val="single"/>
          </w:rPr>
          <w:t>Статья 110.</w:t>
        </w:r>
        <w:r w:rsidRPr="00AF0EC4">
          <w:rPr>
            <w:rFonts w:ascii="Times New Roman" w:eastAsia="Times New Roman" w:hAnsi="Times New Roman" w:cs="Times New Roman"/>
            <w:color w:val="0000FF"/>
            <w:sz w:val="24"/>
            <w:szCs w:val="24"/>
            <w:u w:val="single"/>
          </w:rPr>
          <w:t xml:space="preserve"> Доведение до самоубийства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67" w:history="1">
        <w:r w:rsidRPr="00AF0EC4">
          <w:rPr>
            <w:rFonts w:ascii="Times New Roman" w:eastAsia="Times New Roman" w:hAnsi="Times New Roman" w:cs="Times New Roman"/>
            <w:b/>
            <w:bCs/>
            <w:color w:val="0000FF"/>
            <w:sz w:val="24"/>
            <w:szCs w:val="24"/>
            <w:u w:val="single"/>
          </w:rPr>
          <w:t>Статья 110.1.</w:t>
        </w:r>
        <w:r w:rsidRPr="00AF0EC4">
          <w:rPr>
            <w:rFonts w:ascii="Times New Roman" w:eastAsia="Times New Roman" w:hAnsi="Times New Roman" w:cs="Times New Roman"/>
            <w:color w:val="0000FF"/>
            <w:sz w:val="24"/>
            <w:szCs w:val="24"/>
            <w:u w:val="single"/>
          </w:rPr>
          <w:t xml:space="preserve"> Склонение к совершению самоубийства или содействие совершению самоубийства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68" w:history="1">
        <w:r w:rsidRPr="00AF0EC4">
          <w:rPr>
            <w:rFonts w:ascii="Times New Roman" w:eastAsia="Times New Roman" w:hAnsi="Times New Roman" w:cs="Times New Roman"/>
            <w:b/>
            <w:bCs/>
            <w:color w:val="0000FF"/>
            <w:sz w:val="24"/>
            <w:szCs w:val="24"/>
            <w:u w:val="single"/>
          </w:rPr>
          <w:t>Статья 110.2.</w:t>
        </w:r>
        <w:r w:rsidRPr="00AF0EC4">
          <w:rPr>
            <w:rFonts w:ascii="Times New Roman" w:eastAsia="Times New Roman" w:hAnsi="Times New Roman" w:cs="Times New Roman"/>
            <w:color w:val="0000FF"/>
            <w:sz w:val="24"/>
            <w:szCs w:val="24"/>
            <w:u w:val="single"/>
          </w:rPr>
          <w:t xml:space="preserve"> Организация деятельности, направленной на побуждение к совершению самоубийства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69" w:history="1">
        <w:r w:rsidRPr="00AF0EC4">
          <w:rPr>
            <w:rFonts w:ascii="Times New Roman" w:eastAsia="Times New Roman" w:hAnsi="Times New Roman" w:cs="Times New Roman"/>
            <w:b/>
            <w:bCs/>
            <w:color w:val="0000FF"/>
            <w:sz w:val="24"/>
            <w:szCs w:val="24"/>
            <w:u w:val="single"/>
          </w:rPr>
          <w:t>Статья 111.</w:t>
        </w:r>
        <w:r w:rsidRPr="00AF0EC4">
          <w:rPr>
            <w:rFonts w:ascii="Times New Roman" w:eastAsia="Times New Roman" w:hAnsi="Times New Roman" w:cs="Times New Roman"/>
            <w:color w:val="0000FF"/>
            <w:sz w:val="24"/>
            <w:szCs w:val="24"/>
            <w:u w:val="single"/>
          </w:rPr>
          <w:t xml:space="preserve"> Умышленное причинение тяжкого вреда здоровью</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70" w:history="1">
        <w:r w:rsidRPr="00AF0EC4">
          <w:rPr>
            <w:rFonts w:ascii="Times New Roman" w:eastAsia="Times New Roman" w:hAnsi="Times New Roman" w:cs="Times New Roman"/>
            <w:b/>
            <w:bCs/>
            <w:color w:val="0000FF"/>
            <w:sz w:val="24"/>
            <w:szCs w:val="24"/>
            <w:u w:val="single"/>
          </w:rPr>
          <w:t>Статья 112.</w:t>
        </w:r>
        <w:r w:rsidRPr="00AF0EC4">
          <w:rPr>
            <w:rFonts w:ascii="Times New Roman" w:eastAsia="Times New Roman" w:hAnsi="Times New Roman" w:cs="Times New Roman"/>
            <w:color w:val="0000FF"/>
            <w:sz w:val="24"/>
            <w:szCs w:val="24"/>
            <w:u w:val="single"/>
          </w:rPr>
          <w:t xml:space="preserve"> Умышленное причинение средней тяжести вреда здоровью</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71" w:history="1">
        <w:r w:rsidRPr="00AF0EC4">
          <w:rPr>
            <w:rFonts w:ascii="Times New Roman" w:eastAsia="Times New Roman" w:hAnsi="Times New Roman" w:cs="Times New Roman"/>
            <w:b/>
            <w:bCs/>
            <w:color w:val="0000FF"/>
            <w:sz w:val="24"/>
            <w:szCs w:val="24"/>
            <w:u w:val="single"/>
          </w:rPr>
          <w:t>Статья 113.</w:t>
        </w:r>
        <w:r w:rsidRPr="00AF0EC4">
          <w:rPr>
            <w:rFonts w:ascii="Times New Roman" w:eastAsia="Times New Roman" w:hAnsi="Times New Roman" w:cs="Times New Roman"/>
            <w:color w:val="0000FF"/>
            <w:sz w:val="24"/>
            <w:szCs w:val="24"/>
            <w:u w:val="single"/>
          </w:rPr>
          <w:t xml:space="preserve"> Причинение тяжкого или средней тяжести вреда здоровью в состоянии аффекта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72" w:history="1">
        <w:r w:rsidRPr="00AF0EC4">
          <w:rPr>
            <w:rFonts w:ascii="Times New Roman" w:eastAsia="Times New Roman" w:hAnsi="Times New Roman" w:cs="Times New Roman"/>
            <w:b/>
            <w:bCs/>
            <w:color w:val="0000FF"/>
            <w:sz w:val="24"/>
            <w:szCs w:val="24"/>
            <w:u w:val="single"/>
          </w:rPr>
          <w:t>Статья 114.</w:t>
        </w:r>
        <w:r w:rsidRPr="00AF0EC4">
          <w:rPr>
            <w:rFonts w:ascii="Times New Roman" w:eastAsia="Times New Roman" w:hAnsi="Times New Roman" w:cs="Times New Roman"/>
            <w:color w:val="0000FF"/>
            <w:sz w:val="24"/>
            <w:szCs w:val="24"/>
            <w:u w:val="single"/>
          </w:rPr>
          <w:t xml:space="preserve"> Причинение тяжкого или средней тяжести вреда здоровью при превышении пределов необходимой обороны либо при превышении мер, необходимых для задержания лица, совершившего преступление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73" w:history="1">
        <w:r w:rsidRPr="00AF0EC4">
          <w:rPr>
            <w:rFonts w:ascii="Times New Roman" w:eastAsia="Times New Roman" w:hAnsi="Times New Roman" w:cs="Times New Roman"/>
            <w:b/>
            <w:bCs/>
            <w:color w:val="0000FF"/>
            <w:sz w:val="24"/>
            <w:szCs w:val="24"/>
            <w:u w:val="single"/>
          </w:rPr>
          <w:t>Статья 115.</w:t>
        </w:r>
        <w:r w:rsidRPr="00AF0EC4">
          <w:rPr>
            <w:rFonts w:ascii="Times New Roman" w:eastAsia="Times New Roman" w:hAnsi="Times New Roman" w:cs="Times New Roman"/>
            <w:color w:val="0000FF"/>
            <w:sz w:val="24"/>
            <w:szCs w:val="24"/>
            <w:u w:val="single"/>
          </w:rPr>
          <w:t xml:space="preserve"> Умышленное причинение легкого вреда здоровью</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74" w:history="1">
        <w:r w:rsidRPr="00AF0EC4">
          <w:rPr>
            <w:rFonts w:ascii="Times New Roman" w:eastAsia="Times New Roman" w:hAnsi="Times New Roman" w:cs="Times New Roman"/>
            <w:b/>
            <w:bCs/>
            <w:color w:val="0000FF"/>
            <w:sz w:val="24"/>
            <w:szCs w:val="24"/>
            <w:u w:val="single"/>
          </w:rPr>
          <w:t>Статья 116.</w:t>
        </w:r>
        <w:r w:rsidRPr="00AF0EC4">
          <w:rPr>
            <w:rFonts w:ascii="Times New Roman" w:eastAsia="Times New Roman" w:hAnsi="Times New Roman" w:cs="Times New Roman"/>
            <w:color w:val="0000FF"/>
            <w:sz w:val="24"/>
            <w:szCs w:val="24"/>
            <w:u w:val="single"/>
          </w:rPr>
          <w:t xml:space="preserve"> Побои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75" w:history="1">
        <w:r w:rsidRPr="00AF0EC4">
          <w:rPr>
            <w:rFonts w:ascii="Times New Roman" w:eastAsia="Times New Roman" w:hAnsi="Times New Roman" w:cs="Times New Roman"/>
            <w:b/>
            <w:bCs/>
            <w:color w:val="0000FF"/>
            <w:sz w:val="24"/>
            <w:szCs w:val="24"/>
            <w:u w:val="single"/>
          </w:rPr>
          <w:t>Статья 116.1.</w:t>
        </w:r>
        <w:r w:rsidRPr="00AF0EC4">
          <w:rPr>
            <w:rFonts w:ascii="Times New Roman" w:eastAsia="Times New Roman" w:hAnsi="Times New Roman" w:cs="Times New Roman"/>
            <w:color w:val="0000FF"/>
            <w:sz w:val="24"/>
            <w:szCs w:val="24"/>
            <w:u w:val="single"/>
          </w:rPr>
          <w:t xml:space="preserve"> Нанесение побоев лицом, подвергнутым административному наказанию</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76" w:history="1">
        <w:r w:rsidRPr="00AF0EC4">
          <w:rPr>
            <w:rFonts w:ascii="Times New Roman" w:eastAsia="Times New Roman" w:hAnsi="Times New Roman" w:cs="Times New Roman"/>
            <w:b/>
            <w:bCs/>
            <w:color w:val="0000FF"/>
            <w:sz w:val="24"/>
            <w:szCs w:val="24"/>
            <w:u w:val="single"/>
          </w:rPr>
          <w:t>Статья 117.</w:t>
        </w:r>
        <w:r w:rsidRPr="00AF0EC4">
          <w:rPr>
            <w:rFonts w:ascii="Times New Roman" w:eastAsia="Times New Roman" w:hAnsi="Times New Roman" w:cs="Times New Roman"/>
            <w:color w:val="0000FF"/>
            <w:sz w:val="24"/>
            <w:szCs w:val="24"/>
            <w:u w:val="single"/>
          </w:rPr>
          <w:t xml:space="preserve"> Истязание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77" w:history="1">
        <w:r w:rsidRPr="00AF0EC4">
          <w:rPr>
            <w:rFonts w:ascii="Times New Roman" w:eastAsia="Times New Roman" w:hAnsi="Times New Roman" w:cs="Times New Roman"/>
            <w:b/>
            <w:bCs/>
            <w:color w:val="0000FF"/>
            <w:sz w:val="24"/>
            <w:szCs w:val="24"/>
            <w:u w:val="single"/>
          </w:rPr>
          <w:t>Статья 118.</w:t>
        </w:r>
        <w:r w:rsidRPr="00AF0EC4">
          <w:rPr>
            <w:rFonts w:ascii="Times New Roman" w:eastAsia="Times New Roman" w:hAnsi="Times New Roman" w:cs="Times New Roman"/>
            <w:color w:val="0000FF"/>
            <w:sz w:val="24"/>
            <w:szCs w:val="24"/>
            <w:u w:val="single"/>
          </w:rPr>
          <w:t xml:space="preserve"> Причинение тяжкого вреда здоровью по неосторожности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78" w:history="1">
        <w:r w:rsidRPr="00AF0EC4">
          <w:rPr>
            <w:rFonts w:ascii="Times New Roman" w:eastAsia="Times New Roman" w:hAnsi="Times New Roman" w:cs="Times New Roman"/>
            <w:b/>
            <w:bCs/>
            <w:color w:val="0000FF"/>
            <w:sz w:val="24"/>
            <w:szCs w:val="24"/>
            <w:u w:val="single"/>
          </w:rPr>
          <w:t>Статья 119.</w:t>
        </w:r>
        <w:r w:rsidRPr="00AF0EC4">
          <w:rPr>
            <w:rFonts w:ascii="Times New Roman" w:eastAsia="Times New Roman" w:hAnsi="Times New Roman" w:cs="Times New Roman"/>
            <w:color w:val="0000FF"/>
            <w:sz w:val="24"/>
            <w:szCs w:val="24"/>
            <w:u w:val="single"/>
          </w:rPr>
          <w:t xml:space="preserve"> Угроза убийством или причинением тяжкого вреда здоровью</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79" w:history="1">
        <w:r w:rsidRPr="00AF0EC4">
          <w:rPr>
            <w:rFonts w:ascii="Times New Roman" w:eastAsia="Times New Roman" w:hAnsi="Times New Roman" w:cs="Times New Roman"/>
            <w:b/>
            <w:bCs/>
            <w:color w:val="0000FF"/>
            <w:sz w:val="24"/>
            <w:szCs w:val="24"/>
            <w:u w:val="single"/>
          </w:rPr>
          <w:t>Статья 120.</w:t>
        </w:r>
        <w:r w:rsidRPr="00AF0EC4">
          <w:rPr>
            <w:rFonts w:ascii="Times New Roman" w:eastAsia="Times New Roman" w:hAnsi="Times New Roman" w:cs="Times New Roman"/>
            <w:color w:val="0000FF"/>
            <w:sz w:val="24"/>
            <w:szCs w:val="24"/>
            <w:u w:val="single"/>
          </w:rPr>
          <w:t xml:space="preserve"> Принуждение к изъятию органов или тканей человека для трансплантации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80" w:history="1">
        <w:r w:rsidRPr="00AF0EC4">
          <w:rPr>
            <w:rFonts w:ascii="Times New Roman" w:eastAsia="Times New Roman" w:hAnsi="Times New Roman" w:cs="Times New Roman"/>
            <w:b/>
            <w:bCs/>
            <w:color w:val="0000FF"/>
            <w:sz w:val="24"/>
            <w:szCs w:val="24"/>
            <w:u w:val="single"/>
          </w:rPr>
          <w:t>Статья 121.</w:t>
        </w:r>
        <w:r w:rsidRPr="00AF0EC4">
          <w:rPr>
            <w:rFonts w:ascii="Times New Roman" w:eastAsia="Times New Roman" w:hAnsi="Times New Roman" w:cs="Times New Roman"/>
            <w:color w:val="0000FF"/>
            <w:sz w:val="24"/>
            <w:szCs w:val="24"/>
            <w:u w:val="single"/>
          </w:rPr>
          <w:t xml:space="preserve"> Заражение венерической болезнью</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81" w:history="1">
        <w:r w:rsidRPr="00AF0EC4">
          <w:rPr>
            <w:rFonts w:ascii="Times New Roman" w:eastAsia="Times New Roman" w:hAnsi="Times New Roman" w:cs="Times New Roman"/>
            <w:b/>
            <w:bCs/>
            <w:color w:val="0000FF"/>
            <w:sz w:val="24"/>
            <w:szCs w:val="24"/>
            <w:u w:val="single"/>
          </w:rPr>
          <w:t>Статья 122.</w:t>
        </w:r>
        <w:r w:rsidRPr="00AF0EC4">
          <w:rPr>
            <w:rFonts w:ascii="Times New Roman" w:eastAsia="Times New Roman" w:hAnsi="Times New Roman" w:cs="Times New Roman"/>
            <w:color w:val="0000FF"/>
            <w:sz w:val="24"/>
            <w:szCs w:val="24"/>
            <w:u w:val="single"/>
          </w:rPr>
          <w:t xml:space="preserve"> Заражение ВИЧ-инфекцией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82" w:history="1">
        <w:r w:rsidRPr="00AF0EC4">
          <w:rPr>
            <w:rFonts w:ascii="Times New Roman" w:eastAsia="Times New Roman" w:hAnsi="Times New Roman" w:cs="Times New Roman"/>
            <w:b/>
            <w:bCs/>
            <w:color w:val="0000FF"/>
            <w:sz w:val="24"/>
            <w:szCs w:val="24"/>
            <w:u w:val="single"/>
          </w:rPr>
          <w:t>Статья 123.</w:t>
        </w:r>
        <w:r w:rsidRPr="00AF0EC4">
          <w:rPr>
            <w:rFonts w:ascii="Times New Roman" w:eastAsia="Times New Roman" w:hAnsi="Times New Roman" w:cs="Times New Roman"/>
            <w:color w:val="0000FF"/>
            <w:sz w:val="24"/>
            <w:szCs w:val="24"/>
            <w:u w:val="single"/>
          </w:rPr>
          <w:t xml:space="preserve"> Незаконное проведение искусственного прерывания беременности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83" w:history="1">
        <w:r w:rsidRPr="00AF0EC4">
          <w:rPr>
            <w:rFonts w:ascii="Times New Roman" w:eastAsia="Times New Roman" w:hAnsi="Times New Roman" w:cs="Times New Roman"/>
            <w:b/>
            <w:bCs/>
            <w:color w:val="0000FF"/>
            <w:sz w:val="24"/>
            <w:szCs w:val="24"/>
            <w:u w:val="single"/>
          </w:rPr>
          <w:t>Статья 124.</w:t>
        </w:r>
        <w:r w:rsidRPr="00AF0EC4">
          <w:rPr>
            <w:rFonts w:ascii="Times New Roman" w:eastAsia="Times New Roman" w:hAnsi="Times New Roman" w:cs="Times New Roman"/>
            <w:color w:val="0000FF"/>
            <w:sz w:val="24"/>
            <w:szCs w:val="24"/>
            <w:u w:val="single"/>
          </w:rPr>
          <w:t xml:space="preserve"> Неоказание помощи больному</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84" w:history="1">
        <w:r w:rsidRPr="00AF0EC4">
          <w:rPr>
            <w:rFonts w:ascii="Times New Roman" w:eastAsia="Times New Roman" w:hAnsi="Times New Roman" w:cs="Times New Roman"/>
            <w:b/>
            <w:bCs/>
            <w:color w:val="0000FF"/>
            <w:sz w:val="24"/>
            <w:szCs w:val="24"/>
            <w:u w:val="single"/>
          </w:rPr>
          <w:t>Статья 124.1.</w:t>
        </w:r>
        <w:r w:rsidRPr="00AF0EC4">
          <w:rPr>
            <w:rFonts w:ascii="Times New Roman" w:eastAsia="Times New Roman" w:hAnsi="Times New Roman" w:cs="Times New Roman"/>
            <w:color w:val="0000FF"/>
            <w:sz w:val="24"/>
            <w:szCs w:val="24"/>
            <w:u w:val="single"/>
          </w:rPr>
          <w:t xml:space="preserve"> Воспрепятствование оказанию медицинской помощи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85" w:history="1">
        <w:r w:rsidRPr="00AF0EC4">
          <w:rPr>
            <w:rFonts w:ascii="Times New Roman" w:eastAsia="Times New Roman" w:hAnsi="Times New Roman" w:cs="Times New Roman"/>
            <w:b/>
            <w:bCs/>
            <w:color w:val="0000FF"/>
            <w:sz w:val="24"/>
            <w:szCs w:val="24"/>
            <w:u w:val="single"/>
          </w:rPr>
          <w:t>Статья 125.</w:t>
        </w:r>
        <w:r w:rsidRPr="00AF0EC4">
          <w:rPr>
            <w:rFonts w:ascii="Times New Roman" w:eastAsia="Times New Roman" w:hAnsi="Times New Roman" w:cs="Times New Roman"/>
            <w:color w:val="0000FF"/>
            <w:sz w:val="24"/>
            <w:szCs w:val="24"/>
            <w:u w:val="single"/>
          </w:rPr>
          <w:t xml:space="preserve"> Оставление в опасности</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17. ПРЕСТУПЛЕНИЯ ПРОТИВ СВОБОДЫ, ЧЕСТИ И ДОСТОИНСТВА ЛИЧНОСТИ</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86" w:history="1">
        <w:r w:rsidRPr="00AF0EC4">
          <w:rPr>
            <w:rFonts w:ascii="Times New Roman" w:eastAsia="Times New Roman" w:hAnsi="Times New Roman" w:cs="Times New Roman"/>
            <w:b/>
            <w:bCs/>
            <w:color w:val="0000FF"/>
            <w:sz w:val="24"/>
            <w:szCs w:val="24"/>
            <w:u w:val="single"/>
          </w:rPr>
          <w:t>Статья 126.</w:t>
        </w:r>
        <w:r w:rsidRPr="00AF0EC4">
          <w:rPr>
            <w:rFonts w:ascii="Times New Roman" w:eastAsia="Times New Roman" w:hAnsi="Times New Roman" w:cs="Times New Roman"/>
            <w:color w:val="0000FF"/>
            <w:sz w:val="24"/>
            <w:szCs w:val="24"/>
            <w:u w:val="single"/>
          </w:rPr>
          <w:t xml:space="preserve"> Похищение человека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87" w:history="1">
        <w:r w:rsidRPr="00AF0EC4">
          <w:rPr>
            <w:rFonts w:ascii="Times New Roman" w:eastAsia="Times New Roman" w:hAnsi="Times New Roman" w:cs="Times New Roman"/>
            <w:b/>
            <w:bCs/>
            <w:color w:val="0000FF"/>
            <w:sz w:val="24"/>
            <w:szCs w:val="24"/>
            <w:u w:val="single"/>
          </w:rPr>
          <w:t>Статья 127.</w:t>
        </w:r>
        <w:r w:rsidRPr="00AF0EC4">
          <w:rPr>
            <w:rFonts w:ascii="Times New Roman" w:eastAsia="Times New Roman" w:hAnsi="Times New Roman" w:cs="Times New Roman"/>
            <w:color w:val="0000FF"/>
            <w:sz w:val="24"/>
            <w:szCs w:val="24"/>
            <w:u w:val="single"/>
          </w:rPr>
          <w:t xml:space="preserve"> Незаконное лишение свободы</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88" w:history="1">
        <w:r w:rsidRPr="00AF0EC4">
          <w:rPr>
            <w:rFonts w:ascii="Times New Roman" w:eastAsia="Times New Roman" w:hAnsi="Times New Roman" w:cs="Times New Roman"/>
            <w:b/>
            <w:bCs/>
            <w:color w:val="0000FF"/>
            <w:sz w:val="24"/>
            <w:szCs w:val="24"/>
            <w:u w:val="single"/>
          </w:rPr>
          <w:t>Статья 127.1.</w:t>
        </w:r>
        <w:r w:rsidRPr="00AF0EC4">
          <w:rPr>
            <w:rFonts w:ascii="Times New Roman" w:eastAsia="Times New Roman" w:hAnsi="Times New Roman" w:cs="Times New Roman"/>
            <w:color w:val="0000FF"/>
            <w:sz w:val="24"/>
            <w:szCs w:val="24"/>
            <w:u w:val="single"/>
          </w:rPr>
          <w:t xml:space="preserve"> Торговля людьми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89" w:history="1">
        <w:r w:rsidRPr="00AF0EC4">
          <w:rPr>
            <w:rFonts w:ascii="Times New Roman" w:eastAsia="Times New Roman" w:hAnsi="Times New Roman" w:cs="Times New Roman"/>
            <w:b/>
            <w:bCs/>
            <w:color w:val="0000FF"/>
            <w:sz w:val="24"/>
            <w:szCs w:val="24"/>
            <w:u w:val="single"/>
          </w:rPr>
          <w:t>Статья 127.2.</w:t>
        </w:r>
        <w:r w:rsidRPr="00AF0EC4">
          <w:rPr>
            <w:rFonts w:ascii="Times New Roman" w:eastAsia="Times New Roman" w:hAnsi="Times New Roman" w:cs="Times New Roman"/>
            <w:color w:val="0000FF"/>
            <w:sz w:val="24"/>
            <w:szCs w:val="24"/>
            <w:u w:val="single"/>
          </w:rPr>
          <w:t xml:space="preserve"> Использование рабского труда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90" w:history="1">
        <w:r w:rsidRPr="00AF0EC4">
          <w:rPr>
            <w:rFonts w:ascii="Times New Roman" w:eastAsia="Times New Roman" w:hAnsi="Times New Roman" w:cs="Times New Roman"/>
            <w:b/>
            <w:bCs/>
            <w:color w:val="0000FF"/>
            <w:sz w:val="24"/>
            <w:szCs w:val="24"/>
            <w:u w:val="single"/>
          </w:rPr>
          <w:t>Статья 128.</w:t>
        </w:r>
        <w:r w:rsidRPr="00AF0EC4">
          <w:rPr>
            <w:rFonts w:ascii="Times New Roman" w:eastAsia="Times New Roman" w:hAnsi="Times New Roman" w:cs="Times New Roman"/>
            <w:color w:val="0000FF"/>
            <w:sz w:val="24"/>
            <w:szCs w:val="24"/>
            <w:u w:val="single"/>
          </w:rPr>
          <w:t xml:space="preserve"> Незаконная госпитализация в медицинскую организацию, оказывающую психиатрическую помощь в стационарных условиях</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91" w:history="1">
        <w:r w:rsidRPr="00AF0EC4">
          <w:rPr>
            <w:rFonts w:ascii="Times New Roman" w:eastAsia="Times New Roman" w:hAnsi="Times New Roman" w:cs="Times New Roman"/>
            <w:b/>
            <w:bCs/>
            <w:color w:val="0000FF"/>
            <w:sz w:val="24"/>
            <w:szCs w:val="24"/>
            <w:u w:val="single"/>
          </w:rPr>
          <w:t>Статья 128.1.</w:t>
        </w:r>
        <w:r w:rsidRPr="00AF0EC4">
          <w:rPr>
            <w:rFonts w:ascii="Times New Roman" w:eastAsia="Times New Roman" w:hAnsi="Times New Roman" w:cs="Times New Roman"/>
            <w:color w:val="0000FF"/>
            <w:sz w:val="24"/>
            <w:szCs w:val="24"/>
            <w:u w:val="single"/>
          </w:rPr>
          <w:t xml:space="preserve"> Клевета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92" w:history="1">
        <w:r w:rsidRPr="00AF0EC4">
          <w:rPr>
            <w:rFonts w:ascii="Times New Roman" w:eastAsia="Times New Roman" w:hAnsi="Times New Roman" w:cs="Times New Roman"/>
            <w:b/>
            <w:bCs/>
            <w:color w:val="0000FF"/>
            <w:sz w:val="24"/>
            <w:szCs w:val="24"/>
            <w:u w:val="single"/>
          </w:rPr>
          <w:t>Статья 129.</w:t>
        </w:r>
        <w:r w:rsidRPr="00AF0EC4">
          <w:rPr>
            <w:rFonts w:ascii="Times New Roman" w:eastAsia="Times New Roman" w:hAnsi="Times New Roman" w:cs="Times New Roman"/>
            <w:color w:val="0000FF"/>
            <w:sz w:val="24"/>
            <w:szCs w:val="24"/>
            <w:u w:val="single"/>
          </w:rPr>
          <w:t xml:space="preserve"> Утратила силу. - Федеральный закон от 07.12.2011 N 420-ФЗ.</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93" w:history="1">
        <w:r w:rsidRPr="00AF0EC4">
          <w:rPr>
            <w:rFonts w:ascii="Times New Roman" w:eastAsia="Times New Roman" w:hAnsi="Times New Roman" w:cs="Times New Roman"/>
            <w:b/>
            <w:bCs/>
            <w:color w:val="0000FF"/>
            <w:sz w:val="24"/>
            <w:szCs w:val="24"/>
            <w:u w:val="single"/>
          </w:rPr>
          <w:t>Статья 130.</w:t>
        </w:r>
        <w:r w:rsidRPr="00AF0EC4">
          <w:rPr>
            <w:rFonts w:ascii="Times New Roman" w:eastAsia="Times New Roman" w:hAnsi="Times New Roman" w:cs="Times New Roman"/>
            <w:color w:val="0000FF"/>
            <w:sz w:val="24"/>
            <w:szCs w:val="24"/>
            <w:u w:val="single"/>
          </w:rPr>
          <w:t xml:space="preserve"> Утратила силу. - Федеральный закон от 07.12.2011 N 420-ФЗ.</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18. ПРЕСТУПЛЕНИЯ ПРОТИВ ПОЛОВОЙ НЕПРИКОСНОВЕННОСТИ И ПОЛОВОЙ СВОБОДЫ ЛИЧНОСТИ</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94" w:history="1">
        <w:r w:rsidRPr="00AF0EC4">
          <w:rPr>
            <w:rFonts w:ascii="Times New Roman" w:eastAsia="Times New Roman" w:hAnsi="Times New Roman" w:cs="Times New Roman"/>
            <w:b/>
            <w:bCs/>
            <w:color w:val="0000FF"/>
            <w:sz w:val="24"/>
            <w:szCs w:val="24"/>
            <w:u w:val="single"/>
          </w:rPr>
          <w:t>Статья 131.</w:t>
        </w:r>
        <w:r w:rsidRPr="00AF0EC4">
          <w:rPr>
            <w:rFonts w:ascii="Times New Roman" w:eastAsia="Times New Roman" w:hAnsi="Times New Roman" w:cs="Times New Roman"/>
            <w:color w:val="0000FF"/>
            <w:sz w:val="24"/>
            <w:szCs w:val="24"/>
            <w:u w:val="single"/>
          </w:rPr>
          <w:t xml:space="preserve"> Изнасилование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95" w:history="1">
        <w:r w:rsidRPr="00AF0EC4">
          <w:rPr>
            <w:rFonts w:ascii="Times New Roman" w:eastAsia="Times New Roman" w:hAnsi="Times New Roman" w:cs="Times New Roman"/>
            <w:b/>
            <w:bCs/>
            <w:color w:val="0000FF"/>
            <w:sz w:val="24"/>
            <w:szCs w:val="24"/>
            <w:u w:val="single"/>
          </w:rPr>
          <w:t>Статья 132.</w:t>
        </w:r>
        <w:r w:rsidRPr="00AF0EC4">
          <w:rPr>
            <w:rFonts w:ascii="Times New Roman" w:eastAsia="Times New Roman" w:hAnsi="Times New Roman" w:cs="Times New Roman"/>
            <w:color w:val="0000FF"/>
            <w:sz w:val="24"/>
            <w:szCs w:val="24"/>
            <w:u w:val="single"/>
          </w:rPr>
          <w:t xml:space="preserve"> Насильственные действия сексуального характера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96" w:history="1">
        <w:r w:rsidRPr="00AF0EC4">
          <w:rPr>
            <w:rFonts w:ascii="Times New Roman" w:eastAsia="Times New Roman" w:hAnsi="Times New Roman" w:cs="Times New Roman"/>
            <w:b/>
            <w:bCs/>
            <w:color w:val="0000FF"/>
            <w:sz w:val="24"/>
            <w:szCs w:val="24"/>
            <w:u w:val="single"/>
          </w:rPr>
          <w:t>Статья 133.</w:t>
        </w:r>
        <w:r w:rsidRPr="00AF0EC4">
          <w:rPr>
            <w:rFonts w:ascii="Times New Roman" w:eastAsia="Times New Roman" w:hAnsi="Times New Roman" w:cs="Times New Roman"/>
            <w:color w:val="0000FF"/>
            <w:sz w:val="24"/>
            <w:szCs w:val="24"/>
            <w:u w:val="single"/>
          </w:rPr>
          <w:t xml:space="preserve"> Понуждение к действиям сексуального характера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97" w:history="1">
        <w:r w:rsidRPr="00AF0EC4">
          <w:rPr>
            <w:rFonts w:ascii="Times New Roman" w:eastAsia="Times New Roman" w:hAnsi="Times New Roman" w:cs="Times New Roman"/>
            <w:b/>
            <w:bCs/>
            <w:color w:val="0000FF"/>
            <w:sz w:val="24"/>
            <w:szCs w:val="24"/>
            <w:u w:val="single"/>
          </w:rPr>
          <w:t>Статья 134.</w:t>
        </w:r>
        <w:r w:rsidRPr="00AF0EC4">
          <w:rPr>
            <w:rFonts w:ascii="Times New Roman" w:eastAsia="Times New Roman" w:hAnsi="Times New Roman" w:cs="Times New Roman"/>
            <w:color w:val="0000FF"/>
            <w:sz w:val="24"/>
            <w:szCs w:val="24"/>
            <w:u w:val="single"/>
          </w:rPr>
          <w:t xml:space="preserve"> Половое сношение и иные действия сексуального характера с лицом, не достигшим шестнадцатилетнего возраста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98" w:history="1">
        <w:r w:rsidRPr="00AF0EC4">
          <w:rPr>
            <w:rFonts w:ascii="Times New Roman" w:eastAsia="Times New Roman" w:hAnsi="Times New Roman" w:cs="Times New Roman"/>
            <w:b/>
            <w:bCs/>
            <w:color w:val="0000FF"/>
            <w:sz w:val="24"/>
            <w:szCs w:val="24"/>
            <w:u w:val="single"/>
          </w:rPr>
          <w:t>Статья 135.</w:t>
        </w:r>
        <w:r w:rsidRPr="00AF0EC4">
          <w:rPr>
            <w:rFonts w:ascii="Times New Roman" w:eastAsia="Times New Roman" w:hAnsi="Times New Roman" w:cs="Times New Roman"/>
            <w:color w:val="0000FF"/>
            <w:sz w:val="24"/>
            <w:szCs w:val="24"/>
            <w:u w:val="single"/>
          </w:rPr>
          <w:t xml:space="preserve"> Развратные действия</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19. ПРЕСТУПЛЕНИЯ ПРОТИВ КОНСТИТУЦИОННЫХ ПРАВ И СВОБОД ЧЕЛОВЕКА И ГРАЖДАНИНА</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99" w:history="1">
        <w:r w:rsidRPr="00AF0EC4">
          <w:rPr>
            <w:rFonts w:ascii="Times New Roman" w:eastAsia="Times New Roman" w:hAnsi="Times New Roman" w:cs="Times New Roman"/>
            <w:b/>
            <w:bCs/>
            <w:color w:val="0000FF"/>
            <w:sz w:val="24"/>
            <w:szCs w:val="24"/>
            <w:u w:val="single"/>
          </w:rPr>
          <w:t>Статья 136.</w:t>
        </w:r>
        <w:r w:rsidRPr="00AF0EC4">
          <w:rPr>
            <w:rFonts w:ascii="Times New Roman" w:eastAsia="Times New Roman" w:hAnsi="Times New Roman" w:cs="Times New Roman"/>
            <w:color w:val="0000FF"/>
            <w:sz w:val="24"/>
            <w:szCs w:val="24"/>
            <w:u w:val="single"/>
          </w:rPr>
          <w:t xml:space="preserve"> Нарушение равенства прав и свобод человека и гражданина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00" w:history="1">
        <w:r w:rsidRPr="00AF0EC4">
          <w:rPr>
            <w:rFonts w:ascii="Times New Roman" w:eastAsia="Times New Roman" w:hAnsi="Times New Roman" w:cs="Times New Roman"/>
            <w:b/>
            <w:bCs/>
            <w:color w:val="0000FF"/>
            <w:sz w:val="24"/>
            <w:szCs w:val="24"/>
            <w:u w:val="single"/>
          </w:rPr>
          <w:t>Статья 137.</w:t>
        </w:r>
        <w:r w:rsidRPr="00AF0EC4">
          <w:rPr>
            <w:rFonts w:ascii="Times New Roman" w:eastAsia="Times New Roman" w:hAnsi="Times New Roman" w:cs="Times New Roman"/>
            <w:color w:val="0000FF"/>
            <w:sz w:val="24"/>
            <w:szCs w:val="24"/>
            <w:u w:val="single"/>
          </w:rPr>
          <w:t xml:space="preserve"> Нарушение неприкосновенности частной жизни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01" w:history="1">
        <w:r w:rsidRPr="00AF0EC4">
          <w:rPr>
            <w:rFonts w:ascii="Times New Roman" w:eastAsia="Times New Roman" w:hAnsi="Times New Roman" w:cs="Times New Roman"/>
            <w:b/>
            <w:bCs/>
            <w:color w:val="0000FF"/>
            <w:sz w:val="24"/>
            <w:szCs w:val="24"/>
            <w:u w:val="single"/>
          </w:rPr>
          <w:t>Статья 138.</w:t>
        </w:r>
        <w:r w:rsidRPr="00AF0EC4">
          <w:rPr>
            <w:rFonts w:ascii="Times New Roman" w:eastAsia="Times New Roman" w:hAnsi="Times New Roman" w:cs="Times New Roman"/>
            <w:color w:val="0000FF"/>
            <w:sz w:val="24"/>
            <w:szCs w:val="24"/>
            <w:u w:val="single"/>
          </w:rPr>
          <w:t xml:space="preserve"> Нарушение тайны переписки, телефонных переговоров, почтовых, телеграфных или иных сообщений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02" w:history="1">
        <w:r w:rsidRPr="00AF0EC4">
          <w:rPr>
            <w:rFonts w:ascii="Times New Roman" w:eastAsia="Times New Roman" w:hAnsi="Times New Roman" w:cs="Times New Roman"/>
            <w:b/>
            <w:bCs/>
            <w:color w:val="0000FF"/>
            <w:sz w:val="24"/>
            <w:szCs w:val="24"/>
            <w:u w:val="single"/>
          </w:rPr>
          <w:t>Статья 138.1.</w:t>
        </w:r>
        <w:r w:rsidRPr="00AF0EC4">
          <w:rPr>
            <w:rFonts w:ascii="Times New Roman" w:eastAsia="Times New Roman" w:hAnsi="Times New Roman" w:cs="Times New Roman"/>
            <w:color w:val="0000FF"/>
            <w:sz w:val="24"/>
            <w:szCs w:val="24"/>
            <w:u w:val="single"/>
          </w:rPr>
          <w:t xml:space="preserve"> Незаконный оборот специальных технических средств, предназначенных для негласного получения информации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03" w:history="1">
        <w:r w:rsidRPr="00AF0EC4">
          <w:rPr>
            <w:rFonts w:ascii="Times New Roman" w:eastAsia="Times New Roman" w:hAnsi="Times New Roman" w:cs="Times New Roman"/>
            <w:b/>
            <w:bCs/>
            <w:color w:val="0000FF"/>
            <w:sz w:val="24"/>
            <w:szCs w:val="24"/>
            <w:u w:val="single"/>
          </w:rPr>
          <w:t>Статья 139.</w:t>
        </w:r>
        <w:r w:rsidRPr="00AF0EC4">
          <w:rPr>
            <w:rFonts w:ascii="Times New Roman" w:eastAsia="Times New Roman" w:hAnsi="Times New Roman" w:cs="Times New Roman"/>
            <w:color w:val="0000FF"/>
            <w:sz w:val="24"/>
            <w:szCs w:val="24"/>
            <w:u w:val="single"/>
          </w:rPr>
          <w:t xml:space="preserve"> Нарушение неприкосновенности жилища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04" w:history="1">
        <w:r w:rsidRPr="00AF0EC4">
          <w:rPr>
            <w:rFonts w:ascii="Times New Roman" w:eastAsia="Times New Roman" w:hAnsi="Times New Roman" w:cs="Times New Roman"/>
            <w:b/>
            <w:bCs/>
            <w:color w:val="0000FF"/>
            <w:sz w:val="24"/>
            <w:szCs w:val="24"/>
            <w:u w:val="single"/>
          </w:rPr>
          <w:t>Статья 140.</w:t>
        </w:r>
        <w:r w:rsidRPr="00AF0EC4">
          <w:rPr>
            <w:rFonts w:ascii="Times New Roman" w:eastAsia="Times New Roman" w:hAnsi="Times New Roman" w:cs="Times New Roman"/>
            <w:color w:val="0000FF"/>
            <w:sz w:val="24"/>
            <w:szCs w:val="24"/>
            <w:u w:val="single"/>
          </w:rPr>
          <w:t xml:space="preserve"> Отказ в предоставлении гражданину информации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05" w:history="1">
        <w:r w:rsidRPr="00AF0EC4">
          <w:rPr>
            <w:rFonts w:ascii="Times New Roman" w:eastAsia="Times New Roman" w:hAnsi="Times New Roman" w:cs="Times New Roman"/>
            <w:b/>
            <w:bCs/>
            <w:color w:val="0000FF"/>
            <w:sz w:val="24"/>
            <w:szCs w:val="24"/>
            <w:u w:val="single"/>
          </w:rPr>
          <w:t>Статья 141.</w:t>
        </w:r>
        <w:r w:rsidRPr="00AF0EC4">
          <w:rPr>
            <w:rFonts w:ascii="Times New Roman" w:eastAsia="Times New Roman" w:hAnsi="Times New Roman" w:cs="Times New Roman"/>
            <w:color w:val="0000FF"/>
            <w:sz w:val="24"/>
            <w:szCs w:val="24"/>
            <w:u w:val="single"/>
          </w:rPr>
          <w:t xml:space="preserve"> Воспрепятствование осуществлению избирательных прав или работе избирательных комиссий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06" w:history="1">
        <w:r w:rsidRPr="00AF0EC4">
          <w:rPr>
            <w:rFonts w:ascii="Times New Roman" w:eastAsia="Times New Roman" w:hAnsi="Times New Roman" w:cs="Times New Roman"/>
            <w:b/>
            <w:bCs/>
            <w:color w:val="0000FF"/>
            <w:sz w:val="24"/>
            <w:szCs w:val="24"/>
            <w:u w:val="single"/>
          </w:rPr>
          <w:t>Статья 141.1.</w:t>
        </w:r>
        <w:r w:rsidRPr="00AF0EC4">
          <w:rPr>
            <w:rFonts w:ascii="Times New Roman" w:eastAsia="Times New Roman" w:hAnsi="Times New Roman" w:cs="Times New Roman"/>
            <w:color w:val="0000FF"/>
            <w:sz w:val="24"/>
            <w:szCs w:val="24"/>
            <w:u w:val="single"/>
          </w:rPr>
          <w:t xml:space="preserve"> 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07" w:history="1">
        <w:r w:rsidRPr="00AF0EC4">
          <w:rPr>
            <w:rFonts w:ascii="Times New Roman" w:eastAsia="Times New Roman" w:hAnsi="Times New Roman" w:cs="Times New Roman"/>
            <w:b/>
            <w:bCs/>
            <w:color w:val="0000FF"/>
            <w:sz w:val="24"/>
            <w:szCs w:val="24"/>
            <w:u w:val="single"/>
          </w:rPr>
          <w:t>Статья 142.</w:t>
        </w:r>
        <w:r w:rsidRPr="00AF0EC4">
          <w:rPr>
            <w:rFonts w:ascii="Times New Roman" w:eastAsia="Times New Roman" w:hAnsi="Times New Roman" w:cs="Times New Roman"/>
            <w:color w:val="0000FF"/>
            <w:sz w:val="24"/>
            <w:szCs w:val="24"/>
            <w:u w:val="single"/>
          </w:rPr>
          <w:t xml:space="preserve"> Фальсификация избирательных документов, документов референдума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08" w:history="1">
        <w:r w:rsidRPr="00AF0EC4">
          <w:rPr>
            <w:rFonts w:ascii="Times New Roman" w:eastAsia="Times New Roman" w:hAnsi="Times New Roman" w:cs="Times New Roman"/>
            <w:b/>
            <w:bCs/>
            <w:color w:val="0000FF"/>
            <w:sz w:val="24"/>
            <w:szCs w:val="24"/>
            <w:u w:val="single"/>
          </w:rPr>
          <w:t>Статья 142.1.</w:t>
        </w:r>
        <w:r w:rsidRPr="00AF0EC4">
          <w:rPr>
            <w:rFonts w:ascii="Times New Roman" w:eastAsia="Times New Roman" w:hAnsi="Times New Roman" w:cs="Times New Roman"/>
            <w:color w:val="0000FF"/>
            <w:sz w:val="24"/>
            <w:szCs w:val="24"/>
            <w:u w:val="single"/>
          </w:rPr>
          <w:t xml:space="preserve"> Фальсификация итогов голосования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09" w:history="1">
        <w:r w:rsidRPr="00AF0EC4">
          <w:rPr>
            <w:rFonts w:ascii="Times New Roman" w:eastAsia="Times New Roman" w:hAnsi="Times New Roman" w:cs="Times New Roman"/>
            <w:b/>
            <w:bCs/>
            <w:color w:val="0000FF"/>
            <w:sz w:val="24"/>
            <w:szCs w:val="24"/>
            <w:u w:val="single"/>
          </w:rPr>
          <w:t>Статья 142.2.</w:t>
        </w:r>
        <w:r w:rsidRPr="00AF0EC4">
          <w:rPr>
            <w:rFonts w:ascii="Times New Roman" w:eastAsia="Times New Roman" w:hAnsi="Times New Roman" w:cs="Times New Roman"/>
            <w:color w:val="0000FF"/>
            <w:sz w:val="24"/>
            <w:szCs w:val="24"/>
            <w:u w:val="single"/>
          </w:rPr>
          <w:t xml:space="preserve"> Незаконные выдача и получение избирательного бюллетеня, бюллетеня для голосования на референдуме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10" w:history="1">
        <w:r w:rsidRPr="00AF0EC4">
          <w:rPr>
            <w:rFonts w:ascii="Times New Roman" w:eastAsia="Times New Roman" w:hAnsi="Times New Roman" w:cs="Times New Roman"/>
            <w:b/>
            <w:bCs/>
            <w:color w:val="0000FF"/>
            <w:sz w:val="24"/>
            <w:szCs w:val="24"/>
            <w:u w:val="single"/>
          </w:rPr>
          <w:t>Статья 143.</w:t>
        </w:r>
        <w:r w:rsidRPr="00AF0EC4">
          <w:rPr>
            <w:rFonts w:ascii="Times New Roman" w:eastAsia="Times New Roman" w:hAnsi="Times New Roman" w:cs="Times New Roman"/>
            <w:color w:val="0000FF"/>
            <w:sz w:val="24"/>
            <w:szCs w:val="24"/>
            <w:u w:val="single"/>
          </w:rPr>
          <w:t xml:space="preserve"> Нарушение требований охраны труда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11" w:history="1">
        <w:r w:rsidRPr="00AF0EC4">
          <w:rPr>
            <w:rFonts w:ascii="Times New Roman" w:eastAsia="Times New Roman" w:hAnsi="Times New Roman" w:cs="Times New Roman"/>
            <w:b/>
            <w:bCs/>
            <w:color w:val="0000FF"/>
            <w:sz w:val="24"/>
            <w:szCs w:val="24"/>
            <w:u w:val="single"/>
          </w:rPr>
          <w:t>Статья 144.</w:t>
        </w:r>
        <w:r w:rsidRPr="00AF0EC4">
          <w:rPr>
            <w:rFonts w:ascii="Times New Roman" w:eastAsia="Times New Roman" w:hAnsi="Times New Roman" w:cs="Times New Roman"/>
            <w:color w:val="0000FF"/>
            <w:sz w:val="24"/>
            <w:szCs w:val="24"/>
            <w:u w:val="single"/>
          </w:rPr>
          <w:t xml:space="preserve"> Воспрепятствование законной профессиональной деятельности журналистов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12" w:history="1">
        <w:r w:rsidRPr="00AF0EC4">
          <w:rPr>
            <w:rFonts w:ascii="Times New Roman" w:eastAsia="Times New Roman" w:hAnsi="Times New Roman" w:cs="Times New Roman"/>
            <w:b/>
            <w:bCs/>
            <w:color w:val="0000FF"/>
            <w:sz w:val="24"/>
            <w:szCs w:val="24"/>
            <w:u w:val="single"/>
          </w:rPr>
          <w:t>Статья 144.1.</w:t>
        </w:r>
        <w:r w:rsidRPr="00AF0EC4">
          <w:rPr>
            <w:rFonts w:ascii="Times New Roman" w:eastAsia="Times New Roman" w:hAnsi="Times New Roman" w:cs="Times New Roman"/>
            <w:color w:val="0000FF"/>
            <w:sz w:val="24"/>
            <w:szCs w:val="24"/>
            <w:u w:val="single"/>
          </w:rPr>
          <w:t xml:space="preserve"> Необоснованный отказ в приеме на работу или необоснованное увольнение лица, достигшего предпенсионного возраста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13" w:history="1">
        <w:r w:rsidRPr="00AF0EC4">
          <w:rPr>
            <w:rFonts w:ascii="Times New Roman" w:eastAsia="Times New Roman" w:hAnsi="Times New Roman" w:cs="Times New Roman"/>
            <w:b/>
            <w:bCs/>
            <w:color w:val="0000FF"/>
            <w:sz w:val="24"/>
            <w:szCs w:val="24"/>
            <w:u w:val="single"/>
          </w:rPr>
          <w:t>Статья 145.</w:t>
        </w:r>
        <w:r w:rsidRPr="00AF0EC4">
          <w:rPr>
            <w:rFonts w:ascii="Times New Roman" w:eastAsia="Times New Roman" w:hAnsi="Times New Roman" w:cs="Times New Roman"/>
            <w:color w:val="0000FF"/>
            <w:sz w:val="24"/>
            <w:szCs w:val="24"/>
            <w:u w:val="single"/>
          </w:rPr>
          <w:t xml:space="preserve"> Необоснованный отказ в приеме на работу или необоснованное увольнение беременной женщины или женщины, имеющей детей в возрасте до трех лет</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14" w:history="1">
        <w:r w:rsidRPr="00AF0EC4">
          <w:rPr>
            <w:rFonts w:ascii="Times New Roman" w:eastAsia="Times New Roman" w:hAnsi="Times New Roman" w:cs="Times New Roman"/>
            <w:b/>
            <w:bCs/>
            <w:color w:val="0000FF"/>
            <w:sz w:val="24"/>
            <w:szCs w:val="24"/>
            <w:u w:val="single"/>
          </w:rPr>
          <w:t>Статья 145.1.</w:t>
        </w:r>
        <w:r w:rsidRPr="00AF0EC4">
          <w:rPr>
            <w:rFonts w:ascii="Times New Roman" w:eastAsia="Times New Roman" w:hAnsi="Times New Roman" w:cs="Times New Roman"/>
            <w:color w:val="0000FF"/>
            <w:sz w:val="24"/>
            <w:szCs w:val="24"/>
            <w:u w:val="single"/>
          </w:rPr>
          <w:t xml:space="preserve"> Невыплата заработной платы, пенсий, стипендий, пособий и иных выплат</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15" w:history="1">
        <w:r w:rsidRPr="00AF0EC4">
          <w:rPr>
            <w:rFonts w:ascii="Times New Roman" w:eastAsia="Times New Roman" w:hAnsi="Times New Roman" w:cs="Times New Roman"/>
            <w:b/>
            <w:bCs/>
            <w:color w:val="0000FF"/>
            <w:sz w:val="24"/>
            <w:szCs w:val="24"/>
            <w:u w:val="single"/>
          </w:rPr>
          <w:t>Статья 146.</w:t>
        </w:r>
        <w:r w:rsidRPr="00AF0EC4">
          <w:rPr>
            <w:rFonts w:ascii="Times New Roman" w:eastAsia="Times New Roman" w:hAnsi="Times New Roman" w:cs="Times New Roman"/>
            <w:color w:val="0000FF"/>
            <w:sz w:val="24"/>
            <w:szCs w:val="24"/>
            <w:u w:val="single"/>
          </w:rPr>
          <w:t xml:space="preserve"> Нарушение авторских и смежных прав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16" w:history="1">
        <w:r w:rsidRPr="00AF0EC4">
          <w:rPr>
            <w:rFonts w:ascii="Times New Roman" w:eastAsia="Times New Roman" w:hAnsi="Times New Roman" w:cs="Times New Roman"/>
            <w:b/>
            <w:bCs/>
            <w:color w:val="0000FF"/>
            <w:sz w:val="24"/>
            <w:szCs w:val="24"/>
            <w:u w:val="single"/>
          </w:rPr>
          <w:t>Статья 147.</w:t>
        </w:r>
        <w:r w:rsidRPr="00AF0EC4">
          <w:rPr>
            <w:rFonts w:ascii="Times New Roman" w:eastAsia="Times New Roman" w:hAnsi="Times New Roman" w:cs="Times New Roman"/>
            <w:color w:val="0000FF"/>
            <w:sz w:val="24"/>
            <w:szCs w:val="24"/>
            <w:u w:val="single"/>
          </w:rPr>
          <w:t xml:space="preserve"> Нарушение изобретательских и патентных прав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17" w:history="1">
        <w:r w:rsidRPr="00AF0EC4">
          <w:rPr>
            <w:rFonts w:ascii="Times New Roman" w:eastAsia="Times New Roman" w:hAnsi="Times New Roman" w:cs="Times New Roman"/>
            <w:b/>
            <w:bCs/>
            <w:color w:val="0000FF"/>
            <w:sz w:val="24"/>
            <w:szCs w:val="24"/>
            <w:u w:val="single"/>
          </w:rPr>
          <w:t>Статья 148.</w:t>
        </w:r>
        <w:r w:rsidRPr="00AF0EC4">
          <w:rPr>
            <w:rFonts w:ascii="Times New Roman" w:eastAsia="Times New Roman" w:hAnsi="Times New Roman" w:cs="Times New Roman"/>
            <w:color w:val="0000FF"/>
            <w:sz w:val="24"/>
            <w:szCs w:val="24"/>
            <w:u w:val="single"/>
          </w:rPr>
          <w:t xml:space="preserve"> Нарушение права на свободу совести и вероисповеданий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18" w:history="1">
        <w:r w:rsidRPr="00AF0EC4">
          <w:rPr>
            <w:rFonts w:ascii="Times New Roman" w:eastAsia="Times New Roman" w:hAnsi="Times New Roman" w:cs="Times New Roman"/>
            <w:b/>
            <w:bCs/>
            <w:color w:val="0000FF"/>
            <w:sz w:val="24"/>
            <w:szCs w:val="24"/>
            <w:u w:val="single"/>
          </w:rPr>
          <w:t>Статья 149.</w:t>
        </w:r>
        <w:r w:rsidRPr="00AF0EC4">
          <w:rPr>
            <w:rFonts w:ascii="Times New Roman" w:eastAsia="Times New Roman" w:hAnsi="Times New Roman" w:cs="Times New Roman"/>
            <w:color w:val="0000FF"/>
            <w:sz w:val="24"/>
            <w:szCs w:val="24"/>
            <w:u w:val="single"/>
          </w:rPr>
          <w:t xml:space="preserve"> Воспрепятствование проведению собрания, митинга, демонстрации, шествия, пикетирования или участию в них</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20. ПРЕСТУПЛЕНИЯ ПРОТИВ СЕМЬИ И НЕСОВЕРШЕННОЛЕТНИХ</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19" w:history="1">
        <w:r w:rsidRPr="00AF0EC4">
          <w:rPr>
            <w:rFonts w:ascii="Times New Roman" w:eastAsia="Times New Roman" w:hAnsi="Times New Roman" w:cs="Times New Roman"/>
            <w:b/>
            <w:bCs/>
            <w:color w:val="0000FF"/>
            <w:sz w:val="24"/>
            <w:szCs w:val="24"/>
            <w:u w:val="single"/>
          </w:rPr>
          <w:t>Статья 150.</w:t>
        </w:r>
        <w:r w:rsidRPr="00AF0EC4">
          <w:rPr>
            <w:rFonts w:ascii="Times New Roman" w:eastAsia="Times New Roman" w:hAnsi="Times New Roman" w:cs="Times New Roman"/>
            <w:color w:val="0000FF"/>
            <w:sz w:val="24"/>
            <w:szCs w:val="24"/>
            <w:u w:val="single"/>
          </w:rPr>
          <w:t xml:space="preserve"> Вовлечение несовершеннолетнего в совершение преступления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20" w:history="1">
        <w:r w:rsidRPr="00AF0EC4">
          <w:rPr>
            <w:rFonts w:ascii="Times New Roman" w:eastAsia="Times New Roman" w:hAnsi="Times New Roman" w:cs="Times New Roman"/>
            <w:b/>
            <w:bCs/>
            <w:color w:val="0000FF"/>
            <w:sz w:val="24"/>
            <w:szCs w:val="24"/>
            <w:u w:val="single"/>
          </w:rPr>
          <w:t>Статья 151.</w:t>
        </w:r>
        <w:r w:rsidRPr="00AF0EC4">
          <w:rPr>
            <w:rFonts w:ascii="Times New Roman" w:eastAsia="Times New Roman" w:hAnsi="Times New Roman" w:cs="Times New Roman"/>
            <w:color w:val="0000FF"/>
            <w:sz w:val="24"/>
            <w:szCs w:val="24"/>
            <w:u w:val="single"/>
          </w:rPr>
          <w:t xml:space="preserve"> Вовлечение несовершеннолетнего в совершение антиобщественных действий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21" w:history="1">
        <w:r w:rsidRPr="00AF0EC4">
          <w:rPr>
            <w:rFonts w:ascii="Times New Roman" w:eastAsia="Times New Roman" w:hAnsi="Times New Roman" w:cs="Times New Roman"/>
            <w:b/>
            <w:bCs/>
            <w:color w:val="0000FF"/>
            <w:sz w:val="24"/>
            <w:szCs w:val="24"/>
            <w:u w:val="single"/>
          </w:rPr>
          <w:t>Статья 151.1.</w:t>
        </w:r>
        <w:r w:rsidRPr="00AF0EC4">
          <w:rPr>
            <w:rFonts w:ascii="Times New Roman" w:eastAsia="Times New Roman" w:hAnsi="Times New Roman" w:cs="Times New Roman"/>
            <w:color w:val="0000FF"/>
            <w:sz w:val="24"/>
            <w:szCs w:val="24"/>
            <w:u w:val="single"/>
          </w:rPr>
          <w:t xml:space="preserve"> Розничная продажа несовершеннолетним алкогольной продукции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22" w:history="1">
        <w:r w:rsidRPr="00AF0EC4">
          <w:rPr>
            <w:rFonts w:ascii="Times New Roman" w:eastAsia="Times New Roman" w:hAnsi="Times New Roman" w:cs="Times New Roman"/>
            <w:b/>
            <w:bCs/>
            <w:color w:val="0000FF"/>
            <w:sz w:val="24"/>
            <w:szCs w:val="24"/>
            <w:u w:val="single"/>
          </w:rPr>
          <w:t>Статья 151.2.</w:t>
        </w:r>
        <w:r w:rsidRPr="00AF0EC4">
          <w:rPr>
            <w:rFonts w:ascii="Times New Roman" w:eastAsia="Times New Roman" w:hAnsi="Times New Roman" w:cs="Times New Roman"/>
            <w:color w:val="0000FF"/>
            <w:sz w:val="24"/>
            <w:szCs w:val="24"/>
            <w:u w:val="single"/>
          </w:rPr>
          <w:t xml:space="preserve"> Вовлечение несовершеннолетнего в совершение действий, представляющих опасность для жизни несовершеннолетнего</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23" w:history="1">
        <w:r w:rsidRPr="00AF0EC4">
          <w:rPr>
            <w:rFonts w:ascii="Times New Roman" w:eastAsia="Times New Roman" w:hAnsi="Times New Roman" w:cs="Times New Roman"/>
            <w:b/>
            <w:bCs/>
            <w:color w:val="0000FF"/>
            <w:sz w:val="24"/>
            <w:szCs w:val="24"/>
            <w:u w:val="single"/>
          </w:rPr>
          <w:t>Статья 152.</w:t>
        </w:r>
        <w:r w:rsidRPr="00AF0EC4">
          <w:rPr>
            <w:rFonts w:ascii="Times New Roman" w:eastAsia="Times New Roman" w:hAnsi="Times New Roman" w:cs="Times New Roman"/>
            <w:color w:val="0000FF"/>
            <w:sz w:val="24"/>
            <w:szCs w:val="24"/>
            <w:u w:val="single"/>
          </w:rPr>
          <w:t xml:space="preserve"> Утратила силу. - Федеральный закон от 08.12.2003 N 162-ФЗ.</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24" w:history="1">
        <w:r w:rsidRPr="00AF0EC4">
          <w:rPr>
            <w:rFonts w:ascii="Times New Roman" w:eastAsia="Times New Roman" w:hAnsi="Times New Roman" w:cs="Times New Roman"/>
            <w:b/>
            <w:bCs/>
            <w:color w:val="0000FF"/>
            <w:sz w:val="24"/>
            <w:szCs w:val="24"/>
            <w:u w:val="single"/>
          </w:rPr>
          <w:t>Статья 153.</w:t>
        </w:r>
        <w:r w:rsidRPr="00AF0EC4">
          <w:rPr>
            <w:rFonts w:ascii="Times New Roman" w:eastAsia="Times New Roman" w:hAnsi="Times New Roman" w:cs="Times New Roman"/>
            <w:color w:val="0000FF"/>
            <w:sz w:val="24"/>
            <w:szCs w:val="24"/>
            <w:u w:val="single"/>
          </w:rPr>
          <w:t xml:space="preserve"> Подмена ребенка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25" w:history="1">
        <w:r w:rsidRPr="00AF0EC4">
          <w:rPr>
            <w:rFonts w:ascii="Times New Roman" w:eastAsia="Times New Roman" w:hAnsi="Times New Roman" w:cs="Times New Roman"/>
            <w:b/>
            <w:bCs/>
            <w:color w:val="0000FF"/>
            <w:sz w:val="24"/>
            <w:szCs w:val="24"/>
            <w:u w:val="single"/>
          </w:rPr>
          <w:t>Статья 154.</w:t>
        </w:r>
        <w:r w:rsidRPr="00AF0EC4">
          <w:rPr>
            <w:rFonts w:ascii="Times New Roman" w:eastAsia="Times New Roman" w:hAnsi="Times New Roman" w:cs="Times New Roman"/>
            <w:color w:val="0000FF"/>
            <w:sz w:val="24"/>
            <w:szCs w:val="24"/>
            <w:u w:val="single"/>
          </w:rPr>
          <w:t xml:space="preserve"> Незаконное усыновление (удочерение)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26" w:history="1">
        <w:r w:rsidRPr="00AF0EC4">
          <w:rPr>
            <w:rFonts w:ascii="Times New Roman" w:eastAsia="Times New Roman" w:hAnsi="Times New Roman" w:cs="Times New Roman"/>
            <w:b/>
            <w:bCs/>
            <w:color w:val="0000FF"/>
            <w:sz w:val="24"/>
            <w:szCs w:val="24"/>
            <w:u w:val="single"/>
          </w:rPr>
          <w:t>Статья 155.</w:t>
        </w:r>
        <w:r w:rsidRPr="00AF0EC4">
          <w:rPr>
            <w:rFonts w:ascii="Times New Roman" w:eastAsia="Times New Roman" w:hAnsi="Times New Roman" w:cs="Times New Roman"/>
            <w:color w:val="0000FF"/>
            <w:sz w:val="24"/>
            <w:szCs w:val="24"/>
            <w:u w:val="single"/>
          </w:rPr>
          <w:t xml:space="preserve"> Разглашение тайны усыновления (удочерения)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27" w:history="1">
        <w:r w:rsidRPr="00AF0EC4">
          <w:rPr>
            <w:rFonts w:ascii="Times New Roman" w:eastAsia="Times New Roman" w:hAnsi="Times New Roman" w:cs="Times New Roman"/>
            <w:b/>
            <w:bCs/>
            <w:color w:val="0000FF"/>
            <w:sz w:val="24"/>
            <w:szCs w:val="24"/>
            <w:u w:val="single"/>
          </w:rPr>
          <w:t>Статья 156.</w:t>
        </w:r>
        <w:r w:rsidRPr="00AF0EC4">
          <w:rPr>
            <w:rFonts w:ascii="Times New Roman" w:eastAsia="Times New Roman" w:hAnsi="Times New Roman" w:cs="Times New Roman"/>
            <w:color w:val="0000FF"/>
            <w:sz w:val="24"/>
            <w:szCs w:val="24"/>
            <w:u w:val="single"/>
          </w:rPr>
          <w:t xml:space="preserve"> Неисполнение обязанностей по воспитанию несовершеннолетнего</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28" w:history="1">
        <w:r w:rsidRPr="00AF0EC4">
          <w:rPr>
            <w:rFonts w:ascii="Times New Roman" w:eastAsia="Times New Roman" w:hAnsi="Times New Roman" w:cs="Times New Roman"/>
            <w:b/>
            <w:bCs/>
            <w:color w:val="0000FF"/>
            <w:sz w:val="24"/>
            <w:szCs w:val="24"/>
            <w:u w:val="single"/>
          </w:rPr>
          <w:t>Статья 157.</w:t>
        </w:r>
        <w:r w:rsidRPr="00AF0EC4">
          <w:rPr>
            <w:rFonts w:ascii="Times New Roman" w:eastAsia="Times New Roman" w:hAnsi="Times New Roman" w:cs="Times New Roman"/>
            <w:color w:val="0000FF"/>
            <w:sz w:val="24"/>
            <w:szCs w:val="24"/>
            <w:u w:val="single"/>
          </w:rPr>
          <w:t xml:space="preserve"> Неуплата средств на содержание детей или нетрудоспособных родителей</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Раздел VIII. ПРЕСТУПЛЕНИЯ В СФЕРЕ ЭКОНОМИКИ</w:t>
      </w:r>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21. ПРЕСТУПЛЕНИЯ ПРОТИВ СОБСТВЕННОСТИ</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29" w:history="1">
        <w:r w:rsidRPr="00AF0EC4">
          <w:rPr>
            <w:rFonts w:ascii="Times New Roman" w:eastAsia="Times New Roman" w:hAnsi="Times New Roman" w:cs="Times New Roman"/>
            <w:b/>
            <w:bCs/>
            <w:color w:val="0000FF"/>
            <w:sz w:val="24"/>
            <w:szCs w:val="24"/>
            <w:u w:val="single"/>
          </w:rPr>
          <w:t>Статья 158.</w:t>
        </w:r>
        <w:r w:rsidRPr="00AF0EC4">
          <w:rPr>
            <w:rFonts w:ascii="Times New Roman" w:eastAsia="Times New Roman" w:hAnsi="Times New Roman" w:cs="Times New Roman"/>
            <w:color w:val="0000FF"/>
            <w:sz w:val="24"/>
            <w:szCs w:val="24"/>
            <w:u w:val="single"/>
          </w:rPr>
          <w:t xml:space="preserve"> Кража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30" w:history="1">
        <w:r w:rsidRPr="00AF0EC4">
          <w:rPr>
            <w:rFonts w:ascii="Times New Roman" w:eastAsia="Times New Roman" w:hAnsi="Times New Roman" w:cs="Times New Roman"/>
            <w:b/>
            <w:bCs/>
            <w:color w:val="0000FF"/>
            <w:sz w:val="24"/>
            <w:szCs w:val="24"/>
            <w:u w:val="single"/>
          </w:rPr>
          <w:t>Статья 158.1.</w:t>
        </w:r>
        <w:r w:rsidRPr="00AF0EC4">
          <w:rPr>
            <w:rFonts w:ascii="Times New Roman" w:eastAsia="Times New Roman" w:hAnsi="Times New Roman" w:cs="Times New Roman"/>
            <w:color w:val="0000FF"/>
            <w:sz w:val="24"/>
            <w:szCs w:val="24"/>
            <w:u w:val="single"/>
          </w:rPr>
          <w:t xml:space="preserve"> Мелкое хищение, совершенное лицом, подвергнутым административному наказанию</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31" w:history="1">
        <w:r w:rsidRPr="00AF0EC4">
          <w:rPr>
            <w:rFonts w:ascii="Times New Roman" w:eastAsia="Times New Roman" w:hAnsi="Times New Roman" w:cs="Times New Roman"/>
            <w:b/>
            <w:bCs/>
            <w:color w:val="0000FF"/>
            <w:sz w:val="24"/>
            <w:szCs w:val="24"/>
            <w:u w:val="single"/>
          </w:rPr>
          <w:t>Статья 159.</w:t>
        </w:r>
        <w:r w:rsidRPr="00AF0EC4">
          <w:rPr>
            <w:rFonts w:ascii="Times New Roman" w:eastAsia="Times New Roman" w:hAnsi="Times New Roman" w:cs="Times New Roman"/>
            <w:color w:val="0000FF"/>
            <w:sz w:val="24"/>
            <w:szCs w:val="24"/>
            <w:u w:val="single"/>
          </w:rPr>
          <w:t xml:space="preserve"> Мошенничество</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32" w:history="1">
        <w:r w:rsidRPr="00AF0EC4">
          <w:rPr>
            <w:rFonts w:ascii="Times New Roman" w:eastAsia="Times New Roman" w:hAnsi="Times New Roman" w:cs="Times New Roman"/>
            <w:b/>
            <w:bCs/>
            <w:color w:val="0000FF"/>
            <w:sz w:val="24"/>
            <w:szCs w:val="24"/>
            <w:u w:val="single"/>
          </w:rPr>
          <w:t>Статья 159.1.</w:t>
        </w:r>
        <w:r w:rsidRPr="00AF0EC4">
          <w:rPr>
            <w:rFonts w:ascii="Times New Roman" w:eastAsia="Times New Roman" w:hAnsi="Times New Roman" w:cs="Times New Roman"/>
            <w:color w:val="0000FF"/>
            <w:sz w:val="24"/>
            <w:szCs w:val="24"/>
            <w:u w:val="single"/>
          </w:rPr>
          <w:t xml:space="preserve"> Мошенничество в сфере кредитования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33" w:history="1">
        <w:r w:rsidRPr="00AF0EC4">
          <w:rPr>
            <w:rFonts w:ascii="Times New Roman" w:eastAsia="Times New Roman" w:hAnsi="Times New Roman" w:cs="Times New Roman"/>
            <w:b/>
            <w:bCs/>
            <w:color w:val="0000FF"/>
            <w:sz w:val="24"/>
            <w:szCs w:val="24"/>
            <w:u w:val="single"/>
          </w:rPr>
          <w:t>Статья 159.2.</w:t>
        </w:r>
        <w:r w:rsidRPr="00AF0EC4">
          <w:rPr>
            <w:rFonts w:ascii="Times New Roman" w:eastAsia="Times New Roman" w:hAnsi="Times New Roman" w:cs="Times New Roman"/>
            <w:color w:val="0000FF"/>
            <w:sz w:val="24"/>
            <w:szCs w:val="24"/>
            <w:u w:val="single"/>
          </w:rPr>
          <w:t xml:space="preserve"> Мошенничество при получении выплат</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34" w:history="1">
        <w:r w:rsidRPr="00AF0EC4">
          <w:rPr>
            <w:rFonts w:ascii="Times New Roman" w:eastAsia="Times New Roman" w:hAnsi="Times New Roman" w:cs="Times New Roman"/>
            <w:b/>
            <w:bCs/>
            <w:color w:val="0000FF"/>
            <w:sz w:val="24"/>
            <w:szCs w:val="24"/>
            <w:u w:val="single"/>
          </w:rPr>
          <w:t>Статья 159.3.</w:t>
        </w:r>
        <w:r w:rsidRPr="00AF0EC4">
          <w:rPr>
            <w:rFonts w:ascii="Times New Roman" w:eastAsia="Times New Roman" w:hAnsi="Times New Roman" w:cs="Times New Roman"/>
            <w:color w:val="0000FF"/>
            <w:sz w:val="24"/>
            <w:szCs w:val="24"/>
            <w:u w:val="single"/>
          </w:rPr>
          <w:t xml:space="preserve"> Мошенничество с использованием электронных средств платежа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35" w:history="1">
        <w:r w:rsidRPr="00AF0EC4">
          <w:rPr>
            <w:rFonts w:ascii="Times New Roman" w:eastAsia="Times New Roman" w:hAnsi="Times New Roman" w:cs="Times New Roman"/>
            <w:b/>
            <w:bCs/>
            <w:color w:val="0000FF"/>
            <w:sz w:val="24"/>
            <w:szCs w:val="24"/>
            <w:u w:val="single"/>
          </w:rPr>
          <w:t>Статья 159.4.</w:t>
        </w:r>
        <w:r w:rsidRPr="00AF0EC4">
          <w:rPr>
            <w:rFonts w:ascii="Times New Roman" w:eastAsia="Times New Roman" w:hAnsi="Times New Roman" w:cs="Times New Roman"/>
            <w:color w:val="0000FF"/>
            <w:sz w:val="24"/>
            <w:szCs w:val="24"/>
            <w:u w:val="single"/>
          </w:rPr>
          <w:t xml:space="preserve"> Утратила силу. - Федеральный закон от 03.07.2016 N 325-ФЗ.</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36" w:history="1">
        <w:r w:rsidRPr="00AF0EC4">
          <w:rPr>
            <w:rFonts w:ascii="Times New Roman" w:eastAsia="Times New Roman" w:hAnsi="Times New Roman" w:cs="Times New Roman"/>
            <w:b/>
            <w:bCs/>
            <w:color w:val="0000FF"/>
            <w:sz w:val="24"/>
            <w:szCs w:val="24"/>
            <w:u w:val="single"/>
          </w:rPr>
          <w:t>Статья 159.5.</w:t>
        </w:r>
        <w:r w:rsidRPr="00AF0EC4">
          <w:rPr>
            <w:rFonts w:ascii="Times New Roman" w:eastAsia="Times New Roman" w:hAnsi="Times New Roman" w:cs="Times New Roman"/>
            <w:color w:val="0000FF"/>
            <w:sz w:val="24"/>
            <w:szCs w:val="24"/>
            <w:u w:val="single"/>
          </w:rPr>
          <w:t xml:space="preserve"> Мошенничество в сфере страхования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37" w:history="1">
        <w:r w:rsidRPr="00AF0EC4">
          <w:rPr>
            <w:rFonts w:ascii="Times New Roman" w:eastAsia="Times New Roman" w:hAnsi="Times New Roman" w:cs="Times New Roman"/>
            <w:b/>
            <w:bCs/>
            <w:color w:val="0000FF"/>
            <w:sz w:val="24"/>
            <w:szCs w:val="24"/>
            <w:u w:val="single"/>
          </w:rPr>
          <w:t>Статья 159.6.</w:t>
        </w:r>
        <w:r w:rsidRPr="00AF0EC4">
          <w:rPr>
            <w:rFonts w:ascii="Times New Roman" w:eastAsia="Times New Roman" w:hAnsi="Times New Roman" w:cs="Times New Roman"/>
            <w:color w:val="0000FF"/>
            <w:sz w:val="24"/>
            <w:szCs w:val="24"/>
            <w:u w:val="single"/>
          </w:rPr>
          <w:t xml:space="preserve"> Мошенничество в сфере компьютерной информации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38" w:history="1">
        <w:r w:rsidRPr="00AF0EC4">
          <w:rPr>
            <w:rFonts w:ascii="Times New Roman" w:eastAsia="Times New Roman" w:hAnsi="Times New Roman" w:cs="Times New Roman"/>
            <w:b/>
            <w:bCs/>
            <w:color w:val="0000FF"/>
            <w:sz w:val="24"/>
            <w:szCs w:val="24"/>
            <w:u w:val="single"/>
          </w:rPr>
          <w:t>Статья 160.</w:t>
        </w:r>
        <w:r w:rsidRPr="00AF0EC4">
          <w:rPr>
            <w:rFonts w:ascii="Times New Roman" w:eastAsia="Times New Roman" w:hAnsi="Times New Roman" w:cs="Times New Roman"/>
            <w:color w:val="0000FF"/>
            <w:sz w:val="24"/>
            <w:szCs w:val="24"/>
            <w:u w:val="single"/>
          </w:rPr>
          <w:t xml:space="preserve"> Присвоение или растрата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39" w:history="1">
        <w:r w:rsidRPr="00AF0EC4">
          <w:rPr>
            <w:rFonts w:ascii="Times New Roman" w:eastAsia="Times New Roman" w:hAnsi="Times New Roman" w:cs="Times New Roman"/>
            <w:b/>
            <w:bCs/>
            <w:color w:val="0000FF"/>
            <w:sz w:val="24"/>
            <w:szCs w:val="24"/>
            <w:u w:val="single"/>
          </w:rPr>
          <w:t>Статья 161.</w:t>
        </w:r>
        <w:r w:rsidRPr="00AF0EC4">
          <w:rPr>
            <w:rFonts w:ascii="Times New Roman" w:eastAsia="Times New Roman" w:hAnsi="Times New Roman" w:cs="Times New Roman"/>
            <w:color w:val="0000FF"/>
            <w:sz w:val="24"/>
            <w:szCs w:val="24"/>
            <w:u w:val="single"/>
          </w:rPr>
          <w:t xml:space="preserve"> Грабеж</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40" w:history="1">
        <w:r w:rsidRPr="00AF0EC4">
          <w:rPr>
            <w:rFonts w:ascii="Times New Roman" w:eastAsia="Times New Roman" w:hAnsi="Times New Roman" w:cs="Times New Roman"/>
            <w:b/>
            <w:bCs/>
            <w:color w:val="0000FF"/>
            <w:sz w:val="24"/>
            <w:szCs w:val="24"/>
            <w:u w:val="single"/>
          </w:rPr>
          <w:t>Статья 162.</w:t>
        </w:r>
        <w:r w:rsidRPr="00AF0EC4">
          <w:rPr>
            <w:rFonts w:ascii="Times New Roman" w:eastAsia="Times New Roman" w:hAnsi="Times New Roman" w:cs="Times New Roman"/>
            <w:color w:val="0000FF"/>
            <w:sz w:val="24"/>
            <w:szCs w:val="24"/>
            <w:u w:val="single"/>
          </w:rPr>
          <w:t xml:space="preserve"> Разбой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41" w:history="1">
        <w:r w:rsidRPr="00AF0EC4">
          <w:rPr>
            <w:rFonts w:ascii="Times New Roman" w:eastAsia="Times New Roman" w:hAnsi="Times New Roman" w:cs="Times New Roman"/>
            <w:b/>
            <w:bCs/>
            <w:color w:val="0000FF"/>
            <w:sz w:val="24"/>
            <w:szCs w:val="24"/>
            <w:u w:val="single"/>
          </w:rPr>
          <w:t>Статья 163.</w:t>
        </w:r>
        <w:r w:rsidRPr="00AF0EC4">
          <w:rPr>
            <w:rFonts w:ascii="Times New Roman" w:eastAsia="Times New Roman" w:hAnsi="Times New Roman" w:cs="Times New Roman"/>
            <w:color w:val="0000FF"/>
            <w:sz w:val="24"/>
            <w:szCs w:val="24"/>
            <w:u w:val="single"/>
          </w:rPr>
          <w:t xml:space="preserve"> Вымогательство</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42" w:history="1">
        <w:r w:rsidRPr="00AF0EC4">
          <w:rPr>
            <w:rFonts w:ascii="Times New Roman" w:eastAsia="Times New Roman" w:hAnsi="Times New Roman" w:cs="Times New Roman"/>
            <w:b/>
            <w:bCs/>
            <w:color w:val="0000FF"/>
            <w:sz w:val="24"/>
            <w:szCs w:val="24"/>
            <w:u w:val="single"/>
          </w:rPr>
          <w:t>Статья 164.</w:t>
        </w:r>
        <w:r w:rsidRPr="00AF0EC4">
          <w:rPr>
            <w:rFonts w:ascii="Times New Roman" w:eastAsia="Times New Roman" w:hAnsi="Times New Roman" w:cs="Times New Roman"/>
            <w:color w:val="0000FF"/>
            <w:sz w:val="24"/>
            <w:szCs w:val="24"/>
            <w:u w:val="single"/>
          </w:rPr>
          <w:t xml:space="preserve"> Хищение предметов, имеющих особую ценность</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43" w:history="1">
        <w:r w:rsidRPr="00AF0EC4">
          <w:rPr>
            <w:rFonts w:ascii="Times New Roman" w:eastAsia="Times New Roman" w:hAnsi="Times New Roman" w:cs="Times New Roman"/>
            <w:b/>
            <w:bCs/>
            <w:color w:val="0000FF"/>
            <w:sz w:val="24"/>
            <w:szCs w:val="24"/>
            <w:u w:val="single"/>
          </w:rPr>
          <w:t>Статья 165.</w:t>
        </w:r>
        <w:r w:rsidRPr="00AF0EC4">
          <w:rPr>
            <w:rFonts w:ascii="Times New Roman" w:eastAsia="Times New Roman" w:hAnsi="Times New Roman" w:cs="Times New Roman"/>
            <w:color w:val="0000FF"/>
            <w:sz w:val="24"/>
            <w:szCs w:val="24"/>
            <w:u w:val="single"/>
          </w:rPr>
          <w:t xml:space="preserve"> Причинение имущественного ущерба путем обмана или злоупотребления доверием</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44" w:history="1">
        <w:r w:rsidRPr="00AF0EC4">
          <w:rPr>
            <w:rFonts w:ascii="Times New Roman" w:eastAsia="Times New Roman" w:hAnsi="Times New Roman" w:cs="Times New Roman"/>
            <w:b/>
            <w:bCs/>
            <w:color w:val="0000FF"/>
            <w:sz w:val="24"/>
            <w:szCs w:val="24"/>
            <w:u w:val="single"/>
          </w:rPr>
          <w:t>Статья 166.</w:t>
        </w:r>
        <w:r w:rsidRPr="00AF0EC4">
          <w:rPr>
            <w:rFonts w:ascii="Times New Roman" w:eastAsia="Times New Roman" w:hAnsi="Times New Roman" w:cs="Times New Roman"/>
            <w:color w:val="0000FF"/>
            <w:sz w:val="24"/>
            <w:szCs w:val="24"/>
            <w:u w:val="single"/>
          </w:rPr>
          <w:t xml:space="preserve"> Неправомерное завладение автомобилем или иным транспортным средством без цели хищения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45" w:history="1">
        <w:r w:rsidRPr="00AF0EC4">
          <w:rPr>
            <w:rFonts w:ascii="Times New Roman" w:eastAsia="Times New Roman" w:hAnsi="Times New Roman" w:cs="Times New Roman"/>
            <w:b/>
            <w:bCs/>
            <w:color w:val="0000FF"/>
            <w:sz w:val="24"/>
            <w:szCs w:val="24"/>
            <w:u w:val="single"/>
          </w:rPr>
          <w:t>Статья 167.</w:t>
        </w:r>
        <w:r w:rsidRPr="00AF0EC4">
          <w:rPr>
            <w:rFonts w:ascii="Times New Roman" w:eastAsia="Times New Roman" w:hAnsi="Times New Roman" w:cs="Times New Roman"/>
            <w:color w:val="0000FF"/>
            <w:sz w:val="24"/>
            <w:szCs w:val="24"/>
            <w:u w:val="single"/>
          </w:rPr>
          <w:t xml:space="preserve"> Умышленные уничтожение или повреждение имущества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46" w:history="1">
        <w:r w:rsidRPr="00AF0EC4">
          <w:rPr>
            <w:rFonts w:ascii="Times New Roman" w:eastAsia="Times New Roman" w:hAnsi="Times New Roman" w:cs="Times New Roman"/>
            <w:b/>
            <w:bCs/>
            <w:color w:val="0000FF"/>
            <w:sz w:val="24"/>
            <w:szCs w:val="24"/>
            <w:u w:val="single"/>
          </w:rPr>
          <w:t>Статья 168.</w:t>
        </w:r>
        <w:r w:rsidRPr="00AF0EC4">
          <w:rPr>
            <w:rFonts w:ascii="Times New Roman" w:eastAsia="Times New Roman" w:hAnsi="Times New Roman" w:cs="Times New Roman"/>
            <w:color w:val="0000FF"/>
            <w:sz w:val="24"/>
            <w:szCs w:val="24"/>
            <w:u w:val="single"/>
          </w:rPr>
          <w:t xml:space="preserve"> Уничтожение или повреждение имущества по неосторожности</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22. ПРЕСТУПЛЕНИЯ В СФЕРЕ ЭКОНОМИЧЕСКОЙ ДЕЯТЕЛЬНОСТИ</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47" w:history="1">
        <w:r w:rsidRPr="00AF0EC4">
          <w:rPr>
            <w:rFonts w:ascii="Times New Roman" w:eastAsia="Times New Roman" w:hAnsi="Times New Roman" w:cs="Times New Roman"/>
            <w:b/>
            <w:bCs/>
            <w:color w:val="0000FF"/>
            <w:sz w:val="24"/>
            <w:szCs w:val="24"/>
            <w:u w:val="single"/>
          </w:rPr>
          <w:t>Статья 169.</w:t>
        </w:r>
        <w:r w:rsidRPr="00AF0EC4">
          <w:rPr>
            <w:rFonts w:ascii="Times New Roman" w:eastAsia="Times New Roman" w:hAnsi="Times New Roman" w:cs="Times New Roman"/>
            <w:color w:val="0000FF"/>
            <w:sz w:val="24"/>
            <w:szCs w:val="24"/>
            <w:u w:val="single"/>
          </w:rPr>
          <w:t xml:space="preserve"> Воспрепятствование законной предпринимательской или иной деятельности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48" w:history="1">
        <w:r w:rsidRPr="00AF0EC4">
          <w:rPr>
            <w:rFonts w:ascii="Times New Roman" w:eastAsia="Times New Roman" w:hAnsi="Times New Roman" w:cs="Times New Roman"/>
            <w:b/>
            <w:bCs/>
            <w:color w:val="0000FF"/>
            <w:sz w:val="24"/>
            <w:szCs w:val="24"/>
            <w:u w:val="single"/>
          </w:rPr>
          <w:t>Статья 170.</w:t>
        </w:r>
        <w:r w:rsidRPr="00AF0EC4">
          <w:rPr>
            <w:rFonts w:ascii="Times New Roman" w:eastAsia="Times New Roman" w:hAnsi="Times New Roman" w:cs="Times New Roman"/>
            <w:color w:val="0000FF"/>
            <w:sz w:val="24"/>
            <w:szCs w:val="24"/>
            <w:u w:val="single"/>
          </w:rPr>
          <w:t xml:space="preserve"> Регистрация незаконных сделок с недвижимым имуществом</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49" w:history="1">
        <w:r w:rsidRPr="00AF0EC4">
          <w:rPr>
            <w:rFonts w:ascii="Times New Roman" w:eastAsia="Times New Roman" w:hAnsi="Times New Roman" w:cs="Times New Roman"/>
            <w:b/>
            <w:bCs/>
            <w:color w:val="0000FF"/>
            <w:sz w:val="24"/>
            <w:szCs w:val="24"/>
            <w:u w:val="single"/>
          </w:rPr>
          <w:t>Статья 170.1.</w:t>
        </w:r>
        <w:r w:rsidRPr="00AF0EC4">
          <w:rPr>
            <w:rFonts w:ascii="Times New Roman" w:eastAsia="Times New Roman" w:hAnsi="Times New Roman" w:cs="Times New Roman"/>
            <w:color w:val="0000FF"/>
            <w:sz w:val="24"/>
            <w:szCs w:val="24"/>
            <w:u w:val="single"/>
          </w:rPr>
          <w:t xml:space="preserve"> Фальсификация единого государственного реестра юридических лиц, реестра владельцев ценных бумаг или системы депозитарного учета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50" w:history="1">
        <w:r w:rsidRPr="00AF0EC4">
          <w:rPr>
            <w:rFonts w:ascii="Times New Roman" w:eastAsia="Times New Roman" w:hAnsi="Times New Roman" w:cs="Times New Roman"/>
            <w:b/>
            <w:bCs/>
            <w:color w:val="0000FF"/>
            <w:sz w:val="24"/>
            <w:szCs w:val="24"/>
            <w:u w:val="single"/>
          </w:rPr>
          <w:t>Статья 170.2.</w:t>
        </w:r>
        <w:r w:rsidRPr="00AF0EC4">
          <w:rPr>
            <w:rFonts w:ascii="Times New Roman" w:eastAsia="Times New Roman" w:hAnsi="Times New Roman" w:cs="Times New Roman"/>
            <w:color w:val="0000FF"/>
            <w:sz w:val="24"/>
            <w:szCs w:val="24"/>
            <w:u w:val="single"/>
          </w:rPr>
          <w:t xml:space="preserve"> Внесение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51" w:history="1">
        <w:r w:rsidRPr="00AF0EC4">
          <w:rPr>
            <w:rFonts w:ascii="Times New Roman" w:eastAsia="Times New Roman" w:hAnsi="Times New Roman" w:cs="Times New Roman"/>
            <w:b/>
            <w:bCs/>
            <w:color w:val="0000FF"/>
            <w:sz w:val="24"/>
            <w:szCs w:val="24"/>
            <w:u w:val="single"/>
          </w:rPr>
          <w:t>Статья 171.</w:t>
        </w:r>
        <w:r w:rsidRPr="00AF0EC4">
          <w:rPr>
            <w:rFonts w:ascii="Times New Roman" w:eastAsia="Times New Roman" w:hAnsi="Times New Roman" w:cs="Times New Roman"/>
            <w:color w:val="0000FF"/>
            <w:sz w:val="24"/>
            <w:szCs w:val="24"/>
            <w:u w:val="single"/>
          </w:rPr>
          <w:t xml:space="preserve"> Незаконное предпринимательство</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52" w:history="1">
        <w:r w:rsidRPr="00AF0EC4">
          <w:rPr>
            <w:rFonts w:ascii="Times New Roman" w:eastAsia="Times New Roman" w:hAnsi="Times New Roman" w:cs="Times New Roman"/>
            <w:b/>
            <w:bCs/>
            <w:color w:val="0000FF"/>
            <w:sz w:val="24"/>
            <w:szCs w:val="24"/>
            <w:u w:val="single"/>
          </w:rPr>
          <w:t>Статья 171.1.</w:t>
        </w:r>
        <w:r w:rsidRPr="00AF0EC4">
          <w:rPr>
            <w:rFonts w:ascii="Times New Roman" w:eastAsia="Times New Roman" w:hAnsi="Times New Roman" w:cs="Times New Roman"/>
            <w:color w:val="0000FF"/>
            <w:sz w:val="24"/>
            <w:szCs w:val="24"/>
            <w:u w:val="single"/>
          </w:rPr>
          <w:t xml:space="preserve"> Производство, приобретение, хранение, перевозка или сбыт товаров и продукции без маркировки и (или) нанесения информации, предусмотренной законодательством Российской Федерации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53" w:history="1">
        <w:r w:rsidRPr="00AF0EC4">
          <w:rPr>
            <w:rFonts w:ascii="Times New Roman" w:eastAsia="Times New Roman" w:hAnsi="Times New Roman" w:cs="Times New Roman"/>
            <w:b/>
            <w:bCs/>
            <w:color w:val="0000FF"/>
            <w:sz w:val="24"/>
            <w:szCs w:val="24"/>
            <w:u w:val="single"/>
          </w:rPr>
          <w:t>Статья 171.2.</w:t>
        </w:r>
        <w:r w:rsidRPr="00AF0EC4">
          <w:rPr>
            <w:rFonts w:ascii="Times New Roman" w:eastAsia="Times New Roman" w:hAnsi="Times New Roman" w:cs="Times New Roman"/>
            <w:color w:val="0000FF"/>
            <w:sz w:val="24"/>
            <w:szCs w:val="24"/>
            <w:u w:val="single"/>
          </w:rPr>
          <w:t xml:space="preserve"> Незаконные организация и проведение азартных игр</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54" w:history="1">
        <w:r w:rsidRPr="00AF0EC4">
          <w:rPr>
            <w:rFonts w:ascii="Times New Roman" w:eastAsia="Times New Roman" w:hAnsi="Times New Roman" w:cs="Times New Roman"/>
            <w:b/>
            <w:bCs/>
            <w:color w:val="0000FF"/>
            <w:sz w:val="24"/>
            <w:szCs w:val="24"/>
            <w:u w:val="single"/>
          </w:rPr>
          <w:t>Статья 171.3.</w:t>
        </w:r>
        <w:r w:rsidRPr="00AF0EC4">
          <w:rPr>
            <w:rFonts w:ascii="Times New Roman" w:eastAsia="Times New Roman" w:hAnsi="Times New Roman" w:cs="Times New Roman"/>
            <w:color w:val="0000FF"/>
            <w:sz w:val="24"/>
            <w:szCs w:val="24"/>
            <w:u w:val="single"/>
          </w:rPr>
          <w:t xml:space="preserve"> Незаконные производство и (или) оборот этилового спирта, алкогольной и спиртосодержащей продукции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55" w:history="1">
        <w:r w:rsidRPr="00AF0EC4">
          <w:rPr>
            <w:rFonts w:ascii="Times New Roman" w:eastAsia="Times New Roman" w:hAnsi="Times New Roman" w:cs="Times New Roman"/>
            <w:b/>
            <w:bCs/>
            <w:color w:val="0000FF"/>
            <w:sz w:val="24"/>
            <w:szCs w:val="24"/>
            <w:u w:val="single"/>
          </w:rPr>
          <w:t>Статья 171.4.</w:t>
        </w:r>
        <w:r w:rsidRPr="00AF0EC4">
          <w:rPr>
            <w:rFonts w:ascii="Times New Roman" w:eastAsia="Times New Roman" w:hAnsi="Times New Roman" w:cs="Times New Roman"/>
            <w:color w:val="0000FF"/>
            <w:sz w:val="24"/>
            <w:szCs w:val="24"/>
            <w:u w:val="single"/>
          </w:rPr>
          <w:t xml:space="preserve"> Незаконная розничная продажа алкогольной и спиртосодержащей пищевой продукции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56" w:history="1">
        <w:r w:rsidRPr="00AF0EC4">
          <w:rPr>
            <w:rFonts w:ascii="Times New Roman" w:eastAsia="Times New Roman" w:hAnsi="Times New Roman" w:cs="Times New Roman"/>
            <w:b/>
            <w:bCs/>
            <w:color w:val="0000FF"/>
            <w:sz w:val="24"/>
            <w:szCs w:val="24"/>
            <w:u w:val="single"/>
          </w:rPr>
          <w:t>Статья 172.</w:t>
        </w:r>
        <w:r w:rsidRPr="00AF0EC4">
          <w:rPr>
            <w:rFonts w:ascii="Times New Roman" w:eastAsia="Times New Roman" w:hAnsi="Times New Roman" w:cs="Times New Roman"/>
            <w:color w:val="0000FF"/>
            <w:sz w:val="24"/>
            <w:szCs w:val="24"/>
            <w:u w:val="single"/>
          </w:rPr>
          <w:t xml:space="preserve"> Незаконная банковская деятельность</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57" w:history="1">
        <w:r w:rsidRPr="00AF0EC4">
          <w:rPr>
            <w:rFonts w:ascii="Times New Roman" w:eastAsia="Times New Roman" w:hAnsi="Times New Roman" w:cs="Times New Roman"/>
            <w:b/>
            <w:bCs/>
            <w:color w:val="0000FF"/>
            <w:sz w:val="24"/>
            <w:szCs w:val="24"/>
            <w:u w:val="single"/>
          </w:rPr>
          <w:t>Статья 172.1.</w:t>
        </w:r>
        <w:r w:rsidRPr="00AF0EC4">
          <w:rPr>
            <w:rFonts w:ascii="Times New Roman" w:eastAsia="Times New Roman" w:hAnsi="Times New Roman" w:cs="Times New Roman"/>
            <w:color w:val="0000FF"/>
            <w:sz w:val="24"/>
            <w:szCs w:val="24"/>
            <w:u w:val="single"/>
          </w:rPr>
          <w:t xml:space="preserve"> Фальсификация финансовых документов учета и отчетности финансовой организации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58" w:history="1">
        <w:r w:rsidRPr="00AF0EC4">
          <w:rPr>
            <w:rFonts w:ascii="Times New Roman" w:eastAsia="Times New Roman" w:hAnsi="Times New Roman" w:cs="Times New Roman"/>
            <w:b/>
            <w:bCs/>
            <w:color w:val="0000FF"/>
            <w:sz w:val="24"/>
            <w:szCs w:val="24"/>
            <w:u w:val="single"/>
          </w:rPr>
          <w:t>Статья 172.2.</w:t>
        </w:r>
        <w:r w:rsidRPr="00AF0EC4">
          <w:rPr>
            <w:rFonts w:ascii="Times New Roman" w:eastAsia="Times New Roman" w:hAnsi="Times New Roman" w:cs="Times New Roman"/>
            <w:color w:val="0000FF"/>
            <w:sz w:val="24"/>
            <w:szCs w:val="24"/>
            <w:u w:val="single"/>
          </w:rPr>
          <w:t xml:space="preserve"> Организация деятельности по привлечению денежных средств и (или) иного имущества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59" w:history="1">
        <w:r w:rsidRPr="00AF0EC4">
          <w:rPr>
            <w:rFonts w:ascii="Times New Roman" w:eastAsia="Times New Roman" w:hAnsi="Times New Roman" w:cs="Times New Roman"/>
            <w:b/>
            <w:bCs/>
            <w:color w:val="0000FF"/>
            <w:sz w:val="24"/>
            <w:szCs w:val="24"/>
            <w:u w:val="single"/>
          </w:rPr>
          <w:t>Статья 172.3.</w:t>
        </w:r>
        <w:r w:rsidRPr="00AF0EC4">
          <w:rPr>
            <w:rFonts w:ascii="Times New Roman" w:eastAsia="Times New Roman" w:hAnsi="Times New Roman" w:cs="Times New Roman"/>
            <w:color w:val="0000FF"/>
            <w:sz w:val="24"/>
            <w:szCs w:val="24"/>
            <w:u w:val="single"/>
          </w:rPr>
          <w:t xml:space="preserve"> Невнесение в финансовые документы учета и отчетности кредитной организации сведений о размещенных физическими лицами и индивидуальными предпринимателями денежных средствах</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60" w:history="1">
        <w:r w:rsidRPr="00AF0EC4">
          <w:rPr>
            <w:rFonts w:ascii="Times New Roman" w:eastAsia="Times New Roman" w:hAnsi="Times New Roman" w:cs="Times New Roman"/>
            <w:b/>
            <w:bCs/>
            <w:color w:val="0000FF"/>
            <w:sz w:val="24"/>
            <w:szCs w:val="24"/>
            <w:u w:val="single"/>
          </w:rPr>
          <w:t>Статья 173.</w:t>
        </w:r>
        <w:r w:rsidRPr="00AF0EC4">
          <w:rPr>
            <w:rFonts w:ascii="Times New Roman" w:eastAsia="Times New Roman" w:hAnsi="Times New Roman" w:cs="Times New Roman"/>
            <w:color w:val="0000FF"/>
            <w:sz w:val="24"/>
            <w:szCs w:val="24"/>
            <w:u w:val="single"/>
          </w:rPr>
          <w:t xml:space="preserve"> Утратила силу. - Федеральный закон от 07.04.2010 N 60-ФЗ.</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61" w:history="1">
        <w:r w:rsidRPr="00AF0EC4">
          <w:rPr>
            <w:rFonts w:ascii="Times New Roman" w:eastAsia="Times New Roman" w:hAnsi="Times New Roman" w:cs="Times New Roman"/>
            <w:b/>
            <w:bCs/>
            <w:color w:val="0000FF"/>
            <w:sz w:val="24"/>
            <w:szCs w:val="24"/>
            <w:u w:val="single"/>
          </w:rPr>
          <w:t>Статья 173.1.</w:t>
        </w:r>
        <w:r w:rsidRPr="00AF0EC4">
          <w:rPr>
            <w:rFonts w:ascii="Times New Roman" w:eastAsia="Times New Roman" w:hAnsi="Times New Roman" w:cs="Times New Roman"/>
            <w:color w:val="0000FF"/>
            <w:sz w:val="24"/>
            <w:szCs w:val="24"/>
            <w:u w:val="single"/>
          </w:rPr>
          <w:t xml:space="preserve"> Незаконное образование (создание, реорганизация) юридического лица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62" w:history="1">
        <w:r w:rsidRPr="00AF0EC4">
          <w:rPr>
            <w:rFonts w:ascii="Times New Roman" w:eastAsia="Times New Roman" w:hAnsi="Times New Roman" w:cs="Times New Roman"/>
            <w:b/>
            <w:bCs/>
            <w:color w:val="0000FF"/>
            <w:sz w:val="24"/>
            <w:szCs w:val="24"/>
            <w:u w:val="single"/>
          </w:rPr>
          <w:t>Статья 173.2.</w:t>
        </w:r>
        <w:r w:rsidRPr="00AF0EC4">
          <w:rPr>
            <w:rFonts w:ascii="Times New Roman" w:eastAsia="Times New Roman" w:hAnsi="Times New Roman" w:cs="Times New Roman"/>
            <w:color w:val="0000FF"/>
            <w:sz w:val="24"/>
            <w:szCs w:val="24"/>
            <w:u w:val="single"/>
          </w:rPr>
          <w:t xml:space="preserve"> Незаконное использование документов для образования (создания, реорганизации) юридического лица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63" w:history="1">
        <w:r w:rsidRPr="00AF0EC4">
          <w:rPr>
            <w:rFonts w:ascii="Times New Roman" w:eastAsia="Times New Roman" w:hAnsi="Times New Roman" w:cs="Times New Roman"/>
            <w:b/>
            <w:bCs/>
            <w:color w:val="0000FF"/>
            <w:sz w:val="24"/>
            <w:szCs w:val="24"/>
            <w:u w:val="single"/>
          </w:rPr>
          <w:t>Статья 174.</w:t>
        </w:r>
        <w:r w:rsidRPr="00AF0EC4">
          <w:rPr>
            <w:rFonts w:ascii="Times New Roman" w:eastAsia="Times New Roman" w:hAnsi="Times New Roman" w:cs="Times New Roman"/>
            <w:color w:val="0000FF"/>
            <w:sz w:val="24"/>
            <w:szCs w:val="24"/>
            <w:u w:val="single"/>
          </w:rPr>
          <w:t xml:space="preserve"> Легализация (отмывание) денежных средств или иного имущества, приобретенных другими лицами преступным путем</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64" w:history="1">
        <w:r w:rsidRPr="00AF0EC4">
          <w:rPr>
            <w:rFonts w:ascii="Times New Roman" w:eastAsia="Times New Roman" w:hAnsi="Times New Roman" w:cs="Times New Roman"/>
            <w:b/>
            <w:bCs/>
            <w:color w:val="0000FF"/>
            <w:sz w:val="24"/>
            <w:szCs w:val="24"/>
            <w:u w:val="single"/>
          </w:rPr>
          <w:t>Статья 174.1.</w:t>
        </w:r>
        <w:r w:rsidRPr="00AF0EC4">
          <w:rPr>
            <w:rFonts w:ascii="Times New Roman" w:eastAsia="Times New Roman" w:hAnsi="Times New Roman" w:cs="Times New Roman"/>
            <w:color w:val="0000FF"/>
            <w:sz w:val="24"/>
            <w:szCs w:val="24"/>
            <w:u w:val="single"/>
          </w:rPr>
          <w:t xml:space="preserve"> Легализация (отмывание) денежных средств или иного имущества, приобретенных лицом в результате совершения им преступления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65" w:history="1">
        <w:r w:rsidRPr="00AF0EC4">
          <w:rPr>
            <w:rFonts w:ascii="Times New Roman" w:eastAsia="Times New Roman" w:hAnsi="Times New Roman" w:cs="Times New Roman"/>
            <w:b/>
            <w:bCs/>
            <w:color w:val="0000FF"/>
            <w:sz w:val="24"/>
            <w:szCs w:val="24"/>
            <w:u w:val="single"/>
          </w:rPr>
          <w:t>Статья 175.</w:t>
        </w:r>
        <w:r w:rsidRPr="00AF0EC4">
          <w:rPr>
            <w:rFonts w:ascii="Times New Roman" w:eastAsia="Times New Roman" w:hAnsi="Times New Roman" w:cs="Times New Roman"/>
            <w:color w:val="0000FF"/>
            <w:sz w:val="24"/>
            <w:szCs w:val="24"/>
            <w:u w:val="single"/>
          </w:rPr>
          <w:t xml:space="preserve"> Приобретение или сбыт имущества, заведомо добытого преступным путем</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66" w:history="1">
        <w:r w:rsidRPr="00AF0EC4">
          <w:rPr>
            <w:rFonts w:ascii="Times New Roman" w:eastAsia="Times New Roman" w:hAnsi="Times New Roman" w:cs="Times New Roman"/>
            <w:b/>
            <w:bCs/>
            <w:color w:val="0000FF"/>
            <w:sz w:val="24"/>
            <w:szCs w:val="24"/>
            <w:u w:val="single"/>
          </w:rPr>
          <w:t>Статья 176.</w:t>
        </w:r>
        <w:r w:rsidRPr="00AF0EC4">
          <w:rPr>
            <w:rFonts w:ascii="Times New Roman" w:eastAsia="Times New Roman" w:hAnsi="Times New Roman" w:cs="Times New Roman"/>
            <w:color w:val="0000FF"/>
            <w:sz w:val="24"/>
            <w:szCs w:val="24"/>
            <w:u w:val="single"/>
          </w:rPr>
          <w:t xml:space="preserve"> Незаконное получение кредита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67" w:history="1">
        <w:r w:rsidRPr="00AF0EC4">
          <w:rPr>
            <w:rFonts w:ascii="Times New Roman" w:eastAsia="Times New Roman" w:hAnsi="Times New Roman" w:cs="Times New Roman"/>
            <w:b/>
            <w:bCs/>
            <w:color w:val="0000FF"/>
            <w:sz w:val="24"/>
            <w:szCs w:val="24"/>
            <w:u w:val="single"/>
          </w:rPr>
          <w:t>Статья 177.</w:t>
        </w:r>
        <w:r w:rsidRPr="00AF0EC4">
          <w:rPr>
            <w:rFonts w:ascii="Times New Roman" w:eastAsia="Times New Roman" w:hAnsi="Times New Roman" w:cs="Times New Roman"/>
            <w:color w:val="0000FF"/>
            <w:sz w:val="24"/>
            <w:szCs w:val="24"/>
            <w:u w:val="single"/>
          </w:rPr>
          <w:t xml:space="preserve"> Злостное уклонение от погашения кредиторской задолженности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68" w:history="1">
        <w:r w:rsidRPr="00AF0EC4">
          <w:rPr>
            <w:rFonts w:ascii="Times New Roman" w:eastAsia="Times New Roman" w:hAnsi="Times New Roman" w:cs="Times New Roman"/>
            <w:b/>
            <w:bCs/>
            <w:color w:val="0000FF"/>
            <w:sz w:val="24"/>
            <w:szCs w:val="24"/>
            <w:u w:val="single"/>
          </w:rPr>
          <w:t>Статья 178.</w:t>
        </w:r>
        <w:r w:rsidRPr="00AF0EC4">
          <w:rPr>
            <w:rFonts w:ascii="Times New Roman" w:eastAsia="Times New Roman" w:hAnsi="Times New Roman" w:cs="Times New Roman"/>
            <w:color w:val="0000FF"/>
            <w:sz w:val="24"/>
            <w:szCs w:val="24"/>
            <w:u w:val="single"/>
          </w:rPr>
          <w:t xml:space="preserve"> Ограничение конкуренции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69" w:history="1">
        <w:r w:rsidRPr="00AF0EC4">
          <w:rPr>
            <w:rFonts w:ascii="Times New Roman" w:eastAsia="Times New Roman" w:hAnsi="Times New Roman" w:cs="Times New Roman"/>
            <w:b/>
            <w:bCs/>
            <w:color w:val="0000FF"/>
            <w:sz w:val="24"/>
            <w:szCs w:val="24"/>
            <w:u w:val="single"/>
          </w:rPr>
          <w:t>Статья 179.</w:t>
        </w:r>
        <w:r w:rsidRPr="00AF0EC4">
          <w:rPr>
            <w:rFonts w:ascii="Times New Roman" w:eastAsia="Times New Roman" w:hAnsi="Times New Roman" w:cs="Times New Roman"/>
            <w:color w:val="0000FF"/>
            <w:sz w:val="24"/>
            <w:szCs w:val="24"/>
            <w:u w:val="single"/>
          </w:rPr>
          <w:t xml:space="preserve"> Принуждение к совершению сделки или к отказу от ее совершения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70" w:history="1">
        <w:r w:rsidRPr="00AF0EC4">
          <w:rPr>
            <w:rFonts w:ascii="Times New Roman" w:eastAsia="Times New Roman" w:hAnsi="Times New Roman" w:cs="Times New Roman"/>
            <w:b/>
            <w:bCs/>
            <w:color w:val="0000FF"/>
            <w:sz w:val="24"/>
            <w:szCs w:val="24"/>
            <w:u w:val="single"/>
          </w:rPr>
          <w:t>Статья 180.</w:t>
        </w:r>
        <w:r w:rsidRPr="00AF0EC4">
          <w:rPr>
            <w:rFonts w:ascii="Times New Roman" w:eastAsia="Times New Roman" w:hAnsi="Times New Roman" w:cs="Times New Roman"/>
            <w:color w:val="0000FF"/>
            <w:sz w:val="24"/>
            <w:szCs w:val="24"/>
            <w:u w:val="single"/>
          </w:rPr>
          <w:t xml:space="preserve"> Незаконное использование средств индивидуализации товаров (работ, услуг)</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71" w:history="1">
        <w:r w:rsidRPr="00AF0EC4">
          <w:rPr>
            <w:rFonts w:ascii="Times New Roman" w:eastAsia="Times New Roman" w:hAnsi="Times New Roman" w:cs="Times New Roman"/>
            <w:b/>
            <w:bCs/>
            <w:color w:val="0000FF"/>
            <w:sz w:val="24"/>
            <w:szCs w:val="24"/>
            <w:u w:val="single"/>
          </w:rPr>
          <w:t>Статья 181.</w:t>
        </w:r>
        <w:r w:rsidRPr="00AF0EC4">
          <w:rPr>
            <w:rFonts w:ascii="Times New Roman" w:eastAsia="Times New Roman" w:hAnsi="Times New Roman" w:cs="Times New Roman"/>
            <w:color w:val="0000FF"/>
            <w:sz w:val="24"/>
            <w:szCs w:val="24"/>
            <w:u w:val="single"/>
          </w:rPr>
          <w:t xml:space="preserve"> Нарушение правил изготовления и использования государственных пробирных клейм</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72" w:history="1">
        <w:r w:rsidRPr="00AF0EC4">
          <w:rPr>
            <w:rFonts w:ascii="Times New Roman" w:eastAsia="Times New Roman" w:hAnsi="Times New Roman" w:cs="Times New Roman"/>
            <w:b/>
            <w:bCs/>
            <w:color w:val="0000FF"/>
            <w:sz w:val="24"/>
            <w:szCs w:val="24"/>
            <w:u w:val="single"/>
          </w:rPr>
          <w:t>Статья 182.</w:t>
        </w:r>
        <w:r w:rsidRPr="00AF0EC4">
          <w:rPr>
            <w:rFonts w:ascii="Times New Roman" w:eastAsia="Times New Roman" w:hAnsi="Times New Roman" w:cs="Times New Roman"/>
            <w:color w:val="0000FF"/>
            <w:sz w:val="24"/>
            <w:szCs w:val="24"/>
            <w:u w:val="single"/>
          </w:rPr>
          <w:t xml:space="preserve"> Утратила силу. - Федеральный закон от 08.12.2003 N 162-ФЗ.</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73" w:history="1">
        <w:r w:rsidRPr="00AF0EC4">
          <w:rPr>
            <w:rFonts w:ascii="Times New Roman" w:eastAsia="Times New Roman" w:hAnsi="Times New Roman" w:cs="Times New Roman"/>
            <w:b/>
            <w:bCs/>
            <w:color w:val="0000FF"/>
            <w:sz w:val="24"/>
            <w:szCs w:val="24"/>
            <w:u w:val="single"/>
          </w:rPr>
          <w:t>Статья 183.</w:t>
        </w:r>
        <w:r w:rsidRPr="00AF0EC4">
          <w:rPr>
            <w:rFonts w:ascii="Times New Roman" w:eastAsia="Times New Roman" w:hAnsi="Times New Roman" w:cs="Times New Roman"/>
            <w:color w:val="0000FF"/>
            <w:sz w:val="24"/>
            <w:szCs w:val="24"/>
            <w:u w:val="single"/>
          </w:rPr>
          <w:t xml:space="preserve"> Незаконные получение и разглашение сведений, составляющих коммерческую, налоговую или банковскую тайну</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74" w:history="1">
        <w:r w:rsidRPr="00AF0EC4">
          <w:rPr>
            <w:rFonts w:ascii="Times New Roman" w:eastAsia="Times New Roman" w:hAnsi="Times New Roman" w:cs="Times New Roman"/>
            <w:b/>
            <w:bCs/>
            <w:color w:val="0000FF"/>
            <w:sz w:val="24"/>
            <w:szCs w:val="24"/>
            <w:u w:val="single"/>
          </w:rPr>
          <w:t>Статья 184.</w:t>
        </w:r>
        <w:r w:rsidRPr="00AF0EC4">
          <w:rPr>
            <w:rFonts w:ascii="Times New Roman" w:eastAsia="Times New Roman" w:hAnsi="Times New Roman" w:cs="Times New Roman"/>
            <w:color w:val="0000FF"/>
            <w:sz w:val="24"/>
            <w:szCs w:val="24"/>
            <w:u w:val="single"/>
          </w:rPr>
          <w:t xml:space="preserve"> Оказание противоправного влияния на результат официального спортивного соревнования или зрелищного коммерческого конкурса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75" w:history="1">
        <w:r w:rsidRPr="00AF0EC4">
          <w:rPr>
            <w:rFonts w:ascii="Times New Roman" w:eastAsia="Times New Roman" w:hAnsi="Times New Roman" w:cs="Times New Roman"/>
            <w:b/>
            <w:bCs/>
            <w:color w:val="0000FF"/>
            <w:sz w:val="24"/>
            <w:szCs w:val="24"/>
            <w:u w:val="single"/>
          </w:rPr>
          <w:t>Статья 185.</w:t>
        </w:r>
        <w:r w:rsidRPr="00AF0EC4">
          <w:rPr>
            <w:rFonts w:ascii="Times New Roman" w:eastAsia="Times New Roman" w:hAnsi="Times New Roman" w:cs="Times New Roman"/>
            <w:color w:val="0000FF"/>
            <w:sz w:val="24"/>
            <w:szCs w:val="24"/>
            <w:u w:val="single"/>
          </w:rPr>
          <w:t xml:space="preserve"> Злоупотребления при эмиссии ценных бумаг</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76" w:history="1">
        <w:r w:rsidRPr="00AF0EC4">
          <w:rPr>
            <w:rFonts w:ascii="Times New Roman" w:eastAsia="Times New Roman" w:hAnsi="Times New Roman" w:cs="Times New Roman"/>
            <w:b/>
            <w:bCs/>
            <w:color w:val="0000FF"/>
            <w:sz w:val="24"/>
            <w:szCs w:val="24"/>
            <w:u w:val="single"/>
          </w:rPr>
          <w:t>Статья 185.1.</w:t>
        </w:r>
        <w:r w:rsidRPr="00AF0EC4">
          <w:rPr>
            <w:rFonts w:ascii="Times New Roman" w:eastAsia="Times New Roman" w:hAnsi="Times New Roman" w:cs="Times New Roman"/>
            <w:color w:val="0000FF"/>
            <w:sz w:val="24"/>
            <w:szCs w:val="24"/>
            <w:u w:val="single"/>
          </w:rPr>
          <w:t xml:space="preserve"> Злостное уклонение от раскрытия или предоставления информации, определенной законодательством Российской Федерации о ценных бумагах</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77" w:history="1">
        <w:r w:rsidRPr="00AF0EC4">
          <w:rPr>
            <w:rFonts w:ascii="Times New Roman" w:eastAsia="Times New Roman" w:hAnsi="Times New Roman" w:cs="Times New Roman"/>
            <w:b/>
            <w:bCs/>
            <w:color w:val="0000FF"/>
            <w:sz w:val="24"/>
            <w:szCs w:val="24"/>
            <w:u w:val="single"/>
          </w:rPr>
          <w:t>Статья 185.2.</w:t>
        </w:r>
        <w:r w:rsidRPr="00AF0EC4">
          <w:rPr>
            <w:rFonts w:ascii="Times New Roman" w:eastAsia="Times New Roman" w:hAnsi="Times New Roman" w:cs="Times New Roman"/>
            <w:color w:val="0000FF"/>
            <w:sz w:val="24"/>
            <w:szCs w:val="24"/>
            <w:u w:val="single"/>
          </w:rPr>
          <w:t xml:space="preserve"> Нарушение порядка учета прав на ценные бумаги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78" w:history="1">
        <w:r w:rsidRPr="00AF0EC4">
          <w:rPr>
            <w:rFonts w:ascii="Times New Roman" w:eastAsia="Times New Roman" w:hAnsi="Times New Roman" w:cs="Times New Roman"/>
            <w:b/>
            <w:bCs/>
            <w:color w:val="0000FF"/>
            <w:sz w:val="24"/>
            <w:szCs w:val="24"/>
            <w:u w:val="single"/>
          </w:rPr>
          <w:t>Статья 185.3.</w:t>
        </w:r>
        <w:r w:rsidRPr="00AF0EC4">
          <w:rPr>
            <w:rFonts w:ascii="Times New Roman" w:eastAsia="Times New Roman" w:hAnsi="Times New Roman" w:cs="Times New Roman"/>
            <w:color w:val="0000FF"/>
            <w:sz w:val="24"/>
            <w:szCs w:val="24"/>
            <w:u w:val="single"/>
          </w:rPr>
          <w:t xml:space="preserve"> Манипулирование рынком</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79" w:history="1">
        <w:r w:rsidRPr="00AF0EC4">
          <w:rPr>
            <w:rFonts w:ascii="Times New Roman" w:eastAsia="Times New Roman" w:hAnsi="Times New Roman" w:cs="Times New Roman"/>
            <w:b/>
            <w:bCs/>
            <w:color w:val="0000FF"/>
            <w:sz w:val="24"/>
            <w:szCs w:val="24"/>
            <w:u w:val="single"/>
          </w:rPr>
          <w:t>Статья 185.4.</w:t>
        </w:r>
        <w:r w:rsidRPr="00AF0EC4">
          <w:rPr>
            <w:rFonts w:ascii="Times New Roman" w:eastAsia="Times New Roman" w:hAnsi="Times New Roman" w:cs="Times New Roman"/>
            <w:color w:val="0000FF"/>
            <w:sz w:val="24"/>
            <w:szCs w:val="24"/>
            <w:u w:val="single"/>
          </w:rPr>
          <w:t xml:space="preserve"> Воспрепятствование осуществлению или незаконное ограничение прав владельцев ценных бумаг</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80" w:history="1">
        <w:r w:rsidRPr="00AF0EC4">
          <w:rPr>
            <w:rFonts w:ascii="Times New Roman" w:eastAsia="Times New Roman" w:hAnsi="Times New Roman" w:cs="Times New Roman"/>
            <w:b/>
            <w:bCs/>
            <w:color w:val="0000FF"/>
            <w:sz w:val="24"/>
            <w:szCs w:val="24"/>
            <w:u w:val="single"/>
          </w:rPr>
          <w:t>Статья 185.5.</w:t>
        </w:r>
        <w:r w:rsidRPr="00AF0EC4">
          <w:rPr>
            <w:rFonts w:ascii="Times New Roman" w:eastAsia="Times New Roman" w:hAnsi="Times New Roman" w:cs="Times New Roman"/>
            <w:color w:val="0000FF"/>
            <w:sz w:val="24"/>
            <w:szCs w:val="24"/>
            <w:u w:val="single"/>
          </w:rPr>
          <w:t xml:space="preserve"> Фальсификация решения общего собрания акционеров (участников) хозяйственного общества или решения совета директоров (наблюдательного совета) хозяйственного общества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81" w:history="1">
        <w:r w:rsidRPr="00AF0EC4">
          <w:rPr>
            <w:rFonts w:ascii="Times New Roman" w:eastAsia="Times New Roman" w:hAnsi="Times New Roman" w:cs="Times New Roman"/>
            <w:b/>
            <w:bCs/>
            <w:color w:val="0000FF"/>
            <w:sz w:val="24"/>
            <w:szCs w:val="24"/>
            <w:u w:val="single"/>
          </w:rPr>
          <w:t>Статья 185.6.</w:t>
        </w:r>
        <w:r w:rsidRPr="00AF0EC4">
          <w:rPr>
            <w:rFonts w:ascii="Times New Roman" w:eastAsia="Times New Roman" w:hAnsi="Times New Roman" w:cs="Times New Roman"/>
            <w:color w:val="0000FF"/>
            <w:sz w:val="24"/>
            <w:szCs w:val="24"/>
            <w:u w:val="single"/>
          </w:rPr>
          <w:t xml:space="preserve"> Неправомерное использование инсайдерской информации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82" w:history="1">
        <w:r w:rsidRPr="00AF0EC4">
          <w:rPr>
            <w:rFonts w:ascii="Times New Roman" w:eastAsia="Times New Roman" w:hAnsi="Times New Roman" w:cs="Times New Roman"/>
            <w:b/>
            <w:bCs/>
            <w:color w:val="0000FF"/>
            <w:sz w:val="24"/>
            <w:szCs w:val="24"/>
            <w:u w:val="single"/>
          </w:rPr>
          <w:t>Статья 186.</w:t>
        </w:r>
        <w:r w:rsidRPr="00AF0EC4">
          <w:rPr>
            <w:rFonts w:ascii="Times New Roman" w:eastAsia="Times New Roman" w:hAnsi="Times New Roman" w:cs="Times New Roman"/>
            <w:color w:val="0000FF"/>
            <w:sz w:val="24"/>
            <w:szCs w:val="24"/>
            <w:u w:val="single"/>
          </w:rPr>
          <w:t xml:space="preserve"> Изготовление, хранение, перевозка или сбыт поддельных денег или ценных бумаг</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83" w:history="1">
        <w:r w:rsidRPr="00AF0EC4">
          <w:rPr>
            <w:rFonts w:ascii="Times New Roman" w:eastAsia="Times New Roman" w:hAnsi="Times New Roman" w:cs="Times New Roman"/>
            <w:b/>
            <w:bCs/>
            <w:color w:val="0000FF"/>
            <w:sz w:val="24"/>
            <w:szCs w:val="24"/>
            <w:u w:val="single"/>
          </w:rPr>
          <w:t>Статья 187.</w:t>
        </w:r>
        <w:r w:rsidRPr="00AF0EC4">
          <w:rPr>
            <w:rFonts w:ascii="Times New Roman" w:eastAsia="Times New Roman" w:hAnsi="Times New Roman" w:cs="Times New Roman"/>
            <w:color w:val="0000FF"/>
            <w:sz w:val="24"/>
            <w:szCs w:val="24"/>
            <w:u w:val="single"/>
          </w:rPr>
          <w:t xml:space="preserve"> Неправомерный оборот средств платежей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84" w:history="1">
        <w:r w:rsidRPr="00AF0EC4">
          <w:rPr>
            <w:rFonts w:ascii="Times New Roman" w:eastAsia="Times New Roman" w:hAnsi="Times New Roman" w:cs="Times New Roman"/>
            <w:b/>
            <w:bCs/>
            <w:color w:val="0000FF"/>
            <w:sz w:val="24"/>
            <w:szCs w:val="24"/>
            <w:u w:val="single"/>
          </w:rPr>
          <w:t>Статья 188.</w:t>
        </w:r>
        <w:r w:rsidRPr="00AF0EC4">
          <w:rPr>
            <w:rFonts w:ascii="Times New Roman" w:eastAsia="Times New Roman" w:hAnsi="Times New Roman" w:cs="Times New Roman"/>
            <w:color w:val="0000FF"/>
            <w:sz w:val="24"/>
            <w:szCs w:val="24"/>
            <w:u w:val="single"/>
          </w:rPr>
          <w:t xml:space="preserve"> Утратила силу. - Федеральный закон от 07.12.2011 N 420-ФЗ.</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85" w:history="1">
        <w:r w:rsidRPr="00AF0EC4">
          <w:rPr>
            <w:rFonts w:ascii="Times New Roman" w:eastAsia="Times New Roman" w:hAnsi="Times New Roman" w:cs="Times New Roman"/>
            <w:b/>
            <w:bCs/>
            <w:color w:val="0000FF"/>
            <w:sz w:val="24"/>
            <w:szCs w:val="24"/>
            <w:u w:val="single"/>
          </w:rPr>
          <w:t>Статья 189.</w:t>
        </w:r>
        <w:r w:rsidRPr="00AF0EC4">
          <w:rPr>
            <w:rFonts w:ascii="Times New Roman" w:eastAsia="Times New Roman" w:hAnsi="Times New Roman" w:cs="Times New Roman"/>
            <w:color w:val="0000FF"/>
            <w:sz w:val="24"/>
            <w:szCs w:val="24"/>
            <w:u w:val="single"/>
          </w:rPr>
          <w:t xml:space="preserve"> Незаконные экспорт из Российской Федерации или передача сырья, материалов, оборудования, технологий, научно-технической информации, незаконное выполнение работ (оказание услуг), которые могут быть использованы при создании оружия массового поражения, вооружения и военной техники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86" w:history="1">
        <w:r w:rsidRPr="00AF0EC4">
          <w:rPr>
            <w:rFonts w:ascii="Times New Roman" w:eastAsia="Times New Roman" w:hAnsi="Times New Roman" w:cs="Times New Roman"/>
            <w:b/>
            <w:bCs/>
            <w:color w:val="0000FF"/>
            <w:sz w:val="24"/>
            <w:szCs w:val="24"/>
            <w:u w:val="single"/>
          </w:rPr>
          <w:t>Статья 190.</w:t>
        </w:r>
        <w:r w:rsidRPr="00AF0EC4">
          <w:rPr>
            <w:rFonts w:ascii="Times New Roman" w:eastAsia="Times New Roman" w:hAnsi="Times New Roman" w:cs="Times New Roman"/>
            <w:color w:val="0000FF"/>
            <w:sz w:val="24"/>
            <w:szCs w:val="24"/>
            <w:u w:val="single"/>
          </w:rPr>
          <w:t xml:space="preserve"> Невозвращение на территорию Российской Федерации культурных ценностей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87" w:history="1">
        <w:r w:rsidRPr="00AF0EC4">
          <w:rPr>
            <w:rFonts w:ascii="Times New Roman" w:eastAsia="Times New Roman" w:hAnsi="Times New Roman" w:cs="Times New Roman"/>
            <w:b/>
            <w:bCs/>
            <w:color w:val="0000FF"/>
            <w:sz w:val="24"/>
            <w:szCs w:val="24"/>
            <w:u w:val="single"/>
          </w:rPr>
          <w:t>Статья 191.</w:t>
        </w:r>
        <w:r w:rsidRPr="00AF0EC4">
          <w:rPr>
            <w:rFonts w:ascii="Times New Roman" w:eastAsia="Times New Roman" w:hAnsi="Times New Roman" w:cs="Times New Roman"/>
            <w:color w:val="0000FF"/>
            <w:sz w:val="24"/>
            <w:szCs w:val="24"/>
            <w:u w:val="single"/>
          </w:rPr>
          <w:t xml:space="preserve"> Незаконный оборот драгоценных металлов, природных драгоценных камней или жемчуга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88" w:history="1">
        <w:r w:rsidRPr="00AF0EC4">
          <w:rPr>
            <w:rFonts w:ascii="Times New Roman" w:eastAsia="Times New Roman" w:hAnsi="Times New Roman" w:cs="Times New Roman"/>
            <w:b/>
            <w:bCs/>
            <w:color w:val="0000FF"/>
            <w:sz w:val="24"/>
            <w:szCs w:val="24"/>
            <w:u w:val="single"/>
          </w:rPr>
          <w:t>Статья 191.1.</w:t>
        </w:r>
        <w:r w:rsidRPr="00AF0EC4">
          <w:rPr>
            <w:rFonts w:ascii="Times New Roman" w:eastAsia="Times New Roman" w:hAnsi="Times New Roman" w:cs="Times New Roman"/>
            <w:color w:val="0000FF"/>
            <w:sz w:val="24"/>
            <w:szCs w:val="24"/>
            <w:u w:val="single"/>
          </w:rPr>
          <w:t xml:space="preserve"> Приобретение, хранение, перевозка, переработка в целях сбыта или сбыт заведомо незаконно заготовленной древесины</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89" w:history="1">
        <w:r w:rsidRPr="00AF0EC4">
          <w:rPr>
            <w:rFonts w:ascii="Times New Roman" w:eastAsia="Times New Roman" w:hAnsi="Times New Roman" w:cs="Times New Roman"/>
            <w:b/>
            <w:bCs/>
            <w:color w:val="0000FF"/>
            <w:sz w:val="24"/>
            <w:szCs w:val="24"/>
            <w:u w:val="single"/>
          </w:rPr>
          <w:t>Статья 192.</w:t>
        </w:r>
        <w:r w:rsidRPr="00AF0EC4">
          <w:rPr>
            <w:rFonts w:ascii="Times New Roman" w:eastAsia="Times New Roman" w:hAnsi="Times New Roman" w:cs="Times New Roman"/>
            <w:color w:val="0000FF"/>
            <w:sz w:val="24"/>
            <w:szCs w:val="24"/>
            <w:u w:val="single"/>
          </w:rPr>
          <w:t xml:space="preserve"> Нарушение правил сдачи государству драгоценных металлов и драгоценных камней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90" w:history="1">
        <w:r w:rsidRPr="00AF0EC4">
          <w:rPr>
            <w:rFonts w:ascii="Times New Roman" w:eastAsia="Times New Roman" w:hAnsi="Times New Roman" w:cs="Times New Roman"/>
            <w:b/>
            <w:bCs/>
            <w:color w:val="0000FF"/>
            <w:sz w:val="24"/>
            <w:szCs w:val="24"/>
            <w:u w:val="single"/>
          </w:rPr>
          <w:t>Статья 193.</w:t>
        </w:r>
        <w:r w:rsidRPr="00AF0EC4">
          <w:rPr>
            <w:rFonts w:ascii="Times New Roman" w:eastAsia="Times New Roman" w:hAnsi="Times New Roman" w:cs="Times New Roman"/>
            <w:color w:val="0000FF"/>
            <w:sz w:val="24"/>
            <w:szCs w:val="24"/>
            <w:u w:val="single"/>
          </w:rPr>
          <w:t xml:space="preserve"> Уклонение от исполнения обязанностей по репатриации денежных средств в иностранной валюте или валюте Российской Федерации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91" w:history="1">
        <w:r w:rsidRPr="00AF0EC4">
          <w:rPr>
            <w:rFonts w:ascii="Times New Roman" w:eastAsia="Times New Roman" w:hAnsi="Times New Roman" w:cs="Times New Roman"/>
            <w:b/>
            <w:bCs/>
            <w:color w:val="0000FF"/>
            <w:sz w:val="24"/>
            <w:szCs w:val="24"/>
            <w:u w:val="single"/>
          </w:rPr>
          <w:t>Статья 193.1.</w:t>
        </w:r>
        <w:r w:rsidRPr="00AF0EC4">
          <w:rPr>
            <w:rFonts w:ascii="Times New Roman" w:eastAsia="Times New Roman" w:hAnsi="Times New Roman" w:cs="Times New Roman"/>
            <w:color w:val="0000FF"/>
            <w:sz w:val="24"/>
            <w:szCs w:val="24"/>
            <w:u w:val="single"/>
          </w:rPr>
          <w:t xml:space="preserve"> Совершение валютных операций по переводу денежных средств в иностранной валюте или валюте Российской Федерации на счета нерезидентов с использованием подложных документов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92" w:history="1">
        <w:r w:rsidRPr="00AF0EC4">
          <w:rPr>
            <w:rFonts w:ascii="Times New Roman" w:eastAsia="Times New Roman" w:hAnsi="Times New Roman" w:cs="Times New Roman"/>
            <w:b/>
            <w:bCs/>
            <w:color w:val="0000FF"/>
            <w:sz w:val="24"/>
            <w:szCs w:val="24"/>
            <w:u w:val="single"/>
          </w:rPr>
          <w:t>Статья 194.</w:t>
        </w:r>
        <w:r w:rsidRPr="00AF0EC4">
          <w:rPr>
            <w:rFonts w:ascii="Times New Roman" w:eastAsia="Times New Roman" w:hAnsi="Times New Roman" w:cs="Times New Roman"/>
            <w:color w:val="0000FF"/>
            <w:sz w:val="24"/>
            <w:szCs w:val="24"/>
            <w:u w:val="single"/>
          </w:rPr>
          <w:t xml:space="preserve"> Уклонение от уплаты таможенных платежей, взимаемых с организации или физического лица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93" w:history="1">
        <w:r w:rsidRPr="00AF0EC4">
          <w:rPr>
            <w:rFonts w:ascii="Times New Roman" w:eastAsia="Times New Roman" w:hAnsi="Times New Roman" w:cs="Times New Roman"/>
            <w:b/>
            <w:bCs/>
            <w:color w:val="0000FF"/>
            <w:sz w:val="24"/>
            <w:szCs w:val="24"/>
            <w:u w:val="single"/>
          </w:rPr>
          <w:t>Статья 195.</w:t>
        </w:r>
        <w:r w:rsidRPr="00AF0EC4">
          <w:rPr>
            <w:rFonts w:ascii="Times New Roman" w:eastAsia="Times New Roman" w:hAnsi="Times New Roman" w:cs="Times New Roman"/>
            <w:color w:val="0000FF"/>
            <w:sz w:val="24"/>
            <w:szCs w:val="24"/>
            <w:u w:val="single"/>
          </w:rPr>
          <w:t xml:space="preserve"> Неправомерные действия при банкротстве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94" w:history="1">
        <w:r w:rsidRPr="00AF0EC4">
          <w:rPr>
            <w:rFonts w:ascii="Times New Roman" w:eastAsia="Times New Roman" w:hAnsi="Times New Roman" w:cs="Times New Roman"/>
            <w:b/>
            <w:bCs/>
            <w:color w:val="0000FF"/>
            <w:sz w:val="24"/>
            <w:szCs w:val="24"/>
            <w:u w:val="single"/>
          </w:rPr>
          <w:t>Статья 196.</w:t>
        </w:r>
        <w:r w:rsidRPr="00AF0EC4">
          <w:rPr>
            <w:rFonts w:ascii="Times New Roman" w:eastAsia="Times New Roman" w:hAnsi="Times New Roman" w:cs="Times New Roman"/>
            <w:color w:val="0000FF"/>
            <w:sz w:val="24"/>
            <w:szCs w:val="24"/>
            <w:u w:val="single"/>
          </w:rPr>
          <w:t xml:space="preserve"> Преднамеренное банкротство</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95" w:history="1">
        <w:r w:rsidRPr="00AF0EC4">
          <w:rPr>
            <w:rFonts w:ascii="Times New Roman" w:eastAsia="Times New Roman" w:hAnsi="Times New Roman" w:cs="Times New Roman"/>
            <w:b/>
            <w:bCs/>
            <w:color w:val="0000FF"/>
            <w:sz w:val="24"/>
            <w:szCs w:val="24"/>
            <w:u w:val="single"/>
          </w:rPr>
          <w:t>Статья 197.</w:t>
        </w:r>
        <w:r w:rsidRPr="00AF0EC4">
          <w:rPr>
            <w:rFonts w:ascii="Times New Roman" w:eastAsia="Times New Roman" w:hAnsi="Times New Roman" w:cs="Times New Roman"/>
            <w:color w:val="0000FF"/>
            <w:sz w:val="24"/>
            <w:szCs w:val="24"/>
            <w:u w:val="single"/>
          </w:rPr>
          <w:t xml:space="preserve"> Фиктивное банкротство</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96" w:history="1">
        <w:r w:rsidRPr="00AF0EC4">
          <w:rPr>
            <w:rFonts w:ascii="Times New Roman" w:eastAsia="Times New Roman" w:hAnsi="Times New Roman" w:cs="Times New Roman"/>
            <w:b/>
            <w:bCs/>
            <w:color w:val="0000FF"/>
            <w:sz w:val="24"/>
            <w:szCs w:val="24"/>
            <w:u w:val="single"/>
          </w:rPr>
          <w:t>Статья 198.</w:t>
        </w:r>
        <w:r w:rsidRPr="00AF0EC4">
          <w:rPr>
            <w:rFonts w:ascii="Times New Roman" w:eastAsia="Times New Roman" w:hAnsi="Times New Roman" w:cs="Times New Roman"/>
            <w:color w:val="0000FF"/>
            <w:sz w:val="24"/>
            <w:szCs w:val="24"/>
            <w:u w:val="single"/>
          </w:rPr>
          <w:t xml:space="preserve"> Уклонение физического лица от уплаты налогов, сборов и (или) физического лица - плательщика страховых взносов от уплаты страховых взносов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97" w:history="1">
        <w:r w:rsidRPr="00AF0EC4">
          <w:rPr>
            <w:rFonts w:ascii="Times New Roman" w:eastAsia="Times New Roman" w:hAnsi="Times New Roman" w:cs="Times New Roman"/>
            <w:b/>
            <w:bCs/>
            <w:color w:val="0000FF"/>
            <w:sz w:val="24"/>
            <w:szCs w:val="24"/>
            <w:u w:val="single"/>
          </w:rPr>
          <w:t>Статья 199.</w:t>
        </w:r>
        <w:r w:rsidRPr="00AF0EC4">
          <w:rPr>
            <w:rFonts w:ascii="Times New Roman" w:eastAsia="Times New Roman" w:hAnsi="Times New Roman" w:cs="Times New Roman"/>
            <w:color w:val="0000FF"/>
            <w:sz w:val="24"/>
            <w:szCs w:val="24"/>
            <w:u w:val="single"/>
          </w:rPr>
          <w:t xml:space="preserve"> Уклонение от уплаты налогов, сборов, подлежащих уплате организацией, и (или) страховых взносов, подлежащих уплате организацией - плательщиком страховых взносов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98" w:history="1">
        <w:r w:rsidRPr="00AF0EC4">
          <w:rPr>
            <w:rFonts w:ascii="Times New Roman" w:eastAsia="Times New Roman" w:hAnsi="Times New Roman" w:cs="Times New Roman"/>
            <w:b/>
            <w:bCs/>
            <w:color w:val="0000FF"/>
            <w:sz w:val="24"/>
            <w:szCs w:val="24"/>
            <w:u w:val="single"/>
          </w:rPr>
          <w:t>Статья 199.1.</w:t>
        </w:r>
        <w:r w:rsidRPr="00AF0EC4">
          <w:rPr>
            <w:rFonts w:ascii="Times New Roman" w:eastAsia="Times New Roman" w:hAnsi="Times New Roman" w:cs="Times New Roman"/>
            <w:color w:val="0000FF"/>
            <w:sz w:val="24"/>
            <w:szCs w:val="24"/>
            <w:u w:val="single"/>
          </w:rPr>
          <w:t xml:space="preserve"> Неисполнение обязанностей налогового агента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99" w:history="1">
        <w:r w:rsidRPr="00AF0EC4">
          <w:rPr>
            <w:rFonts w:ascii="Times New Roman" w:eastAsia="Times New Roman" w:hAnsi="Times New Roman" w:cs="Times New Roman"/>
            <w:b/>
            <w:bCs/>
            <w:color w:val="0000FF"/>
            <w:sz w:val="24"/>
            <w:szCs w:val="24"/>
            <w:u w:val="single"/>
          </w:rPr>
          <w:t>Статья 199.2.</w:t>
        </w:r>
        <w:r w:rsidRPr="00AF0EC4">
          <w:rPr>
            <w:rFonts w:ascii="Times New Roman" w:eastAsia="Times New Roman" w:hAnsi="Times New Roman" w:cs="Times New Roman"/>
            <w:color w:val="0000FF"/>
            <w:sz w:val="24"/>
            <w:szCs w:val="24"/>
            <w:u w:val="single"/>
          </w:rPr>
          <w:t xml:space="preserve"> Сокрытие денежных средств либо имущества организации или индивидуального предпринимателя, за счет которых должно производиться взыскание налогов, сборов, страховых взносов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00" w:history="1">
        <w:r w:rsidRPr="00AF0EC4">
          <w:rPr>
            <w:rFonts w:ascii="Times New Roman" w:eastAsia="Times New Roman" w:hAnsi="Times New Roman" w:cs="Times New Roman"/>
            <w:b/>
            <w:bCs/>
            <w:color w:val="0000FF"/>
            <w:sz w:val="24"/>
            <w:szCs w:val="24"/>
            <w:u w:val="single"/>
          </w:rPr>
          <w:t>Статья 199.3.</w:t>
        </w:r>
        <w:r w:rsidRPr="00AF0EC4">
          <w:rPr>
            <w:rFonts w:ascii="Times New Roman" w:eastAsia="Times New Roman" w:hAnsi="Times New Roman" w:cs="Times New Roman"/>
            <w:color w:val="0000FF"/>
            <w:sz w:val="24"/>
            <w:szCs w:val="24"/>
            <w:u w:val="single"/>
          </w:rPr>
          <w:t xml:space="preserve"> Уклонение страхователя - физического лица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01" w:history="1">
        <w:r w:rsidRPr="00AF0EC4">
          <w:rPr>
            <w:rFonts w:ascii="Times New Roman" w:eastAsia="Times New Roman" w:hAnsi="Times New Roman" w:cs="Times New Roman"/>
            <w:b/>
            <w:bCs/>
            <w:color w:val="0000FF"/>
            <w:sz w:val="24"/>
            <w:szCs w:val="24"/>
            <w:u w:val="single"/>
          </w:rPr>
          <w:t>Статья 199.4.</w:t>
        </w:r>
        <w:r w:rsidRPr="00AF0EC4">
          <w:rPr>
            <w:rFonts w:ascii="Times New Roman" w:eastAsia="Times New Roman" w:hAnsi="Times New Roman" w:cs="Times New Roman"/>
            <w:color w:val="0000FF"/>
            <w:sz w:val="24"/>
            <w:szCs w:val="24"/>
            <w:u w:val="single"/>
          </w:rPr>
          <w:t xml:space="preserve"> Уклонение страхователя-организации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02" w:history="1">
        <w:r w:rsidRPr="00AF0EC4">
          <w:rPr>
            <w:rFonts w:ascii="Times New Roman" w:eastAsia="Times New Roman" w:hAnsi="Times New Roman" w:cs="Times New Roman"/>
            <w:b/>
            <w:bCs/>
            <w:color w:val="0000FF"/>
            <w:sz w:val="24"/>
            <w:szCs w:val="24"/>
            <w:u w:val="single"/>
          </w:rPr>
          <w:t>Статья 200.</w:t>
        </w:r>
        <w:r w:rsidRPr="00AF0EC4">
          <w:rPr>
            <w:rFonts w:ascii="Times New Roman" w:eastAsia="Times New Roman" w:hAnsi="Times New Roman" w:cs="Times New Roman"/>
            <w:color w:val="0000FF"/>
            <w:sz w:val="24"/>
            <w:szCs w:val="24"/>
            <w:u w:val="single"/>
          </w:rPr>
          <w:t xml:space="preserve"> Утратила силу. - Федеральный закон от 08.12.2003 N 162-ФЗ.</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03" w:history="1">
        <w:r w:rsidRPr="00AF0EC4">
          <w:rPr>
            <w:rFonts w:ascii="Times New Roman" w:eastAsia="Times New Roman" w:hAnsi="Times New Roman" w:cs="Times New Roman"/>
            <w:b/>
            <w:bCs/>
            <w:color w:val="0000FF"/>
            <w:sz w:val="24"/>
            <w:szCs w:val="24"/>
            <w:u w:val="single"/>
          </w:rPr>
          <w:t>Статья 200.1.</w:t>
        </w:r>
        <w:r w:rsidRPr="00AF0EC4">
          <w:rPr>
            <w:rFonts w:ascii="Times New Roman" w:eastAsia="Times New Roman" w:hAnsi="Times New Roman" w:cs="Times New Roman"/>
            <w:color w:val="0000FF"/>
            <w:sz w:val="24"/>
            <w:szCs w:val="24"/>
            <w:u w:val="single"/>
          </w:rPr>
          <w:t xml:space="preserve"> Контрабанда наличных денежных средств и (или) денежных инструментов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04" w:history="1">
        <w:r w:rsidRPr="00AF0EC4">
          <w:rPr>
            <w:rFonts w:ascii="Times New Roman" w:eastAsia="Times New Roman" w:hAnsi="Times New Roman" w:cs="Times New Roman"/>
            <w:b/>
            <w:bCs/>
            <w:color w:val="0000FF"/>
            <w:sz w:val="24"/>
            <w:szCs w:val="24"/>
            <w:u w:val="single"/>
          </w:rPr>
          <w:t>Статья 200.2.</w:t>
        </w:r>
        <w:r w:rsidRPr="00AF0EC4">
          <w:rPr>
            <w:rFonts w:ascii="Times New Roman" w:eastAsia="Times New Roman" w:hAnsi="Times New Roman" w:cs="Times New Roman"/>
            <w:color w:val="0000FF"/>
            <w:sz w:val="24"/>
            <w:szCs w:val="24"/>
            <w:u w:val="single"/>
          </w:rPr>
          <w:t xml:space="preserve"> Контрабанда алкогольной продукции и (или) табачных изделий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05" w:history="1">
        <w:r w:rsidRPr="00AF0EC4">
          <w:rPr>
            <w:rFonts w:ascii="Times New Roman" w:eastAsia="Times New Roman" w:hAnsi="Times New Roman" w:cs="Times New Roman"/>
            <w:b/>
            <w:bCs/>
            <w:color w:val="0000FF"/>
            <w:sz w:val="24"/>
            <w:szCs w:val="24"/>
            <w:u w:val="single"/>
          </w:rPr>
          <w:t>Статья 200.3.</w:t>
        </w:r>
        <w:r w:rsidRPr="00AF0EC4">
          <w:rPr>
            <w:rFonts w:ascii="Times New Roman" w:eastAsia="Times New Roman" w:hAnsi="Times New Roman" w:cs="Times New Roman"/>
            <w:color w:val="0000FF"/>
            <w:sz w:val="24"/>
            <w:szCs w:val="24"/>
            <w:u w:val="single"/>
          </w:rPr>
          <w:t xml:space="preserve"> Привлечение денежных средств граждан в нарушение требований законодательства Российской Федерации об участии в долевом строительстве многоквартирных домов и (или) иных объектов недвижимости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06" w:history="1">
        <w:r w:rsidRPr="00AF0EC4">
          <w:rPr>
            <w:rFonts w:ascii="Times New Roman" w:eastAsia="Times New Roman" w:hAnsi="Times New Roman" w:cs="Times New Roman"/>
            <w:b/>
            <w:bCs/>
            <w:color w:val="0000FF"/>
            <w:sz w:val="24"/>
            <w:szCs w:val="24"/>
            <w:u w:val="single"/>
          </w:rPr>
          <w:t>Статья 200.4.</w:t>
        </w:r>
        <w:r w:rsidRPr="00AF0EC4">
          <w:rPr>
            <w:rFonts w:ascii="Times New Roman" w:eastAsia="Times New Roman" w:hAnsi="Times New Roman" w:cs="Times New Roman"/>
            <w:color w:val="0000FF"/>
            <w:sz w:val="24"/>
            <w:szCs w:val="24"/>
            <w:u w:val="single"/>
          </w:rPr>
          <w:t xml:space="preserve"> Злоупотребления в сфере закупок товаров, работ, услуг для обеспечения государственных или муниципальных нужд</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07" w:history="1">
        <w:r w:rsidRPr="00AF0EC4">
          <w:rPr>
            <w:rFonts w:ascii="Times New Roman" w:eastAsia="Times New Roman" w:hAnsi="Times New Roman" w:cs="Times New Roman"/>
            <w:b/>
            <w:bCs/>
            <w:color w:val="0000FF"/>
            <w:sz w:val="24"/>
            <w:szCs w:val="24"/>
            <w:u w:val="single"/>
          </w:rPr>
          <w:t>Статья 200.5.</w:t>
        </w:r>
        <w:r w:rsidRPr="00AF0EC4">
          <w:rPr>
            <w:rFonts w:ascii="Times New Roman" w:eastAsia="Times New Roman" w:hAnsi="Times New Roman" w:cs="Times New Roman"/>
            <w:color w:val="0000FF"/>
            <w:sz w:val="24"/>
            <w:szCs w:val="24"/>
            <w:u w:val="single"/>
          </w:rPr>
          <w:t xml:space="preserve"> Подкуп работника контрактной службы, контрактного управляющего, члена комиссии по осуществлению закупок</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08" w:history="1">
        <w:r w:rsidRPr="00AF0EC4">
          <w:rPr>
            <w:rFonts w:ascii="Times New Roman" w:eastAsia="Times New Roman" w:hAnsi="Times New Roman" w:cs="Times New Roman"/>
            <w:b/>
            <w:bCs/>
            <w:color w:val="0000FF"/>
            <w:sz w:val="24"/>
            <w:szCs w:val="24"/>
            <w:u w:val="single"/>
          </w:rPr>
          <w:t>Статья 200.6.</w:t>
        </w:r>
        <w:r w:rsidRPr="00AF0EC4">
          <w:rPr>
            <w:rFonts w:ascii="Times New Roman" w:eastAsia="Times New Roman" w:hAnsi="Times New Roman" w:cs="Times New Roman"/>
            <w:color w:val="0000FF"/>
            <w:sz w:val="24"/>
            <w:szCs w:val="24"/>
            <w:u w:val="single"/>
          </w:rPr>
          <w:t xml:space="preserve"> Заведомо ложное экспертное заключение в сфере закупок товаров, работ, услуг для обеспечения государственных и муниципальных нужд</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23. ПРЕСТУПЛЕНИЯ ПРОТИВ ИНТЕРЕСОВ СЛУЖБЫ В КОММЕРЧЕСКИХ И ИНЫХ ОРГАНИЗАЦИЯХ</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09" w:history="1">
        <w:r w:rsidRPr="00AF0EC4">
          <w:rPr>
            <w:rFonts w:ascii="Times New Roman" w:eastAsia="Times New Roman" w:hAnsi="Times New Roman" w:cs="Times New Roman"/>
            <w:b/>
            <w:bCs/>
            <w:color w:val="0000FF"/>
            <w:sz w:val="24"/>
            <w:szCs w:val="24"/>
            <w:u w:val="single"/>
          </w:rPr>
          <w:t>Статья 201.</w:t>
        </w:r>
        <w:r w:rsidRPr="00AF0EC4">
          <w:rPr>
            <w:rFonts w:ascii="Times New Roman" w:eastAsia="Times New Roman" w:hAnsi="Times New Roman" w:cs="Times New Roman"/>
            <w:color w:val="0000FF"/>
            <w:sz w:val="24"/>
            <w:szCs w:val="24"/>
            <w:u w:val="single"/>
          </w:rPr>
          <w:t xml:space="preserve"> Злоупотребление полномочиями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10" w:history="1">
        <w:r w:rsidRPr="00AF0EC4">
          <w:rPr>
            <w:rFonts w:ascii="Times New Roman" w:eastAsia="Times New Roman" w:hAnsi="Times New Roman" w:cs="Times New Roman"/>
            <w:b/>
            <w:bCs/>
            <w:color w:val="0000FF"/>
            <w:sz w:val="24"/>
            <w:szCs w:val="24"/>
            <w:u w:val="single"/>
          </w:rPr>
          <w:t>Статья 201.1.</w:t>
        </w:r>
        <w:r w:rsidRPr="00AF0EC4">
          <w:rPr>
            <w:rFonts w:ascii="Times New Roman" w:eastAsia="Times New Roman" w:hAnsi="Times New Roman" w:cs="Times New Roman"/>
            <w:color w:val="0000FF"/>
            <w:sz w:val="24"/>
            <w:szCs w:val="24"/>
            <w:u w:val="single"/>
          </w:rPr>
          <w:t xml:space="preserve"> Злоупотребление полномочиями при выполнении государственного оборонного заказа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11" w:history="1">
        <w:r w:rsidRPr="00AF0EC4">
          <w:rPr>
            <w:rFonts w:ascii="Times New Roman" w:eastAsia="Times New Roman" w:hAnsi="Times New Roman" w:cs="Times New Roman"/>
            <w:b/>
            <w:bCs/>
            <w:color w:val="0000FF"/>
            <w:sz w:val="24"/>
            <w:szCs w:val="24"/>
            <w:u w:val="single"/>
          </w:rPr>
          <w:t>Статья 202.</w:t>
        </w:r>
        <w:r w:rsidRPr="00AF0EC4">
          <w:rPr>
            <w:rFonts w:ascii="Times New Roman" w:eastAsia="Times New Roman" w:hAnsi="Times New Roman" w:cs="Times New Roman"/>
            <w:color w:val="0000FF"/>
            <w:sz w:val="24"/>
            <w:szCs w:val="24"/>
            <w:u w:val="single"/>
          </w:rPr>
          <w:t xml:space="preserve"> Злоупотребление полномочиями частными нотариусами и аудиторами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12" w:history="1">
        <w:r w:rsidRPr="00AF0EC4">
          <w:rPr>
            <w:rFonts w:ascii="Times New Roman" w:eastAsia="Times New Roman" w:hAnsi="Times New Roman" w:cs="Times New Roman"/>
            <w:b/>
            <w:bCs/>
            <w:color w:val="0000FF"/>
            <w:sz w:val="24"/>
            <w:szCs w:val="24"/>
            <w:u w:val="single"/>
          </w:rPr>
          <w:t>Статья 203.</w:t>
        </w:r>
        <w:r w:rsidRPr="00AF0EC4">
          <w:rPr>
            <w:rFonts w:ascii="Times New Roman" w:eastAsia="Times New Roman" w:hAnsi="Times New Roman" w:cs="Times New Roman"/>
            <w:color w:val="0000FF"/>
            <w:sz w:val="24"/>
            <w:szCs w:val="24"/>
            <w:u w:val="single"/>
          </w:rPr>
          <w:t xml:space="preserve"> Превышение полномочий частным детективом или работником частной охранной организации, имеющим удостоверение частного охранника, при выполнении ими своих должностных обязанностей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13" w:history="1">
        <w:r w:rsidRPr="00AF0EC4">
          <w:rPr>
            <w:rFonts w:ascii="Times New Roman" w:eastAsia="Times New Roman" w:hAnsi="Times New Roman" w:cs="Times New Roman"/>
            <w:b/>
            <w:bCs/>
            <w:color w:val="0000FF"/>
            <w:sz w:val="24"/>
            <w:szCs w:val="24"/>
            <w:u w:val="single"/>
          </w:rPr>
          <w:t>Статья 204.</w:t>
        </w:r>
        <w:r w:rsidRPr="00AF0EC4">
          <w:rPr>
            <w:rFonts w:ascii="Times New Roman" w:eastAsia="Times New Roman" w:hAnsi="Times New Roman" w:cs="Times New Roman"/>
            <w:color w:val="0000FF"/>
            <w:sz w:val="24"/>
            <w:szCs w:val="24"/>
            <w:u w:val="single"/>
          </w:rPr>
          <w:t xml:space="preserve"> Коммерческий подкуп</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14" w:history="1">
        <w:r w:rsidRPr="00AF0EC4">
          <w:rPr>
            <w:rFonts w:ascii="Times New Roman" w:eastAsia="Times New Roman" w:hAnsi="Times New Roman" w:cs="Times New Roman"/>
            <w:b/>
            <w:bCs/>
            <w:color w:val="0000FF"/>
            <w:sz w:val="24"/>
            <w:szCs w:val="24"/>
            <w:u w:val="single"/>
          </w:rPr>
          <w:t>Статья 204.1.</w:t>
        </w:r>
        <w:r w:rsidRPr="00AF0EC4">
          <w:rPr>
            <w:rFonts w:ascii="Times New Roman" w:eastAsia="Times New Roman" w:hAnsi="Times New Roman" w:cs="Times New Roman"/>
            <w:color w:val="0000FF"/>
            <w:sz w:val="24"/>
            <w:szCs w:val="24"/>
            <w:u w:val="single"/>
          </w:rPr>
          <w:t xml:space="preserve"> Посредничество в коммерческом подкупе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15" w:history="1">
        <w:r w:rsidRPr="00AF0EC4">
          <w:rPr>
            <w:rFonts w:ascii="Times New Roman" w:eastAsia="Times New Roman" w:hAnsi="Times New Roman" w:cs="Times New Roman"/>
            <w:b/>
            <w:bCs/>
            <w:color w:val="0000FF"/>
            <w:sz w:val="24"/>
            <w:szCs w:val="24"/>
            <w:u w:val="single"/>
          </w:rPr>
          <w:t>Статья 204.2.</w:t>
        </w:r>
        <w:r w:rsidRPr="00AF0EC4">
          <w:rPr>
            <w:rFonts w:ascii="Times New Roman" w:eastAsia="Times New Roman" w:hAnsi="Times New Roman" w:cs="Times New Roman"/>
            <w:color w:val="0000FF"/>
            <w:sz w:val="24"/>
            <w:szCs w:val="24"/>
            <w:u w:val="single"/>
          </w:rPr>
          <w:t xml:space="preserve"> Мелкий коммерческий подкуп</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Раздел IX. ПРЕСТУПЛЕНИЯ ПРОТИВ ОБЩЕСТВЕННОЙ БЕЗОПАСНОСТИ И ОБЩЕСТВЕННОГО ПОРЯДКА</w:t>
      </w:r>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24. ПРЕСТУПЛЕНИЯ ПРОТИВ ОБЩЕСТВЕННОЙ БЕЗОПАСНОСТИ</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16" w:history="1">
        <w:r w:rsidRPr="00AF0EC4">
          <w:rPr>
            <w:rFonts w:ascii="Times New Roman" w:eastAsia="Times New Roman" w:hAnsi="Times New Roman" w:cs="Times New Roman"/>
            <w:b/>
            <w:bCs/>
            <w:color w:val="0000FF"/>
            <w:sz w:val="24"/>
            <w:szCs w:val="24"/>
            <w:u w:val="single"/>
          </w:rPr>
          <w:t>Статья 205.</w:t>
        </w:r>
        <w:r w:rsidRPr="00AF0EC4">
          <w:rPr>
            <w:rFonts w:ascii="Times New Roman" w:eastAsia="Times New Roman" w:hAnsi="Times New Roman" w:cs="Times New Roman"/>
            <w:color w:val="0000FF"/>
            <w:sz w:val="24"/>
            <w:szCs w:val="24"/>
            <w:u w:val="single"/>
          </w:rPr>
          <w:t xml:space="preserve"> Террористический акт</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17" w:history="1">
        <w:r w:rsidRPr="00AF0EC4">
          <w:rPr>
            <w:rFonts w:ascii="Times New Roman" w:eastAsia="Times New Roman" w:hAnsi="Times New Roman" w:cs="Times New Roman"/>
            <w:b/>
            <w:bCs/>
            <w:color w:val="0000FF"/>
            <w:sz w:val="24"/>
            <w:szCs w:val="24"/>
            <w:u w:val="single"/>
          </w:rPr>
          <w:t>Статья 205.1.</w:t>
        </w:r>
        <w:r w:rsidRPr="00AF0EC4">
          <w:rPr>
            <w:rFonts w:ascii="Times New Roman" w:eastAsia="Times New Roman" w:hAnsi="Times New Roman" w:cs="Times New Roman"/>
            <w:color w:val="0000FF"/>
            <w:sz w:val="24"/>
            <w:szCs w:val="24"/>
            <w:u w:val="single"/>
          </w:rPr>
          <w:t xml:space="preserve"> Содействие террористической деятельности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18" w:history="1">
        <w:r w:rsidRPr="00AF0EC4">
          <w:rPr>
            <w:rFonts w:ascii="Times New Roman" w:eastAsia="Times New Roman" w:hAnsi="Times New Roman" w:cs="Times New Roman"/>
            <w:b/>
            <w:bCs/>
            <w:color w:val="0000FF"/>
            <w:sz w:val="24"/>
            <w:szCs w:val="24"/>
            <w:u w:val="single"/>
          </w:rPr>
          <w:t>Статья 205.2.</w:t>
        </w:r>
        <w:r w:rsidRPr="00AF0EC4">
          <w:rPr>
            <w:rFonts w:ascii="Times New Roman" w:eastAsia="Times New Roman" w:hAnsi="Times New Roman" w:cs="Times New Roman"/>
            <w:color w:val="0000FF"/>
            <w:sz w:val="24"/>
            <w:szCs w:val="24"/>
            <w:u w:val="single"/>
          </w:rPr>
          <w:t xml:space="preserve"> Публичные призывы к осуществлению террористической деятельности, публичное оправдание терроризма или пропаганда терроризма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19" w:history="1">
        <w:r w:rsidRPr="00AF0EC4">
          <w:rPr>
            <w:rFonts w:ascii="Times New Roman" w:eastAsia="Times New Roman" w:hAnsi="Times New Roman" w:cs="Times New Roman"/>
            <w:b/>
            <w:bCs/>
            <w:color w:val="0000FF"/>
            <w:sz w:val="24"/>
            <w:szCs w:val="24"/>
            <w:u w:val="single"/>
          </w:rPr>
          <w:t>Статья 205.3.</w:t>
        </w:r>
        <w:r w:rsidRPr="00AF0EC4">
          <w:rPr>
            <w:rFonts w:ascii="Times New Roman" w:eastAsia="Times New Roman" w:hAnsi="Times New Roman" w:cs="Times New Roman"/>
            <w:color w:val="0000FF"/>
            <w:sz w:val="24"/>
            <w:szCs w:val="24"/>
            <w:u w:val="single"/>
          </w:rPr>
          <w:t xml:space="preserve"> Прохождение обучения в целях осуществления террористической деятельности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20" w:history="1">
        <w:r w:rsidRPr="00AF0EC4">
          <w:rPr>
            <w:rFonts w:ascii="Times New Roman" w:eastAsia="Times New Roman" w:hAnsi="Times New Roman" w:cs="Times New Roman"/>
            <w:b/>
            <w:bCs/>
            <w:color w:val="0000FF"/>
            <w:sz w:val="24"/>
            <w:szCs w:val="24"/>
            <w:u w:val="single"/>
          </w:rPr>
          <w:t>Статья 205.4.</w:t>
        </w:r>
        <w:r w:rsidRPr="00AF0EC4">
          <w:rPr>
            <w:rFonts w:ascii="Times New Roman" w:eastAsia="Times New Roman" w:hAnsi="Times New Roman" w:cs="Times New Roman"/>
            <w:color w:val="0000FF"/>
            <w:sz w:val="24"/>
            <w:szCs w:val="24"/>
            <w:u w:val="single"/>
          </w:rPr>
          <w:t xml:space="preserve"> Организация террористического сообщества и участие в нем</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21" w:history="1">
        <w:r w:rsidRPr="00AF0EC4">
          <w:rPr>
            <w:rFonts w:ascii="Times New Roman" w:eastAsia="Times New Roman" w:hAnsi="Times New Roman" w:cs="Times New Roman"/>
            <w:b/>
            <w:bCs/>
            <w:color w:val="0000FF"/>
            <w:sz w:val="24"/>
            <w:szCs w:val="24"/>
            <w:u w:val="single"/>
          </w:rPr>
          <w:t>Статья 205.5.</w:t>
        </w:r>
        <w:r w:rsidRPr="00AF0EC4">
          <w:rPr>
            <w:rFonts w:ascii="Times New Roman" w:eastAsia="Times New Roman" w:hAnsi="Times New Roman" w:cs="Times New Roman"/>
            <w:color w:val="0000FF"/>
            <w:sz w:val="24"/>
            <w:szCs w:val="24"/>
            <w:u w:val="single"/>
          </w:rPr>
          <w:t xml:space="preserve"> Организация деятельности террористической организации и участие в деятельности такой организации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22" w:history="1">
        <w:r w:rsidRPr="00AF0EC4">
          <w:rPr>
            <w:rFonts w:ascii="Times New Roman" w:eastAsia="Times New Roman" w:hAnsi="Times New Roman" w:cs="Times New Roman"/>
            <w:b/>
            <w:bCs/>
            <w:color w:val="0000FF"/>
            <w:sz w:val="24"/>
            <w:szCs w:val="24"/>
            <w:u w:val="single"/>
          </w:rPr>
          <w:t>Статья 205.6.</w:t>
        </w:r>
        <w:r w:rsidRPr="00AF0EC4">
          <w:rPr>
            <w:rFonts w:ascii="Times New Roman" w:eastAsia="Times New Roman" w:hAnsi="Times New Roman" w:cs="Times New Roman"/>
            <w:color w:val="0000FF"/>
            <w:sz w:val="24"/>
            <w:szCs w:val="24"/>
            <w:u w:val="single"/>
          </w:rPr>
          <w:t xml:space="preserve"> Несообщение о преступлении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23" w:history="1">
        <w:r w:rsidRPr="00AF0EC4">
          <w:rPr>
            <w:rFonts w:ascii="Times New Roman" w:eastAsia="Times New Roman" w:hAnsi="Times New Roman" w:cs="Times New Roman"/>
            <w:b/>
            <w:bCs/>
            <w:color w:val="0000FF"/>
            <w:sz w:val="24"/>
            <w:szCs w:val="24"/>
            <w:u w:val="single"/>
          </w:rPr>
          <w:t>Статья 206.</w:t>
        </w:r>
        <w:r w:rsidRPr="00AF0EC4">
          <w:rPr>
            <w:rFonts w:ascii="Times New Roman" w:eastAsia="Times New Roman" w:hAnsi="Times New Roman" w:cs="Times New Roman"/>
            <w:color w:val="0000FF"/>
            <w:sz w:val="24"/>
            <w:szCs w:val="24"/>
            <w:u w:val="single"/>
          </w:rPr>
          <w:t xml:space="preserve"> Захват заложника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24" w:history="1">
        <w:r w:rsidRPr="00AF0EC4">
          <w:rPr>
            <w:rFonts w:ascii="Times New Roman" w:eastAsia="Times New Roman" w:hAnsi="Times New Roman" w:cs="Times New Roman"/>
            <w:b/>
            <w:bCs/>
            <w:color w:val="0000FF"/>
            <w:sz w:val="24"/>
            <w:szCs w:val="24"/>
            <w:u w:val="single"/>
          </w:rPr>
          <w:t>Статья 207.</w:t>
        </w:r>
        <w:r w:rsidRPr="00AF0EC4">
          <w:rPr>
            <w:rFonts w:ascii="Times New Roman" w:eastAsia="Times New Roman" w:hAnsi="Times New Roman" w:cs="Times New Roman"/>
            <w:color w:val="0000FF"/>
            <w:sz w:val="24"/>
            <w:szCs w:val="24"/>
            <w:u w:val="single"/>
          </w:rPr>
          <w:t xml:space="preserve"> Заведомо ложное сообщение об акте терроризма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25" w:history="1">
        <w:r w:rsidRPr="00AF0EC4">
          <w:rPr>
            <w:rFonts w:ascii="Times New Roman" w:eastAsia="Times New Roman" w:hAnsi="Times New Roman" w:cs="Times New Roman"/>
            <w:b/>
            <w:bCs/>
            <w:color w:val="0000FF"/>
            <w:sz w:val="24"/>
            <w:szCs w:val="24"/>
            <w:u w:val="single"/>
          </w:rPr>
          <w:t>Статья 208.</w:t>
        </w:r>
        <w:r w:rsidRPr="00AF0EC4">
          <w:rPr>
            <w:rFonts w:ascii="Times New Roman" w:eastAsia="Times New Roman" w:hAnsi="Times New Roman" w:cs="Times New Roman"/>
            <w:color w:val="0000FF"/>
            <w:sz w:val="24"/>
            <w:szCs w:val="24"/>
            <w:u w:val="single"/>
          </w:rPr>
          <w:t xml:space="preserve"> Организация незаконного вооруженного формирования или участие в нем</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26" w:history="1">
        <w:r w:rsidRPr="00AF0EC4">
          <w:rPr>
            <w:rFonts w:ascii="Times New Roman" w:eastAsia="Times New Roman" w:hAnsi="Times New Roman" w:cs="Times New Roman"/>
            <w:b/>
            <w:bCs/>
            <w:color w:val="0000FF"/>
            <w:sz w:val="24"/>
            <w:szCs w:val="24"/>
            <w:u w:val="single"/>
          </w:rPr>
          <w:t>Статья 209.</w:t>
        </w:r>
        <w:r w:rsidRPr="00AF0EC4">
          <w:rPr>
            <w:rFonts w:ascii="Times New Roman" w:eastAsia="Times New Roman" w:hAnsi="Times New Roman" w:cs="Times New Roman"/>
            <w:color w:val="0000FF"/>
            <w:sz w:val="24"/>
            <w:szCs w:val="24"/>
            <w:u w:val="single"/>
          </w:rPr>
          <w:t xml:space="preserve"> Бандитизм</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27" w:history="1">
        <w:r w:rsidRPr="00AF0EC4">
          <w:rPr>
            <w:rFonts w:ascii="Times New Roman" w:eastAsia="Times New Roman" w:hAnsi="Times New Roman" w:cs="Times New Roman"/>
            <w:b/>
            <w:bCs/>
            <w:color w:val="0000FF"/>
            <w:sz w:val="24"/>
            <w:szCs w:val="24"/>
            <w:u w:val="single"/>
          </w:rPr>
          <w:t>Статья 210.</w:t>
        </w:r>
        <w:r w:rsidRPr="00AF0EC4">
          <w:rPr>
            <w:rFonts w:ascii="Times New Roman" w:eastAsia="Times New Roman" w:hAnsi="Times New Roman" w:cs="Times New Roman"/>
            <w:color w:val="0000FF"/>
            <w:sz w:val="24"/>
            <w:szCs w:val="24"/>
            <w:u w:val="single"/>
          </w:rPr>
          <w:t xml:space="preserve"> Организация преступного сообщества (преступной организации) или участие в нем (ней)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28" w:history="1">
        <w:r w:rsidRPr="00AF0EC4">
          <w:rPr>
            <w:rFonts w:ascii="Times New Roman" w:eastAsia="Times New Roman" w:hAnsi="Times New Roman" w:cs="Times New Roman"/>
            <w:b/>
            <w:bCs/>
            <w:color w:val="0000FF"/>
            <w:sz w:val="24"/>
            <w:szCs w:val="24"/>
            <w:u w:val="single"/>
          </w:rPr>
          <w:t>Статья 210.1.</w:t>
        </w:r>
        <w:r w:rsidRPr="00AF0EC4">
          <w:rPr>
            <w:rFonts w:ascii="Times New Roman" w:eastAsia="Times New Roman" w:hAnsi="Times New Roman" w:cs="Times New Roman"/>
            <w:color w:val="0000FF"/>
            <w:sz w:val="24"/>
            <w:szCs w:val="24"/>
            <w:u w:val="single"/>
          </w:rPr>
          <w:t xml:space="preserve"> Занятие высшего положения в преступной иерархии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29" w:history="1">
        <w:r w:rsidRPr="00AF0EC4">
          <w:rPr>
            <w:rFonts w:ascii="Times New Roman" w:eastAsia="Times New Roman" w:hAnsi="Times New Roman" w:cs="Times New Roman"/>
            <w:b/>
            <w:bCs/>
            <w:color w:val="0000FF"/>
            <w:sz w:val="24"/>
            <w:szCs w:val="24"/>
            <w:u w:val="single"/>
          </w:rPr>
          <w:t>Статья 211.</w:t>
        </w:r>
        <w:r w:rsidRPr="00AF0EC4">
          <w:rPr>
            <w:rFonts w:ascii="Times New Roman" w:eastAsia="Times New Roman" w:hAnsi="Times New Roman" w:cs="Times New Roman"/>
            <w:color w:val="0000FF"/>
            <w:sz w:val="24"/>
            <w:szCs w:val="24"/>
            <w:u w:val="single"/>
          </w:rPr>
          <w:t xml:space="preserve"> Угон судна воздушного или водного транспорта либо железнодорожного подвижного состава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30" w:history="1">
        <w:r w:rsidRPr="00AF0EC4">
          <w:rPr>
            <w:rFonts w:ascii="Times New Roman" w:eastAsia="Times New Roman" w:hAnsi="Times New Roman" w:cs="Times New Roman"/>
            <w:b/>
            <w:bCs/>
            <w:color w:val="0000FF"/>
            <w:sz w:val="24"/>
            <w:szCs w:val="24"/>
            <w:u w:val="single"/>
          </w:rPr>
          <w:t>Статья 212.</w:t>
        </w:r>
        <w:r w:rsidRPr="00AF0EC4">
          <w:rPr>
            <w:rFonts w:ascii="Times New Roman" w:eastAsia="Times New Roman" w:hAnsi="Times New Roman" w:cs="Times New Roman"/>
            <w:color w:val="0000FF"/>
            <w:sz w:val="24"/>
            <w:szCs w:val="24"/>
            <w:u w:val="single"/>
          </w:rPr>
          <w:t xml:space="preserve"> Массовые беспорядки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31" w:history="1">
        <w:r w:rsidRPr="00AF0EC4">
          <w:rPr>
            <w:rFonts w:ascii="Times New Roman" w:eastAsia="Times New Roman" w:hAnsi="Times New Roman" w:cs="Times New Roman"/>
            <w:b/>
            <w:bCs/>
            <w:color w:val="0000FF"/>
            <w:sz w:val="24"/>
            <w:szCs w:val="24"/>
            <w:u w:val="single"/>
          </w:rPr>
          <w:t>Статья 212.1.</w:t>
        </w:r>
        <w:r w:rsidRPr="00AF0EC4">
          <w:rPr>
            <w:rFonts w:ascii="Times New Roman" w:eastAsia="Times New Roman" w:hAnsi="Times New Roman" w:cs="Times New Roman"/>
            <w:color w:val="0000FF"/>
            <w:sz w:val="24"/>
            <w:szCs w:val="24"/>
            <w:u w:val="single"/>
          </w:rPr>
          <w:t xml:space="preserve"> Неоднократное нарушение установленного порядка организации либо проведения собрания, митинга, демонстрации, шествия или пикетирования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32" w:history="1">
        <w:r w:rsidRPr="00AF0EC4">
          <w:rPr>
            <w:rFonts w:ascii="Times New Roman" w:eastAsia="Times New Roman" w:hAnsi="Times New Roman" w:cs="Times New Roman"/>
            <w:b/>
            <w:bCs/>
            <w:color w:val="0000FF"/>
            <w:sz w:val="24"/>
            <w:szCs w:val="24"/>
            <w:u w:val="single"/>
          </w:rPr>
          <w:t>Статья 213.</w:t>
        </w:r>
        <w:r w:rsidRPr="00AF0EC4">
          <w:rPr>
            <w:rFonts w:ascii="Times New Roman" w:eastAsia="Times New Roman" w:hAnsi="Times New Roman" w:cs="Times New Roman"/>
            <w:color w:val="0000FF"/>
            <w:sz w:val="24"/>
            <w:szCs w:val="24"/>
            <w:u w:val="single"/>
          </w:rPr>
          <w:t xml:space="preserve"> Хулиганство</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33" w:history="1">
        <w:r w:rsidRPr="00AF0EC4">
          <w:rPr>
            <w:rFonts w:ascii="Times New Roman" w:eastAsia="Times New Roman" w:hAnsi="Times New Roman" w:cs="Times New Roman"/>
            <w:b/>
            <w:bCs/>
            <w:color w:val="0000FF"/>
            <w:sz w:val="24"/>
            <w:szCs w:val="24"/>
            <w:u w:val="single"/>
          </w:rPr>
          <w:t>Статья 214.</w:t>
        </w:r>
        <w:r w:rsidRPr="00AF0EC4">
          <w:rPr>
            <w:rFonts w:ascii="Times New Roman" w:eastAsia="Times New Roman" w:hAnsi="Times New Roman" w:cs="Times New Roman"/>
            <w:color w:val="0000FF"/>
            <w:sz w:val="24"/>
            <w:szCs w:val="24"/>
            <w:u w:val="single"/>
          </w:rPr>
          <w:t xml:space="preserve"> Вандализм</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34" w:history="1">
        <w:r w:rsidRPr="00AF0EC4">
          <w:rPr>
            <w:rFonts w:ascii="Times New Roman" w:eastAsia="Times New Roman" w:hAnsi="Times New Roman" w:cs="Times New Roman"/>
            <w:b/>
            <w:bCs/>
            <w:color w:val="0000FF"/>
            <w:sz w:val="24"/>
            <w:szCs w:val="24"/>
            <w:u w:val="single"/>
          </w:rPr>
          <w:t>Статья 215.</w:t>
        </w:r>
        <w:r w:rsidRPr="00AF0EC4">
          <w:rPr>
            <w:rFonts w:ascii="Times New Roman" w:eastAsia="Times New Roman" w:hAnsi="Times New Roman" w:cs="Times New Roman"/>
            <w:color w:val="0000FF"/>
            <w:sz w:val="24"/>
            <w:szCs w:val="24"/>
            <w:u w:val="single"/>
          </w:rPr>
          <w:t xml:space="preserve"> Нарушение правил безопасности на объектах атомной энергетики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35" w:history="1">
        <w:r w:rsidRPr="00AF0EC4">
          <w:rPr>
            <w:rFonts w:ascii="Times New Roman" w:eastAsia="Times New Roman" w:hAnsi="Times New Roman" w:cs="Times New Roman"/>
            <w:b/>
            <w:bCs/>
            <w:color w:val="0000FF"/>
            <w:sz w:val="24"/>
            <w:szCs w:val="24"/>
            <w:u w:val="single"/>
          </w:rPr>
          <w:t>Статья 215.1.</w:t>
        </w:r>
        <w:r w:rsidRPr="00AF0EC4">
          <w:rPr>
            <w:rFonts w:ascii="Times New Roman" w:eastAsia="Times New Roman" w:hAnsi="Times New Roman" w:cs="Times New Roman"/>
            <w:color w:val="0000FF"/>
            <w:sz w:val="24"/>
            <w:szCs w:val="24"/>
            <w:u w:val="single"/>
          </w:rPr>
          <w:t xml:space="preserve"> Прекращение или ограничение подачи электрической энергии либо отключение от других источников жизнеобеспечения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36" w:history="1">
        <w:r w:rsidRPr="00AF0EC4">
          <w:rPr>
            <w:rFonts w:ascii="Times New Roman" w:eastAsia="Times New Roman" w:hAnsi="Times New Roman" w:cs="Times New Roman"/>
            <w:b/>
            <w:bCs/>
            <w:color w:val="0000FF"/>
            <w:sz w:val="24"/>
            <w:szCs w:val="24"/>
            <w:u w:val="single"/>
          </w:rPr>
          <w:t>Статья 215.2.</w:t>
        </w:r>
        <w:r w:rsidRPr="00AF0EC4">
          <w:rPr>
            <w:rFonts w:ascii="Times New Roman" w:eastAsia="Times New Roman" w:hAnsi="Times New Roman" w:cs="Times New Roman"/>
            <w:color w:val="0000FF"/>
            <w:sz w:val="24"/>
            <w:szCs w:val="24"/>
            <w:u w:val="single"/>
          </w:rPr>
          <w:t xml:space="preserve"> Приведение в негодность объектов жизнеобеспечения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37" w:history="1">
        <w:r w:rsidRPr="00AF0EC4">
          <w:rPr>
            <w:rFonts w:ascii="Times New Roman" w:eastAsia="Times New Roman" w:hAnsi="Times New Roman" w:cs="Times New Roman"/>
            <w:b/>
            <w:bCs/>
            <w:color w:val="0000FF"/>
            <w:sz w:val="24"/>
            <w:szCs w:val="24"/>
            <w:u w:val="single"/>
          </w:rPr>
          <w:t>Статья 215.3.</w:t>
        </w:r>
        <w:r w:rsidRPr="00AF0EC4">
          <w:rPr>
            <w:rFonts w:ascii="Times New Roman" w:eastAsia="Times New Roman" w:hAnsi="Times New Roman" w:cs="Times New Roman"/>
            <w:color w:val="0000FF"/>
            <w:sz w:val="24"/>
            <w:szCs w:val="24"/>
            <w:u w:val="single"/>
          </w:rPr>
          <w:t xml:space="preserve"> Самовольное подключение к нефтепроводам, нефтепродуктопроводам и газопроводам либо приведение их в негодность</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38" w:history="1">
        <w:r w:rsidRPr="00AF0EC4">
          <w:rPr>
            <w:rFonts w:ascii="Times New Roman" w:eastAsia="Times New Roman" w:hAnsi="Times New Roman" w:cs="Times New Roman"/>
            <w:b/>
            <w:bCs/>
            <w:color w:val="0000FF"/>
            <w:sz w:val="24"/>
            <w:szCs w:val="24"/>
            <w:u w:val="single"/>
          </w:rPr>
          <w:t>Статья 215.4.</w:t>
        </w:r>
        <w:r w:rsidRPr="00AF0EC4">
          <w:rPr>
            <w:rFonts w:ascii="Times New Roman" w:eastAsia="Times New Roman" w:hAnsi="Times New Roman" w:cs="Times New Roman"/>
            <w:color w:val="0000FF"/>
            <w:sz w:val="24"/>
            <w:szCs w:val="24"/>
            <w:u w:val="single"/>
          </w:rPr>
          <w:t xml:space="preserve"> Незаконное проникновение на охраняемый объект</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39" w:history="1">
        <w:r w:rsidRPr="00AF0EC4">
          <w:rPr>
            <w:rFonts w:ascii="Times New Roman" w:eastAsia="Times New Roman" w:hAnsi="Times New Roman" w:cs="Times New Roman"/>
            <w:b/>
            <w:bCs/>
            <w:color w:val="0000FF"/>
            <w:sz w:val="24"/>
            <w:szCs w:val="24"/>
            <w:u w:val="single"/>
          </w:rPr>
          <w:t>Статья 216.</w:t>
        </w:r>
        <w:r w:rsidRPr="00AF0EC4">
          <w:rPr>
            <w:rFonts w:ascii="Times New Roman" w:eastAsia="Times New Roman" w:hAnsi="Times New Roman" w:cs="Times New Roman"/>
            <w:color w:val="0000FF"/>
            <w:sz w:val="24"/>
            <w:szCs w:val="24"/>
            <w:u w:val="single"/>
          </w:rPr>
          <w:t xml:space="preserve"> Нарушение правил безопасности при ведении строительных или иных работ</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40" w:history="1">
        <w:r w:rsidRPr="00AF0EC4">
          <w:rPr>
            <w:rFonts w:ascii="Times New Roman" w:eastAsia="Times New Roman" w:hAnsi="Times New Roman" w:cs="Times New Roman"/>
            <w:b/>
            <w:bCs/>
            <w:color w:val="0000FF"/>
            <w:sz w:val="24"/>
            <w:szCs w:val="24"/>
            <w:u w:val="single"/>
          </w:rPr>
          <w:t>Статья 217.</w:t>
        </w:r>
        <w:r w:rsidRPr="00AF0EC4">
          <w:rPr>
            <w:rFonts w:ascii="Times New Roman" w:eastAsia="Times New Roman" w:hAnsi="Times New Roman" w:cs="Times New Roman"/>
            <w:color w:val="0000FF"/>
            <w:sz w:val="24"/>
            <w:szCs w:val="24"/>
            <w:u w:val="single"/>
          </w:rPr>
          <w:t xml:space="preserve"> Нарушение требований промышленной безопасности опасных производственных объектов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41" w:history="1">
        <w:r w:rsidRPr="00AF0EC4">
          <w:rPr>
            <w:rFonts w:ascii="Times New Roman" w:eastAsia="Times New Roman" w:hAnsi="Times New Roman" w:cs="Times New Roman"/>
            <w:b/>
            <w:bCs/>
            <w:color w:val="0000FF"/>
            <w:sz w:val="24"/>
            <w:szCs w:val="24"/>
            <w:u w:val="single"/>
          </w:rPr>
          <w:t>Статья 217.1.</w:t>
        </w:r>
        <w:r w:rsidRPr="00AF0EC4">
          <w:rPr>
            <w:rFonts w:ascii="Times New Roman" w:eastAsia="Times New Roman" w:hAnsi="Times New Roman" w:cs="Times New Roman"/>
            <w:color w:val="0000FF"/>
            <w:sz w:val="24"/>
            <w:szCs w:val="24"/>
            <w:u w:val="single"/>
          </w:rPr>
          <w:t xml:space="preserve"> Нарушение требований обеспечения безопасности и антитеррористической защищенности объектов топливно-энергетического комплекса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42" w:history="1">
        <w:r w:rsidRPr="00AF0EC4">
          <w:rPr>
            <w:rFonts w:ascii="Times New Roman" w:eastAsia="Times New Roman" w:hAnsi="Times New Roman" w:cs="Times New Roman"/>
            <w:b/>
            <w:bCs/>
            <w:color w:val="0000FF"/>
            <w:sz w:val="24"/>
            <w:szCs w:val="24"/>
            <w:u w:val="single"/>
          </w:rPr>
          <w:t>Статья 217.2.</w:t>
        </w:r>
        <w:r w:rsidRPr="00AF0EC4">
          <w:rPr>
            <w:rFonts w:ascii="Times New Roman" w:eastAsia="Times New Roman" w:hAnsi="Times New Roman" w:cs="Times New Roman"/>
            <w:color w:val="0000FF"/>
            <w:sz w:val="24"/>
            <w:szCs w:val="24"/>
            <w:u w:val="single"/>
          </w:rPr>
          <w:t xml:space="preserve"> Заведомо ложное заключение экспертизы промышленной безопасности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43" w:history="1">
        <w:r w:rsidRPr="00AF0EC4">
          <w:rPr>
            <w:rFonts w:ascii="Times New Roman" w:eastAsia="Times New Roman" w:hAnsi="Times New Roman" w:cs="Times New Roman"/>
            <w:b/>
            <w:bCs/>
            <w:color w:val="0000FF"/>
            <w:sz w:val="24"/>
            <w:szCs w:val="24"/>
            <w:u w:val="single"/>
          </w:rPr>
          <w:t>Статья 218.</w:t>
        </w:r>
        <w:r w:rsidRPr="00AF0EC4">
          <w:rPr>
            <w:rFonts w:ascii="Times New Roman" w:eastAsia="Times New Roman" w:hAnsi="Times New Roman" w:cs="Times New Roman"/>
            <w:color w:val="0000FF"/>
            <w:sz w:val="24"/>
            <w:szCs w:val="24"/>
            <w:u w:val="single"/>
          </w:rPr>
          <w:t xml:space="preserve"> Нарушение правил учета, хранения, перевозки и использования взрывчатых, легковоспламеняющихся веществ и пиротехнических изделий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44" w:history="1">
        <w:r w:rsidRPr="00AF0EC4">
          <w:rPr>
            <w:rFonts w:ascii="Times New Roman" w:eastAsia="Times New Roman" w:hAnsi="Times New Roman" w:cs="Times New Roman"/>
            <w:b/>
            <w:bCs/>
            <w:color w:val="0000FF"/>
            <w:sz w:val="24"/>
            <w:szCs w:val="24"/>
            <w:u w:val="single"/>
          </w:rPr>
          <w:t>Статья 219.</w:t>
        </w:r>
        <w:r w:rsidRPr="00AF0EC4">
          <w:rPr>
            <w:rFonts w:ascii="Times New Roman" w:eastAsia="Times New Roman" w:hAnsi="Times New Roman" w:cs="Times New Roman"/>
            <w:color w:val="0000FF"/>
            <w:sz w:val="24"/>
            <w:szCs w:val="24"/>
            <w:u w:val="single"/>
          </w:rPr>
          <w:t xml:space="preserve"> Нарушение требований пожарной безопасности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45" w:history="1">
        <w:r w:rsidRPr="00AF0EC4">
          <w:rPr>
            <w:rFonts w:ascii="Times New Roman" w:eastAsia="Times New Roman" w:hAnsi="Times New Roman" w:cs="Times New Roman"/>
            <w:b/>
            <w:bCs/>
            <w:color w:val="0000FF"/>
            <w:sz w:val="24"/>
            <w:szCs w:val="24"/>
            <w:u w:val="single"/>
          </w:rPr>
          <w:t>Статья 220.</w:t>
        </w:r>
        <w:r w:rsidRPr="00AF0EC4">
          <w:rPr>
            <w:rFonts w:ascii="Times New Roman" w:eastAsia="Times New Roman" w:hAnsi="Times New Roman" w:cs="Times New Roman"/>
            <w:color w:val="0000FF"/>
            <w:sz w:val="24"/>
            <w:szCs w:val="24"/>
            <w:u w:val="single"/>
          </w:rPr>
          <w:t xml:space="preserve"> Незаконное обращение с ядерными материалами или радиоактивными веществами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46" w:history="1">
        <w:r w:rsidRPr="00AF0EC4">
          <w:rPr>
            <w:rFonts w:ascii="Times New Roman" w:eastAsia="Times New Roman" w:hAnsi="Times New Roman" w:cs="Times New Roman"/>
            <w:b/>
            <w:bCs/>
            <w:color w:val="0000FF"/>
            <w:sz w:val="24"/>
            <w:szCs w:val="24"/>
            <w:u w:val="single"/>
          </w:rPr>
          <w:t>Статья 221.</w:t>
        </w:r>
        <w:r w:rsidRPr="00AF0EC4">
          <w:rPr>
            <w:rFonts w:ascii="Times New Roman" w:eastAsia="Times New Roman" w:hAnsi="Times New Roman" w:cs="Times New Roman"/>
            <w:color w:val="0000FF"/>
            <w:sz w:val="24"/>
            <w:szCs w:val="24"/>
            <w:u w:val="single"/>
          </w:rPr>
          <w:t xml:space="preserve"> Хищение либо вымогательство ядерных материалов или радиоактивных веществ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47" w:history="1">
        <w:r w:rsidRPr="00AF0EC4">
          <w:rPr>
            <w:rFonts w:ascii="Times New Roman" w:eastAsia="Times New Roman" w:hAnsi="Times New Roman" w:cs="Times New Roman"/>
            <w:b/>
            <w:bCs/>
            <w:color w:val="0000FF"/>
            <w:sz w:val="24"/>
            <w:szCs w:val="24"/>
            <w:u w:val="single"/>
          </w:rPr>
          <w:t>Статья 222.</w:t>
        </w:r>
        <w:r w:rsidRPr="00AF0EC4">
          <w:rPr>
            <w:rFonts w:ascii="Times New Roman" w:eastAsia="Times New Roman" w:hAnsi="Times New Roman" w:cs="Times New Roman"/>
            <w:color w:val="0000FF"/>
            <w:sz w:val="24"/>
            <w:szCs w:val="24"/>
            <w:u w:val="single"/>
          </w:rPr>
          <w:t xml:space="preserve"> Незаконные приобретение, передача, сбыт, хранение, перевозка или ношение оружия, его основных частей, боеприпасов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48" w:history="1">
        <w:r w:rsidRPr="00AF0EC4">
          <w:rPr>
            <w:rFonts w:ascii="Times New Roman" w:eastAsia="Times New Roman" w:hAnsi="Times New Roman" w:cs="Times New Roman"/>
            <w:b/>
            <w:bCs/>
            <w:color w:val="0000FF"/>
            <w:sz w:val="24"/>
            <w:szCs w:val="24"/>
            <w:u w:val="single"/>
          </w:rPr>
          <w:t>Статья 222.1.</w:t>
        </w:r>
        <w:r w:rsidRPr="00AF0EC4">
          <w:rPr>
            <w:rFonts w:ascii="Times New Roman" w:eastAsia="Times New Roman" w:hAnsi="Times New Roman" w:cs="Times New Roman"/>
            <w:color w:val="0000FF"/>
            <w:sz w:val="24"/>
            <w:szCs w:val="24"/>
            <w:u w:val="single"/>
          </w:rPr>
          <w:t xml:space="preserve"> Незаконные приобретение, передача, сбыт, хранение, перевозка или ношение взрывчатых веществ или взрывных устройств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49" w:history="1">
        <w:r w:rsidRPr="00AF0EC4">
          <w:rPr>
            <w:rFonts w:ascii="Times New Roman" w:eastAsia="Times New Roman" w:hAnsi="Times New Roman" w:cs="Times New Roman"/>
            <w:b/>
            <w:bCs/>
            <w:color w:val="0000FF"/>
            <w:sz w:val="24"/>
            <w:szCs w:val="24"/>
            <w:u w:val="single"/>
          </w:rPr>
          <w:t>Статья 223.</w:t>
        </w:r>
        <w:r w:rsidRPr="00AF0EC4">
          <w:rPr>
            <w:rFonts w:ascii="Times New Roman" w:eastAsia="Times New Roman" w:hAnsi="Times New Roman" w:cs="Times New Roman"/>
            <w:color w:val="0000FF"/>
            <w:sz w:val="24"/>
            <w:szCs w:val="24"/>
            <w:u w:val="single"/>
          </w:rPr>
          <w:t xml:space="preserve"> Незаконное изготовление оружия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50" w:history="1">
        <w:r w:rsidRPr="00AF0EC4">
          <w:rPr>
            <w:rFonts w:ascii="Times New Roman" w:eastAsia="Times New Roman" w:hAnsi="Times New Roman" w:cs="Times New Roman"/>
            <w:b/>
            <w:bCs/>
            <w:color w:val="0000FF"/>
            <w:sz w:val="24"/>
            <w:szCs w:val="24"/>
            <w:u w:val="single"/>
          </w:rPr>
          <w:t>Статья 223.1.</w:t>
        </w:r>
        <w:r w:rsidRPr="00AF0EC4">
          <w:rPr>
            <w:rFonts w:ascii="Times New Roman" w:eastAsia="Times New Roman" w:hAnsi="Times New Roman" w:cs="Times New Roman"/>
            <w:color w:val="0000FF"/>
            <w:sz w:val="24"/>
            <w:szCs w:val="24"/>
            <w:u w:val="single"/>
          </w:rPr>
          <w:t xml:space="preserve"> Незаконное изготовление взрывчатых веществ, незаконные изготовление, переделка или ремонт взрывных устройств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51" w:history="1">
        <w:r w:rsidRPr="00AF0EC4">
          <w:rPr>
            <w:rFonts w:ascii="Times New Roman" w:eastAsia="Times New Roman" w:hAnsi="Times New Roman" w:cs="Times New Roman"/>
            <w:b/>
            <w:bCs/>
            <w:color w:val="0000FF"/>
            <w:sz w:val="24"/>
            <w:szCs w:val="24"/>
            <w:u w:val="single"/>
          </w:rPr>
          <w:t>Статья 224.</w:t>
        </w:r>
        <w:r w:rsidRPr="00AF0EC4">
          <w:rPr>
            <w:rFonts w:ascii="Times New Roman" w:eastAsia="Times New Roman" w:hAnsi="Times New Roman" w:cs="Times New Roman"/>
            <w:color w:val="0000FF"/>
            <w:sz w:val="24"/>
            <w:szCs w:val="24"/>
            <w:u w:val="single"/>
          </w:rPr>
          <w:t xml:space="preserve"> Небрежное хранение огнестрельного оружия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52" w:history="1">
        <w:r w:rsidRPr="00AF0EC4">
          <w:rPr>
            <w:rFonts w:ascii="Times New Roman" w:eastAsia="Times New Roman" w:hAnsi="Times New Roman" w:cs="Times New Roman"/>
            <w:b/>
            <w:bCs/>
            <w:color w:val="0000FF"/>
            <w:sz w:val="24"/>
            <w:szCs w:val="24"/>
            <w:u w:val="single"/>
          </w:rPr>
          <w:t>Статья 225.</w:t>
        </w:r>
        <w:r w:rsidRPr="00AF0EC4">
          <w:rPr>
            <w:rFonts w:ascii="Times New Roman" w:eastAsia="Times New Roman" w:hAnsi="Times New Roman" w:cs="Times New Roman"/>
            <w:color w:val="0000FF"/>
            <w:sz w:val="24"/>
            <w:szCs w:val="24"/>
            <w:u w:val="single"/>
          </w:rPr>
          <w:t xml:space="preserve"> Ненадлежащее исполнение обязанностей по охране оружия, боеприпасов, взрывчатых веществ и взрывных устройств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53" w:history="1">
        <w:r w:rsidRPr="00AF0EC4">
          <w:rPr>
            <w:rFonts w:ascii="Times New Roman" w:eastAsia="Times New Roman" w:hAnsi="Times New Roman" w:cs="Times New Roman"/>
            <w:b/>
            <w:bCs/>
            <w:color w:val="0000FF"/>
            <w:sz w:val="24"/>
            <w:szCs w:val="24"/>
            <w:u w:val="single"/>
          </w:rPr>
          <w:t>Статья 226.</w:t>
        </w:r>
        <w:r w:rsidRPr="00AF0EC4">
          <w:rPr>
            <w:rFonts w:ascii="Times New Roman" w:eastAsia="Times New Roman" w:hAnsi="Times New Roman" w:cs="Times New Roman"/>
            <w:color w:val="0000FF"/>
            <w:sz w:val="24"/>
            <w:szCs w:val="24"/>
            <w:u w:val="single"/>
          </w:rPr>
          <w:t xml:space="preserve"> Хищение либо вымогательство оружия, боеприпасов, взрывчатых веществ и взрывных устройств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54" w:history="1">
        <w:r w:rsidRPr="00AF0EC4">
          <w:rPr>
            <w:rFonts w:ascii="Times New Roman" w:eastAsia="Times New Roman" w:hAnsi="Times New Roman" w:cs="Times New Roman"/>
            <w:b/>
            <w:bCs/>
            <w:color w:val="0000FF"/>
            <w:sz w:val="24"/>
            <w:szCs w:val="24"/>
            <w:u w:val="single"/>
          </w:rPr>
          <w:t>Статья 226.1.</w:t>
        </w:r>
        <w:r w:rsidRPr="00AF0EC4">
          <w:rPr>
            <w:rFonts w:ascii="Times New Roman" w:eastAsia="Times New Roman" w:hAnsi="Times New Roman" w:cs="Times New Roman"/>
            <w:color w:val="0000FF"/>
            <w:sz w:val="24"/>
            <w:szCs w:val="24"/>
            <w:u w:val="single"/>
          </w:rPr>
          <w:t xml:space="preserve"> 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w:t>
        </w:r>
        <w:r w:rsidRPr="00AF0EC4">
          <w:rPr>
            <w:rFonts w:ascii="Times New Roman" w:eastAsia="Times New Roman" w:hAnsi="Times New Roman" w:cs="Times New Roman"/>
            <w:color w:val="0000FF"/>
            <w:sz w:val="24"/>
            <w:szCs w:val="24"/>
            <w:u w:val="single"/>
          </w:rPr>
          <w:lastRenderedPageBreak/>
          <w:t>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55" w:history="1">
        <w:r w:rsidRPr="00AF0EC4">
          <w:rPr>
            <w:rFonts w:ascii="Times New Roman" w:eastAsia="Times New Roman" w:hAnsi="Times New Roman" w:cs="Times New Roman"/>
            <w:b/>
            <w:bCs/>
            <w:color w:val="0000FF"/>
            <w:sz w:val="24"/>
            <w:szCs w:val="24"/>
            <w:u w:val="single"/>
          </w:rPr>
          <w:t>Статья 227.</w:t>
        </w:r>
        <w:r w:rsidRPr="00AF0EC4">
          <w:rPr>
            <w:rFonts w:ascii="Times New Roman" w:eastAsia="Times New Roman" w:hAnsi="Times New Roman" w:cs="Times New Roman"/>
            <w:color w:val="0000FF"/>
            <w:sz w:val="24"/>
            <w:szCs w:val="24"/>
            <w:u w:val="single"/>
          </w:rPr>
          <w:t xml:space="preserve"> Пиратство</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25. ПРЕСТУПЛЕНИЯ ПРОТИВ ЗДОРОВЬЯ НАСЕЛЕНИЯ И ОБЩЕСТВЕННОЙ НРАВСТВЕННОСТИ</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56" w:history="1">
        <w:r w:rsidRPr="00AF0EC4">
          <w:rPr>
            <w:rFonts w:ascii="Times New Roman" w:eastAsia="Times New Roman" w:hAnsi="Times New Roman" w:cs="Times New Roman"/>
            <w:b/>
            <w:bCs/>
            <w:color w:val="0000FF"/>
            <w:sz w:val="24"/>
            <w:szCs w:val="24"/>
            <w:u w:val="single"/>
          </w:rPr>
          <w:t>Статья 228.</w:t>
        </w:r>
        <w:r w:rsidRPr="00AF0EC4">
          <w:rPr>
            <w:rFonts w:ascii="Times New Roman" w:eastAsia="Times New Roman" w:hAnsi="Times New Roman" w:cs="Times New Roman"/>
            <w:color w:val="0000FF"/>
            <w:sz w:val="24"/>
            <w:szCs w:val="24"/>
            <w:u w:val="single"/>
          </w:rPr>
          <w:t xml:space="preserve"> 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57" w:history="1">
        <w:r w:rsidRPr="00AF0EC4">
          <w:rPr>
            <w:rFonts w:ascii="Times New Roman" w:eastAsia="Times New Roman" w:hAnsi="Times New Roman" w:cs="Times New Roman"/>
            <w:b/>
            <w:bCs/>
            <w:color w:val="0000FF"/>
            <w:sz w:val="24"/>
            <w:szCs w:val="24"/>
            <w:u w:val="single"/>
          </w:rPr>
          <w:t>Статья 228.1.</w:t>
        </w:r>
        <w:r w:rsidRPr="00AF0EC4">
          <w:rPr>
            <w:rFonts w:ascii="Times New Roman" w:eastAsia="Times New Roman" w:hAnsi="Times New Roman" w:cs="Times New Roman"/>
            <w:color w:val="0000FF"/>
            <w:sz w:val="24"/>
            <w:szCs w:val="24"/>
            <w:u w:val="single"/>
          </w:rPr>
          <w:t xml:space="preserve">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58" w:history="1">
        <w:r w:rsidRPr="00AF0EC4">
          <w:rPr>
            <w:rFonts w:ascii="Times New Roman" w:eastAsia="Times New Roman" w:hAnsi="Times New Roman" w:cs="Times New Roman"/>
            <w:b/>
            <w:bCs/>
            <w:color w:val="0000FF"/>
            <w:sz w:val="24"/>
            <w:szCs w:val="24"/>
            <w:u w:val="single"/>
          </w:rPr>
          <w:t>Статья 228.2.</w:t>
        </w:r>
        <w:r w:rsidRPr="00AF0EC4">
          <w:rPr>
            <w:rFonts w:ascii="Times New Roman" w:eastAsia="Times New Roman" w:hAnsi="Times New Roman" w:cs="Times New Roman"/>
            <w:color w:val="0000FF"/>
            <w:sz w:val="24"/>
            <w:szCs w:val="24"/>
            <w:u w:val="single"/>
          </w:rPr>
          <w:t xml:space="preserve"> Нарушение правил оборота наркотических средств или психотропных веществ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59" w:history="1">
        <w:r w:rsidRPr="00AF0EC4">
          <w:rPr>
            <w:rFonts w:ascii="Times New Roman" w:eastAsia="Times New Roman" w:hAnsi="Times New Roman" w:cs="Times New Roman"/>
            <w:b/>
            <w:bCs/>
            <w:color w:val="0000FF"/>
            <w:sz w:val="24"/>
            <w:szCs w:val="24"/>
            <w:u w:val="single"/>
          </w:rPr>
          <w:t>Статья 228.3.</w:t>
        </w:r>
        <w:r w:rsidRPr="00AF0EC4">
          <w:rPr>
            <w:rFonts w:ascii="Times New Roman" w:eastAsia="Times New Roman" w:hAnsi="Times New Roman" w:cs="Times New Roman"/>
            <w:color w:val="0000FF"/>
            <w:sz w:val="24"/>
            <w:szCs w:val="24"/>
            <w:u w:val="single"/>
          </w:rPr>
          <w:t xml:space="preserve"> Незаконные приобретение, хранение или перевозка прекурсоров наркотических средств или психотропных веществ, а также незаконные приобретение, хранение или перевозка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60" w:history="1">
        <w:r w:rsidRPr="00AF0EC4">
          <w:rPr>
            <w:rFonts w:ascii="Times New Roman" w:eastAsia="Times New Roman" w:hAnsi="Times New Roman" w:cs="Times New Roman"/>
            <w:b/>
            <w:bCs/>
            <w:color w:val="0000FF"/>
            <w:sz w:val="24"/>
            <w:szCs w:val="24"/>
            <w:u w:val="single"/>
          </w:rPr>
          <w:t>Статья 228.4.</w:t>
        </w:r>
        <w:r w:rsidRPr="00AF0EC4">
          <w:rPr>
            <w:rFonts w:ascii="Times New Roman" w:eastAsia="Times New Roman" w:hAnsi="Times New Roman" w:cs="Times New Roman"/>
            <w:color w:val="0000FF"/>
            <w:sz w:val="24"/>
            <w:szCs w:val="24"/>
            <w:u w:val="single"/>
          </w:rPr>
          <w:t xml:space="preserve"> Незаконные производство, сбыт или пересылка прекурсоров наркотических средств или психотропных веществ, а также незаконные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61" w:history="1">
        <w:r w:rsidRPr="00AF0EC4">
          <w:rPr>
            <w:rFonts w:ascii="Times New Roman" w:eastAsia="Times New Roman" w:hAnsi="Times New Roman" w:cs="Times New Roman"/>
            <w:b/>
            <w:bCs/>
            <w:color w:val="0000FF"/>
            <w:sz w:val="24"/>
            <w:szCs w:val="24"/>
            <w:u w:val="single"/>
          </w:rPr>
          <w:t>Статья 229.</w:t>
        </w:r>
        <w:r w:rsidRPr="00AF0EC4">
          <w:rPr>
            <w:rFonts w:ascii="Times New Roman" w:eastAsia="Times New Roman" w:hAnsi="Times New Roman" w:cs="Times New Roman"/>
            <w:color w:val="0000FF"/>
            <w:sz w:val="24"/>
            <w:szCs w:val="24"/>
            <w:u w:val="single"/>
          </w:rPr>
          <w:t xml:space="preserve">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62" w:history="1">
        <w:r w:rsidRPr="00AF0EC4">
          <w:rPr>
            <w:rFonts w:ascii="Times New Roman" w:eastAsia="Times New Roman" w:hAnsi="Times New Roman" w:cs="Times New Roman"/>
            <w:b/>
            <w:bCs/>
            <w:color w:val="0000FF"/>
            <w:sz w:val="24"/>
            <w:szCs w:val="24"/>
            <w:u w:val="single"/>
          </w:rPr>
          <w:t>Статья 229.1.</w:t>
        </w:r>
        <w:r w:rsidRPr="00AF0EC4">
          <w:rPr>
            <w:rFonts w:ascii="Times New Roman" w:eastAsia="Times New Roman" w:hAnsi="Times New Roman" w:cs="Times New Roman"/>
            <w:color w:val="0000FF"/>
            <w:sz w:val="24"/>
            <w:szCs w:val="24"/>
            <w:u w:val="single"/>
          </w:rPr>
          <w:t xml:space="preserve"> 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63" w:history="1">
        <w:r w:rsidRPr="00AF0EC4">
          <w:rPr>
            <w:rFonts w:ascii="Times New Roman" w:eastAsia="Times New Roman" w:hAnsi="Times New Roman" w:cs="Times New Roman"/>
            <w:b/>
            <w:bCs/>
            <w:color w:val="0000FF"/>
            <w:sz w:val="24"/>
            <w:szCs w:val="24"/>
            <w:u w:val="single"/>
          </w:rPr>
          <w:t>Статья 230.</w:t>
        </w:r>
        <w:r w:rsidRPr="00AF0EC4">
          <w:rPr>
            <w:rFonts w:ascii="Times New Roman" w:eastAsia="Times New Roman" w:hAnsi="Times New Roman" w:cs="Times New Roman"/>
            <w:color w:val="0000FF"/>
            <w:sz w:val="24"/>
            <w:szCs w:val="24"/>
            <w:u w:val="single"/>
          </w:rPr>
          <w:t xml:space="preserve"> Склонение к потреблению наркотических средств, психотропных веществ или их аналогов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64" w:history="1">
        <w:r w:rsidRPr="00AF0EC4">
          <w:rPr>
            <w:rFonts w:ascii="Times New Roman" w:eastAsia="Times New Roman" w:hAnsi="Times New Roman" w:cs="Times New Roman"/>
            <w:b/>
            <w:bCs/>
            <w:color w:val="0000FF"/>
            <w:sz w:val="24"/>
            <w:szCs w:val="24"/>
            <w:u w:val="single"/>
          </w:rPr>
          <w:t>Статья 230.1.</w:t>
        </w:r>
        <w:r w:rsidRPr="00AF0EC4">
          <w:rPr>
            <w:rFonts w:ascii="Times New Roman" w:eastAsia="Times New Roman" w:hAnsi="Times New Roman" w:cs="Times New Roman"/>
            <w:color w:val="0000FF"/>
            <w:sz w:val="24"/>
            <w:szCs w:val="24"/>
            <w:u w:val="single"/>
          </w:rPr>
          <w:t xml:space="preserve"> Склонение спортсмена к использованию субстанций и (или) методов, запрещенных для использования в спорте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65" w:history="1">
        <w:r w:rsidRPr="00AF0EC4">
          <w:rPr>
            <w:rFonts w:ascii="Times New Roman" w:eastAsia="Times New Roman" w:hAnsi="Times New Roman" w:cs="Times New Roman"/>
            <w:b/>
            <w:bCs/>
            <w:color w:val="0000FF"/>
            <w:sz w:val="24"/>
            <w:szCs w:val="24"/>
            <w:u w:val="single"/>
          </w:rPr>
          <w:t>Статья 230.2.</w:t>
        </w:r>
        <w:r w:rsidRPr="00AF0EC4">
          <w:rPr>
            <w:rFonts w:ascii="Times New Roman" w:eastAsia="Times New Roman" w:hAnsi="Times New Roman" w:cs="Times New Roman"/>
            <w:color w:val="0000FF"/>
            <w:sz w:val="24"/>
            <w:szCs w:val="24"/>
            <w:u w:val="single"/>
          </w:rPr>
          <w:t xml:space="preserve"> Использование в отношении спортсмена субстанций и (или) методов, запрещенных для использования в спорте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66" w:history="1">
        <w:r w:rsidRPr="00AF0EC4">
          <w:rPr>
            <w:rFonts w:ascii="Times New Roman" w:eastAsia="Times New Roman" w:hAnsi="Times New Roman" w:cs="Times New Roman"/>
            <w:b/>
            <w:bCs/>
            <w:color w:val="0000FF"/>
            <w:sz w:val="24"/>
            <w:szCs w:val="24"/>
            <w:u w:val="single"/>
          </w:rPr>
          <w:t>Статья 231.</w:t>
        </w:r>
        <w:r w:rsidRPr="00AF0EC4">
          <w:rPr>
            <w:rFonts w:ascii="Times New Roman" w:eastAsia="Times New Roman" w:hAnsi="Times New Roman" w:cs="Times New Roman"/>
            <w:color w:val="0000FF"/>
            <w:sz w:val="24"/>
            <w:szCs w:val="24"/>
            <w:u w:val="single"/>
          </w:rPr>
          <w:t xml:space="preserve"> Незаконное культивирование растений, содержащих наркотические средства или психотропные вещества либо их прекурсоры</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67" w:history="1">
        <w:r w:rsidRPr="00AF0EC4">
          <w:rPr>
            <w:rFonts w:ascii="Times New Roman" w:eastAsia="Times New Roman" w:hAnsi="Times New Roman" w:cs="Times New Roman"/>
            <w:b/>
            <w:bCs/>
            <w:color w:val="0000FF"/>
            <w:sz w:val="24"/>
            <w:szCs w:val="24"/>
            <w:u w:val="single"/>
          </w:rPr>
          <w:t>Статья 232.</w:t>
        </w:r>
        <w:r w:rsidRPr="00AF0EC4">
          <w:rPr>
            <w:rFonts w:ascii="Times New Roman" w:eastAsia="Times New Roman" w:hAnsi="Times New Roman" w:cs="Times New Roman"/>
            <w:color w:val="0000FF"/>
            <w:sz w:val="24"/>
            <w:szCs w:val="24"/>
            <w:u w:val="single"/>
          </w:rPr>
          <w:t xml:space="preserve"> 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68" w:history="1">
        <w:r w:rsidRPr="00AF0EC4">
          <w:rPr>
            <w:rFonts w:ascii="Times New Roman" w:eastAsia="Times New Roman" w:hAnsi="Times New Roman" w:cs="Times New Roman"/>
            <w:b/>
            <w:bCs/>
            <w:color w:val="0000FF"/>
            <w:sz w:val="24"/>
            <w:szCs w:val="24"/>
            <w:u w:val="single"/>
          </w:rPr>
          <w:t>Статья 233.</w:t>
        </w:r>
        <w:r w:rsidRPr="00AF0EC4">
          <w:rPr>
            <w:rFonts w:ascii="Times New Roman" w:eastAsia="Times New Roman" w:hAnsi="Times New Roman" w:cs="Times New Roman"/>
            <w:color w:val="0000FF"/>
            <w:sz w:val="24"/>
            <w:szCs w:val="24"/>
            <w:u w:val="single"/>
          </w:rPr>
          <w:t xml:space="preserve"> Незаконная выдача либо подделка рецептов или иных документов, дающих право на получение наркотических средств или психотропных веществ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69" w:history="1">
        <w:r w:rsidRPr="00AF0EC4">
          <w:rPr>
            <w:rFonts w:ascii="Times New Roman" w:eastAsia="Times New Roman" w:hAnsi="Times New Roman" w:cs="Times New Roman"/>
            <w:b/>
            <w:bCs/>
            <w:color w:val="0000FF"/>
            <w:sz w:val="24"/>
            <w:szCs w:val="24"/>
            <w:u w:val="single"/>
          </w:rPr>
          <w:t>Статья 234.</w:t>
        </w:r>
        <w:r w:rsidRPr="00AF0EC4">
          <w:rPr>
            <w:rFonts w:ascii="Times New Roman" w:eastAsia="Times New Roman" w:hAnsi="Times New Roman" w:cs="Times New Roman"/>
            <w:color w:val="0000FF"/>
            <w:sz w:val="24"/>
            <w:szCs w:val="24"/>
            <w:u w:val="single"/>
          </w:rPr>
          <w:t xml:space="preserve"> Незаконный оборот сильнодействующих или ядовитых веществ в целях сбыта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70" w:history="1">
        <w:r w:rsidRPr="00AF0EC4">
          <w:rPr>
            <w:rFonts w:ascii="Times New Roman" w:eastAsia="Times New Roman" w:hAnsi="Times New Roman" w:cs="Times New Roman"/>
            <w:b/>
            <w:bCs/>
            <w:color w:val="0000FF"/>
            <w:sz w:val="24"/>
            <w:szCs w:val="24"/>
            <w:u w:val="single"/>
          </w:rPr>
          <w:t>Статья 234.1.</w:t>
        </w:r>
        <w:r w:rsidRPr="00AF0EC4">
          <w:rPr>
            <w:rFonts w:ascii="Times New Roman" w:eastAsia="Times New Roman" w:hAnsi="Times New Roman" w:cs="Times New Roman"/>
            <w:color w:val="0000FF"/>
            <w:sz w:val="24"/>
            <w:szCs w:val="24"/>
            <w:u w:val="single"/>
          </w:rPr>
          <w:t xml:space="preserve"> Незаконный оборот новых потенциально опасных психоактивных веществ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71" w:history="1">
        <w:r w:rsidRPr="00AF0EC4">
          <w:rPr>
            <w:rFonts w:ascii="Times New Roman" w:eastAsia="Times New Roman" w:hAnsi="Times New Roman" w:cs="Times New Roman"/>
            <w:b/>
            <w:bCs/>
            <w:color w:val="0000FF"/>
            <w:sz w:val="24"/>
            <w:szCs w:val="24"/>
            <w:u w:val="single"/>
          </w:rPr>
          <w:t>Статья 235.</w:t>
        </w:r>
        <w:r w:rsidRPr="00AF0EC4">
          <w:rPr>
            <w:rFonts w:ascii="Times New Roman" w:eastAsia="Times New Roman" w:hAnsi="Times New Roman" w:cs="Times New Roman"/>
            <w:color w:val="0000FF"/>
            <w:sz w:val="24"/>
            <w:szCs w:val="24"/>
            <w:u w:val="single"/>
          </w:rPr>
          <w:t xml:space="preserve"> Незаконное осуществление медицинской деятельности или фармацевтической деятельности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72" w:history="1">
        <w:r w:rsidRPr="00AF0EC4">
          <w:rPr>
            <w:rFonts w:ascii="Times New Roman" w:eastAsia="Times New Roman" w:hAnsi="Times New Roman" w:cs="Times New Roman"/>
            <w:b/>
            <w:bCs/>
            <w:color w:val="0000FF"/>
            <w:sz w:val="24"/>
            <w:szCs w:val="24"/>
            <w:u w:val="single"/>
          </w:rPr>
          <w:t>Статья 235.1.</w:t>
        </w:r>
        <w:r w:rsidRPr="00AF0EC4">
          <w:rPr>
            <w:rFonts w:ascii="Times New Roman" w:eastAsia="Times New Roman" w:hAnsi="Times New Roman" w:cs="Times New Roman"/>
            <w:color w:val="0000FF"/>
            <w:sz w:val="24"/>
            <w:szCs w:val="24"/>
            <w:u w:val="single"/>
          </w:rPr>
          <w:t xml:space="preserve"> Незаконное производство лекарственных средств и медицинских изделий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73" w:history="1">
        <w:r w:rsidRPr="00AF0EC4">
          <w:rPr>
            <w:rFonts w:ascii="Times New Roman" w:eastAsia="Times New Roman" w:hAnsi="Times New Roman" w:cs="Times New Roman"/>
            <w:b/>
            <w:bCs/>
            <w:color w:val="0000FF"/>
            <w:sz w:val="24"/>
            <w:szCs w:val="24"/>
            <w:u w:val="single"/>
          </w:rPr>
          <w:t>Статья 236.</w:t>
        </w:r>
        <w:r w:rsidRPr="00AF0EC4">
          <w:rPr>
            <w:rFonts w:ascii="Times New Roman" w:eastAsia="Times New Roman" w:hAnsi="Times New Roman" w:cs="Times New Roman"/>
            <w:color w:val="0000FF"/>
            <w:sz w:val="24"/>
            <w:szCs w:val="24"/>
            <w:u w:val="single"/>
          </w:rPr>
          <w:t xml:space="preserve"> Нарушение санитарно-эпидемиологических правил</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74" w:history="1">
        <w:r w:rsidRPr="00AF0EC4">
          <w:rPr>
            <w:rFonts w:ascii="Times New Roman" w:eastAsia="Times New Roman" w:hAnsi="Times New Roman" w:cs="Times New Roman"/>
            <w:b/>
            <w:bCs/>
            <w:color w:val="0000FF"/>
            <w:sz w:val="24"/>
            <w:szCs w:val="24"/>
            <w:u w:val="single"/>
          </w:rPr>
          <w:t>Статья 237.</w:t>
        </w:r>
        <w:r w:rsidRPr="00AF0EC4">
          <w:rPr>
            <w:rFonts w:ascii="Times New Roman" w:eastAsia="Times New Roman" w:hAnsi="Times New Roman" w:cs="Times New Roman"/>
            <w:color w:val="0000FF"/>
            <w:sz w:val="24"/>
            <w:szCs w:val="24"/>
            <w:u w:val="single"/>
          </w:rPr>
          <w:t xml:space="preserve"> Сокрытие информации об обстоятельствах, создающих опасность для жизни или здоровья людей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75" w:history="1">
        <w:r w:rsidRPr="00AF0EC4">
          <w:rPr>
            <w:rFonts w:ascii="Times New Roman" w:eastAsia="Times New Roman" w:hAnsi="Times New Roman" w:cs="Times New Roman"/>
            <w:b/>
            <w:bCs/>
            <w:color w:val="0000FF"/>
            <w:sz w:val="24"/>
            <w:szCs w:val="24"/>
            <w:u w:val="single"/>
          </w:rPr>
          <w:t>Статья 238.</w:t>
        </w:r>
        <w:r w:rsidRPr="00AF0EC4">
          <w:rPr>
            <w:rFonts w:ascii="Times New Roman" w:eastAsia="Times New Roman" w:hAnsi="Times New Roman" w:cs="Times New Roman"/>
            <w:color w:val="0000FF"/>
            <w:sz w:val="24"/>
            <w:szCs w:val="24"/>
            <w:u w:val="single"/>
          </w:rPr>
          <w:t xml:space="preserve"> Производство, хранение, перевозка либо сбыт товаров и продукции, выполнение работ или оказание услуг, не отвечающих требованиям безопасности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76" w:history="1">
        <w:r w:rsidRPr="00AF0EC4">
          <w:rPr>
            <w:rFonts w:ascii="Times New Roman" w:eastAsia="Times New Roman" w:hAnsi="Times New Roman" w:cs="Times New Roman"/>
            <w:b/>
            <w:bCs/>
            <w:color w:val="0000FF"/>
            <w:sz w:val="24"/>
            <w:szCs w:val="24"/>
            <w:u w:val="single"/>
          </w:rPr>
          <w:t>Статья 238.1.</w:t>
        </w:r>
        <w:r w:rsidRPr="00AF0EC4">
          <w:rPr>
            <w:rFonts w:ascii="Times New Roman" w:eastAsia="Times New Roman" w:hAnsi="Times New Roman" w:cs="Times New Roman"/>
            <w:color w:val="0000FF"/>
            <w:sz w:val="24"/>
            <w:szCs w:val="24"/>
            <w:u w:val="single"/>
          </w:rPr>
          <w:t xml:space="preserve"> Обращение фальсифицированных,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77" w:history="1">
        <w:r w:rsidRPr="00AF0EC4">
          <w:rPr>
            <w:rFonts w:ascii="Times New Roman" w:eastAsia="Times New Roman" w:hAnsi="Times New Roman" w:cs="Times New Roman"/>
            <w:b/>
            <w:bCs/>
            <w:color w:val="0000FF"/>
            <w:sz w:val="24"/>
            <w:szCs w:val="24"/>
            <w:u w:val="single"/>
          </w:rPr>
          <w:t>Статья 239.</w:t>
        </w:r>
        <w:r w:rsidRPr="00AF0EC4">
          <w:rPr>
            <w:rFonts w:ascii="Times New Roman" w:eastAsia="Times New Roman" w:hAnsi="Times New Roman" w:cs="Times New Roman"/>
            <w:color w:val="0000FF"/>
            <w:sz w:val="24"/>
            <w:szCs w:val="24"/>
            <w:u w:val="single"/>
          </w:rPr>
          <w:t xml:space="preserve"> Создание некоммерческой организации, посягающей на личность и права граждан</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78" w:history="1">
        <w:r w:rsidRPr="00AF0EC4">
          <w:rPr>
            <w:rFonts w:ascii="Times New Roman" w:eastAsia="Times New Roman" w:hAnsi="Times New Roman" w:cs="Times New Roman"/>
            <w:b/>
            <w:bCs/>
            <w:color w:val="0000FF"/>
            <w:sz w:val="24"/>
            <w:szCs w:val="24"/>
            <w:u w:val="single"/>
          </w:rPr>
          <w:t>Статья 240.</w:t>
        </w:r>
        <w:r w:rsidRPr="00AF0EC4">
          <w:rPr>
            <w:rFonts w:ascii="Times New Roman" w:eastAsia="Times New Roman" w:hAnsi="Times New Roman" w:cs="Times New Roman"/>
            <w:color w:val="0000FF"/>
            <w:sz w:val="24"/>
            <w:szCs w:val="24"/>
            <w:u w:val="single"/>
          </w:rPr>
          <w:t xml:space="preserve"> Вовлечение в занятие проституцией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79" w:history="1">
        <w:r w:rsidRPr="00AF0EC4">
          <w:rPr>
            <w:rFonts w:ascii="Times New Roman" w:eastAsia="Times New Roman" w:hAnsi="Times New Roman" w:cs="Times New Roman"/>
            <w:b/>
            <w:bCs/>
            <w:color w:val="0000FF"/>
            <w:sz w:val="24"/>
            <w:szCs w:val="24"/>
            <w:u w:val="single"/>
          </w:rPr>
          <w:t>Статья 240.1.</w:t>
        </w:r>
        <w:r w:rsidRPr="00AF0EC4">
          <w:rPr>
            <w:rFonts w:ascii="Times New Roman" w:eastAsia="Times New Roman" w:hAnsi="Times New Roman" w:cs="Times New Roman"/>
            <w:color w:val="0000FF"/>
            <w:sz w:val="24"/>
            <w:szCs w:val="24"/>
            <w:u w:val="single"/>
          </w:rPr>
          <w:t xml:space="preserve"> Получение сексуальных услуг несовершеннолетнего</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80" w:history="1">
        <w:r w:rsidRPr="00AF0EC4">
          <w:rPr>
            <w:rFonts w:ascii="Times New Roman" w:eastAsia="Times New Roman" w:hAnsi="Times New Roman" w:cs="Times New Roman"/>
            <w:b/>
            <w:bCs/>
            <w:color w:val="0000FF"/>
            <w:sz w:val="24"/>
            <w:szCs w:val="24"/>
            <w:u w:val="single"/>
          </w:rPr>
          <w:t>Статья 241.</w:t>
        </w:r>
        <w:r w:rsidRPr="00AF0EC4">
          <w:rPr>
            <w:rFonts w:ascii="Times New Roman" w:eastAsia="Times New Roman" w:hAnsi="Times New Roman" w:cs="Times New Roman"/>
            <w:color w:val="0000FF"/>
            <w:sz w:val="24"/>
            <w:szCs w:val="24"/>
            <w:u w:val="single"/>
          </w:rPr>
          <w:t xml:space="preserve"> Организация занятия проституцией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81" w:history="1">
        <w:r w:rsidRPr="00AF0EC4">
          <w:rPr>
            <w:rFonts w:ascii="Times New Roman" w:eastAsia="Times New Roman" w:hAnsi="Times New Roman" w:cs="Times New Roman"/>
            <w:b/>
            <w:bCs/>
            <w:color w:val="0000FF"/>
            <w:sz w:val="24"/>
            <w:szCs w:val="24"/>
            <w:u w:val="single"/>
          </w:rPr>
          <w:t>Статья 242.</w:t>
        </w:r>
        <w:r w:rsidRPr="00AF0EC4">
          <w:rPr>
            <w:rFonts w:ascii="Times New Roman" w:eastAsia="Times New Roman" w:hAnsi="Times New Roman" w:cs="Times New Roman"/>
            <w:color w:val="0000FF"/>
            <w:sz w:val="24"/>
            <w:szCs w:val="24"/>
            <w:u w:val="single"/>
          </w:rPr>
          <w:t xml:space="preserve"> Незаконные изготовление и оборот порнографических материалов или предметов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82" w:history="1">
        <w:r w:rsidRPr="00AF0EC4">
          <w:rPr>
            <w:rFonts w:ascii="Times New Roman" w:eastAsia="Times New Roman" w:hAnsi="Times New Roman" w:cs="Times New Roman"/>
            <w:b/>
            <w:bCs/>
            <w:color w:val="0000FF"/>
            <w:sz w:val="24"/>
            <w:szCs w:val="24"/>
            <w:u w:val="single"/>
          </w:rPr>
          <w:t>Статья 242.1.</w:t>
        </w:r>
        <w:r w:rsidRPr="00AF0EC4">
          <w:rPr>
            <w:rFonts w:ascii="Times New Roman" w:eastAsia="Times New Roman" w:hAnsi="Times New Roman" w:cs="Times New Roman"/>
            <w:color w:val="0000FF"/>
            <w:sz w:val="24"/>
            <w:szCs w:val="24"/>
            <w:u w:val="single"/>
          </w:rPr>
          <w:t xml:space="preserve"> Изготовление и оборот материалов или предметов с порнографическими изображениями несовершеннолетних</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83" w:history="1">
        <w:r w:rsidRPr="00AF0EC4">
          <w:rPr>
            <w:rFonts w:ascii="Times New Roman" w:eastAsia="Times New Roman" w:hAnsi="Times New Roman" w:cs="Times New Roman"/>
            <w:b/>
            <w:bCs/>
            <w:color w:val="0000FF"/>
            <w:sz w:val="24"/>
            <w:szCs w:val="24"/>
            <w:u w:val="single"/>
          </w:rPr>
          <w:t>Статья 242.2.</w:t>
        </w:r>
        <w:r w:rsidRPr="00AF0EC4">
          <w:rPr>
            <w:rFonts w:ascii="Times New Roman" w:eastAsia="Times New Roman" w:hAnsi="Times New Roman" w:cs="Times New Roman"/>
            <w:color w:val="0000FF"/>
            <w:sz w:val="24"/>
            <w:szCs w:val="24"/>
            <w:u w:val="single"/>
          </w:rPr>
          <w:t xml:space="preserve"> Использование несовершеннолетнего в целях изготовления порнографических материалов или предметов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84" w:history="1">
        <w:r w:rsidRPr="00AF0EC4">
          <w:rPr>
            <w:rFonts w:ascii="Times New Roman" w:eastAsia="Times New Roman" w:hAnsi="Times New Roman" w:cs="Times New Roman"/>
            <w:b/>
            <w:bCs/>
            <w:color w:val="0000FF"/>
            <w:sz w:val="24"/>
            <w:szCs w:val="24"/>
            <w:u w:val="single"/>
          </w:rPr>
          <w:t>Статья 243.</w:t>
        </w:r>
        <w:r w:rsidRPr="00AF0EC4">
          <w:rPr>
            <w:rFonts w:ascii="Times New Roman" w:eastAsia="Times New Roman" w:hAnsi="Times New Roman" w:cs="Times New Roman"/>
            <w:color w:val="0000FF"/>
            <w:sz w:val="24"/>
            <w:szCs w:val="24"/>
            <w:u w:val="single"/>
          </w:rPr>
          <w:t xml:space="preserve"> Уничтожение или повреждение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природных комплексов, объектов, взятых под охрану государства, или культурных ценностей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85" w:history="1">
        <w:r w:rsidRPr="00AF0EC4">
          <w:rPr>
            <w:rFonts w:ascii="Times New Roman" w:eastAsia="Times New Roman" w:hAnsi="Times New Roman" w:cs="Times New Roman"/>
            <w:b/>
            <w:bCs/>
            <w:color w:val="0000FF"/>
            <w:sz w:val="24"/>
            <w:szCs w:val="24"/>
            <w:u w:val="single"/>
          </w:rPr>
          <w:t>Статья 243.1.</w:t>
        </w:r>
        <w:r w:rsidRPr="00AF0EC4">
          <w:rPr>
            <w:rFonts w:ascii="Times New Roman" w:eastAsia="Times New Roman" w:hAnsi="Times New Roman" w:cs="Times New Roman"/>
            <w:color w:val="0000FF"/>
            <w:sz w:val="24"/>
            <w:szCs w:val="24"/>
            <w:u w:val="single"/>
          </w:rPr>
          <w:t xml:space="preserve"> Нарушение требований сохранения или использования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либо выявленных объектов культурного наследия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86" w:history="1">
        <w:r w:rsidRPr="00AF0EC4">
          <w:rPr>
            <w:rFonts w:ascii="Times New Roman" w:eastAsia="Times New Roman" w:hAnsi="Times New Roman" w:cs="Times New Roman"/>
            <w:b/>
            <w:bCs/>
            <w:color w:val="0000FF"/>
            <w:sz w:val="24"/>
            <w:szCs w:val="24"/>
            <w:u w:val="single"/>
          </w:rPr>
          <w:t>Статья 243.2.</w:t>
        </w:r>
        <w:r w:rsidRPr="00AF0EC4">
          <w:rPr>
            <w:rFonts w:ascii="Times New Roman" w:eastAsia="Times New Roman" w:hAnsi="Times New Roman" w:cs="Times New Roman"/>
            <w:color w:val="0000FF"/>
            <w:sz w:val="24"/>
            <w:szCs w:val="24"/>
            <w:u w:val="single"/>
          </w:rPr>
          <w:t xml:space="preserve"> Незаконные поиск и (или) изъятие археологических предметов из мест залегания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87" w:history="1">
        <w:r w:rsidRPr="00AF0EC4">
          <w:rPr>
            <w:rFonts w:ascii="Times New Roman" w:eastAsia="Times New Roman" w:hAnsi="Times New Roman" w:cs="Times New Roman"/>
            <w:b/>
            <w:bCs/>
            <w:color w:val="0000FF"/>
            <w:sz w:val="24"/>
            <w:szCs w:val="24"/>
            <w:u w:val="single"/>
          </w:rPr>
          <w:t>Статья 243.3.</w:t>
        </w:r>
        <w:r w:rsidRPr="00AF0EC4">
          <w:rPr>
            <w:rFonts w:ascii="Times New Roman" w:eastAsia="Times New Roman" w:hAnsi="Times New Roman" w:cs="Times New Roman"/>
            <w:color w:val="0000FF"/>
            <w:sz w:val="24"/>
            <w:szCs w:val="24"/>
            <w:u w:val="single"/>
          </w:rPr>
          <w:t xml:space="preserve">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обнаруженных при проведении таких работ предметов, имеющих особую культурную ценность, или культурных ценностей в крупном размере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88" w:history="1">
        <w:r w:rsidRPr="00AF0EC4">
          <w:rPr>
            <w:rFonts w:ascii="Times New Roman" w:eastAsia="Times New Roman" w:hAnsi="Times New Roman" w:cs="Times New Roman"/>
            <w:b/>
            <w:bCs/>
            <w:color w:val="0000FF"/>
            <w:sz w:val="24"/>
            <w:szCs w:val="24"/>
            <w:u w:val="single"/>
          </w:rPr>
          <w:t>Статья 244.</w:t>
        </w:r>
        <w:r w:rsidRPr="00AF0EC4">
          <w:rPr>
            <w:rFonts w:ascii="Times New Roman" w:eastAsia="Times New Roman" w:hAnsi="Times New Roman" w:cs="Times New Roman"/>
            <w:color w:val="0000FF"/>
            <w:sz w:val="24"/>
            <w:szCs w:val="24"/>
            <w:u w:val="single"/>
          </w:rPr>
          <w:t xml:space="preserve"> Надругательство над телами умерших и местами их захоронения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89" w:history="1">
        <w:r w:rsidRPr="00AF0EC4">
          <w:rPr>
            <w:rFonts w:ascii="Times New Roman" w:eastAsia="Times New Roman" w:hAnsi="Times New Roman" w:cs="Times New Roman"/>
            <w:b/>
            <w:bCs/>
            <w:color w:val="0000FF"/>
            <w:sz w:val="24"/>
            <w:szCs w:val="24"/>
            <w:u w:val="single"/>
          </w:rPr>
          <w:t>Статья 245.</w:t>
        </w:r>
        <w:r w:rsidRPr="00AF0EC4">
          <w:rPr>
            <w:rFonts w:ascii="Times New Roman" w:eastAsia="Times New Roman" w:hAnsi="Times New Roman" w:cs="Times New Roman"/>
            <w:color w:val="0000FF"/>
            <w:sz w:val="24"/>
            <w:szCs w:val="24"/>
            <w:u w:val="single"/>
          </w:rPr>
          <w:t xml:space="preserve"> Жестокое обращение с животными</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26. ЭКОЛОГИЧЕСКИЕ ПРЕСТУПЛЕНИЯ</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90" w:history="1">
        <w:r w:rsidRPr="00AF0EC4">
          <w:rPr>
            <w:rFonts w:ascii="Times New Roman" w:eastAsia="Times New Roman" w:hAnsi="Times New Roman" w:cs="Times New Roman"/>
            <w:b/>
            <w:bCs/>
            <w:color w:val="0000FF"/>
            <w:sz w:val="24"/>
            <w:szCs w:val="24"/>
            <w:u w:val="single"/>
          </w:rPr>
          <w:t>Статья 246.</w:t>
        </w:r>
        <w:r w:rsidRPr="00AF0EC4">
          <w:rPr>
            <w:rFonts w:ascii="Times New Roman" w:eastAsia="Times New Roman" w:hAnsi="Times New Roman" w:cs="Times New Roman"/>
            <w:color w:val="0000FF"/>
            <w:sz w:val="24"/>
            <w:szCs w:val="24"/>
            <w:u w:val="single"/>
          </w:rPr>
          <w:t xml:space="preserve"> Нарушение правил охраны окружающей среды при производстве работ</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91" w:history="1">
        <w:r w:rsidRPr="00AF0EC4">
          <w:rPr>
            <w:rFonts w:ascii="Times New Roman" w:eastAsia="Times New Roman" w:hAnsi="Times New Roman" w:cs="Times New Roman"/>
            <w:b/>
            <w:bCs/>
            <w:color w:val="0000FF"/>
            <w:sz w:val="24"/>
            <w:szCs w:val="24"/>
            <w:u w:val="single"/>
          </w:rPr>
          <w:t>Статья 247.</w:t>
        </w:r>
        <w:r w:rsidRPr="00AF0EC4">
          <w:rPr>
            <w:rFonts w:ascii="Times New Roman" w:eastAsia="Times New Roman" w:hAnsi="Times New Roman" w:cs="Times New Roman"/>
            <w:color w:val="0000FF"/>
            <w:sz w:val="24"/>
            <w:szCs w:val="24"/>
            <w:u w:val="single"/>
          </w:rPr>
          <w:t xml:space="preserve"> Нарушение правил обращения экологически опасных веществ и отходов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92" w:history="1">
        <w:r w:rsidRPr="00AF0EC4">
          <w:rPr>
            <w:rFonts w:ascii="Times New Roman" w:eastAsia="Times New Roman" w:hAnsi="Times New Roman" w:cs="Times New Roman"/>
            <w:b/>
            <w:bCs/>
            <w:color w:val="0000FF"/>
            <w:sz w:val="24"/>
            <w:szCs w:val="24"/>
            <w:u w:val="single"/>
          </w:rPr>
          <w:t>Статья 248.</w:t>
        </w:r>
        <w:r w:rsidRPr="00AF0EC4">
          <w:rPr>
            <w:rFonts w:ascii="Times New Roman" w:eastAsia="Times New Roman" w:hAnsi="Times New Roman" w:cs="Times New Roman"/>
            <w:color w:val="0000FF"/>
            <w:sz w:val="24"/>
            <w:szCs w:val="24"/>
            <w:u w:val="single"/>
          </w:rPr>
          <w:t xml:space="preserve"> Нарушение правил безопасности при обращении с микробиологическими либо другими биологическими агентами или токсинами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93" w:history="1">
        <w:r w:rsidRPr="00AF0EC4">
          <w:rPr>
            <w:rFonts w:ascii="Times New Roman" w:eastAsia="Times New Roman" w:hAnsi="Times New Roman" w:cs="Times New Roman"/>
            <w:b/>
            <w:bCs/>
            <w:color w:val="0000FF"/>
            <w:sz w:val="24"/>
            <w:szCs w:val="24"/>
            <w:u w:val="single"/>
          </w:rPr>
          <w:t>Статья 249.</w:t>
        </w:r>
        <w:r w:rsidRPr="00AF0EC4">
          <w:rPr>
            <w:rFonts w:ascii="Times New Roman" w:eastAsia="Times New Roman" w:hAnsi="Times New Roman" w:cs="Times New Roman"/>
            <w:color w:val="0000FF"/>
            <w:sz w:val="24"/>
            <w:szCs w:val="24"/>
            <w:u w:val="single"/>
          </w:rPr>
          <w:t xml:space="preserve"> Нарушение ветеринарных правил и правил, установленных для борьбы с болезнями и вредителями растений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94" w:history="1">
        <w:r w:rsidRPr="00AF0EC4">
          <w:rPr>
            <w:rFonts w:ascii="Times New Roman" w:eastAsia="Times New Roman" w:hAnsi="Times New Roman" w:cs="Times New Roman"/>
            <w:b/>
            <w:bCs/>
            <w:color w:val="0000FF"/>
            <w:sz w:val="24"/>
            <w:szCs w:val="24"/>
            <w:u w:val="single"/>
          </w:rPr>
          <w:t>Статья 250.</w:t>
        </w:r>
        <w:r w:rsidRPr="00AF0EC4">
          <w:rPr>
            <w:rFonts w:ascii="Times New Roman" w:eastAsia="Times New Roman" w:hAnsi="Times New Roman" w:cs="Times New Roman"/>
            <w:color w:val="0000FF"/>
            <w:sz w:val="24"/>
            <w:szCs w:val="24"/>
            <w:u w:val="single"/>
          </w:rPr>
          <w:t xml:space="preserve"> Загрязнение вод</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95" w:history="1">
        <w:r w:rsidRPr="00AF0EC4">
          <w:rPr>
            <w:rFonts w:ascii="Times New Roman" w:eastAsia="Times New Roman" w:hAnsi="Times New Roman" w:cs="Times New Roman"/>
            <w:b/>
            <w:bCs/>
            <w:color w:val="0000FF"/>
            <w:sz w:val="24"/>
            <w:szCs w:val="24"/>
            <w:u w:val="single"/>
          </w:rPr>
          <w:t>Статья 251.</w:t>
        </w:r>
        <w:r w:rsidRPr="00AF0EC4">
          <w:rPr>
            <w:rFonts w:ascii="Times New Roman" w:eastAsia="Times New Roman" w:hAnsi="Times New Roman" w:cs="Times New Roman"/>
            <w:color w:val="0000FF"/>
            <w:sz w:val="24"/>
            <w:szCs w:val="24"/>
            <w:u w:val="single"/>
          </w:rPr>
          <w:t xml:space="preserve"> Загрязнение атмосферы</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96" w:history="1">
        <w:r w:rsidRPr="00AF0EC4">
          <w:rPr>
            <w:rFonts w:ascii="Times New Roman" w:eastAsia="Times New Roman" w:hAnsi="Times New Roman" w:cs="Times New Roman"/>
            <w:b/>
            <w:bCs/>
            <w:color w:val="0000FF"/>
            <w:sz w:val="24"/>
            <w:szCs w:val="24"/>
            <w:u w:val="single"/>
          </w:rPr>
          <w:t>Статья 252.</w:t>
        </w:r>
        <w:r w:rsidRPr="00AF0EC4">
          <w:rPr>
            <w:rFonts w:ascii="Times New Roman" w:eastAsia="Times New Roman" w:hAnsi="Times New Roman" w:cs="Times New Roman"/>
            <w:color w:val="0000FF"/>
            <w:sz w:val="24"/>
            <w:szCs w:val="24"/>
            <w:u w:val="single"/>
          </w:rPr>
          <w:t xml:space="preserve"> Загрязнение морской среды</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97" w:history="1">
        <w:r w:rsidRPr="00AF0EC4">
          <w:rPr>
            <w:rFonts w:ascii="Times New Roman" w:eastAsia="Times New Roman" w:hAnsi="Times New Roman" w:cs="Times New Roman"/>
            <w:b/>
            <w:bCs/>
            <w:color w:val="0000FF"/>
            <w:sz w:val="24"/>
            <w:szCs w:val="24"/>
            <w:u w:val="single"/>
          </w:rPr>
          <w:t>Статья 253.</w:t>
        </w:r>
        <w:r w:rsidRPr="00AF0EC4">
          <w:rPr>
            <w:rFonts w:ascii="Times New Roman" w:eastAsia="Times New Roman" w:hAnsi="Times New Roman" w:cs="Times New Roman"/>
            <w:color w:val="0000FF"/>
            <w:sz w:val="24"/>
            <w:szCs w:val="24"/>
            <w:u w:val="single"/>
          </w:rPr>
          <w:t xml:space="preserve"> Нарушение законодательства Российской Федерации о континентальном шельфе и об исключительной экономической зоне Российской Федерации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98" w:history="1">
        <w:r w:rsidRPr="00AF0EC4">
          <w:rPr>
            <w:rFonts w:ascii="Times New Roman" w:eastAsia="Times New Roman" w:hAnsi="Times New Roman" w:cs="Times New Roman"/>
            <w:b/>
            <w:bCs/>
            <w:color w:val="0000FF"/>
            <w:sz w:val="24"/>
            <w:szCs w:val="24"/>
            <w:u w:val="single"/>
          </w:rPr>
          <w:t>Статья 254.</w:t>
        </w:r>
        <w:r w:rsidRPr="00AF0EC4">
          <w:rPr>
            <w:rFonts w:ascii="Times New Roman" w:eastAsia="Times New Roman" w:hAnsi="Times New Roman" w:cs="Times New Roman"/>
            <w:color w:val="0000FF"/>
            <w:sz w:val="24"/>
            <w:szCs w:val="24"/>
            <w:u w:val="single"/>
          </w:rPr>
          <w:t xml:space="preserve"> Порча земли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399" w:history="1">
        <w:r w:rsidRPr="00AF0EC4">
          <w:rPr>
            <w:rFonts w:ascii="Times New Roman" w:eastAsia="Times New Roman" w:hAnsi="Times New Roman" w:cs="Times New Roman"/>
            <w:b/>
            <w:bCs/>
            <w:color w:val="0000FF"/>
            <w:sz w:val="24"/>
            <w:szCs w:val="24"/>
            <w:u w:val="single"/>
          </w:rPr>
          <w:t>Статья 255.</w:t>
        </w:r>
        <w:r w:rsidRPr="00AF0EC4">
          <w:rPr>
            <w:rFonts w:ascii="Times New Roman" w:eastAsia="Times New Roman" w:hAnsi="Times New Roman" w:cs="Times New Roman"/>
            <w:color w:val="0000FF"/>
            <w:sz w:val="24"/>
            <w:szCs w:val="24"/>
            <w:u w:val="single"/>
          </w:rPr>
          <w:t xml:space="preserve"> Нарушение правил охраны и использования недр</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00" w:history="1">
        <w:r w:rsidRPr="00AF0EC4">
          <w:rPr>
            <w:rFonts w:ascii="Times New Roman" w:eastAsia="Times New Roman" w:hAnsi="Times New Roman" w:cs="Times New Roman"/>
            <w:b/>
            <w:bCs/>
            <w:color w:val="0000FF"/>
            <w:sz w:val="24"/>
            <w:szCs w:val="24"/>
            <w:u w:val="single"/>
          </w:rPr>
          <w:t>Статья 256.</w:t>
        </w:r>
        <w:r w:rsidRPr="00AF0EC4">
          <w:rPr>
            <w:rFonts w:ascii="Times New Roman" w:eastAsia="Times New Roman" w:hAnsi="Times New Roman" w:cs="Times New Roman"/>
            <w:color w:val="0000FF"/>
            <w:sz w:val="24"/>
            <w:szCs w:val="24"/>
            <w:u w:val="single"/>
          </w:rPr>
          <w:t xml:space="preserve"> Незаконная добыча (вылов) водных биологических ресурсов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01" w:history="1">
        <w:r w:rsidRPr="00AF0EC4">
          <w:rPr>
            <w:rFonts w:ascii="Times New Roman" w:eastAsia="Times New Roman" w:hAnsi="Times New Roman" w:cs="Times New Roman"/>
            <w:b/>
            <w:bCs/>
            <w:color w:val="0000FF"/>
            <w:sz w:val="24"/>
            <w:szCs w:val="24"/>
            <w:u w:val="single"/>
          </w:rPr>
          <w:t>Статья 257.</w:t>
        </w:r>
        <w:r w:rsidRPr="00AF0EC4">
          <w:rPr>
            <w:rFonts w:ascii="Times New Roman" w:eastAsia="Times New Roman" w:hAnsi="Times New Roman" w:cs="Times New Roman"/>
            <w:color w:val="0000FF"/>
            <w:sz w:val="24"/>
            <w:szCs w:val="24"/>
            <w:u w:val="single"/>
          </w:rPr>
          <w:t xml:space="preserve"> Нарушение правил охраны водных биологических ресурсов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02" w:history="1">
        <w:r w:rsidRPr="00AF0EC4">
          <w:rPr>
            <w:rFonts w:ascii="Times New Roman" w:eastAsia="Times New Roman" w:hAnsi="Times New Roman" w:cs="Times New Roman"/>
            <w:b/>
            <w:bCs/>
            <w:color w:val="0000FF"/>
            <w:sz w:val="24"/>
            <w:szCs w:val="24"/>
            <w:u w:val="single"/>
          </w:rPr>
          <w:t>Статья 258.</w:t>
        </w:r>
        <w:r w:rsidRPr="00AF0EC4">
          <w:rPr>
            <w:rFonts w:ascii="Times New Roman" w:eastAsia="Times New Roman" w:hAnsi="Times New Roman" w:cs="Times New Roman"/>
            <w:color w:val="0000FF"/>
            <w:sz w:val="24"/>
            <w:szCs w:val="24"/>
            <w:u w:val="single"/>
          </w:rPr>
          <w:t xml:space="preserve"> Незаконная охота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03" w:history="1">
        <w:r w:rsidRPr="00AF0EC4">
          <w:rPr>
            <w:rFonts w:ascii="Times New Roman" w:eastAsia="Times New Roman" w:hAnsi="Times New Roman" w:cs="Times New Roman"/>
            <w:b/>
            <w:bCs/>
            <w:color w:val="0000FF"/>
            <w:sz w:val="24"/>
            <w:szCs w:val="24"/>
            <w:u w:val="single"/>
          </w:rPr>
          <w:t>Статья 258.1.</w:t>
        </w:r>
        <w:r w:rsidRPr="00AF0EC4">
          <w:rPr>
            <w:rFonts w:ascii="Times New Roman" w:eastAsia="Times New Roman" w:hAnsi="Times New Roman" w:cs="Times New Roman"/>
            <w:color w:val="0000FF"/>
            <w:sz w:val="24"/>
            <w:szCs w:val="24"/>
            <w:u w:val="single"/>
          </w:rPr>
          <w:t xml:space="preserve"> Незаконные добыча и оборот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04" w:history="1">
        <w:r w:rsidRPr="00AF0EC4">
          <w:rPr>
            <w:rFonts w:ascii="Times New Roman" w:eastAsia="Times New Roman" w:hAnsi="Times New Roman" w:cs="Times New Roman"/>
            <w:b/>
            <w:bCs/>
            <w:color w:val="0000FF"/>
            <w:sz w:val="24"/>
            <w:szCs w:val="24"/>
            <w:u w:val="single"/>
          </w:rPr>
          <w:t>Статья 259.</w:t>
        </w:r>
        <w:r w:rsidRPr="00AF0EC4">
          <w:rPr>
            <w:rFonts w:ascii="Times New Roman" w:eastAsia="Times New Roman" w:hAnsi="Times New Roman" w:cs="Times New Roman"/>
            <w:color w:val="0000FF"/>
            <w:sz w:val="24"/>
            <w:szCs w:val="24"/>
            <w:u w:val="single"/>
          </w:rPr>
          <w:t xml:space="preserve"> Уничтожение критических местообитаний для организмов, занесенных в Красную книгу Российской Федерации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05" w:history="1">
        <w:r w:rsidRPr="00AF0EC4">
          <w:rPr>
            <w:rFonts w:ascii="Times New Roman" w:eastAsia="Times New Roman" w:hAnsi="Times New Roman" w:cs="Times New Roman"/>
            <w:b/>
            <w:bCs/>
            <w:color w:val="0000FF"/>
            <w:sz w:val="24"/>
            <w:szCs w:val="24"/>
            <w:u w:val="single"/>
          </w:rPr>
          <w:t>Статья 260.</w:t>
        </w:r>
        <w:r w:rsidRPr="00AF0EC4">
          <w:rPr>
            <w:rFonts w:ascii="Times New Roman" w:eastAsia="Times New Roman" w:hAnsi="Times New Roman" w:cs="Times New Roman"/>
            <w:color w:val="0000FF"/>
            <w:sz w:val="24"/>
            <w:szCs w:val="24"/>
            <w:u w:val="single"/>
          </w:rPr>
          <w:t xml:space="preserve"> Незаконная рубка лесных насаждений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06" w:history="1">
        <w:r w:rsidRPr="00AF0EC4">
          <w:rPr>
            <w:rFonts w:ascii="Times New Roman" w:eastAsia="Times New Roman" w:hAnsi="Times New Roman" w:cs="Times New Roman"/>
            <w:b/>
            <w:bCs/>
            <w:color w:val="0000FF"/>
            <w:sz w:val="24"/>
            <w:szCs w:val="24"/>
            <w:u w:val="single"/>
          </w:rPr>
          <w:t>Статья 261.</w:t>
        </w:r>
        <w:r w:rsidRPr="00AF0EC4">
          <w:rPr>
            <w:rFonts w:ascii="Times New Roman" w:eastAsia="Times New Roman" w:hAnsi="Times New Roman" w:cs="Times New Roman"/>
            <w:color w:val="0000FF"/>
            <w:sz w:val="24"/>
            <w:szCs w:val="24"/>
            <w:u w:val="single"/>
          </w:rPr>
          <w:t xml:space="preserve"> Уничтожение или повреждение лесных насаждений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07" w:history="1">
        <w:r w:rsidRPr="00AF0EC4">
          <w:rPr>
            <w:rFonts w:ascii="Times New Roman" w:eastAsia="Times New Roman" w:hAnsi="Times New Roman" w:cs="Times New Roman"/>
            <w:b/>
            <w:bCs/>
            <w:color w:val="0000FF"/>
            <w:sz w:val="24"/>
            <w:szCs w:val="24"/>
            <w:u w:val="single"/>
          </w:rPr>
          <w:t>Статья 262.</w:t>
        </w:r>
        <w:r w:rsidRPr="00AF0EC4">
          <w:rPr>
            <w:rFonts w:ascii="Times New Roman" w:eastAsia="Times New Roman" w:hAnsi="Times New Roman" w:cs="Times New Roman"/>
            <w:color w:val="0000FF"/>
            <w:sz w:val="24"/>
            <w:szCs w:val="24"/>
            <w:u w:val="single"/>
          </w:rPr>
          <w:t xml:space="preserve"> Нарушение режима особо охраняемых природных территорий и природных объектов</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27. ПРЕСТУПЛЕНИЯ ПРОТИВ БЕЗОПАСНОСТИ ДВИЖЕНИЯ И ЭКСПЛУАТАЦИИ ТРАНСПОРТА</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08" w:history="1">
        <w:r w:rsidRPr="00AF0EC4">
          <w:rPr>
            <w:rFonts w:ascii="Times New Roman" w:eastAsia="Times New Roman" w:hAnsi="Times New Roman" w:cs="Times New Roman"/>
            <w:b/>
            <w:bCs/>
            <w:color w:val="0000FF"/>
            <w:sz w:val="24"/>
            <w:szCs w:val="24"/>
            <w:u w:val="single"/>
          </w:rPr>
          <w:t>Статья 263.</w:t>
        </w:r>
        <w:r w:rsidRPr="00AF0EC4">
          <w:rPr>
            <w:rFonts w:ascii="Times New Roman" w:eastAsia="Times New Roman" w:hAnsi="Times New Roman" w:cs="Times New Roman"/>
            <w:color w:val="0000FF"/>
            <w:sz w:val="24"/>
            <w:szCs w:val="24"/>
            <w:u w:val="single"/>
          </w:rPr>
          <w:t xml:space="preserve"> Нарушение правил безопасности движения и эксплуатации железнодорожного, воздушного, морского и внутреннего водного транспорта и метрополитена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09" w:history="1">
        <w:r w:rsidRPr="00AF0EC4">
          <w:rPr>
            <w:rFonts w:ascii="Times New Roman" w:eastAsia="Times New Roman" w:hAnsi="Times New Roman" w:cs="Times New Roman"/>
            <w:b/>
            <w:bCs/>
            <w:color w:val="0000FF"/>
            <w:sz w:val="24"/>
            <w:szCs w:val="24"/>
            <w:u w:val="single"/>
          </w:rPr>
          <w:t>Статья 263.1.</w:t>
        </w:r>
        <w:r w:rsidRPr="00AF0EC4">
          <w:rPr>
            <w:rFonts w:ascii="Times New Roman" w:eastAsia="Times New Roman" w:hAnsi="Times New Roman" w:cs="Times New Roman"/>
            <w:color w:val="0000FF"/>
            <w:sz w:val="24"/>
            <w:szCs w:val="24"/>
            <w:u w:val="single"/>
          </w:rPr>
          <w:t xml:space="preserve"> Нарушение требований в области транспортной безопасности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10" w:history="1">
        <w:r w:rsidRPr="00AF0EC4">
          <w:rPr>
            <w:rFonts w:ascii="Times New Roman" w:eastAsia="Times New Roman" w:hAnsi="Times New Roman" w:cs="Times New Roman"/>
            <w:b/>
            <w:bCs/>
            <w:color w:val="0000FF"/>
            <w:sz w:val="24"/>
            <w:szCs w:val="24"/>
            <w:u w:val="single"/>
          </w:rPr>
          <w:t>Статья 264.</w:t>
        </w:r>
        <w:r w:rsidRPr="00AF0EC4">
          <w:rPr>
            <w:rFonts w:ascii="Times New Roman" w:eastAsia="Times New Roman" w:hAnsi="Times New Roman" w:cs="Times New Roman"/>
            <w:color w:val="0000FF"/>
            <w:sz w:val="24"/>
            <w:szCs w:val="24"/>
            <w:u w:val="single"/>
          </w:rPr>
          <w:t xml:space="preserve"> Нарушение правил дорожного движения и эксплуатации транспортных средств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11" w:history="1">
        <w:r w:rsidRPr="00AF0EC4">
          <w:rPr>
            <w:rFonts w:ascii="Times New Roman" w:eastAsia="Times New Roman" w:hAnsi="Times New Roman" w:cs="Times New Roman"/>
            <w:b/>
            <w:bCs/>
            <w:color w:val="0000FF"/>
            <w:sz w:val="24"/>
            <w:szCs w:val="24"/>
            <w:u w:val="single"/>
          </w:rPr>
          <w:t>Статья 264.1.</w:t>
        </w:r>
        <w:r w:rsidRPr="00AF0EC4">
          <w:rPr>
            <w:rFonts w:ascii="Times New Roman" w:eastAsia="Times New Roman" w:hAnsi="Times New Roman" w:cs="Times New Roman"/>
            <w:color w:val="0000FF"/>
            <w:sz w:val="24"/>
            <w:szCs w:val="24"/>
            <w:u w:val="single"/>
          </w:rPr>
          <w:t xml:space="preserve"> Нарушение правил дорожного движения лицом, подвергнутым административному наказанию</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12" w:history="1">
        <w:r w:rsidRPr="00AF0EC4">
          <w:rPr>
            <w:rFonts w:ascii="Times New Roman" w:eastAsia="Times New Roman" w:hAnsi="Times New Roman" w:cs="Times New Roman"/>
            <w:b/>
            <w:bCs/>
            <w:color w:val="0000FF"/>
            <w:sz w:val="24"/>
            <w:szCs w:val="24"/>
            <w:u w:val="single"/>
          </w:rPr>
          <w:t>Статья 265.</w:t>
        </w:r>
        <w:r w:rsidRPr="00AF0EC4">
          <w:rPr>
            <w:rFonts w:ascii="Times New Roman" w:eastAsia="Times New Roman" w:hAnsi="Times New Roman" w:cs="Times New Roman"/>
            <w:color w:val="0000FF"/>
            <w:sz w:val="24"/>
            <w:szCs w:val="24"/>
            <w:u w:val="single"/>
          </w:rPr>
          <w:t xml:space="preserve"> Утратила силу. - Федеральный закон от 08.12.2003 N 162-ФЗ.</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13" w:history="1">
        <w:r w:rsidRPr="00AF0EC4">
          <w:rPr>
            <w:rFonts w:ascii="Times New Roman" w:eastAsia="Times New Roman" w:hAnsi="Times New Roman" w:cs="Times New Roman"/>
            <w:b/>
            <w:bCs/>
            <w:color w:val="0000FF"/>
            <w:sz w:val="24"/>
            <w:szCs w:val="24"/>
            <w:u w:val="single"/>
          </w:rPr>
          <w:t>Статья 266.</w:t>
        </w:r>
        <w:r w:rsidRPr="00AF0EC4">
          <w:rPr>
            <w:rFonts w:ascii="Times New Roman" w:eastAsia="Times New Roman" w:hAnsi="Times New Roman" w:cs="Times New Roman"/>
            <w:color w:val="0000FF"/>
            <w:sz w:val="24"/>
            <w:szCs w:val="24"/>
            <w:u w:val="single"/>
          </w:rPr>
          <w:t xml:space="preserve"> Недоброкачественный ремонт транспортных средств и выпуск их в эксплуатацию с техническими неисправностями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14" w:history="1">
        <w:r w:rsidRPr="00AF0EC4">
          <w:rPr>
            <w:rFonts w:ascii="Times New Roman" w:eastAsia="Times New Roman" w:hAnsi="Times New Roman" w:cs="Times New Roman"/>
            <w:b/>
            <w:bCs/>
            <w:color w:val="0000FF"/>
            <w:sz w:val="24"/>
            <w:szCs w:val="24"/>
            <w:u w:val="single"/>
          </w:rPr>
          <w:t>Статья 267.</w:t>
        </w:r>
        <w:r w:rsidRPr="00AF0EC4">
          <w:rPr>
            <w:rFonts w:ascii="Times New Roman" w:eastAsia="Times New Roman" w:hAnsi="Times New Roman" w:cs="Times New Roman"/>
            <w:color w:val="0000FF"/>
            <w:sz w:val="24"/>
            <w:szCs w:val="24"/>
            <w:u w:val="single"/>
          </w:rPr>
          <w:t xml:space="preserve"> Приведение в негодность транспортных средств или путей сообщения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15" w:history="1">
        <w:r w:rsidRPr="00AF0EC4">
          <w:rPr>
            <w:rFonts w:ascii="Times New Roman" w:eastAsia="Times New Roman" w:hAnsi="Times New Roman" w:cs="Times New Roman"/>
            <w:b/>
            <w:bCs/>
            <w:color w:val="0000FF"/>
            <w:sz w:val="24"/>
            <w:szCs w:val="24"/>
            <w:u w:val="single"/>
          </w:rPr>
          <w:t>Статья 267.1.</w:t>
        </w:r>
        <w:r w:rsidRPr="00AF0EC4">
          <w:rPr>
            <w:rFonts w:ascii="Times New Roman" w:eastAsia="Times New Roman" w:hAnsi="Times New Roman" w:cs="Times New Roman"/>
            <w:color w:val="0000FF"/>
            <w:sz w:val="24"/>
            <w:szCs w:val="24"/>
            <w:u w:val="single"/>
          </w:rPr>
          <w:t xml:space="preserve"> Действия, угрожающие безопасной эксплуатации транспортных средств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16" w:history="1">
        <w:r w:rsidRPr="00AF0EC4">
          <w:rPr>
            <w:rFonts w:ascii="Times New Roman" w:eastAsia="Times New Roman" w:hAnsi="Times New Roman" w:cs="Times New Roman"/>
            <w:b/>
            <w:bCs/>
            <w:color w:val="0000FF"/>
            <w:sz w:val="24"/>
            <w:szCs w:val="24"/>
            <w:u w:val="single"/>
          </w:rPr>
          <w:t>Статья 268.</w:t>
        </w:r>
        <w:r w:rsidRPr="00AF0EC4">
          <w:rPr>
            <w:rFonts w:ascii="Times New Roman" w:eastAsia="Times New Roman" w:hAnsi="Times New Roman" w:cs="Times New Roman"/>
            <w:color w:val="0000FF"/>
            <w:sz w:val="24"/>
            <w:szCs w:val="24"/>
            <w:u w:val="single"/>
          </w:rPr>
          <w:t xml:space="preserve"> Нарушение правил, обеспечивающих безопасную работу транспорта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17" w:history="1">
        <w:r w:rsidRPr="00AF0EC4">
          <w:rPr>
            <w:rFonts w:ascii="Times New Roman" w:eastAsia="Times New Roman" w:hAnsi="Times New Roman" w:cs="Times New Roman"/>
            <w:b/>
            <w:bCs/>
            <w:color w:val="0000FF"/>
            <w:sz w:val="24"/>
            <w:szCs w:val="24"/>
            <w:u w:val="single"/>
          </w:rPr>
          <w:t>Статья 269.</w:t>
        </w:r>
        <w:r w:rsidRPr="00AF0EC4">
          <w:rPr>
            <w:rFonts w:ascii="Times New Roman" w:eastAsia="Times New Roman" w:hAnsi="Times New Roman" w:cs="Times New Roman"/>
            <w:color w:val="0000FF"/>
            <w:sz w:val="24"/>
            <w:szCs w:val="24"/>
            <w:u w:val="single"/>
          </w:rPr>
          <w:t xml:space="preserve"> Утратила силу. - Федеральный закон от 23.04.2018 N 114-ФЗ.</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18" w:history="1">
        <w:r w:rsidRPr="00AF0EC4">
          <w:rPr>
            <w:rFonts w:ascii="Times New Roman" w:eastAsia="Times New Roman" w:hAnsi="Times New Roman" w:cs="Times New Roman"/>
            <w:b/>
            <w:bCs/>
            <w:color w:val="0000FF"/>
            <w:sz w:val="24"/>
            <w:szCs w:val="24"/>
            <w:u w:val="single"/>
          </w:rPr>
          <w:t>Статья 270.</w:t>
        </w:r>
        <w:r w:rsidRPr="00AF0EC4">
          <w:rPr>
            <w:rFonts w:ascii="Times New Roman" w:eastAsia="Times New Roman" w:hAnsi="Times New Roman" w:cs="Times New Roman"/>
            <w:color w:val="0000FF"/>
            <w:sz w:val="24"/>
            <w:szCs w:val="24"/>
            <w:u w:val="single"/>
          </w:rPr>
          <w:t xml:space="preserve"> Неоказание капитаном судна помощи терпящим бедствие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19" w:history="1">
        <w:r w:rsidRPr="00AF0EC4">
          <w:rPr>
            <w:rFonts w:ascii="Times New Roman" w:eastAsia="Times New Roman" w:hAnsi="Times New Roman" w:cs="Times New Roman"/>
            <w:b/>
            <w:bCs/>
            <w:color w:val="0000FF"/>
            <w:sz w:val="24"/>
            <w:szCs w:val="24"/>
            <w:u w:val="single"/>
          </w:rPr>
          <w:t>Статья 271.</w:t>
        </w:r>
        <w:r w:rsidRPr="00AF0EC4">
          <w:rPr>
            <w:rFonts w:ascii="Times New Roman" w:eastAsia="Times New Roman" w:hAnsi="Times New Roman" w:cs="Times New Roman"/>
            <w:color w:val="0000FF"/>
            <w:sz w:val="24"/>
            <w:szCs w:val="24"/>
            <w:u w:val="single"/>
          </w:rPr>
          <w:t xml:space="preserve"> Нарушение правил международных полетов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20" w:history="1">
        <w:r w:rsidRPr="00AF0EC4">
          <w:rPr>
            <w:rFonts w:ascii="Times New Roman" w:eastAsia="Times New Roman" w:hAnsi="Times New Roman" w:cs="Times New Roman"/>
            <w:b/>
            <w:bCs/>
            <w:color w:val="0000FF"/>
            <w:sz w:val="24"/>
            <w:szCs w:val="24"/>
            <w:u w:val="single"/>
          </w:rPr>
          <w:t>Статья 271.1.</w:t>
        </w:r>
        <w:r w:rsidRPr="00AF0EC4">
          <w:rPr>
            <w:rFonts w:ascii="Times New Roman" w:eastAsia="Times New Roman" w:hAnsi="Times New Roman" w:cs="Times New Roman"/>
            <w:color w:val="0000FF"/>
            <w:sz w:val="24"/>
            <w:szCs w:val="24"/>
            <w:u w:val="single"/>
          </w:rPr>
          <w:t xml:space="preserve"> Нарушение правил использования воздушного пространства Российской Федерации</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28. ПРЕСТУПЛЕНИЯ В СФЕРЕ КОМПЬЮТЕРНОЙ ИНФОРМАЦИИ</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21" w:history="1">
        <w:r w:rsidRPr="00AF0EC4">
          <w:rPr>
            <w:rFonts w:ascii="Times New Roman" w:eastAsia="Times New Roman" w:hAnsi="Times New Roman" w:cs="Times New Roman"/>
            <w:b/>
            <w:bCs/>
            <w:color w:val="0000FF"/>
            <w:sz w:val="24"/>
            <w:szCs w:val="24"/>
            <w:u w:val="single"/>
          </w:rPr>
          <w:t>Статья 272.</w:t>
        </w:r>
        <w:r w:rsidRPr="00AF0EC4">
          <w:rPr>
            <w:rFonts w:ascii="Times New Roman" w:eastAsia="Times New Roman" w:hAnsi="Times New Roman" w:cs="Times New Roman"/>
            <w:color w:val="0000FF"/>
            <w:sz w:val="24"/>
            <w:szCs w:val="24"/>
            <w:u w:val="single"/>
          </w:rPr>
          <w:t xml:space="preserve"> Неправомерный доступ к компьютерной информации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22" w:history="1">
        <w:r w:rsidRPr="00AF0EC4">
          <w:rPr>
            <w:rFonts w:ascii="Times New Roman" w:eastAsia="Times New Roman" w:hAnsi="Times New Roman" w:cs="Times New Roman"/>
            <w:b/>
            <w:bCs/>
            <w:color w:val="0000FF"/>
            <w:sz w:val="24"/>
            <w:szCs w:val="24"/>
            <w:u w:val="single"/>
          </w:rPr>
          <w:t>Статья 273.</w:t>
        </w:r>
        <w:r w:rsidRPr="00AF0EC4">
          <w:rPr>
            <w:rFonts w:ascii="Times New Roman" w:eastAsia="Times New Roman" w:hAnsi="Times New Roman" w:cs="Times New Roman"/>
            <w:color w:val="0000FF"/>
            <w:sz w:val="24"/>
            <w:szCs w:val="24"/>
            <w:u w:val="single"/>
          </w:rPr>
          <w:t xml:space="preserve"> Создание, использование и распространение вредоносных компьютерных программ</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23" w:history="1">
        <w:r w:rsidRPr="00AF0EC4">
          <w:rPr>
            <w:rFonts w:ascii="Times New Roman" w:eastAsia="Times New Roman" w:hAnsi="Times New Roman" w:cs="Times New Roman"/>
            <w:b/>
            <w:bCs/>
            <w:color w:val="0000FF"/>
            <w:sz w:val="24"/>
            <w:szCs w:val="24"/>
            <w:u w:val="single"/>
          </w:rPr>
          <w:t>Статья 274.</w:t>
        </w:r>
        <w:r w:rsidRPr="00AF0EC4">
          <w:rPr>
            <w:rFonts w:ascii="Times New Roman" w:eastAsia="Times New Roman" w:hAnsi="Times New Roman" w:cs="Times New Roman"/>
            <w:color w:val="0000FF"/>
            <w:sz w:val="24"/>
            <w:szCs w:val="24"/>
            <w:u w:val="single"/>
          </w:rPr>
          <w:t xml:space="preserve"> Нарушение правил эксплуатации средств хранения, обработки или передачи компьютерной информации и информационно-телекоммуникационных сетей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24" w:history="1">
        <w:r w:rsidRPr="00AF0EC4">
          <w:rPr>
            <w:rFonts w:ascii="Times New Roman" w:eastAsia="Times New Roman" w:hAnsi="Times New Roman" w:cs="Times New Roman"/>
            <w:b/>
            <w:bCs/>
            <w:color w:val="0000FF"/>
            <w:sz w:val="24"/>
            <w:szCs w:val="24"/>
            <w:u w:val="single"/>
          </w:rPr>
          <w:t>Статья 274.1.</w:t>
        </w:r>
        <w:r w:rsidRPr="00AF0EC4">
          <w:rPr>
            <w:rFonts w:ascii="Times New Roman" w:eastAsia="Times New Roman" w:hAnsi="Times New Roman" w:cs="Times New Roman"/>
            <w:color w:val="0000FF"/>
            <w:sz w:val="24"/>
            <w:szCs w:val="24"/>
            <w:u w:val="single"/>
          </w:rPr>
          <w:t xml:space="preserve"> Неправомерное воздействие на критическую информационную инфраструктуру Российской Федерации</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Раздел X. ПРЕСТУПЛЕНИЯ ПРОТИВ ГОСУДАРСТВЕННОЙ ВЛАСТИ</w:t>
      </w:r>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29. ПРЕСТУПЛЕНИЯ ПРОТИВ ОСНОВ КОНСТИТУЦИОННОГО СТРОЯ И БЕЗОПАСНОСТИ ГОСУДАРСТВА</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25" w:history="1">
        <w:r w:rsidRPr="00AF0EC4">
          <w:rPr>
            <w:rFonts w:ascii="Times New Roman" w:eastAsia="Times New Roman" w:hAnsi="Times New Roman" w:cs="Times New Roman"/>
            <w:b/>
            <w:bCs/>
            <w:color w:val="0000FF"/>
            <w:sz w:val="24"/>
            <w:szCs w:val="24"/>
            <w:u w:val="single"/>
          </w:rPr>
          <w:t>Статья 275.</w:t>
        </w:r>
        <w:r w:rsidRPr="00AF0EC4">
          <w:rPr>
            <w:rFonts w:ascii="Times New Roman" w:eastAsia="Times New Roman" w:hAnsi="Times New Roman" w:cs="Times New Roman"/>
            <w:color w:val="0000FF"/>
            <w:sz w:val="24"/>
            <w:szCs w:val="24"/>
            <w:u w:val="single"/>
          </w:rPr>
          <w:t xml:space="preserve"> Государственная измена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26" w:history="1">
        <w:r w:rsidRPr="00AF0EC4">
          <w:rPr>
            <w:rFonts w:ascii="Times New Roman" w:eastAsia="Times New Roman" w:hAnsi="Times New Roman" w:cs="Times New Roman"/>
            <w:b/>
            <w:bCs/>
            <w:color w:val="0000FF"/>
            <w:sz w:val="24"/>
            <w:szCs w:val="24"/>
            <w:u w:val="single"/>
          </w:rPr>
          <w:t>Статья 276.</w:t>
        </w:r>
        <w:r w:rsidRPr="00AF0EC4">
          <w:rPr>
            <w:rFonts w:ascii="Times New Roman" w:eastAsia="Times New Roman" w:hAnsi="Times New Roman" w:cs="Times New Roman"/>
            <w:color w:val="0000FF"/>
            <w:sz w:val="24"/>
            <w:szCs w:val="24"/>
            <w:u w:val="single"/>
          </w:rPr>
          <w:t xml:space="preserve"> Шпионаж</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27" w:history="1">
        <w:r w:rsidRPr="00AF0EC4">
          <w:rPr>
            <w:rFonts w:ascii="Times New Roman" w:eastAsia="Times New Roman" w:hAnsi="Times New Roman" w:cs="Times New Roman"/>
            <w:b/>
            <w:bCs/>
            <w:color w:val="0000FF"/>
            <w:sz w:val="24"/>
            <w:szCs w:val="24"/>
            <w:u w:val="single"/>
          </w:rPr>
          <w:t>Статья 277.</w:t>
        </w:r>
        <w:r w:rsidRPr="00AF0EC4">
          <w:rPr>
            <w:rFonts w:ascii="Times New Roman" w:eastAsia="Times New Roman" w:hAnsi="Times New Roman" w:cs="Times New Roman"/>
            <w:color w:val="0000FF"/>
            <w:sz w:val="24"/>
            <w:szCs w:val="24"/>
            <w:u w:val="single"/>
          </w:rPr>
          <w:t xml:space="preserve"> Посягательство на жизнь государственного или общественного деятеля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28" w:history="1">
        <w:r w:rsidRPr="00AF0EC4">
          <w:rPr>
            <w:rFonts w:ascii="Times New Roman" w:eastAsia="Times New Roman" w:hAnsi="Times New Roman" w:cs="Times New Roman"/>
            <w:b/>
            <w:bCs/>
            <w:color w:val="0000FF"/>
            <w:sz w:val="24"/>
            <w:szCs w:val="24"/>
            <w:u w:val="single"/>
          </w:rPr>
          <w:t>Статья 278.</w:t>
        </w:r>
        <w:r w:rsidRPr="00AF0EC4">
          <w:rPr>
            <w:rFonts w:ascii="Times New Roman" w:eastAsia="Times New Roman" w:hAnsi="Times New Roman" w:cs="Times New Roman"/>
            <w:color w:val="0000FF"/>
            <w:sz w:val="24"/>
            <w:szCs w:val="24"/>
            <w:u w:val="single"/>
          </w:rPr>
          <w:t xml:space="preserve"> Насильственный захват власти или насильственное удержание власти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29" w:history="1">
        <w:r w:rsidRPr="00AF0EC4">
          <w:rPr>
            <w:rFonts w:ascii="Times New Roman" w:eastAsia="Times New Roman" w:hAnsi="Times New Roman" w:cs="Times New Roman"/>
            <w:b/>
            <w:bCs/>
            <w:color w:val="0000FF"/>
            <w:sz w:val="24"/>
            <w:szCs w:val="24"/>
            <w:u w:val="single"/>
          </w:rPr>
          <w:t>Статья 279.</w:t>
        </w:r>
        <w:r w:rsidRPr="00AF0EC4">
          <w:rPr>
            <w:rFonts w:ascii="Times New Roman" w:eastAsia="Times New Roman" w:hAnsi="Times New Roman" w:cs="Times New Roman"/>
            <w:color w:val="0000FF"/>
            <w:sz w:val="24"/>
            <w:szCs w:val="24"/>
            <w:u w:val="single"/>
          </w:rPr>
          <w:t xml:space="preserve"> Вооруженный мятеж</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30" w:history="1">
        <w:r w:rsidRPr="00AF0EC4">
          <w:rPr>
            <w:rFonts w:ascii="Times New Roman" w:eastAsia="Times New Roman" w:hAnsi="Times New Roman" w:cs="Times New Roman"/>
            <w:b/>
            <w:bCs/>
            <w:color w:val="0000FF"/>
            <w:sz w:val="24"/>
            <w:szCs w:val="24"/>
            <w:u w:val="single"/>
          </w:rPr>
          <w:t>Статья 280.</w:t>
        </w:r>
        <w:r w:rsidRPr="00AF0EC4">
          <w:rPr>
            <w:rFonts w:ascii="Times New Roman" w:eastAsia="Times New Roman" w:hAnsi="Times New Roman" w:cs="Times New Roman"/>
            <w:color w:val="0000FF"/>
            <w:sz w:val="24"/>
            <w:szCs w:val="24"/>
            <w:u w:val="single"/>
          </w:rPr>
          <w:t xml:space="preserve"> Публичные призывы к осуществлению экстремистской деятельности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31" w:history="1">
        <w:r w:rsidRPr="00AF0EC4">
          <w:rPr>
            <w:rFonts w:ascii="Times New Roman" w:eastAsia="Times New Roman" w:hAnsi="Times New Roman" w:cs="Times New Roman"/>
            <w:b/>
            <w:bCs/>
            <w:color w:val="0000FF"/>
            <w:sz w:val="24"/>
            <w:szCs w:val="24"/>
            <w:u w:val="single"/>
          </w:rPr>
          <w:t>Статья 280.1.</w:t>
        </w:r>
        <w:r w:rsidRPr="00AF0EC4">
          <w:rPr>
            <w:rFonts w:ascii="Times New Roman" w:eastAsia="Times New Roman" w:hAnsi="Times New Roman" w:cs="Times New Roman"/>
            <w:color w:val="0000FF"/>
            <w:sz w:val="24"/>
            <w:szCs w:val="24"/>
            <w:u w:val="single"/>
          </w:rPr>
          <w:t xml:space="preserve"> Публичные призывы к осуществлению действий, направленных на нарушение территориальной целостности Российской Федерации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32" w:history="1">
        <w:r w:rsidRPr="00AF0EC4">
          <w:rPr>
            <w:rFonts w:ascii="Times New Roman" w:eastAsia="Times New Roman" w:hAnsi="Times New Roman" w:cs="Times New Roman"/>
            <w:b/>
            <w:bCs/>
            <w:color w:val="0000FF"/>
            <w:sz w:val="24"/>
            <w:szCs w:val="24"/>
            <w:u w:val="single"/>
          </w:rPr>
          <w:t>Статья 281.</w:t>
        </w:r>
        <w:r w:rsidRPr="00AF0EC4">
          <w:rPr>
            <w:rFonts w:ascii="Times New Roman" w:eastAsia="Times New Roman" w:hAnsi="Times New Roman" w:cs="Times New Roman"/>
            <w:color w:val="0000FF"/>
            <w:sz w:val="24"/>
            <w:szCs w:val="24"/>
            <w:u w:val="single"/>
          </w:rPr>
          <w:t xml:space="preserve"> Диверсия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33" w:history="1">
        <w:r w:rsidRPr="00AF0EC4">
          <w:rPr>
            <w:rFonts w:ascii="Times New Roman" w:eastAsia="Times New Roman" w:hAnsi="Times New Roman" w:cs="Times New Roman"/>
            <w:b/>
            <w:bCs/>
            <w:color w:val="0000FF"/>
            <w:sz w:val="24"/>
            <w:szCs w:val="24"/>
            <w:u w:val="single"/>
          </w:rPr>
          <w:t>Статья 282.</w:t>
        </w:r>
        <w:r w:rsidRPr="00AF0EC4">
          <w:rPr>
            <w:rFonts w:ascii="Times New Roman" w:eastAsia="Times New Roman" w:hAnsi="Times New Roman" w:cs="Times New Roman"/>
            <w:color w:val="0000FF"/>
            <w:sz w:val="24"/>
            <w:szCs w:val="24"/>
            <w:u w:val="single"/>
          </w:rPr>
          <w:t xml:space="preserve"> Возбуждение ненависти либо вражды, а равно унижение человеческого достоинства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34" w:history="1">
        <w:r w:rsidRPr="00AF0EC4">
          <w:rPr>
            <w:rFonts w:ascii="Times New Roman" w:eastAsia="Times New Roman" w:hAnsi="Times New Roman" w:cs="Times New Roman"/>
            <w:b/>
            <w:bCs/>
            <w:color w:val="0000FF"/>
            <w:sz w:val="24"/>
            <w:szCs w:val="24"/>
            <w:u w:val="single"/>
          </w:rPr>
          <w:t>Статья 282.1.</w:t>
        </w:r>
        <w:r w:rsidRPr="00AF0EC4">
          <w:rPr>
            <w:rFonts w:ascii="Times New Roman" w:eastAsia="Times New Roman" w:hAnsi="Times New Roman" w:cs="Times New Roman"/>
            <w:color w:val="0000FF"/>
            <w:sz w:val="24"/>
            <w:szCs w:val="24"/>
            <w:u w:val="single"/>
          </w:rPr>
          <w:t xml:space="preserve"> Организация экстремистского сообщества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35" w:history="1">
        <w:r w:rsidRPr="00AF0EC4">
          <w:rPr>
            <w:rFonts w:ascii="Times New Roman" w:eastAsia="Times New Roman" w:hAnsi="Times New Roman" w:cs="Times New Roman"/>
            <w:b/>
            <w:bCs/>
            <w:color w:val="0000FF"/>
            <w:sz w:val="24"/>
            <w:szCs w:val="24"/>
            <w:u w:val="single"/>
          </w:rPr>
          <w:t>Статья 282.2.</w:t>
        </w:r>
        <w:r w:rsidRPr="00AF0EC4">
          <w:rPr>
            <w:rFonts w:ascii="Times New Roman" w:eastAsia="Times New Roman" w:hAnsi="Times New Roman" w:cs="Times New Roman"/>
            <w:color w:val="0000FF"/>
            <w:sz w:val="24"/>
            <w:szCs w:val="24"/>
            <w:u w:val="single"/>
          </w:rPr>
          <w:t xml:space="preserve"> Организация деятельности экстремистской организации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36" w:history="1">
        <w:r w:rsidRPr="00AF0EC4">
          <w:rPr>
            <w:rFonts w:ascii="Times New Roman" w:eastAsia="Times New Roman" w:hAnsi="Times New Roman" w:cs="Times New Roman"/>
            <w:b/>
            <w:bCs/>
            <w:color w:val="0000FF"/>
            <w:sz w:val="24"/>
            <w:szCs w:val="24"/>
            <w:u w:val="single"/>
          </w:rPr>
          <w:t>Статья 282.3.</w:t>
        </w:r>
        <w:r w:rsidRPr="00AF0EC4">
          <w:rPr>
            <w:rFonts w:ascii="Times New Roman" w:eastAsia="Times New Roman" w:hAnsi="Times New Roman" w:cs="Times New Roman"/>
            <w:color w:val="0000FF"/>
            <w:sz w:val="24"/>
            <w:szCs w:val="24"/>
            <w:u w:val="single"/>
          </w:rPr>
          <w:t xml:space="preserve"> Финансирование экстремистской деятельности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37" w:history="1">
        <w:r w:rsidRPr="00AF0EC4">
          <w:rPr>
            <w:rFonts w:ascii="Times New Roman" w:eastAsia="Times New Roman" w:hAnsi="Times New Roman" w:cs="Times New Roman"/>
            <w:b/>
            <w:bCs/>
            <w:color w:val="0000FF"/>
            <w:sz w:val="24"/>
            <w:szCs w:val="24"/>
            <w:u w:val="single"/>
          </w:rPr>
          <w:t>Статья 283.</w:t>
        </w:r>
        <w:r w:rsidRPr="00AF0EC4">
          <w:rPr>
            <w:rFonts w:ascii="Times New Roman" w:eastAsia="Times New Roman" w:hAnsi="Times New Roman" w:cs="Times New Roman"/>
            <w:color w:val="0000FF"/>
            <w:sz w:val="24"/>
            <w:szCs w:val="24"/>
            <w:u w:val="single"/>
          </w:rPr>
          <w:t xml:space="preserve"> Разглашение государственной тайны</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38" w:history="1">
        <w:r w:rsidRPr="00AF0EC4">
          <w:rPr>
            <w:rFonts w:ascii="Times New Roman" w:eastAsia="Times New Roman" w:hAnsi="Times New Roman" w:cs="Times New Roman"/>
            <w:b/>
            <w:bCs/>
            <w:color w:val="0000FF"/>
            <w:sz w:val="24"/>
            <w:szCs w:val="24"/>
            <w:u w:val="single"/>
          </w:rPr>
          <w:t>Статья 283.1.</w:t>
        </w:r>
        <w:r w:rsidRPr="00AF0EC4">
          <w:rPr>
            <w:rFonts w:ascii="Times New Roman" w:eastAsia="Times New Roman" w:hAnsi="Times New Roman" w:cs="Times New Roman"/>
            <w:color w:val="0000FF"/>
            <w:sz w:val="24"/>
            <w:szCs w:val="24"/>
            <w:u w:val="single"/>
          </w:rPr>
          <w:t xml:space="preserve"> Незаконное получение сведений, составляющих государственную тайну</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39" w:history="1">
        <w:r w:rsidRPr="00AF0EC4">
          <w:rPr>
            <w:rFonts w:ascii="Times New Roman" w:eastAsia="Times New Roman" w:hAnsi="Times New Roman" w:cs="Times New Roman"/>
            <w:b/>
            <w:bCs/>
            <w:color w:val="0000FF"/>
            <w:sz w:val="24"/>
            <w:szCs w:val="24"/>
            <w:u w:val="single"/>
          </w:rPr>
          <w:t>Статья 284.</w:t>
        </w:r>
        <w:r w:rsidRPr="00AF0EC4">
          <w:rPr>
            <w:rFonts w:ascii="Times New Roman" w:eastAsia="Times New Roman" w:hAnsi="Times New Roman" w:cs="Times New Roman"/>
            <w:color w:val="0000FF"/>
            <w:sz w:val="24"/>
            <w:szCs w:val="24"/>
            <w:u w:val="single"/>
          </w:rPr>
          <w:t xml:space="preserve"> Утрата документов, содержащих государственную тайну</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40" w:history="1">
        <w:r w:rsidRPr="00AF0EC4">
          <w:rPr>
            <w:rFonts w:ascii="Times New Roman" w:eastAsia="Times New Roman" w:hAnsi="Times New Roman" w:cs="Times New Roman"/>
            <w:b/>
            <w:bCs/>
            <w:color w:val="0000FF"/>
            <w:sz w:val="24"/>
            <w:szCs w:val="24"/>
            <w:u w:val="single"/>
          </w:rPr>
          <w:t>Статья 284.1.</w:t>
        </w:r>
        <w:r w:rsidRPr="00AF0EC4">
          <w:rPr>
            <w:rFonts w:ascii="Times New Roman" w:eastAsia="Times New Roman" w:hAnsi="Times New Roman" w:cs="Times New Roman"/>
            <w:color w:val="0000FF"/>
            <w:sz w:val="24"/>
            <w:szCs w:val="24"/>
            <w:u w:val="single"/>
          </w:rPr>
          <w:t xml:space="preserve"> 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30. ПРЕСТУПЛЕНИЯ ПРОТИВ ГОСУДАРСТВЕННОЙ ВЛАСТИ, ИНТЕРЕСОВ ГОСУДАРСТВЕННОЙ СЛУЖБЫ И СЛУЖБЫ В ОРГАНАХ МЕСТНОГО САМОУПРАВЛЕНИЯ</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41" w:history="1">
        <w:r w:rsidRPr="00AF0EC4">
          <w:rPr>
            <w:rFonts w:ascii="Times New Roman" w:eastAsia="Times New Roman" w:hAnsi="Times New Roman" w:cs="Times New Roman"/>
            <w:b/>
            <w:bCs/>
            <w:color w:val="0000FF"/>
            <w:sz w:val="24"/>
            <w:szCs w:val="24"/>
            <w:u w:val="single"/>
          </w:rPr>
          <w:t>Статья 285.</w:t>
        </w:r>
        <w:r w:rsidRPr="00AF0EC4">
          <w:rPr>
            <w:rFonts w:ascii="Times New Roman" w:eastAsia="Times New Roman" w:hAnsi="Times New Roman" w:cs="Times New Roman"/>
            <w:color w:val="0000FF"/>
            <w:sz w:val="24"/>
            <w:szCs w:val="24"/>
            <w:u w:val="single"/>
          </w:rPr>
          <w:t xml:space="preserve"> Злоупотребление должностными полномочиями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42" w:history="1">
        <w:r w:rsidRPr="00AF0EC4">
          <w:rPr>
            <w:rFonts w:ascii="Times New Roman" w:eastAsia="Times New Roman" w:hAnsi="Times New Roman" w:cs="Times New Roman"/>
            <w:b/>
            <w:bCs/>
            <w:color w:val="0000FF"/>
            <w:sz w:val="24"/>
            <w:szCs w:val="24"/>
            <w:u w:val="single"/>
          </w:rPr>
          <w:t>Статья 285.1.</w:t>
        </w:r>
        <w:r w:rsidRPr="00AF0EC4">
          <w:rPr>
            <w:rFonts w:ascii="Times New Roman" w:eastAsia="Times New Roman" w:hAnsi="Times New Roman" w:cs="Times New Roman"/>
            <w:color w:val="0000FF"/>
            <w:sz w:val="24"/>
            <w:szCs w:val="24"/>
            <w:u w:val="single"/>
          </w:rPr>
          <w:t xml:space="preserve"> Нецелевое расходование бюджетных средств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43" w:history="1">
        <w:r w:rsidRPr="00AF0EC4">
          <w:rPr>
            <w:rFonts w:ascii="Times New Roman" w:eastAsia="Times New Roman" w:hAnsi="Times New Roman" w:cs="Times New Roman"/>
            <w:b/>
            <w:bCs/>
            <w:color w:val="0000FF"/>
            <w:sz w:val="24"/>
            <w:szCs w:val="24"/>
            <w:u w:val="single"/>
          </w:rPr>
          <w:t>Статья 285.2.</w:t>
        </w:r>
        <w:r w:rsidRPr="00AF0EC4">
          <w:rPr>
            <w:rFonts w:ascii="Times New Roman" w:eastAsia="Times New Roman" w:hAnsi="Times New Roman" w:cs="Times New Roman"/>
            <w:color w:val="0000FF"/>
            <w:sz w:val="24"/>
            <w:szCs w:val="24"/>
            <w:u w:val="single"/>
          </w:rPr>
          <w:t xml:space="preserve"> Нецелевое расходование средств государственных внебюджетных фондов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44" w:history="1">
        <w:r w:rsidRPr="00AF0EC4">
          <w:rPr>
            <w:rFonts w:ascii="Times New Roman" w:eastAsia="Times New Roman" w:hAnsi="Times New Roman" w:cs="Times New Roman"/>
            <w:b/>
            <w:bCs/>
            <w:color w:val="0000FF"/>
            <w:sz w:val="24"/>
            <w:szCs w:val="24"/>
            <w:u w:val="single"/>
          </w:rPr>
          <w:t>Статья 285.3.</w:t>
        </w:r>
        <w:r w:rsidRPr="00AF0EC4">
          <w:rPr>
            <w:rFonts w:ascii="Times New Roman" w:eastAsia="Times New Roman" w:hAnsi="Times New Roman" w:cs="Times New Roman"/>
            <w:color w:val="0000FF"/>
            <w:sz w:val="24"/>
            <w:szCs w:val="24"/>
            <w:u w:val="single"/>
          </w:rPr>
          <w:t xml:space="preserve"> Внесение в единые государственные реестры заведомо недостоверных сведений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45" w:history="1">
        <w:r w:rsidRPr="00AF0EC4">
          <w:rPr>
            <w:rFonts w:ascii="Times New Roman" w:eastAsia="Times New Roman" w:hAnsi="Times New Roman" w:cs="Times New Roman"/>
            <w:b/>
            <w:bCs/>
            <w:color w:val="0000FF"/>
            <w:sz w:val="24"/>
            <w:szCs w:val="24"/>
            <w:u w:val="single"/>
          </w:rPr>
          <w:t>Статья 285.4.</w:t>
        </w:r>
        <w:r w:rsidRPr="00AF0EC4">
          <w:rPr>
            <w:rFonts w:ascii="Times New Roman" w:eastAsia="Times New Roman" w:hAnsi="Times New Roman" w:cs="Times New Roman"/>
            <w:color w:val="0000FF"/>
            <w:sz w:val="24"/>
            <w:szCs w:val="24"/>
            <w:u w:val="single"/>
          </w:rPr>
          <w:t xml:space="preserve"> Злоупотребление должностными полномочиями при выполнении государственного оборонного заказа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46" w:history="1">
        <w:r w:rsidRPr="00AF0EC4">
          <w:rPr>
            <w:rFonts w:ascii="Times New Roman" w:eastAsia="Times New Roman" w:hAnsi="Times New Roman" w:cs="Times New Roman"/>
            <w:b/>
            <w:bCs/>
            <w:color w:val="0000FF"/>
            <w:sz w:val="24"/>
            <w:szCs w:val="24"/>
            <w:u w:val="single"/>
          </w:rPr>
          <w:t>Статья 286.</w:t>
        </w:r>
        <w:r w:rsidRPr="00AF0EC4">
          <w:rPr>
            <w:rFonts w:ascii="Times New Roman" w:eastAsia="Times New Roman" w:hAnsi="Times New Roman" w:cs="Times New Roman"/>
            <w:color w:val="0000FF"/>
            <w:sz w:val="24"/>
            <w:szCs w:val="24"/>
            <w:u w:val="single"/>
          </w:rPr>
          <w:t xml:space="preserve"> Превышение должностных полномочий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47" w:history="1">
        <w:r w:rsidRPr="00AF0EC4">
          <w:rPr>
            <w:rFonts w:ascii="Times New Roman" w:eastAsia="Times New Roman" w:hAnsi="Times New Roman" w:cs="Times New Roman"/>
            <w:b/>
            <w:bCs/>
            <w:color w:val="0000FF"/>
            <w:sz w:val="24"/>
            <w:szCs w:val="24"/>
            <w:u w:val="single"/>
          </w:rPr>
          <w:t>Статья 286.1.</w:t>
        </w:r>
        <w:r w:rsidRPr="00AF0EC4">
          <w:rPr>
            <w:rFonts w:ascii="Times New Roman" w:eastAsia="Times New Roman" w:hAnsi="Times New Roman" w:cs="Times New Roman"/>
            <w:color w:val="0000FF"/>
            <w:sz w:val="24"/>
            <w:szCs w:val="24"/>
            <w:u w:val="single"/>
          </w:rPr>
          <w:t xml:space="preserve"> Неисполнение сотрудником органа внутренних дел приказа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48" w:history="1">
        <w:r w:rsidRPr="00AF0EC4">
          <w:rPr>
            <w:rFonts w:ascii="Times New Roman" w:eastAsia="Times New Roman" w:hAnsi="Times New Roman" w:cs="Times New Roman"/>
            <w:b/>
            <w:bCs/>
            <w:color w:val="0000FF"/>
            <w:sz w:val="24"/>
            <w:szCs w:val="24"/>
            <w:u w:val="single"/>
          </w:rPr>
          <w:t>Статья 287.</w:t>
        </w:r>
        <w:r w:rsidRPr="00AF0EC4">
          <w:rPr>
            <w:rFonts w:ascii="Times New Roman" w:eastAsia="Times New Roman" w:hAnsi="Times New Roman" w:cs="Times New Roman"/>
            <w:color w:val="0000FF"/>
            <w:sz w:val="24"/>
            <w:szCs w:val="24"/>
            <w:u w:val="single"/>
          </w:rPr>
          <w:t xml:space="preserve"> Отказ в предоставлении информации Федеральному Собранию Российской Федерации или Счетной палате Российской Федерации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49" w:history="1">
        <w:r w:rsidRPr="00AF0EC4">
          <w:rPr>
            <w:rFonts w:ascii="Times New Roman" w:eastAsia="Times New Roman" w:hAnsi="Times New Roman" w:cs="Times New Roman"/>
            <w:b/>
            <w:bCs/>
            <w:color w:val="0000FF"/>
            <w:sz w:val="24"/>
            <w:szCs w:val="24"/>
            <w:u w:val="single"/>
          </w:rPr>
          <w:t>Статья 288.</w:t>
        </w:r>
        <w:r w:rsidRPr="00AF0EC4">
          <w:rPr>
            <w:rFonts w:ascii="Times New Roman" w:eastAsia="Times New Roman" w:hAnsi="Times New Roman" w:cs="Times New Roman"/>
            <w:color w:val="0000FF"/>
            <w:sz w:val="24"/>
            <w:szCs w:val="24"/>
            <w:u w:val="single"/>
          </w:rPr>
          <w:t xml:space="preserve"> Присвоение полномочий должностного лица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50" w:history="1">
        <w:r w:rsidRPr="00AF0EC4">
          <w:rPr>
            <w:rFonts w:ascii="Times New Roman" w:eastAsia="Times New Roman" w:hAnsi="Times New Roman" w:cs="Times New Roman"/>
            <w:b/>
            <w:bCs/>
            <w:color w:val="0000FF"/>
            <w:sz w:val="24"/>
            <w:szCs w:val="24"/>
            <w:u w:val="single"/>
          </w:rPr>
          <w:t>Статья 289.</w:t>
        </w:r>
        <w:r w:rsidRPr="00AF0EC4">
          <w:rPr>
            <w:rFonts w:ascii="Times New Roman" w:eastAsia="Times New Roman" w:hAnsi="Times New Roman" w:cs="Times New Roman"/>
            <w:color w:val="0000FF"/>
            <w:sz w:val="24"/>
            <w:szCs w:val="24"/>
            <w:u w:val="single"/>
          </w:rPr>
          <w:t xml:space="preserve"> Незаконное участие в предпринимательской деятельности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51" w:history="1">
        <w:r w:rsidRPr="00AF0EC4">
          <w:rPr>
            <w:rFonts w:ascii="Times New Roman" w:eastAsia="Times New Roman" w:hAnsi="Times New Roman" w:cs="Times New Roman"/>
            <w:b/>
            <w:bCs/>
            <w:color w:val="0000FF"/>
            <w:sz w:val="24"/>
            <w:szCs w:val="24"/>
            <w:u w:val="single"/>
          </w:rPr>
          <w:t>Статья 290.</w:t>
        </w:r>
        <w:r w:rsidRPr="00AF0EC4">
          <w:rPr>
            <w:rFonts w:ascii="Times New Roman" w:eastAsia="Times New Roman" w:hAnsi="Times New Roman" w:cs="Times New Roman"/>
            <w:color w:val="0000FF"/>
            <w:sz w:val="24"/>
            <w:szCs w:val="24"/>
            <w:u w:val="single"/>
          </w:rPr>
          <w:t xml:space="preserve"> Получение взятки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52" w:history="1">
        <w:r w:rsidRPr="00AF0EC4">
          <w:rPr>
            <w:rFonts w:ascii="Times New Roman" w:eastAsia="Times New Roman" w:hAnsi="Times New Roman" w:cs="Times New Roman"/>
            <w:b/>
            <w:bCs/>
            <w:color w:val="0000FF"/>
            <w:sz w:val="24"/>
            <w:szCs w:val="24"/>
            <w:u w:val="single"/>
          </w:rPr>
          <w:t>Статья 291.</w:t>
        </w:r>
        <w:r w:rsidRPr="00AF0EC4">
          <w:rPr>
            <w:rFonts w:ascii="Times New Roman" w:eastAsia="Times New Roman" w:hAnsi="Times New Roman" w:cs="Times New Roman"/>
            <w:color w:val="0000FF"/>
            <w:sz w:val="24"/>
            <w:szCs w:val="24"/>
            <w:u w:val="single"/>
          </w:rPr>
          <w:t xml:space="preserve"> Дача взятки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53" w:history="1">
        <w:r w:rsidRPr="00AF0EC4">
          <w:rPr>
            <w:rFonts w:ascii="Times New Roman" w:eastAsia="Times New Roman" w:hAnsi="Times New Roman" w:cs="Times New Roman"/>
            <w:b/>
            <w:bCs/>
            <w:color w:val="0000FF"/>
            <w:sz w:val="24"/>
            <w:szCs w:val="24"/>
            <w:u w:val="single"/>
          </w:rPr>
          <w:t>Статья 291.1.</w:t>
        </w:r>
        <w:r w:rsidRPr="00AF0EC4">
          <w:rPr>
            <w:rFonts w:ascii="Times New Roman" w:eastAsia="Times New Roman" w:hAnsi="Times New Roman" w:cs="Times New Roman"/>
            <w:color w:val="0000FF"/>
            <w:sz w:val="24"/>
            <w:szCs w:val="24"/>
            <w:u w:val="single"/>
          </w:rPr>
          <w:t xml:space="preserve"> Посредничество во взяточничестве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54" w:history="1">
        <w:r w:rsidRPr="00AF0EC4">
          <w:rPr>
            <w:rFonts w:ascii="Times New Roman" w:eastAsia="Times New Roman" w:hAnsi="Times New Roman" w:cs="Times New Roman"/>
            <w:b/>
            <w:bCs/>
            <w:color w:val="0000FF"/>
            <w:sz w:val="24"/>
            <w:szCs w:val="24"/>
            <w:u w:val="single"/>
          </w:rPr>
          <w:t>Статья 291.2.</w:t>
        </w:r>
        <w:r w:rsidRPr="00AF0EC4">
          <w:rPr>
            <w:rFonts w:ascii="Times New Roman" w:eastAsia="Times New Roman" w:hAnsi="Times New Roman" w:cs="Times New Roman"/>
            <w:color w:val="0000FF"/>
            <w:sz w:val="24"/>
            <w:szCs w:val="24"/>
            <w:u w:val="single"/>
          </w:rPr>
          <w:t xml:space="preserve"> Мелкое взяточничество</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55" w:history="1">
        <w:r w:rsidRPr="00AF0EC4">
          <w:rPr>
            <w:rFonts w:ascii="Times New Roman" w:eastAsia="Times New Roman" w:hAnsi="Times New Roman" w:cs="Times New Roman"/>
            <w:b/>
            <w:bCs/>
            <w:color w:val="0000FF"/>
            <w:sz w:val="24"/>
            <w:szCs w:val="24"/>
            <w:u w:val="single"/>
          </w:rPr>
          <w:t>Статья 292.</w:t>
        </w:r>
        <w:r w:rsidRPr="00AF0EC4">
          <w:rPr>
            <w:rFonts w:ascii="Times New Roman" w:eastAsia="Times New Roman" w:hAnsi="Times New Roman" w:cs="Times New Roman"/>
            <w:color w:val="0000FF"/>
            <w:sz w:val="24"/>
            <w:szCs w:val="24"/>
            <w:u w:val="single"/>
          </w:rPr>
          <w:t xml:space="preserve"> Служебный подлог</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56" w:history="1">
        <w:r w:rsidRPr="00AF0EC4">
          <w:rPr>
            <w:rFonts w:ascii="Times New Roman" w:eastAsia="Times New Roman" w:hAnsi="Times New Roman" w:cs="Times New Roman"/>
            <w:b/>
            <w:bCs/>
            <w:color w:val="0000FF"/>
            <w:sz w:val="24"/>
            <w:szCs w:val="24"/>
            <w:u w:val="single"/>
          </w:rPr>
          <w:t>Статья 292.1.</w:t>
        </w:r>
        <w:r w:rsidRPr="00AF0EC4">
          <w:rPr>
            <w:rFonts w:ascii="Times New Roman" w:eastAsia="Times New Roman" w:hAnsi="Times New Roman" w:cs="Times New Roman"/>
            <w:color w:val="0000FF"/>
            <w:sz w:val="24"/>
            <w:szCs w:val="24"/>
            <w:u w:val="single"/>
          </w:rPr>
          <w:t xml:space="preserve"> Незаконная выдача паспорта гражданина Российской Федерации, а равно внесение заведомо ложных сведений в документы, повлекшее незаконное приобретение гражданства Российской Федерации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57" w:history="1">
        <w:r w:rsidRPr="00AF0EC4">
          <w:rPr>
            <w:rFonts w:ascii="Times New Roman" w:eastAsia="Times New Roman" w:hAnsi="Times New Roman" w:cs="Times New Roman"/>
            <w:b/>
            <w:bCs/>
            <w:color w:val="0000FF"/>
            <w:sz w:val="24"/>
            <w:szCs w:val="24"/>
            <w:u w:val="single"/>
          </w:rPr>
          <w:t>Статья 293.</w:t>
        </w:r>
        <w:r w:rsidRPr="00AF0EC4">
          <w:rPr>
            <w:rFonts w:ascii="Times New Roman" w:eastAsia="Times New Roman" w:hAnsi="Times New Roman" w:cs="Times New Roman"/>
            <w:color w:val="0000FF"/>
            <w:sz w:val="24"/>
            <w:szCs w:val="24"/>
            <w:u w:val="single"/>
          </w:rPr>
          <w:t xml:space="preserve"> Халатность</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31. ПРЕСТУПЛЕНИЯ ПРОТИВ ПРАВОСУДИЯ</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58" w:history="1">
        <w:r w:rsidRPr="00AF0EC4">
          <w:rPr>
            <w:rFonts w:ascii="Times New Roman" w:eastAsia="Times New Roman" w:hAnsi="Times New Roman" w:cs="Times New Roman"/>
            <w:b/>
            <w:bCs/>
            <w:color w:val="0000FF"/>
            <w:sz w:val="24"/>
            <w:szCs w:val="24"/>
            <w:u w:val="single"/>
          </w:rPr>
          <w:t>Статья 294.</w:t>
        </w:r>
        <w:r w:rsidRPr="00AF0EC4">
          <w:rPr>
            <w:rFonts w:ascii="Times New Roman" w:eastAsia="Times New Roman" w:hAnsi="Times New Roman" w:cs="Times New Roman"/>
            <w:color w:val="0000FF"/>
            <w:sz w:val="24"/>
            <w:szCs w:val="24"/>
            <w:u w:val="single"/>
          </w:rPr>
          <w:t xml:space="preserve"> Воспрепятствование осуществлению правосудия и производству предварительного расследования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59" w:history="1">
        <w:r w:rsidRPr="00AF0EC4">
          <w:rPr>
            <w:rFonts w:ascii="Times New Roman" w:eastAsia="Times New Roman" w:hAnsi="Times New Roman" w:cs="Times New Roman"/>
            <w:b/>
            <w:bCs/>
            <w:color w:val="0000FF"/>
            <w:sz w:val="24"/>
            <w:szCs w:val="24"/>
            <w:u w:val="single"/>
          </w:rPr>
          <w:t>Статья 295.</w:t>
        </w:r>
        <w:r w:rsidRPr="00AF0EC4">
          <w:rPr>
            <w:rFonts w:ascii="Times New Roman" w:eastAsia="Times New Roman" w:hAnsi="Times New Roman" w:cs="Times New Roman"/>
            <w:color w:val="0000FF"/>
            <w:sz w:val="24"/>
            <w:szCs w:val="24"/>
            <w:u w:val="single"/>
          </w:rPr>
          <w:t xml:space="preserve"> Посягательство на жизнь лица, осуществляющего правосудие или предварительное расследование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60" w:history="1">
        <w:r w:rsidRPr="00AF0EC4">
          <w:rPr>
            <w:rFonts w:ascii="Times New Roman" w:eastAsia="Times New Roman" w:hAnsi="Times New Roman" w:cs="Times New Roman"/>
            <w:b/>
            <w:bCs/>
            <w:color w:val="0000FF"/>
            <w:sz w:val="24"/>
            <w:szCs w:val="24"/>
            <w:u w:val="single"/>
          </w:rPr>
          <w:t>Статья 296.</w:t>
        </w:r>
        <w:r w:rsidRPr="00AF0EC4">
          <w:rPr>
            <w:rFonts w:ascii="Times New Roman" w:eastAsia="Times New Roman" w:hAnsi="Times New Roman" w:cs="Times New Roman"/>
            <w:color w:val="0000FF"/>
            <w:sz w:val="24"/>
            <w:szCs w:val="24"/>
            <w:u w:val="single"/>
          </w:rPr>
          <w:t xml:space="preserve"> Угроза или насильственные действия в связи с осуществлением правосудия или производством предварительного расследования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61" w:history="1">
        <w:r w:rsidRPr="00AF0EC4">
          <w:rPr>
            <w:rFonts w:ascii="Times New Roman" w:eastAsia="Times New Roman" w:hAnsi="Times New Roman" w:cs="Times New Roman"/>
            <w:b/>
            <w:bCs/>
            <w:color w:val="0000FF"/>
            <w:sz w:val="24"/>
            <w:szCs w:val="24"/>
            <w:u w:val="single"/>
          </w:rPr>
          <w:t>Статья 297.</w:t>
        </w:r>
        <w:r w:rsidRPr="00AF0EC4">
          <w:rPr>
            <w:rFonts w:ascii="Times New Roman" w:eastAsia="Times New Roman" w:hAnsi="Times New Roman" w:cs="Times New Roman"/>
            <w:color w:val="0000FF"/>
            <w:sz w:val="24"/>
            <w:szCs w:val="24"/>
            <w:u w:val="single"/>
          </w:rPr>
          <w:t xml:space="preserve"> Неуважение к суду</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62" w:history="1">
        <w:r w:rsidRPr="00AF0EC4">
          <w:rPr>
            <w:rFonts w:ascii="Times New Roman" w:eastAsia="Times New Roman" w:hAnsi="Times New Roman" w:cs="Times New Roman"/>
            <w:b/>
            <w:bCs/>
            <w:color w:val="0000FF"/>
            <w:sz w:val="24"/>
            <w:szCs w:val="24"/>
            <w:u w:val="single"/>
          </w:rPr>
          <w:t>Статья 298.</w:t>
        </w:r>
        <w:r w:rsidRPr="00AF0EC4">
          <w:rPr>
            <w:rFonts w:ascii="Times New Roman" w:eastAsia="Times New Roman" w:hAnsi="Times New Roman" w:cs="Times New Roman"/>
            <w:color w:val="0000FF"/>
            <w:sz w:val="24"/>
            <w:szCs w:val="24"/>
            <w:u w:val="single"/>
          </w:rPr>
          <w:t xml:space="preserve"> Утратила силу. - Федеральный закон от 07.12.2011 N 420-ФЗ.</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63" w:history="1">
        <w:r w:rsidRPr="00AF0EC4">
          <w:rPr>
            <w:rFonts w:ascii="Times New Roman" w:eastAsia="Times New Roman" w:hAnsi="Times New Roman" w:cs="Times New Roman"/>
            <w:b/>
            <w:bCs/>
            <w:color w:val="0000FF"/>
            <w:sz w:val="24"/>
            <w:szCs w:val="24"/>
            <w:u w:val="single"/>
          </w:rPr>
          <w:t>Статья 298.1.</w:t>
        </w:r>
        <w:r w:rsidRPr="00AF0EC4">
          <w:rPr>
            <w:rFonts w:ascii="Times New Roman" w:eastAsia="Times New Roman" w:hAnsi="Times New Roman" w:cs="Times New Roman"/>
            <w:color w:val="0000FF"/>
            <w:sz w:val="24"/>
            <w:szCs w:val="24"/>
            <w:u w:val="single"/>
          </w:rPr>
          <w:t xml:space="preserve"> Клевета в отношении судьи, присяжного заседателя, прокурора, следователя, лица, производящего дознание, судебного пристава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64" w:history="1">
        <w:r w:rsidRPr="00AF0EC4">
          <w:rPr>
            <w:rFonts w:ascii="Times New Roman" w:eastAsia="Times New Roman" w:hAnsi="Times New Roman" w:cs="Times New Roman"/>
            <w:b/>
            <w:bCs/>
            <w:color w:val="0000FF"/>
            <w:sz w:val="24"/>
            <w:szCs w:val="24"/>
            <w:u w:val="single"/>
          </w:rPr>
          <w:t>Статья 299.</w:t>
        </w:r>
        <w:r w:rsidRPr="00AF0EC4">
          <w:rPr>
            <w:rFonts w:ascii="Times New Roman" w:eastAsia="Times New Roman" w:hAnsi="Times New Roman" w:cs="Times New Roman"/>
            <w:color w:val="0000FF"/>
            <w:sz w:val="24"/>
            <w:szCs w:val="24"/>
            <w:u w:val="single"/>
          </w:rPr>
          <w:t xml:space="preserve"> Привлечение заведомо невиновного к уголовной ответственности или незаконное возбуждение уголовного дела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65" w:history="1">
        <w:r w:rsidRPr="00AF0EC4">
          <w:rPr>
            <w:rFonts w:ascii="Times New Roman" w:eastAsia="Times New Roman" w:hAnsi="Times New Roman" w:cs="Times New Roman"/>
            <w:b/>
            <w:bCs/>
            <w:color w:val="0000FF"/>
            <w:sz w:val="24"/>
            <w:szCs w:val="24"/>
            <w:u w:val="single"/>
          </w:rPr>
          <w:t>Статья 300.</w:t>
        </w:r>
        <w:r w:rsidRPr="00AF0EC4">
          <w:rPr>
            <w:rFonts w:ascii="Times New Roman" w:eastAsia="Times New Roman" w:hAnsi="Times New Roman" w:cs="Times New Roman"/>
            <w:color w:val="0000FF"/>
            <w:sz w:val="24"/>
            <w:szCs w:val="24"/>
            <w:u w:val="single"/>
          </w:rPr>
          <w:t xml:space="preserve"> Незаконное освобождение от уголовной ответственности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66" w:history="1">
        <w:r w:rsidRPr="00AF0EC4">
          <w:rPr>
            <w:rFonts w:ascii="Times New Roman" w:eastAsia="Times New Roman" w:hAnsi="Times New Roman" w:cs="Times New Roman"/>
            <w:b/>
            <w:bCs/>
            <w:color w:val="0000FF"/>
            <w:sz w:val="24"/>
            <w:szCs w:val="24"/>
            <w:u w:val="single"/>
          </w:rPr>
          <w:t>Статья 301.</w:t>
        </w:r>
        <w:r w:rsidRPr="00AF0EC4">
          <w:rPr>
            <w:rFonts w:ascii="Times New Roman" w:eastAsia="Times New Roman" w:hAnsi="Times New Roman" w:cs="Times New Roman"/>
            <w:color w:val="0000FF"/>
            <w:sz w:val="24"/>
            <w:szCs w:val="24"/>
            <w:u w:val="single"/>
          </w:rPr>
          <w:t xml:space="preserve"> Незаконные задержание, заключение под стражу или содержание под стражей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67" w:history="1">
        <w:r w:rsidRPr="00AF0EC4">
          <w:rPr>
            <w:rFonts w:ascii="Times New Roman" w:eastAsia="Times New Roman" w:hAnsi="Times New Roman" w:cs="Times New Roman"/>
            <w:b/>
            <w:bCs/>
            <w:color w:val="0000FF"/>
            <w:sz w:val="24"/>
            <w:szCs w:val="24"/>
            <w:u w:val="single"/>
          </w:rPr>
          <w:t>Статья 302.</w:t>
        </w:r>
        <w:r w:rsidRPr="00AF0EC4">
          <w:rPr>
            <w:rFonts w:ascii="Times New Roman" w:eastAsia="Times New Roman" w:hAnsi="Times New Roman" w:cs="Times New Roman"/>
            <w:color w:val="0000FF"/>
            <w:sz w:val="24"/>
            <w:szCs w:val="24"/>
            <w:u w:val="single"/>
          </w:rPr>
          <w:t xml:space="preserve"> Принуждение к даче показаний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68" w:history="1">
        <w:r w:rsidRPr="00AF0EC4">
          <w:rPr>
            <w:rFonts w:ascii="Times New Roman" w:eastAsia="Times New Roman" w:hAnsi="Times New Roman" w:cs="Times New Roman"/>
            <w:b/>
            <w:bCs/>
            <w:color w:val="0000FF"/>
            <w:sz w:val="24"/>
            <w:szCs w:val="24"/>
            <w:u w:val="single"/>
          </w:rPr>
          <w:t>Статья 303.</w:t>
        </w:r>
        <w:r w:rsidRPr="00AF0EC4">
          <w:rPr>
            <w:rFonts w:ascii="Times New Roman" w:eastAsia="Times New Roman" w:hAnsi="Times New Roman" w:cs="Times New Roman"/>
            <w:color w:val="0000FF"/>
            <w:sz w:val="24"/>
            <w:szCs w:val="24"/>
            <w:u w:val="single"/>
          </w:rPr>
          <w:t xml:space="preserve"> Фальсификация доказательств и результатов оперативно-разыскной деятельности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69" w:history="1">
        <w:r w:rsidRPr="00AF0EC4">
          <w:rPr>
            <w:rFonts w:ascii="Times New Roman" w:eastAsia="Times New Roman" w:hAnsi="Times New Roman" w:cs="Times New Roman"/>
            <w:b/>
            <w:bCs/>
            <w:color w:val="0000FF"/>
            <w:sz w:val="24"/>
            <w:szCs w:val="24"/>
            <w:u w:val="single"/>
          </w:rPr>
          <w:t>Статья 304.</w:t>
        </w:r>
        <w:r w:rsidRPr="00AF0EC4">
          <w:rPr>
            <w:rFonts w:ascii="Times New Roman" w:eastAsia="Times New Roman" w:hAnsi="Times New Roman" w:cs="Times New Roman"/>
            <w:color w:val="0000FF"/>
            <w:sz w:val="24"/>
            <w:szCs w:val="24"/>
            <w:u w:val="single"/>
          </w:rPr>
          <w:t xml:space="preserve"> Провокация взятки, коммерческого подкупа либо подкупа в сфере закупок товаров, работ, услуг для обеспечения государственных или муниципальных нужд</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70" w:history="1">
        <w:r w:rsidRPr="00AF0EC4">
          <w:rPr>
            <w:rFonts w:ascii="Times New Roman" w:eastAsia="Times New Roman" w:hAnsi="Times New Roman" w:cs="Times New Roman"/>
            <w:b/>
            <w:bCs/>
            <w:color w:val="0000FF"/>
            <w:sz w:val="24"/>
            <w:szCs w:val="24"/>
            <w:u w:val="single"/>
          </w:rPr>
          <w:t>Статья 305.</w:t>
        </w:r>
        <w:r w:rsidRPr="00AF0EC4">
          <w:rPr>
            <w:rFonts w:ascii="Times New Roman" w:eastAsia="Times New Roman" w:hAnsi="Times New Roman" w:cs="Times New Roman"/>
            <w:color w:val="0000FF"/>
            <w:sz w:val="24"/>
            <w:szCs w:val="24"/>
            <w:u w:val="single"/>
          </w:rPr>
          <w:t xml:space="preserve"> Вынесение заведомо неправосудных приговора, решения или иного судебного акта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71" w:history="1">
        <w:r w:rsidRPr="00AF0EC4">
          <w:rPr>
            <w:rFonts w:ascii="Times New Roman" w:eastAsia="Times New Roman" w:hAnsi="Times New Roman" w:cs="Times New Roman"/>
            <w:b/>
            <w:bCs/>
            <w:color w:val="0000FF"/>
            <w:sz w:val="24"/>
            <w:szCs w:val="24"/>
            <w:u w:val="single"/>
          </w:rPr>
          <w:t>Статья 306.</w:t>
        </w:r>
        <w:r w:rsidRPr="00AF0EC4">
          <w:rPr>
            <w:rFonts w:ascii="Times New Roman" w:eastAsia="Times New Roman" w:hAnsi="Times New Roman" w:cs="Times New Roman"/>
            <w:color w:val="0000FF"/>
            <w:sz w:val="24"/>
            <w:szCs w:val="24"/>
            <w:u w:val="single"/>
          </w:rPr>
          <w:t xml:space="preserve"> Заведомо ложный донос</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72" w:history="1">
        <w:r w:rsidRPr="00AF0EC4">
          <w:rPr>
            <w:rFonts w:ascii="Times New Roman" w:eastAsia="Times New Roman" w:hAnsi="Times New Roman" w:cs="Times New Roman"/>
            <w:b/>
            <w:bCs/>
            <w:color w:val="0000FF"/>
            <w:sz w:val="24"/>
            <w:szCs w:val="24"/>
            <w:u w:val="single"/>
          </w:rPr>
          <w:t>Статья 307.</w:t>
        </w:r>
        <w:r w:rsidRPr="00AF0EC4">
          <w:rPr>
            <w:rFonts w:ascii="Times New Roman" w:eastAsia="Times New Roman" w:hAnsi="Times New Roman" w:cs="Times New Roman"/>
            <w:color w:val="0000FF"/>
            <w:sz w:val="24"/>
            <w:szCs w:val="24"/>
            <w:u w:val="single"/>
          </w:rPr>
          <w:t xml:space="preserve"> Заведомо ложные показание, заключение эксперта, специалиста или неправильный перевод</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73" w:history="1">
        <w:r w:rsidRPr="00AF0EC4">
          <w:rPr>
            <w:rFonts w:ascii="Times New Roman" w:eastAsia="Times New Roman" w:hAnsi="Times New Roman" w:cs="Times New Roman"/>
            <w:b/>
            <w:bCs/>
            <w:color w:val="0000FF"/>
            <w:sz w:val="24"/>
            <w:szCs w:val="24"/>
            <w:u w:val="single"/>
          </w:rPr>
          <w:t>Статья 308.</w:t>
        </w:r>
        <w:r w:rsidRPr="00AF0EC4">
          <w:rPr>
            <w:rFonts w:ascii="Times New Roman" w:eastAsia="Times New Roman" w:hAnsi="Times New Roman" w:cs="Times New Roman"/>
            <w:color w:val="0000FF"/>
            <w:sz w:val="24"/>
            <w:szCs w:val="24"/>
            <w:u w:val="single"/>
          </w:rPr>
          <w:t xml:space="preserve"> Отказ свидетеля или потерпевшего от дачи показаний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74" w:history="1">
        <w:r w:rsidRPr="00AF0EC4">
          <w:rPr>
            <w:rFonts w:ascii="Times New Roman" w:eastAsia="Times New Roman" w:hAnsi="Times New Roman" w:cs="Times New Roman"/>
            <w:b/>
            <w:bCs/>
            <w:color w:val="0000FF"/>
            <w:sz w:val="24"/>
            <w:szCs w:val="24"/>
            <w:u w:val="single"/>
          </w:rPr>
          <w:t>Статья 309.</w:t>
        </w:r>
        <w:r w:rsidRPr="00AF0EC4">
          <w:rPr>
            <w:rFonts w:ascii="Times New Roman" w:eastAsia="Times New Roman" w:hAnsi="Times New Roman" w:cs="Times New Roman"/>
            <w:color w:val="0000FF"/>
            <w:sz w:val="24"/>
            <w:szCs w:val="24"/>
            <w:u w:val="single"/>
          </w:rPr>
          <w:t xml:space="preserve"> Подкуп или принуждение к даче показаний или уклонению от дачи показаний либо к неправильному переводу</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75" w:history="1">
        <w:r w:rsidRPr="00AF0EC4">
          <w:rPr>
            <w:rFonts w:ascii="Times New Roman" w:eastAsia="Times New Roman" w:hAnsi="Times New Roman" w:cs="Times New Roman"/>
            <w:b/>
            <w:bCs/>
            <w:color w:val="0000FF"/>
            <w:sz w:val="24"/>
            <w:szCs w:val="24"/>
            <w:u w:val="single"/>
          </w:rPr>
          <w:t>Статья 310.</w:t>
        </w:r>
        <w:r w:rsidRPr="00AF0EC4">
          <w:rPr>
            <w:rFonts w:ascii="Times New Roman" w:eastAsia="Times New Roman" w:hAnsi="Times New Roman" w:cs="Times New Roman"/>
            <w:color w:val="0000FF"/>
            <w:sz w:val="24"/>
            <w:szCs w:val="24"/>
            <w:u w:val="single"/>
          </w:rPr>
          <w:t xml:space="preserve"> Разглашение данных предварительного расследования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76" w:history="1">
        <w:r w:rsidRPr="00AF0EC4">
          <w:rPr>
            <w:rFonts w:ascii="Times New Roman" w:eastAsia="Times New Roman" w:hAnsi="Times New Roman" w:cs="Times New Roman"/>
            <w:b/>
            <w:bCs/>
            <w:color w:val="0000FF"/>
            <w:sz w:val="24"/>
            <w:szCs w:val="24"/>
            <w:u w:val="single"/>
          </w:rPr>
          <w:t>Статья 311.</w:t>
        </w:r>
        <w:r w:rsidRPr="00AF0EC4">
          <w:rPr>
            <w:rFonts w:ascii="Times New Roman" w:eastAsia="Times New Roman" w:hAnsi="Times New Roman" w:cs="Times New Roman"/>
            <w:color w:val="0000FF"/>
            <w:sz w:val="24"/>
            <w:szCs w:val="24"/>
            <w:u w:val="single"/>
          </w:rPr>
          <w:t xml:space="preserve"> Разглашение сведений о мерах безопасности, применяемых в отношении судьи и участников уголовного процесса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77" w:history="1">
        <w:r w:rsidRPr="00AF0EC4">
          <w:rPr>
            <w:rFonts w:ascii="Times New Roman" w:eastAsia="Times New Roman" w:hAnsi="Times New Roman" w:cs="Times New Roman"/>
            <w:b/>
            <w:bCs/>
            <w:color w:val="0000FF"/>
            <w:sz w:val="24"/>
            <w:szCs w:val="24"/>
            <w:u w:val="single"/>
          </w:rPr>
          <w:t>Статья 312.</w:t>
        </w:r>
        <w:r w:rsidRPr="00AF0EC4">
          <w:rPr>
            <w:rFonts w:ascii="Times New Roman" w:eastAsia="Times New Roman" w:hAnsi="Times New Roman" w:cs="Times New Roman"/>
            <w:color w:val="0000FF"/>
            <w:sz w:val="24"/>
            <w:szCs w:val="24"/>
            <w:u w:val="single"/>
          </w:rPr>
          <w:t xml:space="preserve"> Незаконные действия в отношении имущества, подвергнутого описи или аресту либо подлежащего конфискации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78" w:history="1">
        <w:r w:rsidRPr="00AF0EC4">
          <w:rPr>
            <w:rFonts w:ascii="Times New Roman" w:eastAsia="Times New Roman" w:hAnsi="Times New Roman" w:cs="Times New Roman"/>
            <w:b/>
            <w:bCs/>
            <w:color w:val="0000FF"/>
            <w:sz w:val="24"/>
            <w:szCs w:val="24"/>
            <w:u w:val="single"/>
          </w:rPr>
          <w:t>Статья 313.</w:t>
        </w:r>
        <w:r w:rsidRPr="00AF0EC4">
          <w:rPr>
            <w:rFonts w:ascii="Times New Roman" w:eastAsia="Times New Roman" w:hAnsi="Times New Roman" w:cs="Times New Roman"/>
            <w:color w:val="0000FF"/>
            <w:sz w:val="24"/>
            <w:szCs w:val="24"/>
            <w:u w:val="single"/>
          </w:rPr>
          <w:t xml:space="preserve"> Побег из места лишения свободы, из-под ареста или из-под стражи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79" w:history="1">
        <w:r w:rsidRPr="00AF0EC4">
          <w:rPr>
            <w:rFonts w:ascii="Times New Roman" w:eastAsia="Times New Roman" w:hAnsi="Times New Roman" w:cs="Times New Roman"/>
            <w:b/>
            <w:bCs/>
            <w:color w:val="0000FF"/>
            <w:sz w:val="24"/>
            <w:szCs w:val="24"/>
            <w:u w:val="single"/>
          </w:rPr>
          <w:t>Статья 314.</w:t>
        </w:r>
        <w:r w:rsidRPr="00AF0EC4">
          <w:rPr>
            <w:rFonts w:ascii="Times New Roman" w:eastAsia="Times New Roman" w:hAnsi="Times New Roman" w:cs="Times New Roman"/>
            <w:color w:val="0000FF"/>
            <w:sz w:val="24"/>
            <w:szCs w:val="24"/>
            <w:u w:val="single"/>
          </w:rPr>
          <w:t xml:space="preserve"> Уклонение от отбывания ограничения свободы, лишения свободы, а также от применения принудительных мер медицинского характера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80" w:history="1">
        <w:r w:rsidRPr="00AF0EC4">
          <w:rPr>
            <w:rFonts w:ascii="Times New Roman" w:eastAsia="Times New Roman" w:hAnsi="Times New Roman" w:cs="Times New Roman"/>
            <w:b/>
            <w:bCs/>
            <w:color w:val="0000FF"/>
            <w:sz w:val="24"/>
            <w:szCs w:val="24"/>
            <w:u w:val="single"/>
          </w:rPr>
          <w:t>Статья 314.1.</w:t>
        </w:r>
        <w:r w:rsidRPr="00AF0EC4">
          <w:rPr>
            <w:rFonts w:ascii="Times New Roman" w:eastAsia="Times New Roman" w:hAnsi="Times New Roman" w:cs="Times New Roman"/>
            <w:color w:val="0000FF"/>
            <w:sz w:val="24"/>
            <w:szCs w:val="24"/>
            <w:u w:val="single"/>
          </w:rPr>
          <w:t xml:space="preserve"> Уклонение от административного надзора или неоднократное несоблюдение установленных судом в соответствии с федеральным законом ограничения или ограничений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81" w:history="1">
        <w:r w:rsidRPr="00AF0EC4">
          <w:rPr>
            <w:rFonts w:ascii="Times New Roman" w:eastAsia="Times New Roman" w:hAnsi="Times New Roman" w:cs="Times New Roman"/>
            <w:b/>
            <w:bCs/>
            <w:color w:val="0000FF"/>
            <w:sz w:val="24"/>
            <w:szCs w:val="24"/>
            <w:u w:val="single"/>
          </w:rPr>
          <w:t>Статья 315.</w:t>
        </w:r>
        <w:r w:rsidRPr="00AF0EC4">
          <w:rPr>
            <w:rFonts w:ascii="Times New Roman" w:eastAsia="Times New Roman" w:hAnsi="Times New Roman" w:cs="Times New Roman"/>
            <w:color w:val="0000FF"/>
            <w:sz w:val="24"/>
            <w:szCs w:val="24"/>
            <w:u w:val="single"/>
          </w:rPr>
          <w:t xml:space="preserve"> Неисполнение приговора суда, решения суда или иного судебного акта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82" w:history="1">
        <w:r w:rsidRPr="00AF0EC4">
          <w:rPr>
            <w:rFonts w:ascii="Times New Roman" w:eastAsia="Times New Roman" w:hAnsi="Times New Roman" w:cs="Times New Roman"/>
            <w:b/>
            <w:bCs/>
            <w:color w:val="0000FF"/>
            <w:sz w:val="24"/>
            <w:szCs w:val="24"/>
            <w:u w:val="single"/>
          </w:rPr>
          <w:t>Статья 316.</w:t>
        </w:r>
        <w:r w:rsidRPr="00AF0EC4">
          <w:rPr>
            <w:rFonts w:ascii="Times New Roman" w:eastAsia="Times New Roman" w:hAnsi="Times New Roman" w:cs="Times New Roman"/>
            <w:color w:val="0000FF"/>
            <w:sz w:val="24"/>
            <w:szCs w:val="24"/>
            <w:u w:val="single"/>
          </w:rPr>
          <w:t xml:space="preserve"> Укрывательство преступлений</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32. ПРЕСТУПЛЕНИЯ ПРОТИВ ПОРЯДКА УПРАВЛЕНИЯ</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83" w:history="1">
        <w:r w:rsidRPr="00AF0EC4">
          <w:rPr>
            <w:rFonts w:ascii="Times New Roman" w:eastAsia="Times New Roman" w:hAnsi="Times New Roman" w:cs="Times New Roman"/>
            <w:b/>
            <w:bCs/>
            <w:color w:val="0000FF"/>
            <w:sz w:val="24"/>
            <w:szCs w:val="24"/>
            <w:u w:val="single"/>
          </w:rPr>
          <w:t>Статья 317.</w:t>
        </w:r>
        <w:r w:rsidRPr="00AF0EC4">
          <w:rPr>
            <w:rFonts w:ascii="Times New Roman" w:eastAsia="Times New Roman" w:hAnsi="Times New Roman" w:cs="Times New Roman"/>
            <w:color w:val="0000FF"/>
            <w:sz w:val="24"/>
            <w:szCs w:val="24"/>
            <w:u w:val="single"/>
          </w:rPr>
          <w:t xml:space="preserve"> Посягательство на жизнь сотрудника правоохранительного органа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84" w:history="1">
        <w:r w:rsidRPr="00AF0EC4">
          <w:rPr>
            <w:rFonts w:ascii="Times New Roman" w:eastAsia="Times New Roman" w:hAnsi="Times New Roman" w:cs="Times New Roman"/>
            <w:b/>
            <w:bCs/>
            <w:color w:val="0000FF"/>
            <w:sz w:val="24"/>
            <w:szCs w:val="24"/>
            <w:u w:val="single"/>
          </w:rPr>
          <w:t>Статья 318.</w:t>
        </w:r>
        <w:r w:rsidRPr="00AF0EC4">
          <w:rPr>
            <w:rFonts w:ascii="Times New Roman" w:eastAsia="Times New Roman" w:hAnsi="Times New Roman" w:cs="Times New Roman"/>
            <w:color w:val="0000FF"/>
            <w:sz w:val="24"/>
            <w:szCs w:val="24"/>
            <w:u w:val="single"/>
          </w:rPr>
          <w:t xml:space="preserve"> Применение насилия в отношении представителя власти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85" w:history="1">
        <w:r w:rsidRPr="00AF0EC4">
          <w:rPr>
            <w:rFonts w:ascii="Times New Roman" w:eastAsia="Times New Roman" w:hAnsi="Times New Roman" w:cs="Times New Roman"/>
            <w:b/>
            <w:bCs/>
            <w:color w:val="0000FF"/>
            <w:sz w:val="24"/>
            <w:szCs w:val="24"/>
            <w:u w:val="single"/>
          </w:rPr>
          <w:t>Статья 319.</w:t>
        </w:r>
        <w:r w:rsidRPr="00AF0EC4">
          <w:rPr>
            <w:rFonts w:ascii="Times New Roman" w:eastAsia="Times New Roman" w:hAnsi="Times New Roman" w:cs="Times New Roman"/>
            <w:color w:val="0000FF"/>
            <w:sz w:val="24"/>
            <w:szCs w:val="24"/>
            <w:u w:val="single"/>
          </w:rPr>
          <w:t xml:space="preserve"> Оскорбление представителя власти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86" w:history="1">
        <w:r w:rsidRPr="00AF0EC4">
          <w:rPr>
            <w:rFonts w:ascii="Times New Roman" w:eastAsia="Times New Roman" w:hAnsi="Times New Roman" w:cs="Times New Roman"/>
            <w:b/>
            <w:bCs/>
            <w:color w:val="0000FF"/>
            <w:sz w:val="24"/>
            <w:szCs w:val="24"/>
            <w:u w:val="single"/>
          </w:rPr>
          <w:t>Статья 320.</w:t>
        </w:r>
        <w:r w:rsidRPr="00AF0EC4">
          <w:rPr>
            <w:rFonts w:ascii="Times New Roman" w:eastAsia="Times New Roman" w:hAnsi="Times New Roman" w:cs="Times New Roman"/>
            <w:color w:val="0000FF"/>
            <w:sz w:val="24"/>
            <w:szCs w:val="24"/>
            <w:u w:val="single"/>
          </w:rPr>
          <w:t xml:space="preserve"> Разглашение сведений о мерах безопасности, применяемых в отношении должностного лица правоохранительного или контролирующего органа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87" w:history="1">
        <w:r w:rsidRPr="00AF0EC4">
          <w:rPr>
            <w:rFonts w:ascii="Times New Roman" w:eastAsia="Times New Roman" w:hAnsi="Times New Roman" w:cs="Times New Roman"/>
            <w:b/>
            <w:bCs/>
            <w:color w:val="0000FF"/>
            <w:sz w:val="24"/>
            <w:szCs w:val="24"/>
            <w:u w:val="single"/>
          </w:rPr>
          <w:t>Статья 321.</w:t>
        </w:r>
        <w:r w:rsidRPr="00AF0EC4">
          <w:rPr>
            <w:rFonts w:ascii="Times New Roman" w:eastAsia="Times New Roman" w:hAnsi="Times New Roman" w:cs="Times New Roman"/>
            <w:color w:val="0000FF"/>
            <w:sz w:val="24"/>
            <w:szCs w:val="24"/>
            <w:u w:val="single"/>
          </w:rPr>
          <w:t xml:space="preserve"> Дезорганизация деятельности учреждений, обеспечивающих изоляцию от общества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88" w:history="1">
        <w:r w:rsidRPr="00AF0EC4">
          <w:rPr>
            <w:rFonts w:ascii="Times New Roman" w:eastAsia="Times New Roman" w:hAnsi="Times New Roman" w:cs="Times New Roman"/>
            <w:b/>
            <w:bCs/>
            <w:color w:val="0000FF"/>
            <w:sz w:val="24"/>
            <w:szCs w:val="24"/>
            <w:u w:val="single"/>
          </w:rPr>
          <w:t>Статья 322.</w:t>
        </w:r>
        <w:r w:rsidRPr="00AF0EC4">
          <w:rPr>
            <w:rFonts w:ascii="Times New Roman" w:eastAsia="Times New Roman" w:hAnsi="Times New Roman" w:cs="Times New Roman"/>
            <w:color w:val="0000FF"/>
            <w:sz w:val="24"/>
            <w:szCs w:val="24"/>
            <w:u w:val="single"/>
          </w:rPr>
          <w:t xml:space="preserve"> Незаконное пересечение Государственной границы Российской Федерации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89" w:history="1">
        <w:r w:rsidRPr="00AF0EC4">
          <w:rPr>
            <w:rFonts w:ascii="Times New Roman" w:eastAsia="Times New Roman" w:hAnsi="Times New Roman" w:cs="Times New Roman"/>
            <w:b/>
            <w:bCs/>
            <w:color w:val="0000FF"/>
            <w:sz w:val="24"/>
            <w:szCs w:val="24"/>
            <w:u w:val="single"/>
          </w:rPr>
          <w:t>Статья 322.1.</w:t>
        </w:r>
        <w:r w:rsidRPr="00AF0EC4">
          <w:rPr>
            <w:rFonts w:ascii="Times New Roman" w:eastAsia="Times New Roman" w:hAnsi="Times New Roman" w:cs="Times New Roman"/>
            <w:color w:val="0000FF"/>
            <w:sz w:val="24"/>
            <w:szCs w:val="24"/>
            <w:u w:val="single"/>
          </w:rPr>
          <w:t xml:space="preserve"> Организация незаконной миграции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90" w:history="1">
        <w:r w:rsidRPr="00AF0EC4">
          <w:rPr>
            <w:rFonts w:ascii="Times New Roman" w:eastAsia="Times New Roman" w:hAnsi="Times New Roman" w:cs="Times New Roman"/>
            <w:b/>
            <w:bCs/>
            <w:color w:val="0000FF"/>
            <w:sz w:val="24"/>
            <w:szCs w:val="24"/>
            <w:u w:val="single"/>
          </w:rPr>
          <w:t>Статья 322.2.</w:t>
        </w:r>
        <w:r w:rsidRPr="00AF0EC4">
          <w:rPr>
            <w:rFonts w:ascii="Times New Roman" w:eastAsia="Times New Roman" w:hAnsi="Times New Roman" w:cs="Times New Roman"/>
            <w:color w:val="0000FF"/>
            <w:sz w:val="24"/>
            <w:szCs w:val="24"/>
            <w:u w:val="single"/>
          </w:rPr>
          <w:t xml:space="preserve"> Фиктивная регистрация гражданина Российской Федерации по месту пребывания или по месту жительства в жилом помещении в Российской Федерации и фиктивная регистрация иностранного гражданина или лица без гражданства по месту жительства в жилом помещении в Российской Федерации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91" w:history="1">
        <w:r w:rsidRPr="00AF0EC4">
          <w:rPr>
            <w:rFonts w:ascii="Times New Roman" w:eastAsia="Times New Roman" w:hAnsi="Times New Roman" w:cs="Times New Roman"/>
            <w:b/>
            <w:bCs/>
            <w:color w:val="0000FF"/>
            <w:sz w:val="24"/>
            <w:szCs w:val="24"/>
            <w:u w:val="single"/>
          </w:rPr>
          <w:t>Статья 322.3.</w:t>
        </w:r>
        <w:r w:rsidRPr="00AF0EC4">
          <w:rPr>
            <w:rFonts w:ascii="Times New Roman" w:eastAsia="Times New Roman" w:hAnsi="Times New Roman" w:cs="Times New Roman"/>
            <w:color w:val="0000FF"/>
            <w:sz w:val="24"/>
            <w:szCs w:val="24"/>
            <w:u w:val="single"/>
          </w:rPr>
          <w:t xml:space="preserve"> Фиктивная постановка на учет иностранного гражданина или лица без гражданства по месту пребывания в Российской Федерации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92" w:history="1">
        <w:r w:rsidRPr="00AF0EC4">
          <w:rPr>
            <w:rFonts w:ascii="Times New Roman" w:eastAsia="Times New Roman" w:hAnsi="Times New Roman" w:cs="Times New Roman"/>
            <w:b/>
            <w:bCs/>
            <w:color w:val="0000FF"/>
            <w:sz w:val="24"/>
            <w:szCs w:val="24"/>
            <w:u w:val="single"/>
          </w:rPr>
          <w:t>Статья 323.</w:t>
        </w:r>
        <w:r w:rsidRPr="00AF0EC4">
          <w:rPr>
            <w:rFonts w:ascii="Times New Roman" w:eastAsia="Times New Roman" w:hAnsi="Times New Roman" w:cs="Times New Roman"/>
            <w:color w:val="0000FF"/>
            <w:sz w:val="24"/>
            <w:szCs w:val="24"/>
            <w:u w:val="single"/>
          </w:rPr>
          <w:t xml:space="preserve"> Противоправное изменение Государственной границы Российской Федерации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93" w:history="1">
        <w:r w:rsidRPr="00AF0EC4">
          <w:rPr>
            <w:rFonts w:ascii="Times New Roman" w:eastAsia="Times New Roman" w:hAnsi="Times New Roman" w:cs="Times New Roman"/>
            <w:b/>
            <w:bCs/>
            <w:color w:val="0000FF"/>
            <w:sz w:val="24"/>
            <w:szCs w:val="24"/>
            <w:u w:val="single"/>
          </w:rPr>
          <w:t>Статья 324.</w:t>
        </w:r>
        <w:r w:rsidRPr="00AF0EC4">
          <w:rPr>
            <w:rFonts w:ascii="Times New Roman" w:eastAsia="Times New Roman" w:hAnsi="Times New Roman" w:cs="Times New Roman"/>
            <w:color w:val="0000FF"/>
            <w:sz w:val="24"/>
            <w:szCs w:val="24"/>
            <w:u w:val="single"/>
          </w:rPr>
          <w:t xml:space="preserve"> Приобретение или сбыт официальных документов и государственных наград</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94" w:history="1">
        <w:r w:rsidRPr="00AF0EC4">
          <w:rPr>
            <w:rFonts w:ascii="Times New Roman" w:eastAsia="Times New Roman" w:hAnsi="Times New Roman" w:cs="Times New Roman"/>
            <w:b/>
            <w:bCs/>
            <w:color w:val="0000FF"/>
            <w:sz w:val="24"/>
            <w:szCs w:val="24"/>
            <w:u w:val="single"/>
          </w:rPr>
          <w:t>Статья 325.</w:t>
        </w:r>
        <w:r w:rsidRPr="00AF0EC4">
          <w:rPr>
            <w:rFonts w:ascii="Times New Roman" w:eastAsia="Times New Roman" w:hAnsi="Times New Roman" w:cs="Times New Roman"/>
            <w:color w:val="0000FF"/>
            <w:sz w:val="24"/>
            <w:szCs w:val="24"/>
            <w:u w:val="single"/>
          </w:rPr>
          <w:t xml:space="preserve"> Похищение или повреждение документов, штампов, печатей либо похищение акцизных марок, специальных марок или знаков соответствия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95" w:history="1">
        <w:r w:rsidRPr="00AF0EC4">
          <w:rPr>
            <w:rFonts w:ascii="Times New Roman" w:eastAsia="Times New Roman" w:hAnsi="Times New Roman" w:cs="Times New Roman"/>
            <w:b/>
            <w:bCs/>
            <w:color w:val="0000FF"/>
            <w:sz w:val="24"/>
            <w:szCs w:val="24"/>
            <w:u w:val="single"/>
          </w:rPr>
          <w:t>Статья 325.1.</w:t>
        </w:r>
        <w:r w:rsidRPr="00AF0EC4">
          <w:rPr>
            <w:rFonts w:ascii="Times New Roman" w:eastAsia="Times New Roman" w:hAnsi="Times New Roman" w:cs="Times New Roman"/>
            <w:color w:val="0000FF"/>
            <w:sz w:val="24"/>
            <w:szCs w:val="24"/>
            <w:u w:val="single"/>
          </w:rPr>
          <w:t xml:space="preserve"> Неправомерное завладение государственным регистрационным знаком транспортного средства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96" w:history="1">
        <w:r w:rsidRPr="00AF0EC4">
          <w:rPr>
            <w:rFonts w:ascii="Times New Roman" w:eastAsia="Times New Roman" w:hAnsi="Times New Roman" w:cs="Times New Roman"/>
            <w:b/>
            <w:bCs/>
            <w:color w:val="0000FF"/>
            <w:sz w:val="24"/>
            <w:szCs w:val="24"/>
            <w:u w:val="single"/>
          </w:rPr>
          <w:t>Статья 326.</w:t>
        </w:r>
        <w:r w:rsidRPr="00AF0EC4">
          <w:rPr>
            <w:rFonts w:ascii="Times New Roman" w:eastAsia="Times New Roman" w:hAnsi="Times New Roman" w:cs="Times New Roman"/>
            <w:color w:val="0000FF"/>
            <w:sz w:val="24"/>
            <w:szCs w:val="24"/>
            <w:u w:val="single"/>
          </w:rPr>
          <w:t xml:space="preserve"> Подделка или уничтожение идентификационного номера транспортного средства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97" w:history="1">
        <w:r w:rsidRPr="00AF0EC4">
          <w:rPr>
            <w:rFonts w:ascii="Times New Roman" w:eastAsia="Times New Roman" w:hAnsi="Times New Roman" w:cs="Times New Roman"/>
            <w:b/>
            <w:bCs/>
            <w:color w:val="0000FF"/>
            <w:sz w:val="24"/>
            <w:szCs w:val="24"/>
            <w:u w:val="single"/>
          </w:rPr>
          <w:t>Статья 327.</w:t>
        </w:r>
        <w:r w:rsidRPr="00AF0EC4">
          <w:rPr>
            <w:rFonts w:ascii="Times New Roman" w:eastAsia="Times New Roman" w:hAnsi="Times New Roman" w:cs="Times New Roman"/>
            <w:color w:val="0000FF"/>
            <w:sz w:val="24"/>
            <w:szCs w:val="24"/>
            <w:u w:val="single"/>
          </w:rPr>
          <w:t xml:space="preserve"> Подделка, изготовление или оборот поддельных документов, государственных наград, штампов, печатей или бланков</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98" w:history="1">
        <w:r w:rsidRPr="00AF0EC4">
          <w:rPr>
            <w:rFonts w:ascii="Times New Roman" w:eastAsia="Times New Roman" w:hAnsi="Times New Roman" w:cs="Times New Roman"/>
            <w:b/>
            <w:bCs/>
            <w:color w:val="0000FF"/>
            <w:sz w:val="24"/>
            <w:szCs w:val="24"/>
            <w:u w:val="single"/>
          </w:rPr>
          <w:t>Статья 327.1.</w:t>
        </w:r>
        <w:r w:rsidRPr="00AF0EC4">
          <w:rPr>
            <w:rFonts w:ascii="Times New Roman" w:eastAsia="Times New Roman" w:hAnsi="Times New Roman" w:cs="Times New Roman"/>
            <w:color w:val="0000FF"/>
            <w:sz w:val="24"/>
            <w:szCs w:val="24"/>
            <w:u w:val="single"/>
          </w:rPr>
          <w:t xml:space="preserve"> Изготовление, сбыт поддельных акцизных марок, специальных марок или знаков соответствия либо их использование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499" w:history="1">
        <w:r w:rsidRPr="00AF0EC4">
          <w:rPr>
            <w:rFonts w:ascii="Times New Roman" w:eastAsia="Times New Roman" w:hAnsi="Times New Roman" w:cs="Times New Roman"/>
            <w:b/>
            <w:bCs/>
            <w:color w:val="0000FF"/>
            <w:sz w:val="24"/>
            <w:szCs w:val="24"/>
            <w:u w:val="single"/>
          </w:rPr>
          <w:t>Статья 327.2.</w:t>
        </w:r>
        <w:r w:rsidRPr="00AF0EC4">
          <w:rPr>
            <w:rFonts w:ascii="Times New Roman" w:eastAsia="Times New Roman" w:hAnsi="Times New Roman" w:cs="Times New Roman"/>
            <w:color w:val="0000FF"/>
            <w:sz w:val="24"/>
            <w:szCs w:val="24"/>
            <w:u w:val="single"/>
          </w:rPr>
          <w:t xml:space="preserve"> Подделка документов на лекарственные средства или медицинские изделия или упаковки лекарственных средств или медицинских изделий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00" w:history="1">
        <w:r w:rsidRPr="00AF0EC4">
          <w:rPr>
            <w:rFonts w:ascii="Times New Roman" w:eastAsia="Times New Roman" w:hAnsi="Times New Roman" w:cs="Times New Roman"/>
            <w:b/>
            <w:bCs/>
            <w:color w:val="0000FF"/>
            <w:sz w:val="24"/>
            <w:szCs w:val="24"/>
            <w:u w:val="single"/>
          </w:rPr>
          <w:t>Статья 328.</w:t>
        </w:r>
        <w:r w:rsidRPr="00AF0EC4">
          <w:rPr>
            <w:rFonts w:ascii="Times New Roman" w:eastAsia="Times New Roman" w:hAnsi="Times New Roman" w:cs="Times New Roman"/>
            <w:color w:val="0000FF"/>
            <w:sz w:val="24"/>
            <w:szCs w:val="24"/>
            <w:u w:val="single"/>
          </w:rPr>
          <w:t xml:space="preserve"> Уклонение от прохождения военной и альтернативной гражданской службы</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01" w:history="1">
        <w:r w:rsidRPr="00AF0EC4">
          <w:rPr>
            <w:rFonts w:ascii="Times New Roman" w:eastAsia="Times New Roman" w:hAnsi="Times New Roman" w:cs="Times New Roman"/>
            <w:b/>
            <w:bCs/>
            <w:color w:val="0000FF"/>
            <w:sz w:val="24"/>
            <w:szCs w:val="24"/>
            <w:u w:val="single"/>
          </w:rPr>
          <w:t>Статья 329.</w:t>
        </w:r>
        <w:r w:rsidRPr="00AF0EC4">
          <w:rPr>
            <w:rFonts w:ascii="Times New Roman" w:eastAsia="Times New Roman" w:hAnsi="Times New Roman" w:cs="Times New Roman"/>
            <w:color w:val="0000FF"/>
            <w:sz w:val="24"/>
            <w:szCs w:val="24"/>
            <w:u w:val="single"/>
          </w:rPr>
          <w:t xml:space="preserve"> Надругательство над Государственным гербом Российской Федерации или Государственным флагом Российской Федерации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02" w:history="1">
        <w:r w:rsidRPr="00AF0EC4">
          <w:rPr>
            <w:rFonts w:ascii="Times New Roman" w:eastAsia="Times New Roman" w:hAnsi="Times New Roman" w:cs="Times New Roman"/>
            <w:b/>
            <w:bCs/>
            <w:color w:val="0000FF"/>
            <w:sz w:val="24"/>
            <w:szCs w:val="24"/>
            <w:u w:val="single"/>
          </w:rPr>
          <w:t>Статья 330.</w:t>
        </w:r>
        <w:r w:rsidRPr="00AF0EC4">
          <w:rPr>
            <w:rFonts w:ascii="Times New Roman" w:eastAsia="Times New Roman" w:hAnsi="Times New Roman" w:cs="Times New Roman"/>
            <w:color w:val="0000FF"/>
            <w:sz w:val="24"/>
            <w:szCs w:val="24"/>
            <w:u w:val="single"/>
          </w:rPr>
          <w:t xml:space="preserve"> Самоуправство</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03" w:history="1">
        <w:r w:rsidRPr="00AF0EC4">
          <w:rPr>
            <w:rFonts w:ascii="Times New Roman" w:eastAsia="Times New Roman" w:hAnsi="Times New Roman" w:cs="Times New Roman"/>
            <w:b/>
            <w:bCs/>
            <w:color w:val="0000FF"/>
            <w:sz w:val="24"/>
            <w:szCs w:val="24"/>
            <w:u w:val="single"/>
          </w:rPr>
          <w:t>Статья 330.1.</w:t>
        </w:r>
        <w:r w:rsidRPr="00AF0EC4">
          <w:rPr>
            <w:rFonts w:ascii="Times New Roman" w:eastAsia="Times New Roman" w:hAnsi="Times New Roman" w:cs="Times New Roman"/>
            <w:color w:val="0000FF"/>
            <w:sz w:val="24"/>
            <w:szCs w:val="24"/>
            <w:u w:val="single"/>
          </w:rPr>
          <w:t xml:space="preserve"> Злостное уклонение от исполнения обязанностей, определенных законодательством Российской Федерации о некоммерческих организациях, выполняющих функции иностранного агента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04" w:history="1">
        <w:r w:rsidRPr="00AF0EC4">
          <w:rPr>
            <w:rFonts w:ascii="Times New Roman" w:eastAsia="Times New Roman" w:hAnsi="Times New Roman" w:cs="Times New Roman"/>
            <w:b/>
            <w:bCs/>
            <w:color w:val="0000FF"/>
            <w:sz w:val="24"/>
            <w:szCs w:val="24"/>
            <w:u w:val="single"/>
          </w:rPr>
          <w:t>Статья 330.2.</w:t>
        </w:r>
        <w:r w:rsidRPr="00AF0EC4">
          <w:rPr>
            <w:rFonts w:ascii="Times New Roman" w:eastAsia="Times New Roman" w:hAnsi="Times New Roman" w:cs="Times New Roman"/>
            <w:color w:val="0000FF"/>
            <w:sz w:val="24"/>
            <w:szCs w:val="24"/>
            <w:u w:val="single"/>
          </w:rPr>
          <w:t xml:space="preserve"> Неисполнение обязанности по подаче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Раздел XI. ПРЕСТУПЛЕНИЯ ПРОТИВ ВОЕННОЙ СЛУЖБЫ</w:t>
      </w:r>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Глава 33. ПРЕСТУПЛЕНИЯ ПРОТИВ ВОЕННОЙ СЛУЖБЫ</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05" w:history="1">
        <w:r w:rsidRPr="00AF0EC4">
          <w:rPr>
            <w:rFonts w:ascii="Times New Roman" w:eastAsia="Times New Roman" w:hAnsi="Times New Roman" w:cs="Times New Roman"/>
            <w:b/>
            <w:bCs/>
            <w:color w:val="0000FF"/>
            <w:sz w:val="24"/>
            <w:szCs w:val="24"/>
            <w:u w:val="single"/>
          </w:rPr>
          <w:t>Статья 331.</w:t>
        </w:r>
        <w:r w:rsidRPr="00AF0EC4">
          <w:rPr>
            <w:rFonts w:ascii="Times New Roman" w:eastAsia="Times New Roman" w:hAnsi="Times New Roman" w:cs="Times New Roman"/>
            <w:color w:val="0000FF"/>
            <w:sz w:val="24"/>
            <w:szCs w:val="24"/>
            <w:u w:val="single"/>
          </w:rPr>
          <w:t xml:space="preserve"> Понятие преступлений против военной службы</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06" w:history="1">
        <w:r w:rsidRPr="00AF0EC4">
          <w:rPr>
            <w:rFonts w:ascii="Times New Roman" w:eastAsia="Times New Roman" w:hAnsi="Times New Roman" w:cs="Times New Roman"/>
            <w:b/>
            <w:bCs/>
            <w:color w:val="0000FF"/>
            <w:sz w:val="24"/>
            <w:szCs w:val="24"/>
            <w:u w:val="single"/>
          </w:rPr>
          <w:t>Статья 332.</w:t>
        </w:r>
        <w:r w:rsidRPr="00AF0EC4">
          <w:rPr>
            <w:rFonts w:ascii="Times New Roman" w:eastAsia="Times New Roman" w:hAnsi="Times New Roman" w:cs="Times New Roman"/>
            <w:color w:val="0000FF"/>
            <w:sz w:val="24"/>
            <w:szCs w:val="24"/>
            <w:u w:val="single"/>
          </w:rPr>
          <w:t xml:space="preserve"> Неисполнение приказа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07" w:history="1">
        <w:r w:rsidRPr="00AF0EC4">
          <w:rPr>
            <w:rFonts w:ascii="Times New Roman" w:eastAsia="Times New Roman" w:hAnsi="Times New Roman" w:cs="Times New Roman"/>
            <w:b/>
            <w:bCs/>
            <w:color w:val="0000FF"/>
            <w:sz w:val="24"/>
            <w:szCs w:val="24"/>
            <w:u w:val="single"/>
          </w:rPr>
          <w:t>Статья 333.</w:t>
        </w:r>
        <w:r w:rsidRPr="00AF0EC4">
          <w:rPr>
            <w:rFonts w:ascii="Times New Roman" w:eastAsia="Times New Roman" w:hAnsi="Times New Roman" w:cs="Times New Roman"/>
            <w:color w:val="0000FF"/>
            <w:sz w:val="24"/>
            <w:szCs w:val="24"/>
            <w:u w:val="single"/>
          </w:rPr>
          <w:t xml:space="preserve"> Сопротивление начальнику или принуждение его к нарушению обязанностей военной службы</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08" w:history="1">
        <w:r w:rsidRPr="00AF0EC4">
          <w:rPr>
            <w:rFonts w:ascii="Times New Roman" w:eastAsia="Times New Roman" w:hAnsi="Times New Roman" w:cs="Times New Roman"/>
            <w:b/>
            <w:bCs/>
            <w:color w:val="0000FF"/>
            <w:sz w:val="24"/>
            <w:szCs w:val="24"/>
            <w:u w:val="single"/>
          </w:rPr>
          <w:t>Статья 334.</w:t>
        </w:r>
        <w:r w:rsidRPr="00AF0EC4">
          <w:rPr>
            <w:rFonts w:ascii="Times New Roman" w:eastAsia="Times New Roman" w:hAnsi="Times New Roman" w:cs="Times New Roman"/>
            <w:color w:val="0000FF"/>
            <w:sz w:val="24"/>
            <w:szCs w:val="24"/>
            <w:u w:val="single"/>
          </w:rPr>
          <w:t xml:space="preserve"> Насильственные действия в отношении начальника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09" w:history="1">
        <w:r w:rsidRPr="00AF0EC4">
          <w:rPr>
            <w:rFonts w:ascii="Times New Roman" w:eastAsia="Times New Roman" w:hAnsi="Times New Roman" w:cs="Times New Roman"/>
            <w:b/>
            <w:bCs/>
            <w:color w:val="0000FF"/>
            <w:sz w:val="24"/>
            <w:szCs w:val="24"/>
            <w:u w:val="single"/>
          </w:rPr>
          <w:t>Статья 335.</w:t>
        </w:r>
        <w:r w:rsidRPr="00AF0EC4">
          <w:rPr>
            <w:rFonts w:ascii="Times New Roman" w:eastAsia="Times New Roman" w:hAnsi="Times New Roman" w:cs="Times New Roman"/>
            <w:color w:val="0000FF"/>
            <w:sz w:val="24"/>
            <w:szCs w:val="24"/>
            <w:u w:val="single"/>
          </w:rPr>
          <w:t xml:space="preserve"> Нарушение уставных правил взаимоотношений между военнослужащими при отсутствии между ними отношений подчиненности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10" w:history="1">
        <w:r w:rsidRPr="00AF0EC4">
          <w:rPr>
            <w:rFonts w:ascii="Times New Roman" w:eastAsia="Times New Roman" w:hAnsi="Times New Roman" w:cs="Times New Roman"/>
            <w:b/>
            <w:bCs/>
            <w:color w:val="0000FF"/>
            <w:sz w:val="24"/>
            <w:szCs w:val="24"/>
            <w:u w:val="single"/>
          </w:rPr>
          <w:t>Статья 336.</w:t>
        </w:r>
        <w:r w:rsidRPr="00AF0EC4">
          <w:rPr>
            <w:rFonts w:ascii="Times New Roman" w:eastAsia="Times New Roman" w:hAnsi="Times New Roman" w:cs="Times New Roman"/>
            <w:color w:val="0000FF"/>
            <w:sz w:val="24"/>
            <w:szCs w:val="24"/>
            <w:u w:val="single"/>
          </w:rPr>
          <w:t xml:space="preserve"> Оскорбление военнослужащего</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11" w:history="1">
        <w:r w:rsidRPr="00AF0EC4">
          <w:rPr>
            <w:rFonts w:ascii="Times New Roman" w:eastAsia="Times New Roman" w:hAnsi="Times New Roman" w:cs="Times New Roman"/>
            <w:b/>
            <w:bCs/>
            <w:color w:val="0000FF"/>
            <w:sz w:val="24"/>
            <w:szCs w:val="24"/>
            <w:u w:val="single"/>
          </w:rPr>
          <w:t>Статья 337.</w:t>
        </w:r>
        <w:r w:rsidRPr="00AF0EC4">
          <w:rPr>
            <w:rFonts w:ascii="Times New Roman" w:eastAsia="Times New Roman" w:hAnsi="Times New Roman" w:cs="Times New Roman"/>
            <w:color w:val="0000FF"/>
            <w:sz w:val="24"/>
            <w:szCs w:val="24"/>
            <w:u w:val="single"/>
          </w:rPr>
          <w:t xml:space="preserve"> Самовольное оставление части или места службы</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12" w:history="1">
        <w:r w:rsidRPr="00AF0EC4">
          <w:rPr>
            <w:rFonts w:ascii="Times New Roman" w:eastAsia="Times New Roman" w:hAnsi="Times New Roman" w:cs="Times New Roman"/>
            <w:b/>
            <w:bCs/>
            <w:color w:val="0000FF"/>
            <w:sz w:val="24"/>
            <w:szCs w:val="24"/>
            <w:u w:val="single"/>
          </w:rPr>
          <w:t>Статья 338.</w:t>
        </w:r>
        <w:r w:rsidRPr="00AF0EC4">
          <w:rPr>
            <w:rFonts w:ascii="Times New Roman" w:eastAsia="Times New Roman" w:hAnsi="Times New Roman" w:cs="Times New Roman"/>
            <w:color w:val="0000FF"/>
            <w:sz w:val="24"/>
            <w:szCs w:val="24"/>
            <w:u w:val="single"/>
          </w:rPr>
          <w:t xml:space="preserve"> Дезертирство</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13" w:history="1">
        <w:r w:rsidRPr="00AF0EC4">
          <w:rPr>
            <w:rFonts w:ascii="Times New Roman" w:eastAsia="Times New Roman" w:hAnsi="Times New Roman" w:cs="Times New Roman"/>
            <w:b/>
            <w:bCs/>
            <w:color w:val="0000FF"/>
            <w:sz w:val="24"/>
            <w:szCs w:val="24"/>
            <w:u w:val="single"/>
          </w:rPr>
          <w:t>Статья 339.</w:t>
        </w:r>
        <w:r w:rsidRPr="00AF0EC4">
          <w:rPr>
            <w:rFonts w:ascii="Times New Roman" w:eastAsia="Times New Roman" w:hAnsi="Times New Roman" w:cs="Times New Roman"/>
            <w:color w:val="0000FF"/>
            <w:sz w:val="24"/>
            <w:szCs w:val="24"/>
            <w:u w:val="single"/>
          </w:rPr>
          <w:t xml:space="preserve"> Уклонение от исполнения обязанностей военной службы путем симуляции болезни или иными способами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14" w:history="1">
        <w:r w:rsidRPr="00AF0EC4">
          <w:rPr>
            <w:rFonts w:ascii="Times New Roman" w:eastAsia="Times New Roman" w:hAnsi="Times New Roman" w:cs="Times New Roman"/>
            <w:b/>
            <w:bCs/>
            <w:color w:val="0000FF"/>
            <w:sz w:val="24"/>
            <w:szCs w:val="24"/>
            <w:u w:val="single"/>
          </w:rPr>
          <w:t>Статья 340.</w:t>
        </w:r>
        <w:r w:rsidRPr="00AF0EC4">
          <w:rPr>
            <w:rFonts w:ascii="Times New Roman" w:eastAsia="Times New Roman" w:hAnsi="Times New Roman" w:cs="Times New Roman"/>
            <w:color w:val="0000FF"/>
            <w:sz w:val="24"/>
            <w:szCs w:val="24"/>
            <w:u w:val="single"/>
          </w:rPr>
          <w:t xml:space="preserve"> Нарушение правил несения боевого дежурства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15" w:history="1">
        <w:r w:rsidRPr="00AF0EC4">
          <w:rPr>
            <w:rFonts w:ascii="Times New Roman" w:eastAsia="Times New Roman" w:hAnsi="Times New Roman" w:cs="Times New Roman"/>
            <w:b/>
            <w:bCs/>
            <w:color w:val="0000FF"/>
            <w:sz w:val="24"/>
            <w:szCs w:val="24"/>
            <w:u w:val="single"/>
          </w:rPr>
          <w:t>Статья 341.</w:t>
        </w:r>
        <w:r w:rsidRPr="00AF0EC4">
          <w:rPr>
            <w:rFonts w:ascii="Times New Roman" w:eastAsia="Times New Roman" w:hAnsi="Times New Roman" w:cs="Times New Roman"/>
            <w:color w:val="0000FF"/>
            <w:sz w:val="24"/>
            <w:szCs w:val="24"/>
            <w:u w:val="single"/>
          </w:rPr>
          <w:t xml:space="preserve"> Нарушение правил несения пограничной службы</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16" w:history="1">
        <w:r w:rsidRPr="00AF0EC4">
          <w:rPr>
            <w:rFonts w:ascii="Times New Roman" w:eastAsia="Times New Roman" w:hAnsi="Times New Roman" w:cs="Times New Roman"/>
            <w:b/>
            <w:bCs/>
            <w:color w:val="0000FF"/>
            <w:sz w:val="24"/>
            <w:szCs w:val="24"/>
            <w:u w:val="single"/>
          </w:rPr>
          <w:t>Статья 342.</w:t>
        </w:r>
        <w:r w:rsidRPr="00AF0EC4">
          <w:rPr>
            <w:rFonts w:ascii="Times New Roman" w:eastAsia="Times New Roman" w:hAnsi="Times New Roman" w:cs="Times New Roman"/>
            <w:color w:val="0000FF"/>
            <w:sz w:val="24"/>
            <w:szCs w:val="24"/>
            <w:u w:val="single"/>
          </w:rPr>
          <w:t xml:space="preserve"> Нарушение уставных правил караульной службы</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17" w:history="1">
        <w:r w:rsidRPr="00AF0EC4">
          <w:rPr>
            <w:rFonts w:ascii="Times New Roman" w:eastAsia="Times New Roman" w:hAnsi="Times New Roman" w:cs="Times New Roman"/>
            <w:b/>
            <w:bCs/>
            <w:color w:val="0000FF"/>
            <w:sz w:val="24"/>
            <w:szCs w:val="24"/>
            <w:u w:val="single"/>
          </w:rPr>
          <w:t>Статья 343.</w:t>
        </w:r>
        <w:r w:rsidRPr="00AF0EC4">
          <w:rPr>
            <w:rFonts w:ascii="Times New Roman" w:eastAsia="Times New Roman" w:hAnsi="Times New Roman" w:cs="Times New Roman"/>
            <w:color w:val="0000FF"/>
            <w:sz w:val="24"/>
            <w:szCs w:val="24"/>
            <w:u w:val="single"/>
          </w:rPr>
          <w:t xml:space="preserve"> Нарушение правил несения службы по охране общественного порядка и обеспечению общественной безопасности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18" w:history="1">
        <w:r w:rsidRPr="00AF0EC4">
          <w:rPr>
            <w:rFonts w:ascii="Times New Roman" w:eastAsia="Times New Roman" w:hAnsi="Times New Roman" w:cs="Times New Roman"/>
            <w:b/>
            <w:bCs/>
            <w:color w:val="0000FF"/>
            <w:sz w:val="24"/>
            <w:szCs w:val="24"/>
            <w:u w:val="single"/>
          </w:rPr>
          <w:t>Статья 344.</w:t>
        </w:r>
        <w:r w:rsidRPr="00AF0EC4">
          <w:rPr>
            <w:rFonts w:ascii="Times New Roman" w:eastAsia="Times New Roman" w:hAnsi="Times New Roman" w:cs="Times New Roman"/>
            <w:color w:val="0000FF"/>
            <w:sz w:val="24"/>
            <w:szCs w:val="24"/>
            <w:u w:val="single"/>
          </w:rPr>
          <w:t xml:space="preserve"> Нарушение уставных правил несения внутренней службы и патрулирования в гарнизоне</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19" w:history="1">
        <w:r w:rsidRPr="00AF0EC4">
          <w:rPr>
            <w:rFonts w:ascii="Times New Roman" w:eastAsia="Times New Roman" w:hAnsi="Times New Roman" w:cs="Times New Roman"/>
            <w:b/>
            <w:bCs/>
            <w:color w:val="0000FF"/>
            <w:sz w:val="24"/>
            <w:szCs w:val="24"/>
            <w:u w:val="single"/>
          </w:rPr>
          <w:t>Статья 345.</w:t>
        </w:r>
        <w:r w:rsidRPr="00AF0EC4">
          <w:rPr>
            <w:rFonts w:ascii="Times New Roman" w:eastAsia="Times New Roman" w:hAnsi="Times New Roman" w:cs="Times New Roman"/>
            <w:color w:val="0000FF"/>
            <w:sz w:val="24"/>
            <w:szCs w:val="24"/>
            <w:u w:val="single"/>
          </w:rPr>
          <w:t xml:space="preserve"> Оставление погибающего военного корабля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20" w:history="1">
        <w:r w:rsidRPr="00AF0EC4">
          <w:rPr>
            <w:rFonts w:ascii="Times New Roman" w:eastAsia="Times New Roman" w:hAnsi="Times New Roman" w:cs="Times New Roman"/>
            <w:b/>
            <w:bCs/>
            <w:color w:val="0000FF"/>
            <w:sz w:val="24"/>
            <w:szCs w:val="24"/>
            <w:u w:val="single"/>
          </w:rPr>
          <w:t>Статья 346.</w:t>
        </w:r>
        <w:r w:rsidRPr="00AF0EC4">
          <w:rPr>
            <w:rFonts w:ascii="Times New Roman" w:eastAsia="Times New Roman" w:hAnsi="Times New Roman" w:cs="Times New Roman"/>
            <w:color w:val="0000FF"/>
            <w:sz w:val="24"/>
            <w:szCs w:val="24"/>
            <w:u w:val="single"/>
          </w:rPr>
          <w:t xml:space="preserve"> Умышленные уничтожение или повреждение военного имущества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21" w:history="1">
        <w:r w:rsidRPr="00AF0EC4">
          <w:rPr>
            <w:rFonts w:ascii="Times New Roman" w:eastAsia="Times New Roman" w:hAnsi="Times New Roman" w:cs="Times New Roman"/>
            <w:b/>
            <w:bCs/>
            <w:color w:val="0000FF"/>
            <w:sz w:val="24"/>
            <w:szCs w:val="24"/>
            <w:u w:val="single"/>
          </w:rPr>
          <w:t>Статья 347.</w:t>
        </w:r>
        <w:r w:rsidRPr="00AF0EC4">
          <w:rPr>
            <w:rFonts w:ascii="Times New Roman" w:eastAsia="Times New Roman" w:hAnsi="Times New Roman" w:cs="Times New Roman"/>
            <w:color w:val="0000FF"/>
            <w:sz w:val="24"/>
            <w:szCs w:val="24"/>
            <w:u w:val="single"/>
          </w:rPr>
          <w:t xml:space="preserve"> Уничтожение или повреждение военного имущества по неосторожности</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22" w:history="1">
        <w:r w:rsidRPr="00AF0EC4">
          <w:rPr>
            <w:rFonts w:ascii="Times New Roman" w:eastAsia="Times New Roman" w:hAnsi="Times New Roman" w:cs="Times New Roman"/>
            <w:b/>
            <w:bCs/>
            <w:color w:val="0000FF"/>
            <w:sz w:val="24"/>
            <w:szCs w:val="24"/>
            <w:u w:val="single"/>
          </w:rPr>
          <w:t>Статья 348.</w:t>
        </w:r>
        <w:r w:rsidRPr="00AF0EC4">
          <w:rPr>
            <w:rFonts w:ascii="Times New Roman" w:eastAsia="Times New Roman" w:hAnsi="Times New Roman" w:cs="Times New Roman"/>
            <w:color w:val="0000FF"/>
            <w:sz w:val="24"/>
            <w:szCs w:val="24"/>
            <w:u w:val="single"/>
          </w:rPr>
          <w:t xml:space="preserve"> Утрата военного имущества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23" w:history="1">
        <w:r w:rsidRPr="00AF0EC4">
          <w:rPr>
            <w:rFonts w:ascii="Times New Roman" w:eastAsia="Times New Roman" w:hAnsi="Times New Roman" w:cs="Times New Roman"/>
            <w:b/>
            <w:bCs/>
            <w:color w:val="0000FF"/>
            <w:sz w:val="24"/>
            <w:szCs w:val="24"/>
            <w:u w:val="single"/>
          </w:rPr>
          <w:t>Статья 349.</w:t>
        </w:r>
        <w:r w:rsidRPr="00AF0EC4">
          <w:rPr>
            <w:rFonts w:ascii="Times New Roman" w:eastAsia="Times New Roman" w:hAnsi="Times New Roman" w:cs="Times New Roman"/>
            <w:color w:val="0000FF"/>
            <w:sz w:val="24"/>
            <w:szCs w:val="24"/>
            <w:u w:val="single"/>
          </w:rPr>
          <w:t xml:space="preserve"> Нарушение правил обращения с оружием и предметами, представляющими повышенную опасность для окружающих</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24" w:history="1">
        <w:r w:rsidRPr="00AF0EC4">
          <w:rPr>
            <w:rFonts w:ascii="Times New Roman" w:eastAsia="Times New Roman" w:hAnsi="Times New Roman" w:cs="Times New Roman"/>
            <w:b/>
            <w:bCs/>
            <w:color w:val="0000FF"/>
            <w:sz w:val="24"/>
            <w:szCs w:val="24"/>
            <w:u w:val="single"/>
          </w:rPr>
          <w:t>Статья 350.</w:t>
        </w:r>
        <w:r w:rsidRPr="00AF0EC4">
          <w:rPr>
            <w:rFonts w:ascii="Times New Roman" w:eastAsia="Times New Roman" w:hAnsi="Times New Roman" w:cs="Times New Roman"/>
            <w:color w:val="0000FF"/>
            <w:sz w:val="24"/>
            <w:szCs w:val="24"/>
            <w:u w:val="single"/>
          </w:rPr>
          <w:t xml:space="preserve"> Нарушение правил вождения или эксплуатации машин</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25" w:history="1">
        <w:r w:rsidRPr="00AF0EC4">
          <w:rPr>
            <w:rFonts w:ascii="Times New Roman" w:eastAsia="Times New Roman" w:hAnsi="Times New Roman" w:cs="Times New Roman"/>
            <w:b/>
            <w:bCs/>
            <w:color w:val="0000FF"/>
            <w:sz w:val="24"/>
            <w:szCs w:val="24"/>
            <w:u w:val="single"/>
          </w:rPr>
          <w:t>Статья 351.</w:t>
        </w:r>
        <w:r w:rsidRPr="00AF0EC4">
          <w:rPr>
            <w:rFonts w:ascii="Times New Roman" w:eastAsia="Times New Roman" w:hAnsi="Times New Roman" w:cs="Times New Roman"/>
            <w:color w:val="0000FF"/>
            <w:sz w:val="24"/>
            <w:szCs w:val="24"/>
            <w:u w:val="single"/>
          </w:rPr>
          <w:t xml:space="preserve"> Нарушение правил полетов или подготовки к ним</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26" w:history="1">
        <w:r w:rsidRPr="00AF0EC4">
          <w:rPr>
            <w:rFonts w:ascii="Times New Roman" w:eastAsia="Times New Roman" w:hAnsi="Times New Roman" w:cs="Times New Roman"/>
            <w:b/>
            <w:bCs/>
            <w:color w:val="0000FF"/>
            <w:sz w:val="24"/>
            <w:szCs w:val="24"/>
            <w:u w:val="single"/>
          </w:rPr>
          <w:t>Статья 352.</w:t>
        </w:r>
        <w:r w:rsidRPr="00AF0EC4">
          <w:rPr>
            <w:rFonts w:ascii="Times New Roman" w:eastAsia="Times New Roman" w:hAnsi="Times New Roman" w:cs="Times New Roman"/>
            <w:color w:val="0000FF"/>
            <w:sz w:val="24"/>
            <w:szCs w:val="24"/>
            <w:u w:val="single"/>
          </w:rPr>
          <w:t xml:space="preserve"> Нарушение правил кораблевождения</w:t>
        </w:r>
      </w:hyperlink>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Раздел XII. ПРЕСТУПЛЕНИЯ ПРОТИВ МИРА И БЕЗОПАСНОСТИ ЧЕЛОВЕЧЕСТВА</w:t>
      </w:r>
    </w:p>
    <w:p w:rsidR="00AF0EC4" w:rsidRPr="00AF0EC4" w:rsidRDefault="00AF0EC4" w:rsidP="00AF0EC4">
      <w:pPr>
        <w:numPr>
          <w:ilvl w:val="0"/>
          <w:numId w:val="2"/>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lastRenderedPageBreak/>
        <w:t>Глава 34. ПРЕСТУПЛЕНИЯ ПРОТИВ МИРА И БЕЗОПАСНОСТИ ЧЕЛОВЕЧЕСТВА</w:t>
      </w:r>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27" w:history="1">
        <w:r w:rsidRPr="00AF0EC4">
          <w:rPr>
            <w:rFonts w:ascii="Times New Roman" w:eastAsia="Times New Roman" w:hAnsi="Times New Roman" w:cs="Times New Roman"/>
            <w:b/>
            <w:bCs/>
            <w:color w:val="0000FF"/>
            <w:sz w:val="24"/>
            <w:szCs w:val="24"/>
            <w:u w:val="single"/>
          </w:rPr>
          <w:t>Статья 353.</w:t>
        </w:r>
        <w:r w:rsidRPr="00AF0EC4">
          <w:rPr>
            <w:rFonts w:ascii="Times New Roman" w:eastAsia="Times New Roman" w:hAnsi="Times New Roman" w:cs="Times New Roman"/>
            <w:color w:val="0000FF"/>
            <w:sz w:val="24"/>
            <w:szCs w:val="24"/>
            <w:u w:val="single"/>
          </w:rPr>
          <w:t xml:space="preserve"> Планирование, подготовка, развязывание или ведение агрессивной войны</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28" w:history="1">
        <w:r w:rsidRPr="00AF0EC4">
          <w:rPr>
            <w:rFonts w:ascii="Times New Roman" w:eastAsia="Times New Roman" w:hAnsi="Times New Roman" w:cs="Times New Roman"/>
            <w:b/>
            <w:bCs/>
            <w:color w:val="0000FF"/>
            <w:sz w:val="24"/>
            <w:szCs w:val="24"/>
            <w:u w:val="single"/>
          </w:rPr>
          <w:t>Статья 354.</w:t>
        </w:r>
        <w:r w:rsidRPr="00AF0EC4">
          <w:rPr>
            <w:rFonts w:ascii="Times New Roman" w:eastAsia="Times New Roman" w:hAnsi="Times New Roman" w:cs="Times New Roman"/>
            <w:color w:val="0000FF"/>
            <w:sz w:val="24"/>
            <w:szCs w:val="24"/>
            <w:u w:val="single"/>
          </w:rPr>
          <w:t xml:space="preserve"> Публичные призывы к развязыванию агрессивной войны</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29" w:history="1">
        <w:r w:rsidRPr="00AF0EC4">
          <w:rPr>
            <w:rFonts w:ascii="Times New Roman" w:eastAsia="Times New Roman" w:hAnsi="Times New Roman" w:cs="Times New Roman"/>
            <w:b/>
            <w:bCs/>
            <w:color w:val="0000FF"/>
            <w:sz w:val="24"/>
            <w:szCs w:val="24"/>
            <w:u w:val="single"/>
          </w:rPr>
          <w:t>Статья 354.1.</w:t>
        </w:r>
        <w:r w:rsidRPr="00AF0EC4">
          <w:rPr>
            <w:rFonts w:ascii="Times New Roman" w:eastAsia="Times New Roman" w:hAnsi="Times New Roman" w:cs="Times New Roman"/>
            <w:color w:val="0000FF"/>
            <w:sz w:val="24"/>
            <w:szCs w:val="24"/>
            <w:u w:val="single"/>
          </w:rPr>
          <w:t xml:space="preserve"> Реабилитация нацизма</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30" w:history="1">
        <w:r w:rsidRPr="00AF0EC4">
          <w:rPr>
            <w:rFonts w:ascii="Times New Roman" w:eastAsia="Times New Roman" w:hAnsi="Times New Roman" w:cs="Times New Roman"/>
            <w:b/>
            <w:bCs/>
            <w:color w:val="0000FF"/>
            <w:sz w:val="24"/>
            <w:szCs w:val="24"/>
            <w:u w:val="single"/>
          </w:rPr>
          <w:t>Статья 355.</w:t>
        </w:r>
        <w:r w:rsidRPr="00AF0EC4">
          <w:rPr>
            <w:rFonts w:ascii="Times New Roman" w:eastAsia="Times New Roman" w:hAnsi="Times New Roman" w:cs="Times New Roman"/>
            <w:color w:val="0000FF"/>
            <w:sz w:val="24"/>
            <w:szCs w:val="24"/>
            <w:u w:val="single"/>
          </w:rPr>
          <w:t xml:space="preserve"> Разработка, производство, накопление, приобретение или сбыт оружия массового поражения</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31" w:history="1">
        <w:r w:rsidRPr="00AF0EC4">
          <w:rPr>
            <w:rFonts w:ascii="Times New Roman" w:eastAsia="Times New Roman" w:hAnsi="Times New Roman" w:cs="Times New Roman"/>
            <w:b/>
            <w:bCs/>
            <w:color w:val="0000FF"/>
            <w:sz w:val="24"/>
            <w:szCs w:val="24"/>
            <w:u w:val="single"/>
          </w:rPr>
          <w:t>Статья 356.</w:t>
        </w:r>
        <w:r w:rsidRPr="00AF0EC4">
          <w:rPr>
            <w:rFonts w:ascii="Times New Roman" w:eastAsia="Times New Roman" w:hAnsi="Times New Roman" w:cs="Times New Roman"/>
            <w:color w:val="0000FF"/>
            <w:sz w:val="24"/>
            <w:szCs w:val="24"/>
            <w:u w:val="single"/>
          </w:rPr>
          <w:t xml:space="preserve"> Применение запрещенных средств и методов ведения войны</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32" w:history="1">
        <w:r w:rsidRPr="00AF0EC4">
          <w:rPr>
            <w:rFonts w:ascii="Times New Roman" w:eastAsia="Times New Roman" w:hAnsi="Times New Roman" w:cs="Times New Roman"/>
            <w:b/>
            <w:bCs/>
            <w:color w:val="0000FF"/>
            <w:sz w:val="24"/>
            <w:szCs w:val="24"/>
            <w:u w:val="single"/>
          </w:rPr>
          <w:t>Статья 357.</w:t>
        </w:r>
        <w:r w:rsidRPr="00AF0EC4">
          <w:rPr>
            <w:rFonts w:ascii="Times New Roman" w:eastAsia="Times New Roman" w:hAnsi="Times New Roman" w:cs="Times New Roman"/>
            <w:color w:val="0000FF"/>
            <w:sz w:val="24"/>
            <w:szCs w:val="24"/>
            <w:u w:val="single"/>
          </w:rPr>
          <w:t xml:space="preserve"> Геноцид</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33" w:history="1">
        <w:r w:rsidRPr="00AF0EC4">
          <w:rPr>
            <w:rFonts w:ascii="Times New Roman" w:eastAsia="Times New Roman" w:hAnsi="Times New Roman" w:cs="Times New Roman"/>
            <w:b/>
            <w:bCs/>
            <w:color w:val="0000FF"/>
            <w:sz w:val="24"/>
            <w:szCs w:val="24"/>
            <w:u w:val="single"/>
          </w:rPr>
          <w:t>Статья 358.</w:t>
        </w:r>
        <w:r w:rsidRPr="00AF0EC4">
          <w:rPr>
            <w:rFonts w:ascii="Times New Roman" w:eastAsia="Times New Roman" w:hAnsi="Times New Roman" w:cs="Times New Roman"/>
            <w:color w:val="0000FF"/>
            <w:sz w:val="24"/>
            <w:szCs w:val="24"/>
            <w:u w:val="single"/>
          </w:rPr>
          <w:t xml:space="preserve"> Экоцид</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34" w:history="1">
        <w:r w:rsidRPr="00AF0EC4">
          <w:rPr>
            <w:rFonts w:ascii="Times New Roman" w:eastAsia="Times New Roman" w:hAnsi="Times New Roman" w:cs="Times New Roman"/>
            <w:b/>
            <w:bCs/>
            <w:color w:val="0000FF"/>
            <w:sz w:val="24"/>
            <w:szCs w:val="24"/>
            <w:u w:val="single"/>
          </w:rPr>
          <w:t>Статья 359.</w:t>
        </w:r>
        <w:r w:rsidRPr="00AF0EC4">
          <w:rPr>
            <w:rFonts w:ascii="Times New Roman" w:eastAsia="Times New Roman" w:hAnsi="Times New Roman" w:cs="Times New Roman"/>
            <w:color w:val="0000FF"/>
            <w:sz w:val="24"/>
            <w:szCs w:val="24"/>
            <w:u w:val="single"/>
          </w:rPr>
          <w:t xml:space="preserve"> Наемничество</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35" w:history="1">
        <w:r w:rsidRPr="00AF0EC4">
          <w:rPr>
            <w:rFonts w:ascii="Times New Roman" w:eastAsia="Times New Roman" w:hAnsi="Times New Roman" w:cs="Times New Roman"/>
            <w:b/>
            <w:bCs/>
            <w:color w:val="0000FF"/>
            <w:sz w:val="24"/>
            <w:szCs w:val="24"/>
            <w:u w:val="single"/>
          </w:rPr>
          <w:t>Статья 360.</w:t>
        </w:r>
        <w:r w:rsidRPr="00AF0EC4">
          <w:rPr>
            <w:rFonts w:ascii="Times New Roman" w:eastAsia="Times New Roman" w:hAnsi="Times New Roman" w:cs="Times New Roman"/>
            <w:color w:val="0000FF"/>
            <w:sz w:val="24"/>
            <w:szCs w:val="24"/>
            <w:u w:val="single"/>
          </w:rPr>
          <w:t xml:space="preserve"> Нападение на лиц или учреждения, которые пользуются международной защитой</w:t>
        </w:r>
      </w:hyperlink>
    </w:p>
    <w:p w:rsidR="00AF0EC4" w:rsidRPr="00AF0EC4" w:rsidRDefault="00AF0EC4" w:rsidP="00AF0EC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536" w:history="1">
        <w:r w:rsidRPr="00AF0EC4">
          <w:rPr>
            <w:rFonts w:ascii="Times New Roman" w:eastAsia="Times New Roman" w:hAnsi="Times New Roman" w:cs="Times New Roman"/>
            <w:b/>
            <w:bCs/>
            <w:color w:val="0000FF"/>
            <w:sz w:val="24"/>
            <w:szCs w:val="24"/>
            <w:u w:val="single"/>
          </w:rPr>
          <w:t>Статья 361.</w:t>
        </w:r>
        <w:r w:rsidRPr="00AF0EC4">
          <w:rPr>
            <w:rFonts w:ascii="Times New Roman" w:eastAsia="Times New Roman" w:hAnsi="Times New Roman" w:cs="Times New Roman"/>
            <w:color w:val="0000FF"/>
            <w:sz w:val="24"/>
            <w:szCs w:val="24"/>
            <w:u w:val="single"/>
          </w:rPr>
          <w:t xml:space="preserve"> Акт международного терроризма</w:t>
        </w:r>
      </w:hyperlink>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23. Федеральный закон от 02.10.2007 N 229-ФЗ (ред. от 17.10.2019) Об исполнительном производстве</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70" type="#_x0000_t75" style="width:49.55pt;height:17.85pt" o:ole="">
            <v:imagedata r:id="rId9" o:title=""/>
          </v:shape>
          <w:control r:id="rId537" w:name="DefaultOcxName19" w:shapeid="_x0000_i147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23. Восстановление пропущенного срока предъявления исполнительного документа к исполнению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Взыскатель, пропустивший срок предъявления исполнительного листа или судебного приказа к исполнению, вправе обратиться с заявлением о восстановлении пропущенного срока в суд, принявший соответствующий судебный акт, если восстановление указанного срока предусмотрено федеральным законом.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Пропущенные сроки предъявления к исполнению исполнительных документов, не указанных в части 1 настоящей статьи, восстановлению не подлежат.</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Постановление Правительства РФ от 03.12.2014 N 1305 О внесении изменений в некоторые акты Правительства</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69" type="#_x0000_t75" style="width:49.55pt;height:17.85pt" o:ole="">
            <v:imagedata r:id="rId9" o:title=""/>
          </v:shape>
          <w:control r:id="rId538" w:name="DefaultOcxName20" w:shapeid="_x0000_i146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ПРАВИТЕЛЬСТВО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ПОСТАНОВЛЕНИЕ</w:t>
      </w:r>
      <w:r w:rsidRPr="00AF0EC4">
        <w:rPr>
          <w:rFonts w:ascii="Times New Roman" w:eastAsia="Times New Roman" w:hAnsi="Times New Roman" w:cs="Times New Roman"/>
          <w:sz w:val="24"/>
          <w:szCs w:val="24"/>
        </w:rPr>
        <w:br/>
        <w:t>от 3 декабря 2014 г. N 1305</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О ВНЕСЕНИИ ИЗМЕНЕНИЙ</w:t>
      </w:r>
      <w:r w:rsidRPr="00AF0EC4">
        <w:rPr>
          <w:rFonts w:ascii="Times New Roman" w:eastAsia="Times New Roman" w:hAnsi="Times New Roman" w:cs="Times New Roman"/>
          <w:sz w:val="24"/>
          <w:szCs w:val="24"/>
        </w:rPr>
        <w:br/>
        <w:t>В НЕКОТОРЫЕ АКТЫ ПРАВИТЕЛЬСТВА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Правительство Российской Федерации постановляет: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Утвердить прилагаемые изменения, которые вносятся в акты Правительства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2. Министерству строительства и жилищно-коммунального хозяйства Российской Федерации по согласованию с Федеральной службой по тарифам и Министерством экономического развития Российской Федерации разработать и утвердить в 2-месячный срок методические указания по расчету размера арендной платы (лизингового платежа) при передаче ресурсоснабжающим организациям в аренду или лизинг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основными условиями и мерами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w:t>
      </w:r>
      <w:hyperlink r:id="rId539"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5 мая 2014 г. N 404</w:t>
        </w:r>
      </w:hyperlink>
      <w:r w:rsidRPr="00AF0EC4">
        <w:rPr>
          <w:rFonts w:ascii="Times New Roman" w:eastAsia="Times New Roman" w:hAnsi="Times New Roman" w:cs="Times New Roman"/>
          <w:sz w:val="24"/>
          <w:szCs w:val="24"/>
        </w:rPr>
        <w:t xml:space="preserve">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Федеральной службе по тарифам привести в 4-месячный срок свои нормативные правовые акты в соответствие с настоящим постановлением.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Председатель Правительства</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Д.МЕДВЕДЕВ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Утверждены</w:t>
      </w:r>
      <w:r w:rsidRPr="00AF0EC4">
        <w:rPr>
          <w:rFonts w:ascii="Times New Roman" w:eastAsia="Times New Roman" w:hAnsi="Times New Roman" w:cs="Times New Roman"/>
          <w:sz w:val="24"/>
          <w:szCs w:val="24"/>
        </w:rPr>
        <w:br/>
        <w:t>постановлением Правительства</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от 3 декабря 2014 г. N 1305</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ИЗМЕНЕНИЯ,</w:t>
      </w:r>
      <w:r w:rsidRPr="00AF0EC4">
        <w:rPr>
          <w:rFonts w:ascii="Times New Roman" w:eastAsia="Times New Roman" w:hAnsi="Times New Roman" w:cs="Times New Roman"/>
          <w:sz w:val="24"/>
          <w:szCs w:val="24"/>
        </w:rPr>
        <w:br/>
        <w:t>КОТОРЫЕ ВНОСЯТСЯ В АКТЫ ПРАВИТЕЛЬСТВА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 Раздел IV Основных положений формирования и государственного регулирования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утвержденных </w:t>
      </w:r>
      <w:hyperlink r:id="rId540"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29 декабря 2000 г. N 1021</w:t>
        </w:r>
      </w:hyperlink>
      <w:r w:rsidRPr="00AF0EC4">
        <w:rPr>
          <w:rFonts w:ascii="Times New Roman" w:eastAsia="Times New Roman" w:hAnsi="Times New Roman" w:cs="Times New Roman"/>
          <w:sz w:val="24"/>
          <w:szCs w:val="24"/>
        </w:rPr>
        <w:t xml:space="preserve"> "О государственном регулировании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(Собрание законодательства Российской Федерации, 2001, N 2, ст. 175; 2002, N 21, ст. 2001; 2006, N 50, ст. 5354; 2007, N 23, ст. 2798; 2008, N 50, ст. 5971; 2009, N 5, ст. 618; N 30, ст. 3842; 2010, N 49, ст. 6520; 2011, N 8, ст. 1109; N 35, ст. 5078; N 48, ст. 6943; 2012, N 6, ст. 682; N 17, ст. 1997; 2013, N 47, ст. 6104; 2014, N 2, ст. 137; N 18, ст. 2185; N 26, ст. 3566), дополнить пунктом 15(7) следующего содержания: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 xml:space="preserve">"15(7). В случае передачи регулируемой организации в аренду или лизинг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основными условиями и мерами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w:t>
      </w:r>
      <w:hyperlink r:id="rId541"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5 мая 2014 г. N 404</w:t>
        </w:r>
      </w:hyperlink>
      <w:r w:rsidRPr="00AF0EC4">
        <w:rPr>
          <w:rFonts w:ascii="Times New Roman" w:eastAsia="Times New Roman" w:hAnsi="Times New Roman" w:cs="Times New Roman"/>
          <w:sz w:val="24"/>
          <w:szCs w:val="24"/>
        </w:rPr>
        <w:t xml:space="preserve">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размер арендной платы или лизингового платежа, учитываемый при установлении цен (тарифов), определяется равным величине, установленной в договоре аренды или лизинговом соглашении.".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2. В Основах ценообразования в области регулируемых цен (тарифов) в электроэнергетике, утвержденных </w:t>
      </w:r>
      <w:hyperlink r:id="rId542" w:tgtFrame="_blank"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29 декабря 2011 г. N 1178</w:t>
        </w:r>
      </w:hyperlink>
      <w:r w:rsidRPr="00AF0EC4">
        <w:rPr>
          <w:rFonts w:ascii="Times New Roman" w:eastAsia="Times New Roman" w:hAnsi="Times New Roman" w:cs="Times New Roman"/>
          <w:sz w:val="24"/>
          <w:szCs w:val="24"/>
        </w:rPr>
        <w:t xml:space="preserve"> "О ценообразовании в области регулируемых цен (тарифов) в электроэнергетике" (Собрание законодательства Российской Федерации, 2012, N 4, ст. 504; 2013, N 44, ст. 5754; N 47, ст. 6105; 2014, N 25, ст. 3311; N 32, ст. 4521):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а) подпункт 5 пункта 28 дополнить предложениями следующего содержания: "Расходы на аренду (лизинг) в отношении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основными условиями и мерами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w:t>
      </w:r>
      <w:hyperlink r:id="rId543"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5 мая 2014 г. N 404</w:t>
        </w:r>
      </w:hyperlink>
      <w:r w:rsidRPr="00AF0EC4">
        <w:rPr>
          <w:rFonts w:ascii="Times New Roman" w:eastAsia="Times New Roman" w:hAnsi="Times New Roman" w:cs="Times New Roman"/>
          <w:sz w:val="24"/>
          <w:szCs w:val="24"/>
        </w:rPr>
        <w:t xml:space="preserve">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учитываются при установлении тарифов в размере, определенном в договоре аренды (лизинга). При этом лизинговые платежи могут рассматриваться регулирующими органами только в качестве источника финансирования инвестиционных программ в соответствии с пунктами 34 и 38 настоящего документа.";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б) предложение первое абзаца пятого пункта 34 дополнить словами ", за исключением расходов, связанных с арендой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основными условиями и мерами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w:t>
      </w:r>
      <w:hyperlink r:id="rId544"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5 мая 2014 г. N 404</w:t>
        </w:r>
      </w:hyperlink>
      <w:r w:rsidRPr="00AF0EC4">
        <w:rPr>
          <w:rFonts w:ascii="Times New Roman" w:eastAsia="Times New Roman" w:hAnsi="Times New Roman" w:cs="Times New Roman"/>
          <w:sz w:val="24"/>
          <w:szCs w:val="24"/>
        </w:rPr>
        <w:t xml:space="preserve">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3. В Основах ценообразования в сфере теплоснабжения, утвержденных </w:t>
      </w:r>
      <w:hyperlink r:id="rId545" w:tgtFrame="_blank"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22 октября 2012 г. N 1075</w:t>
        </w:r>
      </w:hyperlink>
      <w:r w:rsidRPr="00AF0EC4">
        <w:rPr>
          <w:rFonts w:ascii="Times New Roman" w:eastAsia="Times New Roman" w:hAnsi="Times New Roman" w:cs="Times New Roman"/>
          <w:sz w:val="24"/>
          <w:szCs w:val="24"/>
        </w:rPr>
        <w:t xml:space="preserve"> "О ценообразовании в сфере теплоснабжения" (Собрание законодательства Российской Федерации, 2012, N 44, ст. 6022):</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а) пункт 45 дополнить абзацем следующего содержания: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"В случае передачи регулируемой организации в аренду или лизинг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основными условиями и мерами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w:t>
      </w:r>
      <w:hyperlink r:id="rId546"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5 мая 2014 г. N 404</w:t>
        </w:r>
      </w:hyperlink>
      <w:r w:rsidRPr="00AF0EC4">
        <w:rPr>
          <w:rFonts w:ascii="Times New Roman" w:eastAsia="Times New Roman" w:hAnsi="Times New Roman" w:cs="Times New Roman"/>
          <w:sz w:val="24"/>
          <w:szCs w:val="24"/>
        </w:rPr>
        <w:t xml:space="preserve">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размер арендной платы или лизингового платежа, учитываемый при установлении тарифов, определяется равным величине, установленной в договоре аренды или лизинговом соглашении.";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б) предложение первое абзаца второго пункта 65 дополнить словами "и если передаются в лизинг объекты инженерно-технического обеспечения, выкупленные (предназначенные к выкупу) специализированными обществами проектного финансирования в соответствии с основными условиями и мерами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w:t>
      </w:r>
      <w:hyperlink r:id="rId547"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5 мая 2014 г. N 404</w:t>
        </w:r>
      </w:hyperlink>
      <w:r w:rsidRPr="00AF0EC4">
        <w:rPr>
          <w:rFonts w:ascii="Times New Roman" w:eastAsia="Times New Roman" w:hAnsi="Times New Roman" w:cs="Times New Roman"/>
          <w:sz w:val="24"/>
          <w:szCs w:val="24"/>
        </w:rPr>
        <w:t xml:space="preserve">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4. Пункт 44 Основ ценообразования в сфере водоснабжения и водоотведения, утвержденных </w:t>
      </w:r>
      <w:hyperlink r:id="rId548" w:tgtFrame="_blank"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13 мая 2013 г. N 406</w:t>
        </w:r>
      </w:hyperlink>
      <w:r w:rsidRPr="00AF0EC4">
        <w:rPr>
          <w:rFonts w:ascii="Times New Roman" w:eastAsia="Times New Roman" w:hAnsi="Times New Roman" w:cs="Times New Roman"/>
          <w:sz w:val="24"/>
          <w:szCs w:val="24"/>
        </w:rPr>
        <w:t xml:space="preserve"> "О государственном регулировании тарифов в сфере водоснабжения и водоотведения" (Собрание законодательства Российской Федерации, 2013, N 20, ст. 2500), дополнить абзацем следующего содержания: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"В случае передачи регулируемой организации в аренду или лизинг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основными условиями и мерами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w:t>
      </w:r>
      <w:hyperlink r:id="rId549"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5 мая 2014 г. N 404</w:t>
        </w:r>
      </w:hyperlink>
      <w:r w:rsidRPr="00AF0EC4">
        <w:rPr>
          <w:rFonts w:ascii="Times New Roman" w:eastAsia="Times New Roman" w:hAnsi="Times New Roman" w:cs="Times New Roman"/>
          <w:sz w:val="24"/>
          <w:szCs w:val="24"/>
        </w:rPr>
        <w:t xml:space="preserve">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размер арендной платы или лизингового платежа, учитываемый при установлении тарифов, определяется равным величине, установленной в договоре аренды или лизинговом соглашении.".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5. Основные условия и меры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утвержденные </w:t>
      </w:r>
      <w:hyperlink r:id="rId550"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5 мая 2014 г. N 404</w:t>
        </w:r>
      </w:hyperlink>
      <w:r w:rsidRPr="00AF0EC4">
        <w:rPr>
          <w:rFonts w:ascii="Times New Roman" w:eastAsia="Times New Roman" w:hAnsi="Times New Roman" w:cs="Times New Roman"/>
          <w:sz w:val="24"/>
          <w:szCs w:val="24"/>
        </w:rPr>
        <w:t xml:space="preserve"> "О некоторых вопросах реализации программы "Жилье для российской семьи" в </w:t>
      </w:r>
      <w:r w:rsidRPr="00AF0EC4">
        <w:rPr>
          <w:rFonts w:ascii="Times New Roman" w:eastAsia="Times New Roman" w:hAnsi="Times New Roman" w:cs="Times New Roman"/>
          <w:sz w:val="24"/>
          <w:szCs w:val="24"/>
        </w:rPr>
        <w:lastRenderedPageBreak/>
        <w:t>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(Собрание законодательства Российской Федерации, 2014, N 19, ст. 2438), дополнить разделом III следующего содержания: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"III. Основные условия определения цены выкупа</w:t>
      </w:r>
      <w:r w:rsidRPr="00AF0EC4">
        <w:rPr>
          <w:rFonts w:ascii="Times New Roman" w:eastAsia="Times New Roman" w:hAnsi="Times New Roman" w:cs="Times New Roman"/>
          <w:sz w:val="24"/>
          <w:szCs w:val="24"/>
        </w:rPr>
        <w:br/>
        <w:t>объекта инженерно-технического обеспечения и арендной</w:t>
      </w:r>
      <w:r w:rsidRPr="00AF0EC4">
        <w:rPr>
          <w:rFonts w:ascii="Times New Roman" w:eastAsia="Times New Roman" w:hAnsi="Times New Roman" w:cs="Times New Roman"/>
          <w:sz w:val="24"/>
          <w:szCs w:val="24"/>
        </w:rPr>
        <w:br/>
        <w:t>платы (лизингового платежа) при передаче объекта</w:t>
      </w:r>
      <w:r w:rsidRPr="00AF0EC4">
        <w:rPr>
          <w:rFonts w:ascii="Times New Roman" w:eastAsia="Times New Roman" w:hAnsi="Times New Roman" w:cs="Times New Roman"/>
          <w:sz w:val="24"/>
          <w:szCs w:val="24"/>
        </w:rPr>
        <w:br/>
        <w:t>инженерно-технического обеспечения в аренду</w:t>
      </w:r>
      <w:r w:rsidRPr="00AF0EC4">
        <w:rPr>
          <w:rFonts w:ascii="Times New Roman" w:eastAsia="Times New Roman" w:hAnsi="Times New Roman" w:cs="Times New Roman"/>
          <w:sz w:val="24"/>
          <w:szCs w:val="24"/>
        </w:rPr>
        <w:br/>
        <w:t>(лизинг) ресурсоснабжающей организации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20. При выкупе объектов инженерно-технического обеспечения специализированными обществами проектного финансирования необходимо одновременное соблюдение следующих условий: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цена выкупа объекта инженерно-технического обеспечения не может превышать первоначальную балансовую стоимость такого объекта, определенную в соответствии с законодательством Российской Федерации о бухгалтерском учете;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цена выкупа объекта инженерно-технического обеспечения не может превышать стоимости строительства, модернизации и (или) реконструкции такого объекта, определенной с использованием укрупненных сметных нормативов для объектов непроизводственного назначения и инженерной инфраструктуры, а также укрупненных нормативов цен типовых технологических решений капитального строительства объектов электроэнергетики;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цена выкупа объекта инженерно-технического обеспечения не может превышать ограничения, предусмотренного пунктом 17 настоящего документа.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21. При передаче выкупленного (предназначенного к выкупу) специализированным обществом проектного финансирования объекта инженерно-технического обеспечения в аренду или лизинг ресурсоснабжающей организации арендная плата или лизинговый платеж устанавливаются с соблюдением следующих условий: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размер арендной платы или лизингового платежа должен быть определен в соответствии с методическими указаниями по расчету размера арендной платы (лизингового платежа) при передаче ресурсоснабжающим организациям в аренду или лизинг объектов инженерно-технического обеспечения, выкупленных (предназначенных к выкупу) специализированными обществами проектного финансирования,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и обеспечивать покрытие экономически обоснованных расходов, связанных с приобретением и владением таким объектом, а также с организацией и сопровождением выкупа такого объекта, возвратом и обслуживанием займов и кредитов, полученных на цели выкупа объекта и (или) выплат по облигациям с залоговым обеспечением;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б) при определении размера арендной платы (лизингового платежа) учитываются исключительно расходы специализированных обществ проектного финансирования и не учитываются другие источники финансирования работ по строительству, модернизации и реконструкции объектов инженерно-технического обеспечения, в том числе плата за подключение (технологическое присоединение), средства бюджетов бюджетной системы </w:t>
      </w:r>
      <w:r w:rsidRPr="00AF0EC4">
        <w:rPr>
          <w:rFonts w:ascii="Times New Roman" w:eastAsia="Times New Roman" w:hAnsi="Times New Roman" w:cs="Times New Roman"/>
          <w:sz w:val="24"/>
          <w:szCs w:val="24"/>
        </w:rPr>
        <w:lastRenderedPageBreak/>
        <w:t>Российской Федерации, государственных корпораций и регулируемых организаций, учтенные при установлении их тарифов.".</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Постановление Правительства РФ от 30.05.2017 N 661 О внесении изменений в Положение о лицензировании деятельности по проведению экспертизы промышленной безопасности</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68" type="#_x0000_t75" style="width:49.55pt;height:17.85pt" o:ole="">
            <v:imagedata r:id="rId9" o:title=""/>
          </v:shape>
          <w:control r:id="rId551" w:name="DefaultOcxName21" w:shapeid="_x0000_i146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ПРАВИТЕЛЬСТВО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ПОСТАНОВЛЕНИЕ</w:t>
      </w:r>
      <w:r w:rsidRPr="00AF0EC4">
        <w:rPr>
          <w:rFonts w:ascii="Times New Roman" w:eastAsia="Times New Roman" w:hAnsi="Times New Roman" w:cs="Times New Roman"/>
          <w:sz w:val="24"/>
          <w:szCs w:val="24"/>
        </w:rPr>
        <w:br/>
        <w:t>от 30 мая 2017 г. N 661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ВНЕСЕНИИ ИЗМЕНЕНИЙ</w:t>
      </w:r>
      <w:r w:rsidRPr="00AF0EC4">
        <w:rPr>
          <w:rFonts w:ascii="Times New Roman" w:eastAsia="Times New Roman" w:hAnsi="Times New Roman" w:cs="Times New Roman"/>
          <w:sz w:val="24"/>
          <w:szCs w:val="24"/>
        </w:rPr>
        <w:br/>
        <w:t>В ПОЛОЖЕНИЕ О ЛИЦЕНЗИРОВАНИИ ДЕЯТЕЛЬНОСТИ</w:t>
      </w:r>
      <w:r w:rsidRPr="00AF0EC4">
        <w:rPr>
          <w:rFonts w:ascii="Times New Roman" w:eastAsia="Times New Roman" w:hAnsi="Times New Roman" w:cs="Times New Roman"/>
          <w:sz w:val="24"/>
          <w:szCs w:val="24"/>
        </w:rPr>
        <w:br/>
        <w:t>ПО ПРОВЕДЕНИЮ ЭКСПЕРТИЗЫ ПРОМЫШЛЕННОЙ БЕЗОПАСНОСТИ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Правительство Российской Федерации постановляет: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Внести в Положение о лицензировании деятельности по проведению экспертизы промышленной безопасности, утвержденное </w:t>
      </w:r>
      <w:hyperlink r:id="rId552"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4 июля 2012 г. N 682</w:t>
        </w:r>
      </w:hyperlink>
      <w:r w:rsidRPr="00AF0EC4">
        <w:rPr>
          <w:rFonts w:ascii="Times New Roman" w:eastAsia="Times New Roman" w:hAnsi="Times New Roman" w:cs="Times New Roman"/>
          <w:sz w:val="24"/>
          <w:szCs w:val="24"/>
        </w:rPr>
        <w:t xml:space="preserve"> "О лицензировании деятельности по проведению экспертизы промышленной безопасности" (Собрание законодательства Российской Федерации, 2012, N 28, ст. 3912; 2015, N 41, ст. 5673), следующие изменения: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в подпункте "а" пункта 4 слова "одного из" исключить;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в подпункте "а" пункта 5 слова "одного из" исключить;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подпункт "а" пункта 7 после слова "экспертов" дополнить словами "(с отметкой об ознакомлении с приказом)";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подпункт "а" пункта 8 после слова "экспертов" дополнить словами "(с отметкой об ознакомлении с приказом)".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Председатель Правительства</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Д.МЕДВЕДЕВ</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 xml:space="preserve">Постановление Правительства РФ от 30.12.2016 N 1551 (ред. от 28.08.2017) О </w:t>
      </w:r>
      <w:r w:rsidRPr="00AF0EC4">
        <w:rPr>
          <w:rFonts w:ascii="Times New Roman" w:eastAsia="Times New Roman" w:hAnsi="Times New Roman" w:cs="Times New Roman"/>
          <w:b/>
          <w:bCs/>
          <w:kern w:val="36"/>
          <w:sz w:val="48"/>
          <w:szCs w:val="48"/>
        </w:rPr>
        <w:lastRenderedPageBreak/>
        <w:t>мерах по реализации Федерального закона О федеральном бюджете на 2017 год и на плановый период 2018 и 2019 годов</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67" type="#_x0000_t75" style="width:49.55pt;height:17.85pt" o:ole="">
            <v:imagedata r:id="rId9" o:title=""/>
          </v:shape>
          <w:control r:id="rId553" w:name="DefaultOcxName22" w:shapeid="_x0000_i146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ПРАВИТЕЛЬСТВО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ПОСТАНОВЛЕНИЕ</w:t>
      </w:r>
      <w:r w:rsidRPr="00AF0EC4">
        <w:rPr>
          <w:rFonts w:ascii="Times New Roman" w:eastAsia="Times New Roman" w:hAnsi="Times New Roman" w:cs="Times New Roman"/>
          <w:sz w:val="24"/>
          <w:szCs w:val="24"/>
        </w:rPr>
        <w:br/>
        <w:t>от 30 декабря 2016 г. N 1551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МЕРАХ</w:t>
      </w:r>
      <w:r w:rsidRPr="00AF0EC4">
        <w:rPr>
          <w:rFonts w:ascii="Times New Roman" w:eastAsia="Times New Roman" w:hAnsi="Times New Roman" w:cs="Times New Roman"/>
          <w:sz w:val="24"/>
          <w:szCs w:val="24"/>
        </w:rPr>
        <w:br/>
        <w:t>ПО РЕАЛИЗАЦИИ ФЕДЕРАЛЬНОГО ЗАКОНА "О ФЕДЕРАЛЬНОМ БЮДЖЕТЕ</w:t>
      </w:r>
      <w:r w:rsidRPr="00AF0EC4">
        <w:rPr>
          <w:rFonts w:ascii="Times New Roman" w:eastAsia="Times New Roman" w:hAnsi="Times New Roman" w:cs="Times New Roman"/>
          <w:sz w:val="24"/>
          <w:szCs w:val="24"/>
        </w:rPr>
        <w:br/>
        <w:t>НА 2017 ГОД И НА ПЛАНОВЫЙ ПЕРИОД 2018 И 2019 ГОДОВ"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Правительство Российской Федерации постановляет: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Принять к исполнению федеральный бюджет на 2017 год и на плановый период 2018 и 2019 годов.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Главным администраторам доходов федерального бюджета принять меры по обеспечению поступления налогов, сборов и других обязательных платежей, а также по сокращению задолженности по их уплате и осуществлению мероприятий, препятствующих ее возникновению.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Главным администраторам доходов федерального бюджета - федеральным органам государственной власти (государственным органам), уполномоченным передавать осуществление отдельных полномочий Российской Федерации органам государственной власти субъектов Российской Федерации, обеспечить до 30 декабря 2016 г. доведение до органов государственной власти субъектов Российской Федерации правовых актов, определяющих порядок администрирования органами государственной власти субъектов Российской Федерации доходов, зачисляемых в федеральный бюджет, по соответствующим кодам классификации доходов федерального бюджета.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Главным распорядителям средств федерального бюджета - федеральным органам государственной власти (государственным органам), иным организациям, осуществляющим в соответствии с бюджетным законодательством Российской Федерации полномочия главного распорядителя средств федерального бюджета (далее - главные распорядители средств федерального бюджета), обеспечить в пределах доведенных до них лимитов бюджетных обязательств распределение и доведение в установленном порядке до соответствующих получателей средств федерального бюджета лимитов бюджетных обязательств: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 осуществление закупок товаров, работ и услуг - не позднее 6 февраля 2017 г. или в случае принятия федерального закона о внесении изменений в Федеральный закон "О федеральном бюджете на 2017 год и на плановый период 2018 и 2019 годов" (далее - Федеральный закон) - не позднее 20 рабочих дней со дня вступления в силу указанного федерального закона о внесении изменений в Федеральный закон;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на осуществление бюджетных инвестиций и предоставление субсидий на осуществление капитальных вложений в объекты капитального строительства государственной собственности Российской Федерации, а также на предоставление субсидий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(муниципальной собственности) - не позднее 10 марта 2017 г. или в случае принятия федерального закона о внесении изменений в Федеральный закон - не позднее 45 рабочих дней со дня вступления в силу указанного федерального закона о внесении изменений в Федеральный закон.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Положения пункта 4 настоящего постановления не распространяются на лимиты бюджетных обязательств: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подлежащие перераспределению между главными распорядителями средств федерального бюджета по основаниям, предусмотренным законодательными и иными нормативными правовыми актами;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 принятие и исполнение международных обязательств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 принятие и исполнение обязательств по организации и проведению выборов Президента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подлежащие распределению получателям средств федерального бюджета, находящимся за пределами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объеме, не превышающем 10 процентов общего объема лимитов бюджетных обязательств, указанных в пункте 4 настоящего постановления.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Главные распорядители средств федерального бюджета не позднее 23 января 2017 г. направляют в Федеральное казначейство и Счетную палату Российской Федерации информацию о лимитах бюджетных обязательств, предусмотренных настоящим пунктом, с указанием их объемов по годам и соответствующих кодов классификации расходов федерального бюджета.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Федеральному казначейству в течение 20 рабочих дней после наступления установленных абзацами вторым и третьим пункта 4 настоящего постановления сроков распределения и доведения лимитов бюджетных обязательств рассмотреть информацию о нарушениях указанных сроков главными распорядителями средств федерального бюджета в целях проведения контрольных мероприятий в рамках осуществления полномочий по контролю в финансово-бюджетной сфере, а также в целях привлечения должностных лиц указанных главных распорядителей средств федерального бюджета к ответственности за нарушение бюджетного законодательства Российской Федерации в порядке, установленном законодательством Российской Федерации об административных правонарушениях.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7. Главные распорядители средств федерального бюджета распределяют подведомственным получателям средств федерального бюджета, находящимся за пределами Российской Федерации, лимиты бюджетных обязательств на финансовое обеспечение осуществления функций и оказания государственных услуг в объеме, уменьшенном на объем положительной разницы между фактически сложившимися по состоянию на 1 января 2017 г. и спрогнозированными при формировании федерального бюджета на 2017 год остатками средств (в рублевом эквиваленте), источником образования которых являются средства федерального бюджета и средства, полученные </w:t>
      </w:r>
      <w:r w:rsidRPr="00AF0EC4">
        <w:rPr>
          <w:rFonts w:ascii="Times New Roman" w:eastAsia="Times New Roman" w:hAnsi="Times New Roman" w:cs="Times New Roman"/>
          <w:sz w:val="24"/>
          <w:szCs w:val="24"/>
        </w:rPr>
        <w:lastRenderedPageBreak/>
        <w:t>от приносящей доход деятельности соответствующими получателями средств федерального бюджета (за исключением объема остатка средств, предоставленных из федерального бюджета на реализацию мероприятий по поддержке соотечественников, проживающих за рубежом, остатка средств, необходимых для оплаты принятых и не исполненных в 2016 году бюджетных обязательств, а также остатка средств, необходимых для оплаты обязательств указанных получателей средств федерального бюджета с учетом имеющихся поручений Президента Российской Федерации и Правительства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Лимиты бюджетных обязательств, не распределенные в соответствии с абзацем первым настоящего пункта, не подлежат распределению главными распорядителями средств федерального бюджета.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Перераспределение бюджетных ассигнований в объеме не распределенных в соответствии с абзацем первым настоящего пункта лимитов бюджетных обязательств на иные направления расходов федерального бюджета осуществляется в установленном порядке путем внесения изменений в Федеральный закон.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Внесение в 2017 году в установленном порядке изменений в сводную бюджетную роспись федерального бюджета на 2017 год и на плановый период 2018 и 2019 годов (далее - сводная бюджетная роспись) осуществляется Министерством финансов Российской Федерации на основании предложений, представленных главными распорядителями средств федерального бюджета в Министерство финансов Российской Федерации, предусматривающих увеличение бюджетных ассигнований и лимитов бюджетных обязательств: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на оплату заключенных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2016 году, в объеме, не превышающем остатка не использованных на начало 2017 года лимитов бюджетных обязательств на исполнение указанных государственных контрактов, - до 27 февраля 2017 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на оплату государственных контрактов на поставку товаров, выполнение работ, оказание услуг, расчеты по которым в 2016 году осуществлялись с применением казначейского аккредитива, в объеме, не превышающем остатка не использованных в 2016 году лимитов бюджетных обязательств на указанные цели, - до 27 февраля 2017 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на предоставление субсидий юридическим лицам, предоставление которых осуществлялось в 2016 году в пределах суммы, необходимой для оплаты денежных обязательств юридических лиц - получателей субсидий, источником финансового обеспечения которых являлись указанные субсидии, в объеме, определенном с учетом положений пункта 24 настоящего постановления, не превышающем остатка не использованных в 2016 году лимитов бюджетных обязательств на указанные цели, - до 1 мая 2017 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9. При необходимости увеличения в соответствии с подпунктом "а" пункта 8 настоящего постановления бюджетных ассигнований на оплату не исполненных в 2016 году государственных контрактов, связанных с осуществлением капитальных вложений в объекты государственной собственности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а) главные распорядители средств федерального бюджета согласовывают в установленном Министерством финансов Российской Федерации порядке предложения об увеличении </w:t>
      </w:r>
      <w:r w:rsidRPr="00AF0EC4">
        <w:rPr>
          <w:rFonts w:ascii="Times New Roman" w:eastAsia="Times New Roman" w:hAnsi="Times New Roman" w:cs="Times New Roman"/>
          <w:sz w:val="24"/>
          <w:szCs w:val="24"/>
        </w:rPr>
        <w:lastRenderedPageBreak/>
        <w:t>бюджетных ассигнований и лимитов бюджетных обязательств на оплату заключенных государственных контрактов с Министерством экономического развития Российской Федерации, а в части бюджетных ассигнований в объекты капитального строительства и мероприятия (укрупненные инвестиционные проекты), включенные в государственный оборонный заказ на 2017 год, - также с коллегией Военно-промышленной комиссии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б) Министерство экономического развития Российской Федерации после внесения Министерством финансов Российской Федерации изменений в показатели сводной бюджетной росписи вносит соответствующие изменения в федеральную адресную инвестиционную программу в соответствии с пунктом 33 Правил формирования и реализации федеральной адресной инвестиционной программы, утвержденных </w:t>
      </w:r>
      <w:hyperlink r:id="rId554"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13 сентября 2010 г. N 716</w:t>
        </w:r>
      </w:hyperlink>
      <w:r w:rsidRPr="00AF0EC4">
        <w:rPr>
          <w:rFonts w:ascii="Times New Roman" w:eastAsia="Times New Roman" w:hAnsi="Times New Roman" w:cs="Times New Roman"/>
          <w:sz w:val="24"/>
          <w:szCs w:val="24"/>
        </w:rPr>
        <w:t xml:space="preserve"> "Об утверждении Правил формирования и реализации федеральной адресной инвестиционной программы".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10. Получатели средств федерального бюджета не позднее 1 июня 2017 г. обеспечивают завершение расчетов по неисполненным обязательствам 2016 года по государственным контрактам, предусмотренным подпунктом "а" пункта 8 настоящего постановления, за исключением государственных контрактов на поставку товаров, выполнение работ, оказание услуг: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в отношении которых решениями Правительства Российской Федерации, принятыми до 1 июня 2017 г., установлен иной срок завершения расчетов;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заключаемых в 2017 году в связи с расторжением государственных контрактов, указанных в абзаце первом настоящего пункта, по соглашению сторон, решению суда или одностороннему отказу стороны государственного контракта от исполнения государственного контракта в соответствии с гражданским законодательством Российской Федерации, в том числе в связи с введением процедур, применяемых в деле о банкротстве поставщика (исполнителя).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Главные распорядители средств федерального бюджета не позднее 1 июня 2017 г. представляют в Федеральное казначейство в установленном Министерством финансов Российской Федерации порядке информацию о решениях Правительства Российской Федерации, указанных в подпункте "а" пункта 10 настоящего постановления, для доведения указанной информации до территориальных органов Федерального казначейства.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Получатели средств федерального бюджета не позднее 1 июня 2017 г. представляют в территориальные органы Федерального казначейства в установленном Министерством финансов Российской Федерации порядке информацию о государственных контрактах, указанных в подпункте "б" пункта 10 настоящего постановления.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12. Территориальные органы Федерального казначейства в порядке, установленном Министерством финансов Российской Федерации, не позднее 2 июня 2017 г. приостанавливают операции по доведению лимитов бюджетных обязательств на исполнение государственных контрактов, предусмотренных подпунктом "а" пункта 8 настоящего постановления, а также проведение кассовых операций, возникающих на основании указанных государственных контрактов, и не позднее 7 июня 2017 г. отзывают соответствующие неиспользованные лимиты бюджетных обязательств, за исключением лимитов бюджетных обязательств, предусмотренных на исполнение государственных </w:t>
      </w:r>
      <w:r w:rsidRPr="00AF0EC4">
        <w:rPr>
          <w:rFonts w:ascii="Times New Roman" w:eastAsia="Times New Roman" w:hAnsi="Times New Roman" w:cs="Times New Roman"/>
          <w:sz w:val="24"/>
          <w:szCs w:val="24"/>
        </w:rPr>
        <w:lastRenderedPageBreak/>
        <w:t>контрактов, указанных в подпунктах "а" и "б" пункта 10 настоящего постановления, на лицевые счета главных распорядителей средств федерального бюджета.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13. Лимиты бюджетных обязательств, отозванные в соответствии с пунктом 12 настоящего постановления, не подлежат распределению главными распорядителями средств федерального бюджета.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Перераспределение бюджетных ассигнований в объеме отозванных лимитов бюджетных обязательств на иные направления расходов федерального бюджета осуществляется в установленном порядке путем внесения изменений в Федеральный закон.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14. Получатели средств федерального бюджета принимают до 2 октября 2017 г. бюджетные обязательства, возникающие на основании государственных контрактов на поставку товаров, выполнение работ, оказание услуг, заключенных с юридическими лицами, в пределах соответствующих лимитов бюджетных обязательств, доведенных им до указанной даты.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Требование, установленное абзацем первым настоящего пункта, не распространяется на принятие получателями средств федерального бюджета бюджетных обязательств на поставку товаров, выполнение работ и оказание услуг: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по принятым до 2 октября 2017 г. решениям Президента Российской Федерации и Правительства Российской Федерации, устанавливающим возможность принятия указанных обязательств после 2 октября 2017 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при реализации государственного оборонного заказа;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при реализации полномочий и прав членов Совета Федерации, депутатов Государственной Думы Федерального Собрания Российской Федерации, установленных Федеральным законом "О статусе члена Совета Федерации и статусе депутата Государственной Думы Федерального Собрания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при исполнении международных обязательств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д) источником финансового обеспечения которых являются доходы, указанные в пункте 10 </w:t>
      </w:r>
      <w:hyperlink r:id="rId555" w:history="1">
        <w:r w:rsidRPr="00AF0EC4">
          <w:rPr>
            <w:rFonts w:ascii="Times New Roman" w:eastAsia="Times New Roman" w:hAnsi="Times New Roman" w:cs="Times New Roman"/>
            <w:color w:val="0000FF"/>
            <w:sz w:val="24"/>
            <w:szCs w:val="24"/>
            <w:u w:val="single"/>
          </w:rPr>
          <w:t>статьи 241 Бюджетного кодекса Российской Федерации</w:t>
        </w:r>
      </w:hyperlink>
      <w:r w:rsidRPr="00AF0EC4">
        <w:rPr>
          <w:rFonts w:ascii="Times New Roman" w:eastAsia="Times New Roman" w:hAnsi="Times New Roman" w:cs="Times New Roman"/>
          <w:sz w:val="24"/>
          <w:szCs w:val="24"/>
        </w:rPr>
        <w:t>, получаемые федеральными казенными учреждениями, исполняющими наказания в виде лишения свободы;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 извещения об осуществлении которых размещены в единой информационной системе в сфере закупок либо приглашения принять участие в которых (проекты контрактов на закупки которых) направлены поставщикам (исполнителям) до 2 октября 2017 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ж) указанных в пунктах 1, 4, 5, 8, 15, 20, 21, 23, 26, 29, 33 и 42 части 1 статьи 93 Федерального закона "О контрактной системе в сфере закупок товаров, работ, услуг для обеспечения государственных и муниципальных нужд", информация о которых включена в план-график закупок, предусмотренный указанным Федеральным законом;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 в размере, не превышающем 10 процентов общей суммы не использованных по состоянию на 2 октября 2017 г. лимитов бюджетных обязательств на осуществление закупок товаров, работ, услуг;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и) возникающих из государственных контрактов, заключаемых в 2017 году в связи с расторжением ранее заключенных государственных контрактов по соглашению сторон, решению суда или одностороннему отказу стороны государственного контракта от исполнения государственного контракта в соответствии с гражданским законодательством Российской Федерации, в том числе в связи с введением процедур, применяемых в деле о банкротстве поставщика (исполнителя);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 источником финансового обеспечения которых являются средства Федерального дорожного фонда;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л) возникающих в связи с процессуальными издержками, связанными с производством по уголовному делу, издержками, связанными с рассмотрением гражданского дела, административного дела, а также с выполнением требований Конституционного Суда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Территориальные органы Федерального казначейства не позднее 3 октября 2017 г. в порядке, установленном Министерством финансов Российской Федерации, приостанавливают операции по отзыву главными распорядителями (распорядителями) средств федерального бюджета лимитов бюджетных обязательств, предусмотренных абзацем первым настоящего пункта, с лицевых счетов распорядителей и получателей средств федерального бюджета (лицевых счетов для учета операций по переданным полномочиям получателя средств федерального бюджета), а также операции на лицевых счетах получателей средств федерального бюджета (лицевых счетах для учета операций по переданным полномочиям получателя средств федерального бюджета) и не позднее 6 октября 2017 г. - по постановке на учет бюджетных обязательств получателей средств федерального бюджета, указанных в абзаце первом настоящего пункта.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15. Главные распорядители средств федерального бюджета не позднее 5 октября 2017 г. представляют в Федеральное казначейство в установленном Министерством финансов Российской Федерации порядке информацию о решениях Президента Российской Федерации и Правительства Российской Федерации, предусмотренных подпунктом "а" пункта 14 настоящего постановления, для доведения указанной информации до территориальных органов Федерального казначейства.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Получатели средств федерального бюджета не позднее 5 октября 2017 г. представляют в территориальные органы Федерального казначейства в установленном Министерством финансов Российской Федерации порядке информацию о закупках товаров, работ, услуг, предусмотренных подпунктами "б" - "л" пункта 14 настоящего постановления.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Территориальные органы Федерального казначейства на основании информации, представленной в соответствии с абзацами первым и вторым настоящего пункта, не позднее 12 октября 2017 г. в порядке, установленном Министерством финансов Российской Федерации, отменяют приостановление на лицевых счетах получателей средств федерального бюджета операций, указанных в абзаце четырнадцатом пункта 14 настоящего постановления, и осуществляют отзыв на лицевые счета главных распорядителей средств федерального бюджета лимитов бюджетных обязательств, в отношении которых указанная информация не представлена.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Лимиты бюджетных обязательств, отозванные в соответствии с абзацем третьим настоящего пункта, не подлежат распределению главными распорядителями средств федерального бюджета.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Перераспределение бюджетных ассигнований в объеме отозванных лимитов бюджетных обязательств на иные направления расходов федерального бюджета осуществляется в установленном порядке путем внесения изменений в Федеральный закон.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16. Принятие получателями средств федерального бюджета в пределах соответствующих лимитов бюджетных обязательств, доведенных им в установленном порядке, бюджетных обязательств, возникающих из государственных контрактов (за исключением государственных контрактов (договоров), заключаемых в рамках реализации государственного оборонного заказа, и иных государственных контрактов (договоров), заключаемых в соответствии с решениями Правительства Российской Федерации), предусматривающих условие об исполнении в 2017 году денежного обязательства получателя средств федерального бюджета по выплате авансовых платежей, оплате поставленных товаров, выполненных работ (оказанных услуг), срок исполнения которого превышает один месяц, после 1 декабря 2017 г., не допускается.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17. Получатели средств федерального бюджета в пределах доведенных им в установленном Министерством финансов Российской Федерации порядке соответствующих лимитов бюджетных обязательств принимают бюджетные обязательства по расходам федерального бюджета, которые в соответствии с Федеральным законом увязаны с поступлением доходов в федеральный бюджет в размере, не превышающем суммы поступлений в федеральный бюджет соответствующих доходов, подтвержденных администраторами соответствующих доходов федерального бюджета, за исключением расходов, указанных в пунктах 3 - 11 приложения 37 к Федеральному закону, годовой объем кассовых выплат по которым не должен превышать годовой объем фактических поступлений в федеральный бюджет доходов, указанных в пунктах 3 - 5 приложения 38 к Федеральному закону, по результатам исполнения федерального бюджета в текущем финансовом году.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18. Предоставление из федерального бюджета бюджетам субъектов Российской Федерации субсидий, субвенций и иных межбюджетных трансфертов, имеющих целевое назначение (далее - межбюджетные трансферты), включенных в перечень, утверждаемый Правительством Российской Федерации в соответствии с частью 7 статьи 10 Федерального закона, осуществляется с учетом следующих положений: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перечисление межбюджетных трансфертов осуществляется на счета, открытые территориальным органам Федерального казначейства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бюджеты субъектов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перечисление межбюджетных трансфертов осуществляется в соответствии с заявками по форме и в сроки, которые установлены главным распорядителем средств федерального бюджета, если предоставление таких заявок предусмотрено соответствующими нормативными правовыми актами Правительства Российской Федерации, устанавливающими порядок (правила) предоставления межбюджетных трансфертов, соглашениями (договорами). В заявке указываются необходимый размер средств и срок возникновения денежного обязательства получателя средств бюджета субъекта Российской Федерации в целях исполнения бюджетного обязательства, источником финансового обеспечения которого является межбюджетный трансферт.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18(1). Передача территориальным органам Федерального казначейства полномочий по перечислению из федерального бюджета бюджетам субъектов Российской Федерации </w:t>
      </w:r>
      <w:r w:rsidRPr="00AF0EC4">
        <w:rPr>
          <w:rFonts w:ascii="Times New Roman" w:eastAsia="Times New Roman" w:hAnsi="Times New Roman" w:cs="Times New Roman"/>
          <w:sz w:val="24"/>
          <w:szCs w:val="24"/>
        </w:rPr>
        <w:lastRenderedPageBreak/>
        <w:t>межбюджетных трансфертов, предоставляемых в целях возмещения ранее произведенных расходов бюджетов субъектов Российской Федерации, осуществляется в порядке, аналогичном порядку, предусмотренному пунктом 22 настоящего постановления, а перечисление таких межбюджетных трансфертов - после проверки территориальными органами Федерального казначейства в порядке, предусмотренном правовым актом главного распорядителя средств федерального бюджета о передаче указанных полномочий, документов, подтверждающих ранее произведенные расходы бюджета субъекта Российской Федерации, на возмещение которых предоставляется межбюджетный трансферт. В случае предоставления межбюджетного трансферта в форме субсидии его перечисление осуществляется в доле, соответствующей уровню софинансирования оплаты расходного обязательства субъекта Российской Федерации, установленному соглашением о предоставлении данной субсидии, в соответствии с предельным уровнем софинансирования, установленным Правительством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19. Главным распорядителям средств федерального бюджета внести в установленном порядке в Правительство Российской Федерации проекты актов Правительства Российской Федерации об утверждении распределения межбюджетных трансфертов бюджетам субъектов Российской Федерации, распределение которых не утверждено Федеральным законом (федеральным законом о внесении изменений в Федеральный закон, актом Правительства Российской Федерации о предоставлении межбюджетного трансферта бюджетам субъектов Российской Федерации), в целях соблюдения сроков, установленных частями 3 и 4 статьи 10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 представления главными распорядителями средств федерального бюджета в Министерство финансов Российской Федерации реквизитов акта Правительства Российской Федерации, утверждающего распределение субсидий, указанных в части 3 статьи 10 Федерального закона, лимиты бюджетных обязательств на предоставление указанных субсидий главным распорядителям средств федерального бюджета не доводятся.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20. Главным распорядителям средств федерального бюджета как получателям средств федерального бюджета не позднее 1 марта 2017 г. заключить с высшими исполнительными органами государственной власти соответствующих субъектов Российской Федерации соглашения о предоставлении субсидий из федерального бюджета.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21. В случае отсутствия по состоянию на 1 марта 2017 г. (на 40-й рабочий день со дня вступления в силу федерального закона о внесении изменений в Федеральный закон, акта Правительства Российской Федерации) соглашений, заключенных между главными распорядителями средств федерального бюджета как получателями средств федерального бюджета, осуществляющими предоставление субсидий, указанных в части 3 статьи 10 Федерального закона, и высшими исполнительными органами государственной власти соответствующих субъектов Российской Федерации, территориальные органы Федерального казначейства в порядке, установленном Министерством финансов Российской Федерации, не позднее 2 марта 2017 г. (41-го рабочего дня со дня вступления в силу федерального закона о внесении изменений в Федеральный закон, акта Правительства Российской Федерации) приостанавливают операции на лицевых счетах главных распорядителей средств федерального бюджета по доведению лимитов бюджетных обязательств на предоставление указанных субсидий и не позднее 10 марта 2017 г. (50-го рабочего дня со дня вступления в силу федерального закона о внесении изменений в Федеральный закон, акта Правительства Российской Федерации) - по постановке на учет соответствующих бюджетных обязательств на лицевых счетах </w:t>
      </w:r>
      <w:r w:rsidRPr="00AF0EC4">
        <w:rPr>
          <w:rFonts w:ascii="Times New Roman" w:eastAsia="Times New Roman" w:hAnsi="Times New Roman" w:cs="Times New Roman"/>
          <w:sz w:val="24"/>
          <w:szCs w:val="24"/>
        </w:rPr>
        <w:lastRenderedPageBreak/>
        <w:t>получателей средств федерального бюджета (лицевых счетах для учета операций по переданным полномочиям получателя средств федерального бюджета).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22. Осуществление в 2017 году территориальными органами Федерального казначейства полномочий получателя средств федерального бюджета по перечислению в бюджеты субъектов Российской Федерации межбюджетных трансфертов в пределах суммы, необходимой для оплаты денежных обязательств по расходам получателей средств бюджета субъекта Российской Федерации, на финансовое обеспечение которых предоставляются межбюджетные трансферты (далее - переданные полномочия), производится в следующем порядке: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главные распорядители средств федерального бюджета, которым как получателям средств федерального бюджета доведены в установленном порядке лимиты бюджетных обязательств на предоставление межбюджетных трансфертов, полномочия по перечислению которых передаются территориальным органам Федерального казначейства, в течение 3 недель со дня заключения соглашения о предоставлении межбюджетного трансферта (в течение 3 недель со дня доведения в установленном порядке соответствующих лимитов бюджетных обязательств на принятие и исполнение бюджетного обязательства, возникшего на основании нормативного правового акта Правительства Российской Федерации о предоставлении межбюджетного трансферта, если нормативным правовым актом Правительства Российской Федерации, регулирующим порядок предоставления межбюджетного трансферта, не установлено требование о заключении соглашения) принимают правовые акты, содержащие в том числе следующие положения: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наименование территориального органа Федерального казначейства, осуществляющего переданные полномочия;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наименование межбюджетных трансфертов, полномочия по перечислению которых передаются территориальному органу Федерального казначейства, с указанием бюджета субъекта Российской Федерации, кода классификации расходов федерального бюджета, по которому подлежат учету операции по перечислению межбюджетных трансфертов из федерального бюджета, и кода классификации доходов бюджетов бюджетной системы Российской Федерации, по которому подлежат учету операции по поступлению межбюджетных трансфертов в бюджет субъекта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наименование нормативного правового акта Правительства Российской Федерации, регулирующего порядок (правила) предоставления межбюджетного трансферта;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порядок взаимодействия по предоставлению информации об исполнении переданных полномочий;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копия правового акта, указанного в абзаце первом подпункта "а" настоящего пункта, в течение 5 рабочих дней со дня его подписания направляется в территориальный орган Федерального казначейства, осуществляющий переданные полномочия, и в финансовый орган субъекта Российской Федерации, бюджету которого предоставляются межбюджетные трансферты;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в) предоставление межбюджетных трансфертов осуществляется в пределах лимитов бюджетных обязательств, доведенных в установленном порядке главному распорядителю средств федерального бюджета как получателю средств федерального бюджета на указанные цели, учтенных на лицевом счете, предназначенном для отражения операций </w:t>
      </w:r>
      <w:r w:rsidRPr="00AF0EC4">
        <w:rPr>
          <w:rFonts w:ascii="Times New Roman" w:eastAsia="Times New Roman" w:hAnsi="Times New Roman" w:cs="Times New Roman"/>
          <w:sz w:val="24"/>
          <w:szCs w:val="24"/>
        </w:rPr>
        <w:lastRenderedPageBreak/>
        <w:t>по переданным полномочиям, открытом в территориальном органе Федерального казначейства в установленном Федеральным казначейством порядке;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перечисление территориальным органом Федерального казначейства межбюджетных трансфертов осуществляется на счет, открытый территориальному органу Федерального казначейства в учреждении Центрального банка Российской Федерации для учета операций со средствами бюджета субъекта Российской Федерации, с отражением соответствующих операций на лицевом счете, указанном в подпункте "в" настоящего пункта, в порядке, установленном Федеральным казначейством;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перечисление субсидий из федерального бюджета осуществляется при оплате денежного обязательства получателя средств бюджета субъекта Российской Федерации, соответствующего целям предоставления субсидии, в доле, соответствующей уровню софинансирования оплаты расходного обязательства субъекта Российской Федерации, установленному соглашением о предоставлении субсидии из федерального бюджета бюджету субъекта Российской Федерации, в соответствии с предельным уровнем софинансирования, установленным Правительством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 операции по кассовым расходам бюджетов субъектов Российской Федерации, на финансовое обеспечение которых предоставлены межбюджетные трансферты, осуществляются не позднее 2-го рабочего дня, следующего за днем представления в территориальный орган Федерального казначейства финансовым органом субъекта Российской Федерации (получателем средств бюджета субъекта Российской Федерации в случае осуществления на основании соглашения между территориальным органом Федерального казначейства и высшим исполнительным органом государственной власти субъекта Российской Федерации отдельных функций финансового органа субъекта Российской Федерации по исполнению бюджета субъекта Российской Федерации) платежных документов, оформленных в установленном порядке.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23. Не использованные на 1 января 2017 г. остатки межбюджетных трансфертов подлежат возврату в федеральный бюджет органами государственной власти субъектов Российской Федерации, за которыми в соответствии с законодательными и иными нормативными правовыми актами закреплены источники доходов бюджетов субъектов Российской Федерации по возврату остатков межбюджетных трансфертов, в первые 15 рабочих дней 2017 года в установленном порядке.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24. Перечисление в соответствии с частью 4 статьи 5 Федерального закона на счета, открытые территориальным органам Федерального казначейства в учреждениях Центрального банка Российской Федерации, остатков средств в валюте Российской Федерации, источником образования которых являются предоставленные из федерального бюджета субсидии юридическим лицам в целях финансового обеспечения их затрат и бюджетные инвестиции, не использованных ими по состоянию на 1 января 2017 г. (далее соответственно - целевые средства, остатки целевых средств, организации), со счетов, открытых организациям в учреждениях Центрального банка Российской Федерации, в кредитных организациях, осуществляется в следующем порядке: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а) остатки целевых средств не позднее 1 апреля 2017 г. перечисляются организациями на счета, открытые территориальным органам Федерального казначейства в учреждениях Центрального банка Российской Федерации для учета денежных средств организаций, не являющихся участниками бюджетного процесса, в соответствии с уведомлением соответствующего главного распорядителя средств федерального бюджета, направленным </w:t>
      </w:r>
      <w:r w:rsidRPr="00AF0EC4">
        <w:rPr>
          <w:rFonts w:ascii="Times New Roman" w:eastAsia="Times New Roman" w:hAnsi="Times New Roman" w:cs="Times New Roman"/>
          <w:sz w:val="24"/>
          <w:szCs w:val="24"/>
        </w:rPr>
        <w:lastRenderedPageBreak/>
        <w:t>организациям в произвольной письменной форме, подписанным руководителем (иным уполномоченным лицом) главного распорядителя средств федерального бюджета;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операции с остатками целевых средств учитываются на лицевых счетах, предназначенных для учета операций со средствами юридических лиц (их обособленных подразделений), не являющихся участниками бюджетного процесса (далее - лицевой счет для учета операций со средствами юридических лиц, не являющихся участниками бюджетного процесса), открываемых организациям в территориальных органах Федерального казначейства в порядке, установленном Федеральным казначейством;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основанием для открытия лицевых счетов для учета операций со средствами юридических лиц, не являющихся участниками бюджетного процесса, являются договоры (соглашения) между главными распорядителями средств федерального бюджета как получателями средств федерального бюджета, предоставившими целевые средства, и организациями или нормативные правовые акты, устанавливающие порядок (правила) предоставления субсидий организациям, если указанными актами заключение договора (соглашения) о предоставлении субсидий не предусмотрено;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главные распорядители средств федерального бюджета, указанные в подпункте "в" настоящего пункта, доводят до организаций для последующего предоставления ими не позднее 22 мая 2017 г. в территориальные органы Федерального казначейства принятые до 1 мая 2017 г. по согласованию с Министерством финансов Российской Федерации решения об использовании в 2017 году полностью или частично остатков целевых средств, предусмотренные частью 5 статьи 5 Федерального закона, в форме сведений об операциях с остатками целевых средств, утвержденных в порядке и по форме, которые установлены Министерством финансов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 цели, ранее установленные условиями предоставления целевых средств;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на иные цели, определенные Федеральным законом, при одновременном сокращении бюджетных ассигнований на предоставление в 2017 году субсидий (бюджетных инвестиций) соответствующим организациям путем внесения изменений в сводную бюджетную роспись в соответствии с пунктом 5 части 5 статьи 3 </w:t>
      </w:r>
      <w:hyperlink r:id="rId556" w:tgtFrame="_blank" w:history="1">
        <w:r w:rsidRPr="00AF0EC4">
          <w:rPr>
            <w:rFonts w:ascii="Times New Roman" w:eastAsia="Times New Roman" w:hAnsi="Times New Roman" w:cs="Times New Roman"/>
            <w:color w:val="0000FF"/>
            <w:sz w:val="24"/>
            <w:szCs w:val="24"/>
            <w:u w:val="single"/>
          </w:rPr>
          <w:t>Федерального закона от 30 ноября 2016 г. N 409-ФЗ</w:t>
        </w:r>
      </w:hyperlink>
      <w:r w:rsidRPr="00AF0EC4">
        <w:rPr>
          <w:rFonts w:ascii="Times New Roman" w:eastAsia="Times New Roman" w:hAnsi="Times New Roman" w:cs="Times New Roman"/>
          <w:sz w:val="24"/>
          <w:szCs w:val="24"/>
        </w:rPr>
        <w:t xml:space="preserve"> "О внесении изменений в </w:t>
      </w:r>
      <w:hyperlink r:id="rId557" w:history="1">
        <w:r w:rsidRPr="00AF0EC4">
          <w:rPr>
            <w:rFonts w:ascii="Times New Roman" w:eastAsia="Times New Roman" w:hAnsi="Times New Roman" w:cs="Times New Roman"/>
            <w:color w:val="0000FF"/>
            <w:sz w:val="24"/>
            <w:szCs w:val="24"/>
            <w:u w:val="single"/>
          </w:rPr>
          <w:t>Бюджетный кодекс Российской Федерации</w:t>
        </w:r>
      </w:hyperlink>
      <w:r w:rsidRPr="00AF0EC4">
        <w:rPr>
          <w:rFonts w:ascii="Times New Roman" w:eastAsia="Times New Roman" w:hAnsi="Times New Roman" w:cs="Times New Roman"/>
          <w:sz w:val="24"/>
          <w:szCs w:val="24"/>
        </w:rPr>
        <w:t xml:space="preserve"> и признании утратившими силу отдельных положений законодательных актов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территориальными органами Федерального казначейства не допускается проведение операций по кассовым выплатам с лицевых счетов для учета операций со средствами юридических лиц, не являющихся участниками бюджетного процесса, за счет остатков целевых средств до представления организациями сведений об операциях с остатками целевых средств, указанных в подпункте "г" настоящего пункта.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25. Принятие решений, указанных в абзаце втором подпункта "г" пункта 24 настоящего постановления (с учетом положений пункта 26 настоящего постановления), осуществляется главным распорядителем средств федерального бюджета как получателем средств федерального бюджета, предоставляющим целевые средства, при наличии неисполненных обязательств, принятых организациями, источником финансового обеспечения которых являются неиспользованные остатки целевых средств (за исключением целевых средств, предоставленных в 2016 году в рамках государственной программы Российской Федерации "Развитие оборонно-промышленного комплекса"), на основании отчета о расходах организации с приложением к нему копий документов, </w:t>
      </w:r>
      <w:r w:rsidRPr="00AF0EC4">
        <w:rPr>
          <w:rFonts w:ascii="Times New Roman" w:eastAsia="Times New Roman" w:hAnsi="Times New Roman" w:cs="Times New Roman"/>
          <w:sz w:val="24"/>
          <w:szCs w:val="24"/>
        </w:rPr>
        <w:lastRenderedPageBreak/>
        <w:t>подтверждающих наличие неисполненных принятых обязательств организаций (за исключением документов, содержащих сведения, составляющие государственную тайну) (далее - принятые обязательства), и (или) обязательств, подлежащих принятию в 2017 году в соответствии с конкурсными процедурами и (или) отборами, предусмотренными нормативными правовыми актами, регулирующими порядок предоставления целевых средств (далее - подлежащие принятию обязательства), представленных ими указанным главным распорядителям средств федерального бюджета, кроме целевых средств, предоставляемых в целях осуществления выплат физическим лицам.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Принятие решений об использовании средств, поступающих в 2017 году в качестве возврата дебиторской задолженности прошлых лет, источником финансового обеспечения которых являются целевые средства, указанные в абзаце первом настоящего пункта (далее - средства от возврата дебиторской задолженности), осуществляется не позднее 30 рабочих дней со дня поступления организациям средств от возврата дебиторской задолженности главным распорядителем средств федерального бюджета, указанным в абзаце первом настоящего пункта, в соответствии с законодательными и иными нормативными правовыми актами Российской Федерации, устанавливающими направления использования данных средств, на цели, установленные при предоставлении целевых средств, а также в связи с расторжением в соответствии с гражданским законодательством Российской Федерации ранее заключенных организациями контрактов (договоров), в том числе в связи с введением процедур, применяемых в деле о банкротстве поставщика (исполнителя), или отклонением платежа организации кредитной организацией (в том числе по причине неверного указания реквизитов платежа).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Принятие решений о наличии потребности в остатках субсидий, предоставленных из федерального бюджета федеральным бюджетным или автономным учреждениям в соответствии с абзацем вторым пункта 1 </w:t>
      </w:r>
      <w:hyperlink r:id="rId558" w:history="1">
        <w:r w:rsidRPr="00AF0EC4">
          <w:rPr>
            <w:rFonts w:ascii="Times New Roman" w:eastAsia="Times New Roman" w:hAnsi="Times New Roman" w:cs="Times New Roman"/>
            <w:color w:val="0000FF"/>
            <w:sz w:val="24"/>
            <w:szCs w:val="24"/>
            <w:u w:val="single"/>
          </w:rPr>
          <w:t>статьи 78.1 Бюджетного кодекса Российской Федерации</w:t>
        </w:r>
      </w:hyperlink>
      <w:r w:rsidRPr="00AF0EC4">
        <w:rPr>
          <w:rFonts w:ascii="Times New Roman" w:eastAsia="Times New Roman" w:hAnsi="Times New Roman" w:cs="Times New Roman"/>
          <w:sz w:val="24"/>
          <w:szCs w:val="24"/>
        </w:rPr>
        <w:t>, не использованных ими по состоянию на 1 января 2017 г. (далее соответственно - учреждения, остатки субсидий учреждений), осуществляется в соответствии с положениями, установленными абзацем первым настоящего пункта.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целях согласования решений о наличии потребности в остатках целевых средств (остатках субсидий учреждений), решений об использовании средств от возврата дебиторской задолженности, за исключением дебиторской задолженности, образовавшейся в связи с отклонением платежа организации кредитной организацией (в том числе по причине неверного указания реквизитов платежа), с Министерством финансов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главный распорядитель средств федерального бюджета не позднее 24 апреля 2017 г. (20-го рабочего дня со дня поступления организациям средств от возврата дебиторской задолженности) направляет в Министерство финансов Российской Федерации сведения, указанные в подпункте "г" пункта 24 настоящего постановления (не позднее 23 июня 2017 г. - сведения об операциях с субсидиями, предоставленными учреждению), по формам, установленным Министерством финансов Российской Федерации, с приложением информации о документах, подтверждающих наличие принятых и (или) подлежащих принятию обязательств, источником финансового обеспечения которых являются неиспользованные остатки целевых средств (остатки субсидий учреждений), с указанием: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наименования организации (учреждения);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цели предоставления целевых средств (субсидий учреждениям);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кода классификации расходов федерального бюджета по предоставлению целевых средств (субсидий учреждениям);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суммы остатка целевых средств (субсидий учреждениям), не использованных по состоянию на 1 января 2017 г., с указанием сумм, в отношении которых подтверждается наличие потребности в направлении их на цели, ранее установленные условиями предоставления целевых средств, либо на иные цели в соответствии с положениями абзаца третьего подпункта "г" пункта 24 настоящего постановления;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реквизитов документов, подтверждающих наличие принятых и (или) подлежащих принятию обязательств организации (учреждения);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реквизитов документов, подтверждающих факт проведения в 2016 году конкурсных процедур и (или) отборов, предусмотренных нормативными правовыми актами, регулирующими порядок предоставления целевых средств;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реквизитов контрактов (договоров), расторгнутых в соответствии с гражданским законодательством Российской Федерации, в том числе в связи с введением процедур, применяемых в деле о банкротстве поставщика (исполнителя), источником финансового обеспечения которых являются средства от возврата дебиторской задолженности;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общей суммы выплат, подлежащих перечислению организацией (учреждением) физическим лицам.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Министерство финансов Российской Федерации не позднее 5 рабочих дней со дня поступления сведений и информации, которые указаны в абзаце пятом настоящего пункта, рассматривает их и принимает решение о согласовании либо возвращает представленные документы с указанием причины, по которой решение не может быть согласовано (несоответствие сведений формам, установленным Министерством финансов Российской Федерации, несоответствие информации о документах, подтверждающих наличие принятых и (или) подлежащих принятию обязательств, требованиям, указанным в абзацах пятом - тринадцатом настоящего пункта).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Принятие решения о наличии потребности в неиспользованных лимитах бюджетных обязательств на предоставление субсидий юридическим лицам, предоставление которых осуществлялось в 2016 году в пределах суммы, необходимой для оплаты денежных обязательств юридических лиц - получателей субсидий в соответствии с подпунктом "в" пункта 8 настоящего постановления, осуществляется в соответствии с положениями, установленными настоящим пунктом.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26. Принятие и согласование решений, указанных в подпункте "г" пункта 24 настоящего постановления в отношении остатков целевых средств, источником образования которых являются бюджетные инвестиции юридическим лицам, не являющимся федеральными государственными учреждениями и федеральными государственными унитарными предприятиями, в объекты капитального строительства государственной собственности Российской Федерации и (или) на приобретение объектов недвижимого имущества в государственную собственность Российской Федерации (за исключением бюджетных инвестиций, предоставленных в 2016 году в рамках государственной программы Российской Федерации "Развитие оборонно-промышленного комплекса"), а также решений о наличии потребности в направлении на те же цели остатков субсидий, не использованных по состоянию на 1 января 2017 г., предоставленных из федерального бюджета учреждениям, федеральным государственным унитарным предприятиям на </w:t>
      </w:r>
      <w:r w:rsidRPr="00AF0EC4">
        <w:rPr>
          <w:rFonts w:ascii="Times New Roman" w:eastAsia="Times New Roman" w:hAnsi="Times New Roman" w:cs="Times New Roman"/>
          <w:sz w:val="24"/>
          <w:szCs w:val="24"/>
        </w:rPr>
        <w:lastRenderedPageBreak/>
        <w:t xml:space="preserve">осуществление капитальных вложений в объекты государственной собственности Российской Федерации в соответствии со </w:t>
      </w:r>
      <w:hyperlink r:id="rId559" w:history="1">
        <w:r w:rsidRPr="00AF0EC4">
          <w:rPr>
            <w:rFonts w:ascii="Times New Roman" w:eastAsia="Times New Roman" w:hAnsi="Times New Roman" w:cs="Times New Roman"/>
            <w:color w:val="0000FF"/>
            <w:sz w:val="24"/>
            <w:szCs w:val="24"/>
            <w:u w:val="single"/>
          </w:rPr>
          <w:t>статьей 78.2 Бюджетного кодекса Российской Федерации</w:t>
        </w:r>
      </w:hyperlink>
      <w:r w:rsidRPr="00AF0EC4">
        <w:rPr>
          <w:rFonts w:ascii="Times New Roman" w:eastAsia="Times New Roman" w:hAnsi="Times New Roman" w:cs="Times New Roman"/>
          <w:sz w:val="24"/>
          <w:szCs w:val="24"/>
        </w:rPr>
        <w:t>, осуществляются в соответствии с положениями, установленными пунктом 25 настоящего постановления, при условии представления главными распорядителями средств федерального бюджета в Министерство финансов Российской Федерации информации о согласовании решений, предусмотренных настоящим пунктом, с Министерством экономического развития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27. При отсутствии по состоянию на 1 мая 2017 г. (30-й рабочий день со дня поступления средств от возврата дебиторской задолженности) решений, указанных в подпункте "г" пункта 24 настоящего постановления, организации не позднее 1 июня 2017 г. (35-го рабочего дня со дня поступления средств от возврата дебиторской задолженности) перечисляют в установленном бюджетным законодательством Российской Федерации порядке в доход федерального бюджета неподтвержденные остатки целевых средств (средства от возврата дебиторской задолженности).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28. В случае непредставления организациями до 22 мая 2017 г. (на 35-й рабочий день со дня поступления средств от возврата дебиторской задолженности) в соответствующий территориальный орган Федерального казначейства сведений, указанных в пунктах 24, 25 настоящего постановления, и в случае неисполнения организациями требования, указанного в пункте 27 настоящего постановления, перечисление в доход федерального бюджета остатков целевых средств (средств от возврата дебиторской задолженности), не подтвержденных решениями, указанными в подпункте "г" пункта 24 настоящего постановления, осуществляется территориальными органами Федерального казначейства не позднее 9 июня 2017 г. (на 40-й рабочий день со дня поступления средств от возврата дебиторской задолженности) в порядке, установленном бюджетным законодательством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29. При отсутствии по состоянию на 1 июля 2017 г. решений о наличии потребности в направлении на те же цели остатков субсидий учреждениям, предусмотренных пунктом 25 настоящего постановления, а также субсидий учреждениям, федеральным государственным унитарным предприятиям, предусмотренных пунктом 26 настоящего постановления, соответствующие учреждения, федеральные государственные унитарные предприятия обеспечивают возврат в федеральный бюджет средств в объеме остатков субсидий учреждений, федеральных государственных унитарных предприятий, в отношении которых наличие потребности в направлении их на те же цели не подтверждено.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30. В случае непредставления учреждением (федеральным государственным унитарным предприятием) в соответствующий территориальный орган Федерального казначейства до 1 июля 2017 г. сведений об операциях с субсидиями, предоставленными учреждению (сведений об операциях с субсидиями, предоставленными федеральному государственному унитарному предприятию), и в случае неисполнения учреждениями (федеральными государственными унитарными предприятиями) требований, указанных в пункте 29 настоящего постановления, перечисление в доход федерального бюджета остатков субсидий, не подтвержденных решениями, указанными в пунктах 25 и 26 настоящего постановления, осуществляется не позднее 3 июля 2017 г. территориальными органами Федерального казначейства в порядке, установленном Министерством финансов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31. Нормативные правовые акты Правительства Российской Федерации (нормативные правовые акты уполномоченных им федеральных органов государственной власти </w:t>
      </w:r>
      <w:r w:rsidRPr="00AF0EC4">
        <w:rPr>
          <w:rFonts w:ascii="Times New Roman" w:eastAsia="Times New Roman" w:hAnsi="Times New Roman" w:cs="Times New Roman"/>
          <w:sz w:val="24"/>
          <w:szCs w:val="24"/>
        </w:rPr>
        <w:lastRenderedPageBreak/>
        <w:t>(федеральных государственных органов), устанавливающие порядок предоставления субсидий юридическим лицам (за исключением субсидий федеральным бюджетным и автономным учреждениям), должны содержать требования об отсутствии у получателя субсидии на первое число месяца, предшествующего месяцу, в котором планируется заключение договора (соглашения) о предоставлении субсидии либо принятие главным распорядителем средств федерального бюджета как получателем средств федерального бюджета решения о предоставлении субсидии (если порядком (правилами) предоставления субсидий не предусмотрено заключение договора (соглашения) о предоставлении субсидии), задолженности по уплате налогов, сборов и других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задолженности по возврату в установленном порядке в федеральный бюджет не использованных в отчетном финансовом году остатков субсидий (бюджетных инвестиций), наличие потребности в использовании которых в 2017 году не подтверждено в установленном порядке, иной просроченной задолженности перед федеральным бюджетом.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Требования, установленные абзацем первым настоящего пункта, за исключением требования об отсутствии у получателя субсидии задолженности по уплате страховых взносов в государственные внебюджетные фонды в соответствии с законодательством Российской Федерации о налогах и сборах и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не применяются при предоставлении субсидий в целях возмещения недополученных доходов, а также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Требования, установленные абзацем первым настоящего пункта, по решению Правительства Российской Федерации могут не применяться при предоставлении субсидии получателям субсидии.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32. Проверка наличия (отсутствия) у юридического лица, являющегося получателем субсидии (бюджетных инвестиций), просроченной задолженности по денежным обязательствам перед Российской Федерацией, предусмотренной частью 12 статьи 6 Федерального закона, осуществляется не ранее чем за 30 календарных дней до даты принятия решения и заключения договора (соглашения) о предоставлении субсидии (бюджетных инвестиций) либо принятия решения о предоставлении субсидии, если порядком (правилами) предоставления субсидий заключение договора (соглашения) не предусмотрено, соответствующим главным распорядителем средств федерального бюджета как получателем средств федерального бюджета на основании информации о юридических лицах, имеющих просроченную задолженность по денежным обязательствам перед Российской Федерацией, размещенной Министерством финансов Российской Федерации на официальном сайте Министерства финансов Российской Федерации в информационно-телекоммуникационной сети "Интернет".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 размещения Министерством финансов Российской Федерации указанной информации главный распорядитель средств федерального бюджета, указанный в абзаце первом настоящего пункта, направляет в Министерство финансов Российской Федерации запрос с указанием сведений о наименовании, идентификационном номере налогоплательщика, основном государственном регистрационном номере юридического лица - получателя субсидии (бюджетных инвестиций).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Требования, установленные абзацем первым настоящего пункта, не применяются при предоставлении субсидий в целях возмещения недополученных доходов, а также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 а также субсидий и бюджетных инвестиций, определенных решениями Правительства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33. Главные распорядители средств федерального бюджета в месячный срок со дня вступления в силу настоящего постановления утверждают с учетом требований </w:t>
      </w:r>
      <w:hyperlink r:id="rId560" w:history="1">
        <w:r w:rsidRPr="00AF0EC4">
          <w:rPr>
            <w:rFonts w:ascii="Times New Roman" w:eastAsia="Times New Roman" w:hAnsi="Times New Roman" w:cs="Times New Roman"/>
            <w:color w:val="0000FF"/>
            <w:sz w:val="24"/>
            <w:szCs w:val="24"/>
            <w:u w:val="single"/>
          </w:rPr>
          <w:t>Бюджетного кодекса Российской Федерации</w:t>
        </w:r>
      </w:hyperlink>
      <w:r w:rsidRPr="00AF0EC4">
        <w:rPr>
          <w:rFonts w:ascii="Times New Roman" w:eastAsia="Times New Roman" w:hAnsi="Times New Roman" w:cs="Times New Roman"/>
          <w:sz w:val="24"/>
          <w:szCs w:val="24"/>
        </w:rPr>
        <w:t xml:space="preserve"> по согласованию с Министерством финансов Российской Федерации необходимые для реализации Федерального закона порядки (правила) предоставления субсидий юридическим лицам, индивидуальным предпринимателям, физическим лицам - производителям товаров, работ, услуг, не установленные актами Правительства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Управление делами Президента Российской Федерации в месячный срок со дня вступления в силу нормативного правового акта Президента Российской Федерации об обеспечении государственной поддержки некоммерческих неправительственных организаций, участвующих в развитии институтов гражданского общества, утверждает с учетом требований </w:t>
      </w:r>
      <w:hyperlink r:id="rId561" w:history="1">
        <w:r w:rsidRPr="00AF0EC4">
          <w:rPr>
            <w:rFonts w:ascii="Times New Roman" w:eastAsia="Times New Roman" w:hAnsi="Times New Roman" w:cs="Times New Roman"/>
            <w:color w:val="0000FF"/>
            <w:sz w:val="24"/>
            <w:szCs w:val="24"/>
            <w:u w:val="single"/>
          </w:rPr>
          <w:t>Бюджетного кодекса Российской Федерации</w:t>
        </w:r>
      </w:hyperlink>
      <w:r w:rsidRPr="00AF0EC4">
        <w:rPr>
          <w:rFonts w:ascii="Times New Roman" w:eastAsia="Times New Roman" w:hAnsi="Times New Roman" w:cs="Times New Roman"/>
          <w:sz w:val="24"/>
          <w:szCs w:val="24"/>
        </w:rPr>
        <w:t xml:space="preserve"> по согласованию с Министерством финансов Российской Федерации необходимый для реализации Федерального закона порядок (правила) предоставления субсидий некоммерческим неправительственным организациям, участвующим в развитии институтов гражданского общества.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34. В целях осуществления мониторинга принятия нормативных правовых актов, предусмотренных пунктом 33 настоящего постановления, главные распорядители средств федерального бюджета представляют в Министерство финансов Российской Федерации и Счетную палату Российской Федерации информацию о данных нормативных правовых актах с указанием наименования и планируемых сроков их утверждения, а также информацию о реквизитах нормативных правовых актов не позднее 5 рабочих дней со дня их утверждения.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35. Предоставление субсидий государственным корпорациям (за исключением субсидий Государственной корпорации по атомной энергии "Росатом", Государственной корпорации по космической деятельности "Роскосмос") и Государственной компании "Российские автомобильные дороги" осуществляется в соответствии с договором (соглашением), заключаемым между главным распорядителем средств федерального бюджета как получателем средств федерального бюджета, предоставляющим субсидию, и соответствующей государственной корпорацией или государственной компанией, в котором предусматриваются: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показатели эффективности осуществления мероприятий, в целях реализации которых государственной корпорации или государственной компании предоставляется субсидия;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целевое назначение субсидии и ее объем;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в) порядок и сроки представления установленной главным распорядителем средств федерального бюджета как получателем средств федерального бюджета, предоставляющим субсидию, отчетности о расходах, источником финансового обеспечения которых является субсидия, а также о достижении государственной </w:t>
      </w:r>
      <w:r w:rsidRPr="00AF0EC4">
        <w:rPr>
          <w:rFonts w:ascii="Times New Roman" w:eastAsia="Times New Roman" w:hAnsi="Times New Roman" w:cs="Times New Roman"/>
          <w:sz w:val="24"/>
          <w:szCs w:val="24"/>
        </w:rPr>
        <w:lastRenderedPageBreak/>
        <w:t>корпорацией или государственной компанией показателей эффективности, указанных в подпункте "а" настоящего пункта;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обязанность главного распорядителя средств федерального бюджета как получателя средств федерального бюджета, предоставляющего субсидию, и уполномоченных органов государственного финансового контроля проводить проверки соблюдения государственной корпорацией или государственной компанией условий, целей и порядка предоставления субсидии;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ответственность государственной корпорации или государственной компании за нарушение условий, определенных договором (соглашением), а также порядок возврата государственной корпорацией или государственной компанией полученных средств в случае установления по итогам проверок, проведенных главным распорядителем средств федерального бюджета как получателем средств федерального бюджета, предоставляющим субсидию, и уполномоченными органами государственного финансового контроля, факта нарушения условий, целей и порядка предоставления субсидии;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 в случае предоставления субсидии государственной корпорации или государственной компании в целях предоставления взносов в уставные (складочные) капиталы юридических лиц, акции (доли) которых принадлежат государственной корпорации или государственной компании, вкладов в имущество указанных юридических лиц, не увеличивающих их уставные (складочные) капиталы, в том числе для последующего предоставления взносов (вкладов) в уставные (складочные) капиталы дочерних обществ указанных юридических лиц, вкладов в имущество таких дочерних обществ, не увеличивающих их уставные (складочные) капиталы (далее - взносы (вклады) в имущество):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наименования таких юридических лиц (дочерних обществ);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целевое назначение предоставляемых взносов (вкладов) в имущество таких юридических лиц (дочерних обществ), соответствующее целевому назначению субсидии, и их объем;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условия предоставления взносов (вкладов) в имущество таких юридических лиц (дочерних обществ), соответствующие условиям предоставления субсидии, в том числе условие о достижении ими показателей эффективности, указанных в подпункте "а" настоящего пункта;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сроки перечисления взносов (вкладов) в имущество таких юридических лиц (дочерних обществ), которые не могут превышать 30 календарных дней со дня перечисления субсидии государственной корпорации или государственной компании (взносов (вкладов) в имущество соответствующих юридических лиц, акции (доли) которых принадлежат государственной корпорации или государственной компании), за исключением случая, если нормативным правовым актом, регулирующим порядок предоставления субсидий, не определены иные сроки или порядок определения указанных сроков;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положение о представлении в составе отчетности, указанной в подпункте "в" настоящего пункта, информации об использовании такими юридическими лицами (дочерними обществами) полученных средств;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положения о предоставлении взносов (вкладов) в имущество таких юридических лиц (дочерних обществ) на условиях, предусматривающих право главного распорядителя </w:t>
      </w:r>
      <w:r w:rsidRPr="00AF0EC4">
        <w:rPr>
          <w:rFonts w:ascii="Times New Roman" w:eastAsia="Times New Roman" w:hAnsi="Times New Roman" w:cs="Times New Roman"/>
          <w:sz w:val="24"/>
          <w:szCs w:val="24"/>
        </w:rPr>
        <w:lastRenderedPageBreak/>
        <w:t>средств федерального бюджета как получателя средств федерального бюджета, предоставляющего субсидию, и уполномоченных органов государственного финансового контроля на проведение в отношении их проверок, предусмотренных подпунктом "г" настоящего пункта;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обязательство государственной корпорации или государственной компании по предоставлению взносов (вкладов) в имущество таких юридических лиц на основании договоров, заключаемых с каждым из указанных юридических лиц, в которых в случае последующего предоставления этими юридическими лицами взносов (вкладов) в имущество их дочерних обществ должно быть предусмотрено обязательство по их предоставлению на основании договоров, заключаемых юридическим лицом с каждым из указанных дочерних обществ.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36. Положения, установленные пунктом 35 настоящего постановления, подлежащие включению в договоры (соглашения) о предоставлении субсидий, предусматриваются в нормативных правовых актах, регулирующих порядок предоставления субсидий Государственной корпорации по атомной энергии "Росатом" и Государственной корпорации по космической деятельности "Роскосмос".</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37. Операции с субсидиями, предоставляемыми из бюджетов субъектов Российской Федерации (местных бюджетов) на финансовое обеспечение расходов юридических лиц в целях оказания поддержки отраслей промышленности и сельского хозяйства (за исключением субсидий, предоставляемых в рамках реализации государственного оборонного заказа), источником финансового обеспечения которых являются субсидии, предоставляемые из федерального бюджета бюджетам субъектов Российской Федерации, осуществляются на счетах, открытых территориальным органам Федерального казначейства в учреждениях Центрального банка Российской Федерации для учета денежных средств организаций, не являющихся участниками бюджетного процесса, с отражением операций на соответствующих лицевых счетах, открываемых юридическим лицам - получателям указанных субсидий в территориальных органах Федерального казначейства, на основании обращения финансового органа субъекта Российской Федерации (муниципального образования).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Оплата денежных обязательств по расходам юридических лиц - сельскохозяйственных товаропроизводителей и товаропроизводителей, источником финансового обеспечения которых являются субсидии, указанные в абзаце первом настоящего пункта, осуществляется после проведения территориальными органами Федерального казначейства санкционирования операций в порядке, установленном Министерством финансов Российской Федерации при казначейском сопровождении договоров (соглашений) о предоставлении субсидий из федерального бюджета юридическим лицам.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38. Бюджетные ассигнования на осуществление бюджетных инвестиций и предоставление субсидий на осуществление капитальных вложений в объекты государственной собственности Российской Федерации, на предоставление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в объекты капитального строительства и (или) на приобретение объектов недвижимого имущества и на предоставление субсидий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(муниципальной собственности), предусмотренные федеральной адресной инвестиционной программой на 2017 год и на плановый период 2018 и 2019 годов, по которым Министерством экономического развития Российской </w:t>
      </w:r>
      <w:r w:rsidRPr="00AF0EC4">
        <w:rPr>
          <w:rFonts w:ascii="Times New Roman" w:eastAsia="Times New Roman" w:hAnsi="Times New Roman" w:cs="Times New Roman"/>
          <w:sz w:val="24"/>
          <w:szCs w:val="24"/>
        </w:rPr>
        <w:lastRenderedPageBreak/>
        <w:t xml:space="preserve">Федерации установлены ограничения в соответствии с Правилами формирования и реализации федеральной адресной инвестиционной программы, утвержденными </w:t>
      </w:r>
      <w:hyperlink r:id="rId562"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13 сентября 2010 г. N 716</w:t>
        </w:r>
      </w:hyperlink>
      <w:r w:rsidRPr="00AF0EC4">
        <w:rPr>
          <w:rFonts w:ascii="Times New Roman" w:eastAsia="Times New Roman" w:hAnsi="Times New Roman" w:cs="Times New Roman"/>
          <w:sz w:val="24"/>
          <w:szCs w:val="24"/>
        </w:rPr>
        <w:t xml:space="preserve"> "Об утверждении Правил формирования и реализации федеральной адресной инвестиционной программы" (далее - ограничения), подлежат перераспределению в соответствии с бюджетным законодательством Российской Федерации на иные направления расходов федерального бюджета, в том числе для финансового обеспечения других объектов капитального строительства и (или) приобретения других объектов недвижимого имущества, в случае отсутствия: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 31 марта 2017 г. утвержденной в установленном порядке проектной документации на объекты капитального строительства, за исключением случая, предусмотренного абзацем третьим настоящего пункта;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 1 июня 2017 г. детализации мероприятий (укрупненных инвестиционных проектов), а также утвержденной в установленном порядке проектной документации на объекты капитального строительства в случае, если бюджетные ассигнования и лимиты бюджетных обязательств на оплату заключенных государственных контрактов на выполнение проектных и изыскательских работ для строительства, реконструкции, в том числе с элементами реставрации, технического перевооружения указанных объектов капитального строительства увеличены в соответствии с пунктом 8 настоящего постановления.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Предложения о внесении изменений в федеральную адресную инвестиционную программу в части снятия ограничений и документы, подтверждающие наличие на 31 марта 2017 г. (на 1 июня 2017 г. в случае, предусмотренном абзацем третьим настоящего пункта) утвержденной в установленном порядке проектной документации на объекты капитального строительства, представляются главными распорядителями средств федерального бюджета в Министерство экономического развития Российской Федерации в соответствии с Правилами формирования и реализации федеральной адресной инвестиционной программы, утвержденными </w:t>
      </w:r>
      <w:hyperlink r:id="rId563"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13 сентября 2010 г. N 716</w:t>
        </w:r>
      </w:hyperlink>
      <w:r w:rsidRPr="00AF0EC4">
        <w:rPr>
          <w:rFonts w:ascii="Times New Roman" w:eastAsia="Times New Roman" w:hAnsi="Times New Roman" w:cs="Times New Roman"/>
          <w:sz w:val="24"/>
          <w:szCs w:val="24"/>
        </w:rPr>
        <w:t xml:space="preserve"> "Об утверждении Правил формирования и реализации федеральной адресной инвестиционной программы", не позднее 10 апреля 2017 г. (не позднее 9 июня 2017 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если главными распорядителями средств федерального бюджета в сроки, установленные абзацем четвертым настоящего пункта, не представлены в Министерство экономического развития Российской Федерации предложения о внесении изменений в федеральную адресную инвестиционную программу в части снятия ограничений и документы, подтверждающие наличие на 31 марта 2017 г. (на 1 июня 2017 г. в случае, предусмотренном абзацем третьим настоящего пункта) утвержденной в установленном порядке проектной документации на объекты капитального строительства, либо до 1 июня 2017 г. предложения по детализации мероприятий (укрупненных инвестиционных проектов), снятие Министерством экономического развития Российской Федерации ограничений по таким объектам капитального строительства, мероприятиям (укрупненным инвестиционным проектам) не осуществляется.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Министерство экономического развития Российской Федерации не позднее 20-го рабочего дня после наступления сроков, указанных в абзацах втором и третьем настоящего пункта, направляет в Министерство финансов Российской Федерации информацию об объемах бюджетных ассигнований, подлежащих перераспределению на иные направления расходов федерального бюджета в случаях, установленных настоящим пунктом.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 xml:space="preserve">Положения настоящего пункта не распространяются на бюджетные ассигнования Федерального дорожного фонда, на реализацию мероприятий федеральной целевой программы "Социально-экономическое развитие Республики Крым и г. Севастополя до 2020 года", утвержденной </w:t>
      </w:r>
      <w:hyperlink r:id="rId564" w:tgtFrame="_blank"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11 августа 2014 г. N 790</w:t>
        </w:r>
      </w:hyperlink>
      <w:r w:rsidRPr="00AF0EC4">
        <w:rPr>
          <w:rFonts w:ascii="Times New Roman" w:eastAsia="Times New Roman" w:hAnsi="Times New Roman" w:cs="Times New Roman"/>
          <w:sz w:val="24"/>
          <w:szCs w:val="24"/>
        </w:rPr>
        <w:t xml:space="preserve"> "Об утверждении федеральной целевой программы "Социально-экономическое развитие Республики Крым и г. Севастополя до 2020 года", и мероприятий по подготовке и проведению чемпионата мира по футболу в 2018 году в Российской Федерации и XXIX Всемирной зимней универсиады 2019 года в г. Красноярске, а также на объекты капитального строительства, мероприятия (укрупненные инвестиционные проекты) в случаях, предусмотренных актами Правительства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39. Порядок определения объема и условия предоставления субсидий из федерального бюджета в соответствии с абзацем вторым пункта 1 </w:t>
      </w:r>
      <w:hyperlink r:id="rId565" w:history="1">
        <w:r w:rsidRPr="00AF0EC4">
          <w:rPr>
            <w:rFonts w:ascii="Times New Roman" w:eastAsia="Times New Roman" w:hAnsi="Times New Roman" w:cs="Times New Roman"/>
            <w:color w:val="0000FF"/>
            <w:sz w:val="24"/>
            <w:szCs w:val="24"/>
            <w:u w:val="single"/>
          </w:rPr>
          <w:t>статьи 78.1 Бюджетного кодекса Российской Федерации</w:t>
        </w:r>
      </w:hyperlink>
      <w:r w:rsidRPr="00AF0EC4">
        <w:rPr>
          <w:rFonts w:ascii="Times New Roman" w:eastAsia="Times New Roman" w:hAnsi="Times New Roman" w:cs="Times New Roman"/>
          <w:sz w:val="24"/>
          <w:szCs w:val="24"/>
        </w:rPr>
        <w:t xml:space="preserve"> федеральным бюджетным и автономным учреждениям устанавливаются по согласованию с Министерством финансов Российской Федерации органами, осуществляющими функции и полномочия учредителя, в соответствии с договором (соглашением) о предоставлении субсидии, заключенным между органом, осуществляющим функции и полномочия учредителя, и учреждением в соответствии с типовой формой, утвержденной Министерством финансов Российской Федерации, если иное не установлено Правительством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если федеральное бюджетное или автономное учреждение осуществляет функции и полномочия главного распорядителя средств федерального бюджета и получателя средств федерального бюджета, объем и периодичность перечисления субсидии из федерального бюджета в течение финансового года, порядок взаимодействия структурных подразделений указанного учреждения при предоставлении субсидий, указанных в абзаце первом настоящего пункта, устанавливаются в правовом акте этого учреждения без заключения договора (соглашения) о предоставлении субсидии.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40. Федеральные бюджетные и автономные учреждения не позднее 1 апреля 2017 г. обеспечивают возврат в федеральный бюджет средств в объеме остатков субсидий, предоставленных им в 2016 году на финансовое обеспечение выполнения государственных заданий на оказание государственных услуг (выполнение работ), образовавшихся в связи с недостижением установленных государственным заданием показателей, характеризующих объем государственных услуг (работ), на основании отчета о выполнении государственного задания, представленного органам, осуществляющим функции и полномочия учредителей в отношении федеральных бюджетных или автономных учреждений, по форме, установленной Правительством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41. Информация о размерах и сроках перечисления межбюджетных трансфертов, субсидий юридическим лицам, индивидуальным предпринимателям, физическим лицам - производителям товаров, работ, услуг, а также субсидий федеральным бюджетным и автономным учреждениям учитывается соответствующим главным распорядителем средств федерального бюджета при формировании прогноза кассовых выплат из федерального бюджета, необходимого для составления в установленном порядке кассового плана исполнения федерального бюджета.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42. Получатели средств федерального бюджета при заключении договоров (государственных контрактов) о поставке товаров, выполнении работ и оказании услуг в пределах доведенных им в установленном порядке соответствующих лимитов бюджетных обязательств вправе предусматривать авансовые платежи: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а) с последующей оплатой денежных обязательств, возникающих по договорам (государственным контрактам) о поставке товаров, выполнении работ и оказании услуг, после подтверждения предусмотренных указанными договорами (государственными контрактами) поставки товаров, выполнения работ, оказания услуг в объеме произведенных авансовых платежей: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размере, не превышающем 30 процентов суммы договора (государственного контракта), но не более доведенных лимитов бюджетных обязательств по соответствующему коду бюджетной классификации Российской Федерации, - по договорам (государственным контрактам) о поставке товаров, выполнении работ и оказании услуг, если иное не установлено настоящим постановлением, а также федеральными законами и иными нормативными правовыми актами Правительства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размере свыше 30 и до 80 процентов суммы договора (государственного контракта), но не более доведенных лимитов бюджетных обязательств по соответствующему коду бюджетной классификации Российской Федерации, - по договорам (государственным контрактам) на выполнение научно-исследовательских и опытно-конструкторских работ, направленных на импортозамещение технологической продукции, при включении в указанные договоры (государственные контракты) (за исключением договоров (государственных контрактов), исполнение которых подлежит банковскому сопровождению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условия о перечислении авансовых платежей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организаций, не являющихся участниками бюджетного процесса, а также при получении к указанным договорам (государственным контрактам) подтверждения от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внешней и внутренней торговли, о соответствии такого договора (государственного контракта) целям импортозамещения технологической продукции до проведения конкурентных способов определения поставщиков (подрядчиков, исполнителей) или осуществления закупки у единственного поставщика;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размере свыше 30 процентов суммы договора (государственного контракта) (за исключением договоров (государственных контрактов), указанных в абзаце третьем настоящего подпункта), но не более доведенных лимитов бюджетных обязательств по соответствующему коду бюджетной классификации Российской Федерации, при включении в указанные договоры (государственные контракты) условия о перечислении авансовых платежей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организаций, не являющихся участниками бюджетного процесса;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до 100 процентов суммы договора (государственного контракта), но не более доведенных лимитов бюджетных обязательств по соответствующему коду бюджетной классификации Российской Федерации, - по договорам (государственным контрактам) об оказании услуг связи, о подписке на печатные издания и об их приобретении, обучении на курсах повышения квалификации, о прохождении профессиональной переподготовки, об участии в научных, методических, научно-практических и иных конференциях, о проведении государственной экспертизы проектной документации и результатов инженерных изысканий, о проведении проверки достоверности определения сметной стоимости объектов капитального строительства, финансовое обеспечение строительства, </w:t>
      </w:r>
      <w:r w:rsidRPr="00AF0EC4">
        <w:rPr>
          <w:rFonts w:ascii="Times New Roman" w:eastAsia="Times New Roman" w:hAnsi="Times New Roman" w:cs="Times New Roman"/>
          <w:sz w:val="24"/>
          <w:szCs w:val="24"/>
        </w:rPr>
        <w:lastRenderedPageBreak/>
        <w:t>реконструкции или технического перевооружения которых планируется осуществлять полностью или частично за счет средств федерального бюджета, о приобретении авиа- и железнодорожных билетов, билетов для проезда городским и пригородным транспортом и путевок на санаторно-курортное лечение, а также по договорам обязательного страхования гражданской ответственности владельцев транспортных средств, по договорам аренды индивидуального сейфа (банковской ячейки), по договорам о проведении лечения граждан Российской Федерации за пределами территории Российской Федерации, заключаемым Министерством здравоохранения Российской Федерации с иностранными организациями, по договорам (государственным контрактам) о проведении мероприятий по тушению пожаров;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по договорам (государственным контрактам) о выполнении работ по строительству, реконструкции и капитальному ремонту объектов капитального строительства государственной собственности Российской Федерации, если иное не установлено законодательством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 сумму, не превышающую 600 млн. рублей, - до 30 процентов суммы договора (государственного контракта), но не более доведенных лимитов бюджетных обязательств по соответствующему коду бюджетной классификации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 сумму, превышающую 600 млн. рублей, - до 30 процентов суммы договора (государственного контракта), но не более доведенных лимитов бюджетных обязательств по соответствующему коду бюджетной классификации Российской Федерации с последующим авансированием выполняемых работ после подтверждения выполнения предусмотренных договором (государственным контрактом) работ в объеме произведенного авансового платежа (с ограничением общей суммы авансирования не более 70 процентов суммы договора (государственного контракта).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Получатели средств федерального бюджета не предусматривают авансовые платежи при заключении договоров (государственных контрактов) о поставке отдельных товаров, оказании отдельных услуг, включенных в перечень, утверждаемый распоряжением Правительства Российской Федерации. В случае если предметом договора (государственного контракта) является поставка товаров (оказание услуг), включенных в указанный перечень, и поставка товаров (оказание услуг), не включенных в него, в отношении этого договора (государственного контракта) применяются положения настоящего абзаца.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43. Органы, осуществляющие функции и полномочия учредителя в отношении федеральных бюджетных и автономных учреждений,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предельных размеров выплат авансовых платежей, установленных в соответствии с пунктом 42 настоящего постановления для получателя средств федерального бюджета.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44. Увеличение в 2017 году бюджетных ассигнований на выплату в размерах, определенных законодательством Российской Федерации, компенсации, предусмотренной федеральному государственному гражданскому служащему при увольнении с гражданской службы в связи с сокращением должностей федеральной государственной гражданской службы при упразднении и преобразовании федеральных государственных органов, и внесение соответствующих изменений в сводную бюджетную роспись осуществляются Министерством финансов Российской Федерации на основании </w:t>
      </w:r>
      <w:r w:rsidRPr="00AF0EC4">
        <w:rPr>
          <w:rFonts w:ascii="Times New Roman" w:eastAsia="Times New Roman" w:hAnsi="Times New Roman" w:cs="Times New Roman"/>
          <w:sz w:val="24"/>
          <w:szCs w:val="24"/>
        </w:rPr>
        <w:lastRenderedPageBreak/>
        <w:t>предложений, представленных главными распорядителями средств федерального бюджета (с расчетами, подтверждающими необходимость указанного увеличения бюджетных ассигнований).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45. В 2017 году не допускаются: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увеличение утвержденных в установленном порядке лимитов бюджетных обязательств по оплате труда за счет уменьшения лимитов бюджетных обязательств, предусмотренных на иные цели, если иное не установлено федеральными законами;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увеличение утвержденных в установленном порядке лимитов бюджетных обязательств на уплату начислений на выплаты по оплате труда за счет уменьшения лимитов бюджетных обязательств, предусмотренных на иные цели (за исключением лимитов бюджетных обязательств по оплате труда), если иное не установлено федеральными законами;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уменьшение утвержденных в установленном порядке лимитов бюджетных обязательств на уплату начислений на выплаты по оплате труда в целях увеличения лимитов бюджетных обязательств, предусмотренных на иные цели, за исключением лимитов бюджетных обязательств на исполнение судебных актов, предусматривающих обращение взыскания на средства федерального бюджета;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использование в текущем финансовом году в целях премирования (материального стимулирования) работников федеральных государственных органов экономии по фонду оплаты труда, возникшей в связи с наличием вакантных должностей, превышающих 10 процентов утвержденной в установленном порядке предельной численности федеральных государственных гражданских служащих и работников, замещающих должности, не отнесенные к должностям федеральной государственной гражданской службы.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46. Выделение в 2017 году бюджетных ассигнований на уплату налога на имущество организаций и земельного налога в соответствии с пунктом 3 части 1 статьи 21 Федерального закона осуществляется путем внесения соответствующих изменений в сводную бюджетную роспись на основании предложений, представленных в Министерство финансов Российской Федерации главными распорядителями средств федерального бюджета до 15 апреля 2017 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Предложения об увеличении бюджетных ассигнований на уплату налога на имущество организаций и земельного налога представляются с учетом следующих положений: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предложения об увеличении бюджетных ассигнований на уплату земельного налога в связи с признанием объектом налогообложения земельных участков,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 по земельным участкам, не включенным в сводные реестры для расчета земельного налога федеральных государственных учреждений в 2013 - 2016 годах, должны быть согласованы с Федеральной службой государственной регистрации, кадастра и картографии в части отнесения указанных земельных участков к этой категории земель;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предложения об увеличении бюджетных ассигнований на уплату налога на имущество организаций и земельного налога в связи с увеличением кадастровой стоимости земельных участков и увеличением общего объема остаточной стоимости федерального имущества по сравнению с 2016 годом представляются с учетом изменений, внесенных в </w:t>
      </w:r>
      <w:r w:rsidRPr="00AF0EC4">
        <w:rPr>
          <w:rFonts w:ascii="Times New Roman" w:eastAsia="Times New Roman" w:hAnsi="Times New Roman" w:cs="Times New Roman"/>
          <w:sz w:val="24"/>
          <w:szCs w:val="24"/>
        </w:rPr>
        <w:lastRenderedPageBreak/>
        <w:t>законодательные акты субъектов Российской Федерации и нормативные правовые акты представительных органов муниципальных образований в части уплаты указанных налогов.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Предложения должны содержать обоснования и расчеты, подтверждающие необходимость увеличения бюджетных ассигнований, в том числе копии правоустанавливающих документов на земельные участки, копии документов, подтверждающих кадастровую стоимость (увеличение кадастровой стоимости) земельных участков, а при увеличении общего объема остаточной стоимости имущества - копию баланса, подтверждающего это увеличение, а также копии законодательных актов об отмене ранее установленных льгот.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47. Установить, что принятие в 2017 году решений об использовании (перераспределении) бюджетных ассигнований, зарезервированных в составе утвержденных Федеральным законом бюджетных ассигнований (за исключением средств резервных фондов, предусмотренных </w:t>
      </w:r>
      <w:hyperlink r:id="rId566" w:history="1">
        <w:r w:rsidRPr="00AF0EC4">
          <w:rPr>
            <w:rFonts w:ascii="Times New Roman" w:eastAsia="Times New Roman" w:hAnsi="Times New Roman" w:cs="Times New Roman"/>
            <w:color w:val="0000FF"/>
            <w:sz w:val="24"/>
            <w:szCs w:val="24"/>
            <w:u w:val="single"/>
          </w:rPr>
          <w:t>Бюджетным кодексом Российской Федерации</w:t>
        </w:r>
      </w:hyperlink>
      <w:r w:rsidRPr="00AF0EC4">
        <w:rPr>
          <w:rFonts w:ascii="Times New Roman" w:eastAsia="Times New Roman" w:hAnsi="Times New Roman" w:cs="Times New Roman"/>
          <w:sz w:val="24"/>
          <w:szCs w:val="24"/>
        </w:rPr>
        <w:t>), осуществляется в следующем порядке: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соответствующий главный распорядитель средств федерального бюджета направляет на согласование в Министерство финансов Российской Федерации, а также в Министерство экономического развития Российской Федерации, в случае если решение об использовании (перераспределении) принимается в части бюджетных ассигнований, предусмотренных на реализацию федеральных целевых программ, федеральной адресной инвестиционной программы, подготовленный им проект решения Правительства Российской Федерации об использовании (перераспределении) средств, предусмотренных абзацем первым настоящего пункта, содержащий сведения об объеме и направлении их использования;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Министерство финансов Российской Федерации и Министерство экономического развития Российской Федерации не позднее 10 календарных дней с даты поступления указанного проекта решения Правительства Российской Федерации рассматривают его и принимают решение о согласовании либо возвращают его с указанием причины, по которой этот проект решения Правительства Российской Федерации не может быть согласован;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согласованный Министерством финансов Российской Федерации и Министерством экономического развития Российской Федерации указанный проект решения Правительства Российской Федерации направляется соответствующим главным распорядителем средств федерального бюджета в установленном порядке в Правительство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48. Министерство финансов Российской Федерации вправе в 2017 году осуществлять: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по согласованию с Центральным банком Российской Федерации выкуп принадлежащих Центральному банку Российской Федерации облигаций Государственного республиканского внутреннего займа РСФСР 1991 года по их номинальной стоимости без осуществления процентных платежей;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б) списание (прощение) задолженности субъектов Российской Федерации, муниципальных образований и юридических лиц по уплате пеней, штрафов и процентов, начисленных на основании договора (сделки) и (или) положений гражданского или бюджетного законодательства Российской Федерации за несвоевременное исполнение </w:t>
      </w:r>
      <w:r w:rsidRPr="00AF0EC4">
        <w:rPr>
          <w:rFonts w:ascii="Times New Roman" w:eastAsia="Times New Roman" w:hAnsi="Times New Roman" w:cs="Times New Roman"/>
          <w:sz w:val="24"/>
          <w:szCs w:val="24"/>
        </w:rPr>
        <w:lastRenderedPageBreak/>
        <w:t>денежных обязательств перед Российской Федерацией и (или) пользование чужими денежными средствами, в случае полного исполнения других обязательств должника по уплате денежных средств, определенных соответствующим договором (сделкой), возврату неосновательного обогащения и возмещению убытков. Решение о списании (прощении) такой задолженности принимается в месячный срок со дня получения заявления заемщика и документов, подтверждающих выполнение указанного условия списания (прощения) задолженности;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внутренние (внешние) заимствования с превышением установленного на 2017 год Федеральным законом верхнего предела государственного внутреннего (внешнего) долга Российской Федерации в целях замещения внешних (внутренних) заимствований в рамках верхнего предела государственного долга Российской Федерации (суммы верхнего предела государственного внутреннего долга Российской Федерации, установленного Федеральным законом, и верхнего предела государственного внешнего долга Российской Федерации, установленного Федеральным законом).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49. Предоставить Министерству финансов Российской Федерации право заключить от имени Правительства Российской Федерации договоры о выполнении в 2017 году функций агентов Правительства Российской Федерации, предусмотрев в этих договорах права и обязанности агентов, их ответственность за ненадлежащее исполнение договоров, критерии оценки работы, а также сумму и порядок выплаты вознаграждения за выполнение функций агента Правительства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с акционерным обществом "Российский Банк поддержки малого и среднего предпринимательства" - в соответствии с пунктом 1 части 5 статьи 18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с акционерным обществом "Росэксимбанк" - в соответствии с пунктом 3 части 5 статьи 18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 акционерным обществом "Российский Сельскохозяйственный банк" - в соответствии с пунктами 1 и 4 части 5 статьи 18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с открытым акционерным обществом "Росагроснаб" - в соответствии с пунктом 4 части 5 статьи 18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с государственной корпорацией "Банк развития и внешнеэкономической деятельности (Внешэкономбанк)" - в соответствии с пунктами 1, 2, 5 и 7 части 5 статьи 18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50. Установить, что за выполнение в 2017 году функций агентов Правительства Российской Федерации государственной корпорации "Банк развития и внешнеэкономической деятельности (Внешэкономбанк)", акционерным обществам "Российский Банк поддержки малого и среднего предпринимательства", "Росэксимбанк", "Российский Сельскохозяйственный банк" и открытому акционерному обществу "Росагроснаб" выплачивается вознаграждение в общей сумме до 791462 тыс.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51. Установить, что оплата судебных издержек, связанных с представлением интересов Российской Федерации в международных судебных и иных юридических спорах, оплата юридических и адвокатских услуг в случае осуществления закупки у единственного исполнителя услуг в порядке, установленном законодательством Российской Федерации, выплаты, связанные с исполнением судебных актов международных судебных органов и </w:t>
      </w:r>
      <w:r w:rsidRPr="00AF0EC4">
        <w:rPr>
          <w:rFonts w:ascii="Times New Roman" w:eastAsia="Times New Roman" w:hAnsi="Times New Roman" w:cs="Times New Roman"/>
          <w:sz w:val="24"/>
          <w:szCs w:val="24"/>
        </w:rPr>
        <w:lastRenderedPageBreak/>
        <w:t>судебных органов иностранных государств (кроме постановлений и решений Европейского Суда по правам человека), мировых соглашений, заключенных в рамках судебных процессов в международных судебных органах и судебных органах иностранных государств, осуществляются на основании отдельных решений Правительства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52. Органам исполнительной власти субъектов Российской Федерации и органам местного самоуправления закрытых административно-территориальных образований и администрации г. Байконура представить в 2-недельный срок в Министерство финансов Российской Федерации и Федеральную налоговую службу законы (решения) о бюджетах субъектов Российской Федерации, бюджетах закрытых административно-территориальных образований на 2017 год (на 2017 год и на плановый период 2018 и 2019 годов), принятые соответствующими законодательными (представительными) органами, и решение о бюджете г. Байконура на 2017 год, утвержденное главой администрации, а также представлять сведения о внесенных в них изменениях.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53. Министерство финансов Российской Федерации в соответствии с частью 5 статьи 14 Федерального закона вправе в пределах сумм, определенных Программой государственных гарантий Российской Федерации в иностранной валюте на 2017 год и на плановый период 2018 и 2019 годов, принимать решения о предоставлении в 2017 году государственных гарантий Российской Федерации в иностранной валюте для оказания поддержки экспорта промышленной продукции (товаров, работ, услуг) в размере, не превышающем суммы, эквивалентной 150 млн. долларов США, по каждой государственной гарантии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54. Приостановить до 1 января 2018 г. действие пункта 15 </w:t>
      </w:r>
      <w:hyperlink r:id="rId567" w:history="1">
        <w:r w:rsidRPr="00AF0EC4">
          <w:rPr>
            <w:rFonts w:ascii="Times New Roman" w:eastAsia="Times New Roman" w:hAnsi="Times New Roman" w:cs="Times New Roman"/>
            <w:color w:val="0000FF"/>
            <w:sz w:val="24"/>
            <w:szCs w:val="24"/>
            <w:u w:val="single"/>
          </w:rPr>
          <w:t>постановления Правительства Российской Федерации от 9 февраля 2004 г. N 65</w:t>
        </w:r>
      </w:hyperlink>
      <w:r w:rsidRPr="00AF0EC4">
        <w:rPr>
          <w:rFonts w:ascii="Times New Roman" w:eastAsia="Times New Roman" w:hAnsi="Times New Roman" w:cs="Times New Roman"/>
          <w:sz w:val="24"/>
          <w:szCs w:val="24"/>
        </w:rPr>
        <w:t xml:space="preserve">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(Собрание законодательства Российской Федерации, 2004, N 7, ст. 535; 2007, N 31, ст. 4095; 2008, N 30, ст. 3643; 2009, N 1, ст. 141; 2010, N 2, ст. 228; 2011, N 3, ст. 545; 2012, N 1, ст. 204; N 3, ст. 447; N 51, ст. 7208; 2013, N 52, ст. 7199; 2015, N 1, ст. 316; 2016, N 2, ст. 332) в части предоставления дополнительных гарантий, предусмотренных пунктом 6 указанного постановления.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55. Настоящее постановление вступает в силу с 1 января 2017 г., за исключением пунктов 3 и 52, вступающих в силу со дня подписания настоящего постановления.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Председатель Правительства</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Д.МЕДВЕДЕВ</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572.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66" type="#_x0000_t75" style="width:49.55pt;height:17.85pt" o:ole="">
            <v:imagedata r:id="rId9" o:title=""/>
          </v:shape>
          <w:control r:id="rId568" w:name="DefaultOcxName23" w:shapeid="_x0000_i146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572. Договор дарения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По договору дарения одна сторона (даритель) безвозмездно передает или обязуется передать другой стороне (одаряемому) вещь в собственность либо имущественное право (требование) к себе или к третьему лицу либо освобождает или обязуется освободить ее от имущественной обязанности перед собой или перед третьим лицом.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наличии встречной передачи вещи или права либо встречного обязательства договор не признается дарением. К такому договору применяются правила, предусмотренные пунктом 2 статьи 170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Обещание безвозмездно передать кому-либо вещь или имущественное право либо освободить кого-либо от имущественной обязанности (обещание дарения) признается договором дарения и связывает обещавшего, если обещание сделано в надлежащей форме (пункт 2 статьи 574) и содержит ясно выраженное намерение совершить в будущем безвозмездную передачу вещи или права конкретному лицу либо освободить его от имущественной обязанности.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Обещание подарить все свое имущество или часть всего своего имущества без указания на конкретный предмет дарения в виде вещи, права или освобождения от обязанности ничтожно.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Договор, предусматривающий передачу дара одаряемому после смерти дарителя, ничтожен.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 такого рода дарению применяются правила гражданского законодательства о наследовании.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Характеристика.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Наука: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 договору дарения одна сторона - даритель - намеренно безвозмездно предоставляет за свой счет имущественные выгоды другой стороне - одаряемому с согласия последнего.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А.Л.Маковский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Договор дарения: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всегда безвозмездный;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может быть реальным (даритель передает вещь или имущественное право либо освобождает от имущественной обязанности);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может быть консенсуальным (даритель обязуется в будущем передать вещь или имущественное право либо освободить от имущественной обязанности).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"В актах дарения на первый план выступают не правовые, а чисто этические соображения" (О.С. Иоффе). Именно особенные (дружественные, родственные) отношения, связывающие дарителя и одаряемого, требуют правового регулирования, принципиально отличного от строгих правил возмездных договоров. С этой точки зрения </w:t>
      </w:r>
      <w:r w:rsidRPr="00AF0EC4">
        <w:rPr>
          <w:rFonts w:ascii="Times New Roman" w:eastAsia="Times New Roman" w:hAnsi="Times New Roman" w:cs="Times New Roman"/>
          <w:sz w:val="24"/>
          <w:szCs w:val="24"/>
        </w:rPr>
        <w:lastRenderedPageBreak/>
        <w:t>договор дарения представляет собой совершенно уникальную юридическую конструкцию с весьма специфическими особенностями.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Наука: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Уникальность юридической конструкции. Реальный договор дарения представляет собой пример вещного договора - до его заключения права и обязанности сторон не могут возникнуть, а передачей имущества, т.е. перенесением вещного права на дар, отношения сторон исчерпываются (после исполнения у сторон прав и обязанностей не возникает). "Вещный договор в принципе не предполагает какого-либо обязательственного правоотношения. Его функция ограничивается тем, что это договор-сделка".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М.И.Брагинский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Консенсуальный договор дарения сложно охарактеризовать как двусторонне обязывающий. У одаряемого нет обязанности принять дар: от него требуется только согласие, его право - парадоксально - заключается в отказе от дара (см. ст. 573 ГК). Возможно, в договоре дарения мы имеем дело с совокупностью двух встречных односторонних сделок: действия по предоставлению имущественных выгод со стороны дарителя и согласия на принятие дара со стороны одаряемого (разработанная Б.Б. Черепахиным теория односторонне обязывающих и односторонне управомочивающих сделок). Такой конструкцией оптимально объясняются особенности договора дарения, в частности его расторжение (ст. 573 ГК), отказ от исполнения (ст. 577 ГК), отмена дарения (ст. 578 ГК).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Особенности. Внешним квалифицирующим признаком дарения является его безвозмездность (ч. 1 п. 2 комментируемой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Наука: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Возмездность или безвозмездность зависят исключительно от того, находится ли действие одного лица в известной юридической зависимости от действия другого лица или не находится. Безвозмездным будет такое юридическое отношение, которое состоит из обязанности только одного субъекта, не находящейся ни в условной, ни в казуальной зависимости от действий другого контрагента или хотя бы из обязанностей обеих сторон, но если обязанность одной стороны является по своему содержанию лишь определяющей или ограничивающей обязанность противной стороны.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А.А.Симолин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результате дарения происходит оборот имущественных благ. Несмотря на широту предмета договора дарения и особенности этого договора, с его помощью регулируются только имущественные отношения, в конечном итоге направленные на получение одаряемым материальных благ или сбережение одаряемым своего имущества.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Дарение - это договор, поэтому не считается дарением безвозмездное предоставление имущественных выгод в силу возложения обязанностей (выплата алиментов, возмещение внедоговорного вреда и т.п.).</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Дарение образует собственную договорную модель, не смешивающуюся с другими договорными моделями, из которых изъят элемент возмездности. Отличается дарение также от скрытой благотворительности, когда человеку хотят помочь, не задевая его </w:t>
      </w:r>
      <w:r w:rsidRPr="00AF0EC4">
        <w:rPr>
          <w:rFonts w:ascii="Times New Roman" w:eastAsia="Times New Roman" w:hAnsi="Times New Roman" w:cs="Times New Roman"/>
          <w:sz w:val="24"/>
          <w:szCs w:val="24"/>
        </w:rPr>
        <w:lastRenderedPageBreak/>
        <w:t>гордости, и по несоразмерно высокой цене покупают у него вещи, оплачивают услуги и т.п.</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Различаются дарение имущества и его получение по наследству (п. 3 комментируемой статьи). Специфика заключается в том, что документ, предусматривающий передачу дара одаряемому после смерти дарителя, может быть признан завещанием при соблюдении условий его действительности по наследственному праву.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Существенные особенности имеются в отношении требований к лицам, которые могут быть стороной договора (ст. ст. 575 - 576 ГК). Кроме того, законодатель особо подчеркивает беспрецедентное значение личности одаряемого в договоре (ч. 1 п. 2 ст. 572, п. 5 ст. 576, ст. 581, п. п. 1 - 2, 4 ст. 578 ГК).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Предмет договора дарения понимается очень широко. Как следует из ч. 2 п. 2 комментируемой статьи, предметом дарения является вещь, право или освобождение от обязанности. Существует пять вариантов действий дарителя по предоставлению имущественных выгод одаряемому, определение конкретного содержания двух из них является предметом дискуссий.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Как следует из п. 1 комментируемой статьи, даритель может: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4.1. Передать одаряемому свою вещь в собственность.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4.2. Передать одаряемому свое обязательственное право требования к третьему лицу. В этом варианте даритель осуществляет в пользу одаряемого уступку своего права требования к третьему лицу по какому-либо обязательству (ст. 382 ГК).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4.3. Освободить одаряемого от его обязанности перед третьим лицом. В этом варианте даритель исполняет за одаряемого обязательство последнего перед третьими лицами (см. ст. 313 ГК) или организует перевод на себя долга одаряемого перед третьим лицом (см. ст. 391 ГК).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Наука: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4.4. Передать одаряемому обязательственное право требования к себе. Речь идет не об установлении обязанности одаряемого, а о передаче уже существующего права. Однако представить, что даритель организует перевод своего долга из какого-либо обязательства перед третьим лицом на одаряемого, можно только теоретически.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4.5. Освободить одаряемого от его обязанности перед собой. Многие современные ученые считают, что в данном случае речь идет о прощении долга (ст. 415 ГК). Однако заслуживает внимания мнение О.Ю. Шилохвоста, что прощение долга является односторонней сделкой и соответственно вообще не регулируется нормами о договоре дарения. Скорее всего, в данном варианте речь идет о создании особых договорных моделей, когда даритель обязуется выполнить для одаряемого работу, оказать ему услугу и при этом заведомо освобождает одаряемого от оплаты. Соответственно отношения сторон изначально будут строиться по модели договора дарения, а не подряда или возмездного оказания услуг.</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666.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65" type="#_x0000_t75" style="width:49.55pt;height:17.85pt" o:ole="">
            <v:imagedata r:id="rId9" o:title=""/>
          </v:shape>
          <w:control r:id="rId569" w:name="DefaultOcxName24" w:shapeid="_x0000_i146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666. Предмет договора финансовой аренды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Предметом договора финансовой аренды могут быть любые непотребляемые вещи, кроме земельных участков и других природных объектов.</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121. Кодекс внутреннего водного транспорта РФ от 07.03.2001 N 24-ФЗ (ред. от 02.08.2019)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64" type="#_x0000_t75" style="width:49.55pt;height:17.85pt" o:ole="">
            <v:imagedata r:id="rId9" o:title=""/>
          </v:shape>
          <w:control r:id="rId570" w:name="DefaultOcxName25" w:shapeid="_x0000_i146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121. Ответственность судовладельца за вред, причиненный имуществу физических лиц или юридических лиц, в том числе загрязнением с судна нефтью и другими веществами, а также за вред, причиненный инфраструктурам речного порта, морского порта (в случае плавания судна в акватории морского порта), инфраструктуре внутренних водных путей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Судовладелец несет ответственность за вред, причиненный имуществу физических лиц или юридических лиц, в том числе загрязнением с судна нефтью и другими веществами, а также за вред, причиненный инфраструктурам речного порта, морского порта (в случае плавания судна в акватории морского порта), инфраструктуре внутренних водных путей.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Вред, который причинен имуществу физических лиц или юридических лиц, а также инфраструктурам речного порта, морского порта (в случае плавания судна в акватории морского порта), инфраструктуре внутренних водных путей и в результате которого такое имущество утрачено или повреждено, включая расходы на ремонтные либо восстановительные работы для возобновления нормального функционирования поврежденного имущества, расходы на подъем, удаление и утилизацию затонувшего судна, его обломков, оборудования, грузов и других находящихся на судне предметов, подлежит возмещению.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Ущерб, нанесенный вследствие утечки, слива или сброса с судна нефти и других веществ и повлекший за собой причинение вреда имуществу физических лиц или юридических лиц, включает в себя возмещение расходов на принятие разумных восстановительных мер, а также мер по предотвращению ущерба или ликвидации его последствий.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3. В случае, если вред имуществу физических лиц или юридических лиц загрязнением с судна нефтью и другими веществами, в том числе вследствие утечки, слива или сброса с судна нефти и других веществ, причинен более чем одним судном, владельцы этих судов несут ответственность за причиненный вред пропорционально степени вины каждого из </w:t>
      </w:r>
      <w:r w:rsidRPr="00AF0EC4">
        <w:rPr>
          <w:rFonts w:ascii="Times New Roman" w:eastAsia="Times New Roman" w:hAnsi="Times New Roman" w:cs="Times New Roman"/>
          <w:sz w:val="24"/>
          <w:szCs w:val="24"/>
        </w:rPr>
        <w:lastRenderedPageBreak/>
        <w:t>них, если не докажут, что имеют право на освобождение от ответственности в соответствии с законодательством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ответственность между виновными судовладельцами невозможно разделить, они несут ее солидарно.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Эксплуатация владельцем (в том числе в целях транзита) судов, за исключением маломерных судов, прогулочных судов, спортивных парусных судов и несамоходных судов для перевозок сухогрузов, допускается, если застрахована его гражданская ответственность или имеется банковская гарантия обеспечения его гражданской ответственности (далее - финансовое обеспечение) за вред, причиненный имуществу физических лиц или юридических лиц, в том числе загрязнением с судна нефтью и другими веществами, а также за вред, причиненный инфраструктурам речного порта, морского порта (в случае плавания судна в акватории морского порта), инфраструктуре внутренних водных путей. Объектом указанного страхования или финансового обеспечения являются имущественные интересы судовладельца, связанные с его обязанностью возместить вред, причиненный имуществу физических лиц или юридических лиц, в том числе загрязнением с судна нефтью и другими веществами, а также вред, причиненный инфраструктурам речного порта, морского порта (в случае плавания судна в акватории морского порта), инфраструктуре внутренних водных путей.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В соответствии с настоящей статьей подлежат страхованию или финансовому обеспечению следующие страховые риски: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возникновение ответственности владельца судна за вред, причиненный при столкновении его с другими судами;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возникновение ответственности судовладельца за вред, причиненный его судном имуществу третьих лиц в результате утраты (гибели) или повреждения любого имущества (включая плавучее), в том числе инфраструктурам речного порта, морского порта (в случае плавания судна в акватории морского порта), инфраструктуре внутренних водных путей;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возникновение ответственности судовладельца за вред, причиненный загрязнением с судна нефтью и другими веществами;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возникновение ответственности за убытки, причиненные в связи с подъемом, удалением и утилизацией затонувшего судна, в части обязанности судовладельца, предусмотренной настоящим Кодексом.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Минимальная страховая сумма или минимальная сумма финансового обеспечения устанавливается в отношении каждого судна владельца в соответствии с валовой вместимостью судна в следующем порядке: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для судов вместимостью до 200 включительно минимальная страховая сумма составляет два миллиона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для судов вместимостью более чем 200 до 2000 включительно минимальная страховая сумма составляет два миллиона рублей плюс десять тысяч рублей за каждую единицу вместимости свыше 200;</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3) для судов вместимостью более чем 2000 минимальная страховая сумма составляет двадцать миллионов рублей плюс восемь тысяч рублей за каждую единицу вместимости свыше 2000.</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Наряду с указанными в пунктах 5 и 6 настоящей статьи страховыми рисками и страховыми суммами договором страхования могут быть предусмотрены иные страховые риски и страховые суммы в размере, превышающем страховые риски и страховые суммы, установленные пунктами 5 и 6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Для целей настоящей статьи вместимость судна определяется на основании мерительного свидетельства, предусмотренного статьей 14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9. В случае, если ответственность судовладельца, установленная пунктом 1 настоящей статьи, застрахована в соответствии с условиями, предусмотренными международными договорами Российской Федерации, или в соответствии с иными договорами страхования, в том числе договорами страхования, заключенными как на территории Российской Федерации, так и за ее пределами, по страховым рискам и на страховые суммы в размерах не менее чем размеры страховых сумм, указанных в пункте 6 настоящей статьи, считается, что требования пункта 4 настоящей статьи судовладельцем исполнены полностью и дополнительного страхования или финансового обеспечения, предусмотренных пунктом 5 настоящей статьи, не требуется при условии соблюдения требований пункта 10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10. Страховщик подтверждает заключение договора страхования путем выдачи судовладельцу страхового полиса, страхового сертификата (далее - страховой полис). Страховой полис выдается в отношении каждого судна владельца независимо от флага, под которым оно плавает, или регистрации судна с указанием также наименования судна или его номера, идентификационного номера, присвоенного судну при его государственной регистрации, порта (места) регистрации, судовладельца и места его основной деятельности (наименование и место нахождения - для юридического лица, фамилия, имя, отчество (при наличии) и место жительства - для физического лица).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Копия страхового полиса, заверенная страховщиком, выдавшим страховой полис, находится на судне и предъявляется должностному лицу органа государственного надзора и должностному лицу администрации бассейна внутренних водных путей, в том числе при осуществлении государственного портового контроля.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текст страхового полиса оформлен на любом языке, за исключением русского языка или английского языка, такой текст должен содержать перевод на один из указанных языков.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наличии финансового обеспечения вместо страхового полиса выдается документ, который подтверждает финансовое обеспечение и должен содержать информацию, указанную в настоящем пункте. Если текст документа оформлен на любом языке, за исключением русского языка или английского языка, такой текст должен содержать перевод на один из указанных языков.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11. При наступлении страхового случая потерпевшее лицо, в том числе администрация бассейна внутренних водных путей, вправе предъявить непосредственно к страховщику или к организации, выдавшей документ о финансовом обеспечении, требование о возмещении вреда, причиненного имуществу, и (или) о возмещении расходов на подъем, удаление, утилизацию затонувшего судна или иного затонувшего имущества. </w:t>
      </w:r>
      <w:r w:rsidRPr="00AF0EC4">
        <w:rPr>
          <w:rFonts w:ascii="Times New Roman" w:eastAsia="Times New Roman" w:hAnsi="Times New Roman" w:cs="Times New Roman"/>
          <w:sz w:val="24"/>
          <w:szCs w:val="24"/>
        </w:rPr>
        <w:lastRenderedPageBreak/>
        <w:t>Соответствующее заявление направляется страховщику или организации, выдавшей документ о финансовом обеспечении, вместе с документами, подтверждающими причинение такого вреда и его размер.</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 При заключении договора страхования и в период его действия страховщик может проводить за свой счет самостоятельно или с привлечением экспертных организаций экспертизу судна, в том числе экспертизу на предмет соответствия судна требованиям, предъявляемым к нему настоящим Кодексом.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13. Судовладелец содействует в проведении назначенной страховщиком экспертизы судна, в том числе обеспечивает доступ экспертных организаций на судно и предоставляет им имеющуюся на судне техническую и иную документацию.</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235.1. Уголовный кодекс РФ от 13.06.1996 N 63-ФЗ (ред. от 16.10.2019)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63" type="#_x0000_t75" style="width:49.55pt;height:17.85pt" o:ole="">
            <v:imagedata r:id="rId9" o:title=""/>
          </v:shape>
          <w:control r:id="rId571" w:name="DefaultOcxName26" w:shapeid="_x0000_i146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235.1. Незаконное производство лекарственных средств и медицинских изделий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Производство лекарственных средств или медицинских изделий без специального разрешения (лицензии), если такое разрешение (такая лицензия) обязательно (обязательна),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наказывается лишением свободы на срок от трех до пяти лет со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без такового.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Те же деяния, совершенные: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организованной группой;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в крупном размере,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наказываются лишением свободы на срок от пяти до восьми лет со штрафом в размере от одного миллиона до трех миллионов рублей либо в размере заработной платы или иного дохода осужденного за период от одного года до трех лет или без такового.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Примечание. Крупным размером в настоящей статье признается стоимость лекарственных средств или медицинских изделий, превышающая сто тысяч рублей.</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79. Гражданский процессуальный кодекс РФ от 14.11.2002 N 138-ФЗ (ред. от 26.07.2019) (с изм. и доп., вступ. в силу с 28.10.2019)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62" type="#_x0000_t75" style="width:49.55pt;height:17.85pt" o:ole="">
            <v:imagedata r:id="rId9" o:title=""/>
          </v:shape>
          <w:control r:id="rId572" w:name="DefaultOcxName27" w:shapeid="_x0000_i146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79. Назначение экспертизы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При возникновении в процессе рассмотрения дела вопросов, требующих специальных знаний в различных областях науки, техники, искусства, ремесла, суд назначает экспертизу. Проведение экспертизы может быть поручено судебно-экспертному учреждению, конкретному эксперту или нескольким экспертам.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Каждая из сторон и другие лица, участвующие в деле, вправе представить суду вопросы, подлежащие разрешению при проведении экспертизы. Окончательный круг вопросов, по которым требуется заключение эксперта, определяется судом. Отклонение предложенных вопросов суд обязан мотивировать.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Стороны, другие лица, участвующие в деле, имеют право просить суд назначить проведение экспертизы в конкретном судебно-экспертном учреждении или поручить ее конкретному эксперту; заявлять отвод эксперту; формулировать вопросы для эксперта; знакомиться с определением суда о назначении экспертизы и со сформулированными в нем вопросами; знакомиться с заключением эксперта; ходатайствовать перед судом о назначении повторной, дополнительной, комплексной или комиссионной экспертизы.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При уклонении стороны от участия в экспертизе, непредставлении экспертам необходимых материалов и документов для исследования и в иных случаях, если по обстоятельствам дела и без участия этой стороны экспертизу провести невозможно, суд в зависимости от того, какая сторона уклоняется от экспертизы, а также какое для нее она имеет значение, вправе признать факт, для выяснения которого экспертиза была назначена, установленным или опровергнутым.</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16. Федеральный закон от 25.04.2002 N 40-ФЗ (ред. от 01.05.2019) Об обязательном страховании гражданской ответственности владельцев транспортных средств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61" type="#_x0000_t75" style="width:49.55pt;height:17.85pt" o:ole="">
            <v:imagedata r:id="rId9" o:title=""/>
          </v:shape>
          <w:control r:id="rId573" w:name="DefaultOcxName28" w:shapeid="_x0000_i146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16. Обязательное страхование при ограниченном использовании транспортных средств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Владельцы транспортных средств вправе заключать договоры обязательного страхования с учетом ограниченного использования транспортных средств, находящихся в их собственности или владении.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Ограниченным использованием транспортных средств, находящихся в собственности или во владении граждан, признаются управление транспортными средствами только </w:t>
      </w:r>
      <w:r w:rsidRPr="00AF0EC4">
        <w:rPr>
          <w:rFonts w:ascii="Times New Roman" w:eastAsia="Times New Roman" w:hAnsi="Times New Roman" w:cs="Times New Roman"/>
          <w:sz w:val="24"/>
          <w:szCs w:val="24"/>
        </w:rPr>
        <w:lastRenderedPageBreak/>
        <w:t>указанными страхователем водителями и (или) сезонное и иное временное использование транспортных средств в течение трех и более месяцев в году.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Ограниченным использованием транспортных средств, находящихся в собственности или во владении юридических лиц, признается их сезонное и иное временное использование, в частности использование снегоуборочных, сельскохозяйственных, поливочных и других транспортных средств в течение шести и более месяцев в году.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 указанных обстоятельствах владелец транспортного средства вправе в письменной форме заявить страховщику при заключении договора обязательного страхования. В этом случае страховая премия по договору обязательного страхования, которым учитывается ограниченное использование транспортного средства, определяется с применением коэффициентов, предусмотренных страховыми тарифами и учитывающих водительский стаж, возраст и иные персональные данные водителей, допущенных к управлению транспортным средством, и (или) предусмотренный договором обязательного страхования период его использования (пункт 2 статьи 9 настоящего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При осуществлении обязательного страхования с учетом ограниченного использования транспортного средства в страховом полисе указываются водители, допущенные к управлению транспортным средством, в том числе на основании соответствующей доверенности, и (или) предусмотренный договором обязательного страхования период его использования.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 период действия договора обязательного страхования, учитывающего ограниченное использование транспортного средства, страхователь обязан незамедлительно в письменной форме сообщать страховщику о передаче управления транспортным средством водителям, не указанным в страховом полисе в качестве допущенных к управлению транспортным средством, и (или) об увеличении периода его использования сверх периода, указанного в договоре обязательного страхования. При получении такого сообщения страховщик вносит соответствующие изменения в страховой полис. При этом страховщик вправе потребовать уплаты дополнительной страховой премии в соответствии со страховыми тарифами по обязательному страхованию соразмерно увеличению риска.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19. Федеральный закон от 27.05.2003 N 58-ФЗ (ред. от 23.05.2016) О системе государственной службы</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60" type="#_x0000_t75" style="width:49.55pt;height:17.85pt" o:ole="">
            <v:imagedata r:id="rId9" o:title=""/>
          </v:shape>
          <w:control r:id="rId574" w:name="DefaultOcxName29" w:shapeid="_x0000_i146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19. Вступление в силу настоящего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Настоящий Федеральный закон вступает в силу со дня его официального опубликования.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Определение военной службы как вида федеральной государственной службы, содержащееся в статье 6 настоящего Федерального закона, применяется со дня вступления в силу федерального закона о военной службе.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Абзац утратил силу с 1 января 2016 года. - Федеральный закон от 13.07.2015 N 262-ФЗ.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2. Признать утратившими силу подпункт 1 пункта 1 статьи 1, пункты 1 и 3 статьи 2, пункт 3 статьи 3 Федерального закона от 31 июля 1995 года N 119-ФЗ "Об основах государственной службы Российской Федерации" (Собрание законодательства Российской Федерации, 1995, N 31, ст. 2990).</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Президент</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В.ПУТИН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Москва, Кремль</w:t>
      </w:r>
      <w:r w:rsidRPr="00AF0EC4">
        <w:rPr>
          <w:rFonts w:ascii="Times New Roman" w:eastAsia="Times New Roman" w:hAnsi="Times New Roman" w:cs="Times New Roman"/>
          <w:sz w:val="24"/>
          <w:szCs w:val="24"/>
        </w:rPr>
        <w:br/>
        <w:t>27 мая 2003 года</w:t>
      </w:r>
      <w:r w:rsidRPr="00AF0EC4">
        <w:rPr>
          <w:rFonts w:ascii="Times New Roman" w:eastAsia="Times New Roman" w:hAnsi="Times New Roman" w:cs="Times New Roman"/>
          <w:sz w:val="24"/>
          <w:szCs w:val="24"/>
        </w:rPr>
        <w:br/>
        <w:t>N 58-ФЗ</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Постановление Правительства РФ от 27.12.2012 N 1423 О внесении изменения в приложение N 1 к постановлению Правительства РФ от 14 августа 1992 г. N</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59" type="#_x0000_t75" style="width:49.55pt;height:17.85pt" o:ole="">
            <v:imagedata r:id="rId9" o:title=""/>
          </v:shape>
          <w:control r:id="rId575" w:name="DefaultOcxName30" w:shapeid="_x0000_i145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ПРАВИТЕЛЬСТВО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ПОСТАНОВЛЕНИЕ</w:t>
      </w:r>
      <w:r w:rsidRPr="00AF0EC4">
        <w:rPr>
          <w:rFonts w:ascii="Times New Roman" w:eastAsia="Times New Roman" w:hAnsi="Times New Roman" w:cs="Times New Roman"/>
          <w:sz w:val="24"/>
          <w:szCs w:val="24"/>
        </w:rPr>
        <w:br/>
        <w:t>от 27 декабря 2012 г. N 1423</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ВНЕСЕНИИ ИЗМЕНЕНИЯ</w:t>
      </w:r>
      <w:r w:rsidRPr="00AF0EC4">
        <w:rPr>
          <w:rFonts w:ascii="Times New Roman" w:eastAsia="Times New Roman" w:hAnsi="Times New Roman" w:cs="Times New Roman"/>
          <w:sz w:val="24"/>
          <w:szCs w:val="24"/>
        </w:rPr>
        <w:br/>
        <w:t>В ПРИЛОЖЕНИЕ N 1 К ПОСТАНОВЛЕНИЮ ПРАВИТЕЛЬСТВА РОССИЙСКОЙ</w:t>
      </w:r>
      <w:r w:rsidRPr="00AF0EC4">
        <w:rPr>
          <w:rFonts w:ascii="Times New Roman" w:eastAsia="Times New Roman" w:hAnsi="Times New Roman" w:cs="Times New Roman"/>
          <w:sz w:val="24"/>
          <w:szCs w:val="24"/>
        </w:rPr>
        <w:br/>
        <w:t>ФЕДЕРАЦИИ ОТ 14 АВГУСТА 1992 Г. N 587</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Правительство Российской Федерации постановляет: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В пункте 1 приложения N 1 к </w:t>
      </w:r>
      <w:hyperlink r:id="rId576" w:tgtFrame="_blank" w:history="1">
        <w:r w:rsidRPr="00AF0EC4">
          <w:rPr>
            <w:rFonts w:ascii="Times New Roman" w:eastAsia="Times New Roman" w:hAnsi="Times New Roman" w:cs="Times New Roman"/>
            <w:color w:val="0000FF"/>
            <w:sz w:val="24"/>
            <w:szCs w:val="24"/>
            <w:u w:val="single"/>
          </w:rPr>
          <w:t>постановлению Правительства Российской Федерации от 14 августа 1992 г. N 587</w:t>
        </w:r>
      </w:hyperlink>
      <w:r w:rsidRPr="00AF0EC4">
        <w:rPr>
          <w:rFonts w:ascii="Times New Roman" w:eastAsia="Times New Roman" w:hAnsi="Times New Roman" w:cs="Times New Roman"/>
          <w:sz w:val="24"/>
          <w:szCs w:val="24"/>
        </w:rPr>
        <w:t xml:space="preserve"> "Вопросы частной детективной (сыскной) и частной охранной деятельности" (Собрание актов Президента и Правительства Российской Федерации, 1992, N 8, ст. 506; Собрание законодательства Российской Федерации, 2009, N 45, ст. 5359) слова ", органов местного самоуправления" исключить.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Председатель Правительства</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Д.МЕДВЕДЕВ</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 xml:space="preserve">Постановление Правительства РФ от 17.05.2017 N 575 О внесении изменений в пункт 3 Правил размещения на </w:t>
      </w:r>
      <w:r w:rsidRPr="00AF0EC4">
        <w:rPr>
          <w:rFonts w:ascii="Times New Roman" w:eastAsia="Times New Roman" w:hAnsi="Times New Roman" w:cs="Times New Roman"/>
          <w:b/>
          <w:bCs/>
          <w:kern w:val="36"/>
          <w:sz w:val="48"/>
          <w:szCs w:val="48"/>
        </w:rPr>
        <w:lastRenderedPageBreak/>
        <w:t>официальном сайте образовательной организации в информационно-телекоммуникационной сети Интернет и обновления информации</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58" type="#_x0000_t75" style="width:49.55pt;height:17.85pt" o:ole="">
            <v:imagedata r:id="rId9" o:title=""/>
          </v:shape>
          <w:control r:id="rId577" w:name="DefaultOcxName31" w:shapeid="_x0000_i145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ПРАВИТЕЛЬСТВО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ПОСТАНОВЛЕНИЕ</w:t>
      </w:r>
      <w:r w:rsidRPr="00AF0EC4">
        <w:rPr>
          <w:rFonts w:ascii="Times New Roman" w:eastAsia="Times New Roman" w:hAnsi="Times New Roman" w:cs="Times New Roman"/>
          <w:sz w:val="24"/>
          <w:szCs w:val="24"/>
        </w:rPr>
        <w:br/>
        <w:t>от 17 мая 2017 г. N 575</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ВНЕСЕНИИ ИЗМЕНЕНИЙ</w:t>
      </w:r>
      <w:r w:rsidRPr="00AF0EC4">
        <w:rPr>
          <w:rFonts w:ascii="Times New Roman" w:eastAsia="Times New Roman" w:hAnsi="Times New Roman" w:cs="Times New Roman"/>
          <w:sz w:val="24"/>
          <w:szCs w:val="24"/>
        </w:rPr>
        <w:br/>
        <w:t>В ПУНКТ 3 ПРАВИЛ РАЗМЕЩЕНИЯ</w:t>
      </w:r>
      <w:r w:rsidRPr="00AF0EC4">
        <w:rPr>
          <w:rFonts w:ascii="Times New Roman" w:eastAsia="Times New Roman" w:hAnsi="Times New Roman" w:cs="Times New Roman"/>
          <w:sz w:val="24"/>
          <w:szCs w:val="24"/>
        </w:rPr>
        <w:br/>
        <w:t>НА ОФИЦИАЛЬНОМ САЙТЕ ОБРАЗОВАТЕЛЬНОЙ ОРГАНИЗАЦИИ</w:t>
      </w:r>
      <w:r w:rsidRPr="00AF0EC4">
        <w:rPr>
          <w:rFonts w:ascii="Times New Roman" w:eastAsia="Times New Roman" w:hAnsi="Times New Roman" w:cs="Times New Roman"/>
          <w:sz w:val="24"/>
          <w:szCs w:val="24"/>
        </w:rPr>
        <w:br/>
        <w:t>В ИНФОРМАЦИОННО-ТЕЛЕКОММУНИКАЦИОННОЙ СЕТИ "ИНТЕРНЕТ"</w:t>
      </w:r>
      <w:r w:rsidRPr="00AF0EC4">
        <w:rPr>
          <w:rFonts w:ascii="Times New Roman" w:eastAsia="Times New Roman" w:hAnsi="Times New Roman" w:cs="Times New Roman"/>
          <w:sz w:val="24"/>
          <w:szCs w:val="24"/>
        </w:rPr>
        <w:br/>
        <w:t>И ОБНОВЛЕНИЯ ИНФОРМАЦИИ ОБ ОБРАЗОВАТЕЛЬНОЙ ОРГАНИЗАЦИИ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Правительство Российской Федерации постановляет: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Утвердить прилагаемые изменения, которые вносятся в пункт 3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w:t>
      </w:r>
      <w:hyperlink r:id="rId578"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10 июля 2013 г. N 582</w:t>
        </w:r>
      </w:hyperlink>
      <w:r w:rsidRPr="00AF0EC4">
        <w:rPr>
          <w:rFonts w:ascii="Times New Roman" w:eastAsia="Times New Roman" w:hAnsi="Times New Roman" w:cs="Times New Roman"/>
          <w:sz w:val="24"/>
          <w:szCs w:val="24"/>
        </w:rPr>
        <w:t xml:space="preserve">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(Собрание законодательства Российской Федерации, 2013, N 29, ст. 3964; 2015, N 43, ст. 5979).</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Председатель Правительства</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Д.МЕДВЕДЕВ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Утверждены</w:t>
      </w:r>
      <w:r w:rsidRPr="00AF0EC4">
        <w:rPr>
          <w:rFonts w:ascii="Times New Roman" w:eastAsia="Times New Roman" w:hAnsi="Times New Roman" w:cs="Times New Roman"/>
          <w:sz w:val="24"/>
          <w:szCs w:val="24"/>
        </w:rPr>
        <w:br/>
        <w:t>постановлением Правительства</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от 17 мая 2017 г. N 575</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ИЗМЕНЕНИЯ,</w:t>
      </w:r>
      <w:r w:rsidRPr="00AF0EC4">
        <w:rPr>
          <w:rFonts w:ascii="Times New Roman" w:eastAsia="Times New Roman" w:hAnsi="Times New Roman" w:cs="Times New Roman"/>
          <w:sz w:val="24"/>
          <w:szCs w:val="24"/>
        </w:rPr>
        <w:br/>
        <w:t>КОТОРЫЕ ВНОСЯТСЯ В ПУНКТ 3 ПРАВИЛ РАЗМЕЩЕНИЯ</w:t>
      </w:r>
      <w:r w:rsidRPr="00AF0EC4">
        <w:rPr>
          <w:rFonts w:ascii="Times New Roman" w:eastAsia="Times New Roman" w:hAnsi="Times New Roman" w:cs="Times New Roman"/>
          <w:sz w:val="24"/>
          <w:szCs w:val="24"/>
        </w:rPr>
        <w:br/>
        <w:t>НА ОФИЦИАЛЬНОМ САЙТЕ ОБРАЗОВАТЕЛЬНОЙ ОРГАНИЗАЦИИ</w:t>
      </w:r>
      <w:r w:rsidRPr="00AF0EC4">
        <w:rPr>
          <w:rFonts w:ascii="Times New Roman" w:eastAsia="Times New Roman" w:hAnsi="Times New Roman" w:cs="Times New Roman"/>
          <w:sz w:val="24"/>
          <w:szCs w:val="24"/>
        </w:rPr>
        <w:br/>
        <w:t>В ИНФОРМАЦИОННО-ТЕЛЕКОММУНИКАЦИОННОЙ СЕТИ "ИНТЕРНЕТ"</w:t>
      </w:r>
      <w:r w:rsidRPr="00AF0EC4">
        <w:rPr>
          <w:rFonts w:ascii="Times New Roman" w:eastAsia="Times New Roman" w:hAnsi="Times New Roman" w:cs="Times New Roman"/>
          <w:sz w:val="24"/>
          <w:szCs w:val="24"/>
        </w:rPr>
        <w:br/>
        <w:t>И ОБНОВЛЕНИЯ ИНФОРМАЦИИ ОБ ОБРАЗОВАТЕЛЬНОЙ ОРГАНИЗАЦИИ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Подпункт "а" пункта 3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информацию: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структуре и об органах управления образовательной организации, в том числе: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наименование структурных подразделений (органов управления);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фамилии, имена, отчества и должности руководителей структурных подразделений;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места нахождения структурных подразделений;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адреса официальных сайтов в сети "Интернет" структурных подразделений (при наличии);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адреса электронной почты структурных подразделений (при наличии);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сведения о наличии положений о структурных подразделениях (об органах управления) с приложением копий указанных положений (при их наличии);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 уровне образования;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формах обучения;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нормативном сроке обучения;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сроке действия государственной аккредитации образовательной программы (при наличии государственной аккредитации);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 описании образовательной программы с приложением ее копии;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 учебном плане с приложением его копии;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календарном учебном графике с приложением его копии;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методических и об иных документах, разработанных образовательной организацией для обеспечения образовательного процесса;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о языках, на которых осуществляется образование (обучение);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федеральных государственных образовательных стандартах и об образовательных стандартах с приложением их копий (при наличии);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фамилия, имя, отчество (при наличии) руководителя, его заместителей;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должность руководителя, его заместителей;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контактные телефоны;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адрес электронной почты;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персональном составе педагогических работников с указанием уровня образования, квалификации и опыта работы, в том числе: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фамилия, имя, отчество (при наличии) работника;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занимаемая должность (должности);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преподаваемые дисциплины;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ученая степень (при наличии);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ученое звание (при наличии);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наименование направления подготовки и (или) специальности;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данные о повышении квалификации и (или) профессиональной переподготовке (при наличии);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общий стаж работы;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стаж работы по специальности;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материально-техническом обеспечении образовательной деятельности, в том числе: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обеспечение доступа в здания образовательной организации инвалидов и лиц с ограниченными возможностями здоровья;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условия питания обучающихся, в том числе инвалидов и лиц с ограниченными возможностями здоровья;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условия охраны здоровья обучающихся, в том числе инвалидов и лиц с ограниченными возможностями здоровья;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наличии и условиях предоставления обучающимся стипендий, мер социальной поддержки;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поступлении финансовых и материальных средств и об их расходовании по итогам финансового года;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трудоустройстве выпускников;".</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Постановление Правительства РФ от 06.05.2011 N 354 (ред. от 23.02.2019)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57" type="#_x0000_t75" style="width:49.55pt;height:17.85pt" o:ole="">
            <v:imagedata r:id="rId9" o:title=""/>
          </v:shape>
          <w:control r:id="rId579" w:name="DefaultOcxName32" w:shapeid="_x0000_i145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ПРАВИТЕЛЬСТВО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ПОСТАНОВЛЕНИЕ</w:t>
      </w:r>
      <w:r w:rsidRPr="00AF0EC4">
        <w:rPr>
          <w:rFonts w:ascii="Times New Roman" w:eastAsia="Times New Roman" w:hAnsi="Times New Roman" w:cs="Times New Roman"/>
          <w:sz w:val="24"/>
          <w:szCs w:val="24"/>
        </w:rPr>
        <w:br/>
        <w:t>от 6 мая 2011 г. N 354</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ПРЕДОСТАВЛЕНИИ КОММУНАЛЬНЫХ УСЛУГ</w:t>
      </w:r>
      <w:r w:rsidRPr="00AF0EC4">
        <w:rPr>
          <w:rFonts w:ascii="Times New Roman" w:eastAsia="Times New Roman" w:hAnsi="Times New Roman" w:cs="Times New Roman"/>
          <w:sz w:val="24"/>
          <w:szCs w:val="24"/>
        </w:rPr>
        <w:br/>
        <w:t>СОБСТВЕННИКАМ И ПОЛЬЗОВАТЕЛЯМ ПОМЕЩЕНИЙ В МНОГОКВАРТИРНЫХ</w:t>
      </w:r>
      <w:r w:rsidRPr="00AF0EC4">
        <w:rPr>
          <w:rFonts w:ascii="Times New Roman" w:eastAsia="Times New Roman" w:hAnsi="Times New Roman" w:cs="Times New Roman"/>
          <w:sz w:val="24"/>
          <w:szCs w:val="24"/>
        </w:rPr>
        <w:br/>
        <w:t>ДОМАХ И ЖИЛЫХ ДОМОВ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В соответствии со </w:t>
      </w:r>
      <w:hyperlink r:id="rId580" w:history="1">
        <w:r w:rsidRPr="00AF0EC4">
          <w:rPr>
            <w:rFonts w:ascii="Times New Roman" w:eastAsia="Times New Roman" w:hAnsi="Times New Roman" w:cs="Times New Roman"/>
            <w:color w:val="0000FF"/>
            <w:sz w:val="24"/>
            <w:szCs w:val="24"/>
            <w:u w:val="single"/>
          </w:rPr>
          <w:t>статьей 157 Жилищного кодекса Российской Федерации</w:t>
        </w:r>
      </w:hyperlink>
      <w:r w:rsidRPr="00AF0EC4">
        <w:rPr>
          <w:rFonts w:ascii="Times New Roman" w:eastAsia="Times New Roman" w:hAnsi="Times New Roman" w:cs="Times New Roman"/>
          <w:sz w:val="24"/>
          <w:szCs w:val="24"/>
        </w:rPr>
        <w:t xml:space="preserve"> Правительство Российской Федерации постановляет: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Утвердить прилагаемые: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Правила предоставления коммунальных услуг собственникам и пользователям помещений в многоквартирных домах и жилых домов;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изменения, которые вносятся в Постановления Правительства Российской Федерации по вопросам предоставления коммунальных услуг.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Установить, что Правила, утвержденные настоящим Постановлением: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Правил;</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Правилами поставки газа для обеспечения коммунально-бытовых нужд граждан, утвержденными </w:t>
      </w:r>
      <w:hyperlink r:id="rId581"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21 июля 2008 г. N 549</w:t>
        </w:r>
      </w:hyperlink>
      <w:r w:rsidRPr="00AF0EC4">
        <w:rPr>
          <w:rFonts w:ascii="Times New Roman" w:eastAsia="Times New Roman" w:hAnsi="Times New Roman" w:cs="Times New Roman"/>
          <w:sz w:val="24"/>
          <w:szCs w:val="24"/>
        </w:rPr>
        <w:t>;</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вступают в силу по истечении 2 месяцев со дня вступления в силу изменений, которые вносятся в Правила установления и определения нормативов потребления коммунальных услуг, указанных в абзаце четвертом подпункта "б" пункта 4 настоящего Постановления;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на территориях Республики Крым и г. Севастополя подлежат применению к правоотношениям, возникшим после 1 июля 2015 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д) применяются при определении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с учетом Правил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утвержденных </w:t>
      </w:r>
      <w:hyperlink r:id="rId582"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14 ноября 2014 г. N 1190</w:t>
        </w:r>
      </w:hyperlink>
      <w:r w:rsidRPr="00AF0EC4">
        <w:rPr>
          <w:rFonts w:ascii="Times New Roman" w:eastAsia="Times New Roman" w:hAnsi="Times New Roman" w:cs="Times New Roman"/>
          <w:sz w:val="24"/>
          <w:szCs w:val="24"/>
        </w:rPr>
        <w:t xml:space="preserve"> "О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3. Установить, что разъяснения по применению Правил, утвержденных настоящим Постановлением, дает Министерство строительства и жилищно-коммунального хозяйства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Министерству регионального развития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Правил поставки газа для обеспечения коммунально-бытовых нужд граждан, утвержденных </w:t>
      </w:r>
      <w:hyperlink r:id="rId583"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21 июля 2008 г. N 549</w:t>
        </w:r>
      </w:hyperlink>
      <w:r w:rsidRPr="00AF0EC4">
        <w:rPr>
          <w:rFonts w:ascii="Times New Roman" w:eastAsia="Times New Roman" w:hAnsi="Times New Roman" w:cs="Times New Roman"/>
          <w:sz w:val="24"/>
          <w:szCs w:val="24"/>
        </w:rPr>
        <w:t>, и основных положений функционирования розничных рынков электрической энергии, утвержденных Постановлением Правительства Российской Федерации от 31 августа 2006 г. N 530;</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в 3-месячный срок: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утвердить по согласованию с Федеральной службой по тарифам примерную форму платежного документа для внесения платы за содержание и ремонт жилого помещения и предоставление коммунальных услуг, а также методические рекомендации по ее заполнению;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утвердить по согласованию с Федеральной антимонопольной службой примерные условия договора управления многоквартирным домом;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Правила установления и определения нормативов потребления коммунальных услуг, утвержденные </w:t>
      </w:r>
      <w:hyperlink r:id="rId584" w:tgtFrame="_blank"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23 мая 2006 г. N 306</w:t>
        </w:r>
      </w:hyperlink>
      <w:r w:rsidRPr="00AF0EC4">
        <w:rPr>
          <w:rFonts w:ascii="Times New Roman" w:eastAsia="Times New Roman" w:hAnsi="Times New Roman" w:cs="Times New Roman"/>
          <w:sz w:val="24"/>
          <w:szCs w:val="24"/>
        </w:rPr>
        <w:t>, предусматривающих в том числе: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нормативных технологических потерь коммунальных ресурсов;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порядок установления нормативов потребления коммунальных услуг на общедомовые нужды;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порядок установления нормативов потребления коммунальных услуг, за исключением газоснабжения, при использовании земельного участка и надворных построек;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в 5-месячный срок утвердить по согласованию с Министерством экономического развития Российской Федерации примерные условия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г) в 6-месячный срок утвердить критерии наличия (отсутствия) технической возможности установки индивидуального, общего (квартирного), коллективного (общедомового) приборов учета, а также форму акта обследования на предмет установления наличия </w:t>
      </w:r>
      <w:r w:rsidRPr="00AF0EC4">
        <w:rPr>
          <w:rFonts w:ascii="Times New Roman" w:eastAsia="Times New Roman" w:hAnsi="Times New Roman" w:cs="Times New Roman"/>
          <w:sz w:val="24"/>
          <w:szCs w:val="24"/>
        </w:rPr>
        <w:lastRenderedPageBreak/>
        <w:t>(отсутствия) технической возможности установки таких приборов учета и порядок ее заполнения.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Рекомендовать органам государственной власти субъектов Российской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 которые вносятся в Правила установления и определения нормативов потребления коммунальных услуг, указанных в абзаце четвертом подпункта "б" пункта 4 настоящего Постановления.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Признать утратившими силу со дня вступления в силу Правил, утвержденных настоящим Постановлением: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постановление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за исключением пунктов 15 - 28 Правил предоставления коммунальных услуг гражданам, утвержденных указанным постановлением (в части, касающейся порядка расчета размера платы за коммунальную услугу по отоплению), и пунктов 1 - 4 приложения N 2 к указанным Правилам (в части, касающейся порядка расчета размера платы за коммунальную услугу по отоплению), которые утрачивают силу с 1 июля 2016 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пункт 3 </w:t>
      </w:r>
      <w:hyperlink r:id="rId585" w:history="1">
        <w:r w:rsidRPr="00AF0EC4">
          <w:rPr>
            <w:rFonts w:ascii="Times New Roman" w:eastAsia="Times New Roman" w:hAnsi="Times New Roman" w:cs="Times New Roman"/>
            <w:color w:val="0000FF"/>
            <w:sz w:val="24"/>
            <w:szCs w:val="24"/>
            <w:u w:val="single"/>
          </w:rPr>
          <w:t>Постановления Правительства Российской Федерации от 21 июля 2008 г. N 549</w:t>
        </w:r>
      </w:hyperlink>
      <w:r w:rsidRPr="00AF0EC4">
        <w:rPr>
          <w:rFonts w:ascii="Times New Roman" w:eastAsia="Times New Roman" w:hAnsi="Times New Roman" w:cs="Times New Roman"/>
          <w:sz w:val="24"/>
          <w:szCs w:val="24"/>
        </w:rPr>
        <w:t xml:space="preserve"> "О порядке поставки газа для обеспечения коммунально-бытовых нужд граждан" (Собрание законодательства Российской Федерации, 2008, N 30, ст. 3635);</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пункт 5 изменений, которые вносятся в акты Правительства Российской Федерации, утвержденных </w:t>
      </w:r>
      <w:hyperlink r:id="rId586"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29 июля 2010 г. N 580</w:t>
        </w:r>
      </w:hyperlink>
      <w:r w:rsidRPr="00AF0EC4">
        <w:rPr>
          <w:rFonts w:ascii="Times New Roman" w:eastAsia="Times New Roman" w:hAnsi="Times New Roman" w:cs="Times New Roman"/>
          <w:sz w:val="24"/>
          <w:szCs w:val="24"/>
        </w:rPr>
        <w:t xml:space="preserve"> "Об изменении и признании утратившими силу некоторых актов Правительства Российской Федерации" (Собрание законодательства Российской Федерации, 2010, N 31, ст. 4273).</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Председатель Правительства</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В.ПУТИН</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 Общие положения</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II. Условия предоставления коммунальных услуг</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III. Условия договора, содержащего положения о предоставлении коммунальных услуг, и порядок его заключения</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IV. Права и обязанности исполнителя</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V. Права и обязанности потребителя</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VI. Порядок расчета и внесения платы за коммунальные услуги</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lastRenderedPageBreak/>
        <w:t>VII. Порядок учета коммунальных услуг с использованием приборов учета, основания и порядок проведения проверок состояния приборов учета и правильности снятия их показаний</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VIII. Порядок перерасчета размера платы за отдельные виды коммунальных услуг за период временного отсутствия потребителей в занимаемом жилом помещении, не оборудованном индивидуальным и (или) общим (квартирным) прибором учета</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IX. Случаи и основания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при перерывах в предоставлении коммунальных услуг для проведения ремонтных и профилактических работ в пределах установленной продолжительности перерывов</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X. Порядок установления факта предоставления коммунальных услуг ненадлежащего качества и (или) с перерывами, превышающими установленную продолжительность</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XI. Приостановление или ограничение предоставления коммунальных услуг</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XII. Особенности предоставления коммунальной услуги по холодному водоснабжению через водоразборную колонку</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XIII. Особенности предоставления коммунальной услуги газоснабжения потребителей по централизованной сети газоснабжения</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XIV. Особенности продажи бытового газа в баллонах</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XV. Особенности продажи и доставки твердого топлива</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lastRenderedPageBreak/>
        <w:t>XVI. Ответственность исполнителя и потребителя</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XVII. Контроль (надзор) за соблюдением настоящих Правил</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Приложение 1. к Правилам предоставления коммунальных услуг собственникам и пользователям помещений в многоквартирных домах и жилых домов | ТРЕБОВАНИЯ К КАЧЕСТВУ КОММУНАЛЬНЫХ УСЛУГ</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Приложение 2. к Правилам предоставления коммунальных услуг собственникам и пользователям помещений в многоквартирных домах и жилых домов | РАСЧЕТ РАЗМЕРА ПЛАТЫ ЗА КОММУНАЛЬНЫЕ УСЛУГИ</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 Расчет размера платы за коммунальную услугу, предоставленную потребителю за расчетный период в i-м жилом помещении (жилой дом, квартира) или нежилом помещении</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II. Расчет размера платы за коммунальную услугу, предоставленную потребителю за расчетный период в занимаемой им j-й комнате (комнатах) в i-й коммунальной квартире</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III. Расчет размера платы за коммунальную услугу, предоставленную за расчетный период на общедомовые нужды в многоквартирном доме</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IV. Расчет размера платы за коммунальную услугу по отоплению и (или) горячему водоснабжению, предоставленную за расчетный период потребителю в жилом помещении (квартире) или нежилом помещении при самостоятельном производстве исполнителем в многоквартирном доме коммунальной услуги по отоплению и (или) горячему водоснабжению (при отсутствии централизованного теплоснабжения и (или) горячего водоснабжения)</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lastRenderedPageBreak/>
        <w:t>V. Размер платы за коммунальную услугу, предоставленную за расчетный период потребителю в домовладении при использовании им земельного участка и расположенных на нем надворных построек, в случае, если домовладение не оборудовано индивидуальным прибором учета соответствующего вида коммунального ресурса</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VI. Расчет приходящегося на каждое жилое и нежилое помещение в многоквартирном доме количества единиц постоянной величины при расчете размера платы за коммунальную услугу при применении двухставочного тарифа (цены)</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VII. Расчет размера платы за коммунальную услугу по горячему водоснабжению, предоставленную потребителю за расчетный период в i-м жилом помещении (жилом доме, квартире) или нежилом помещении и на общедомовые нужды, в случае установления двухкомпонентных тарифов на горячую воду</w:t>
      </w:r>
    </w:p>
    <w:p w:rsidR="00AF0EC4" w:rsidRPr="00AF0EC4" w:rsidRDefault="00AF0EC4" w:rsidP="00AF0EC4">
      <w:pPr>
        <w:numPr>
          <w:ilvl w:val="0"/>
          <w:numId w:val="3"/>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VIII. Расчет размера платы за коммунальную услугу по горячему водоснабжению, предоставленную потребителю за расчетный период в занимаемой им j-й комнате (комнатах) в i-й коммунальной квартире, в случае установления двухкомпонентных тарифов на горячую воду (горячее водоснабжение)</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1070.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56" type="#_x0000_t75" style="width:49.55pt;height:17.85pt" o:ole="">
            <v:imagedata r:id="rId9" o:title=""/>
          </v:shape>
          <w:control r:id="rId587" w:name="DefaultOcxName33" w:shapeid="_x0000_i145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1070. Ответственность за вред, причиненный незаконными действиями органов дознания, предварительного следствия, прокуратуры и суда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 Вред, причиненный гражданину в результате незаконного осуждения, незаконного привлечения к уголовной ответственности, незаконного применения в качестве меры пресечения заключения под стражу или подписки о невыезде, незаконного привлечения к административной ответственности в виде административного ареста, а также вред, причиненный юридическому лицу в результате незаконного привлечения к административной ответственности в виде административного приостановления деятельности, возмещается за счет казны Российской Федерации, а в случаях, предусмотренных законом, за счет казны субъекта Российской Федерации или казны муниципального образования в полном объеме независимо от вины должностных лиц органов дознания, предварительного следствия, прокуратуры и суда в порядке, установленном законом.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Вред, причиненный гражданину или юридическому лицу в результате незаконной деятельности органов дознания, предварительного следствия, прокуратуры, не повлекший последствий, предусмотренных пунктом 1 настоящей статьи, возмещается по основаниям и в порядке, которые предусмотрены статьей 1069 настоящего Кодекса. Вред, причиненный при осуществлении правосудия, возмещается в случае, если вина судьи установлена приговором суда, вступившим в законную силу.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Ответственность указанных в комментируемой статье органов за вред, причиненный незаконными действиями, имеет существенные особенности: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ГК ограничил субъектный состав причинителей вреда, указав только правоохранительные и судебные органы;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четко и исчерпывающе определен перечень незаконных вредоносных действий;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незаконность действий правоохранительных органов, причинивших вред гражданину, должна быть доказана вступившим в силу оправдательным приговором, прекращением уголовного или административного дела по реабилитирующим потерпевшего основаниям.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Ответственность правоохранительных органов выражается в возмещении вреда в полном объеме независимо от вины должностных лиц органов дознания, предварительного следствия, прокуратуры и суда.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Судебная практика: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Исходя из указанных особенностей гражданского судопроизводства и учитывая, что активность суда в собирании доказательств ограничена, законодатель вправе связать ответственность государства за вред, причиненный при осуществлении правосудия (т.е. при разрешении дела по существу) посредством гражданского судопроизводства, с уголовно наказуемым деянием судьи - в отличие от того, как это установлено для случаев возмещения вреда, повлекшего последствия, предусмотренные п. 1 ст. 1070 ГК РФ, в соответствии с которым ответственность государства наступает независимо от вины должностных лиц суда (Постановление КС РФ от 25.01.2001 N 1-П).</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 xml:space="preserve">Статья 408. Налоговый кодекс РФ (часть вторая) от 05.08.2000 N 117-ФЗ (ред. от </w:t>
      </w:r>
      <w:r w:rsidRPr="00AF0EC4">
        <w:rPr>
          <w:rFonts w:ascii="Times New Roman" w:eastAsia="Times New Roman" w:hAnsi="Times New Roman" w:cs="Times New Roman"/>
          <w:b/>
          <w:bCs/>
          <w:kern w:val="36"/>
          <w:sz w:val="48"/>
          <w:szCs w:val="48"/>
        </w:rPr>
        <w:lastRenderedPageBreak/>
        <w:t>29.09.2019)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55" type="#_x0000_t75" style="width:49.55pt;height:17.85pt" o:ole="">
            <v:imagedata r:id="rId9" o:title=""/>
          </v:shape>
          <w:control r:id="rId588" w:name="DefaultOcxName34" w:shapeid="_x0000_i145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408. Порядок исчисления суммы налога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Сумма налога исчисляется налоговыми органами по истечении налогового периода отдельно по каждому объекту налогообложения как соответствующая налоговой ставке процентная доля налоговой базы с учетом особенностей, установленных настоящей статьей.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Сумма налога исчисляется на основании сведений, представленных в налоговые органы в соответствии со статьей 85 настоящего Кодекса, если иное не предусмотрено пунктом 2.1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В отношении объектов налогообложения, права на которые возникли до дня вступления в силу </w:t>
      </w:r>
      <w:hyperlink r:id="rId589" w:tgtFrame="_blank" w:history="1">
        <w:r w:rsidRPr="00AF0EC4">
          <w:rPr>
            <w:rFonts w:ascii="Times New Roman" w:eastAsia="Times New Roman" w:hAnsi="Times New Roman" w:cs="Times New Roman"/>
            <w:color w:val="0000FF"/>
            <w:sz w:val="24"/>
            <w:szCs w:val="24"/>
            <w:u w:val="single"/>
          </w:rPr>
          <w:t>Федерального закона от 21 июля 1997 года N 122-ФЗ</w:t>
        </w:r>
      </w:hyperlink>
      <w:r w:rsidRPr="00AF0EC4">
        <w:rPr>
          <w:rFonts w:ascii="Times New Roman" w:eastAsia="Times New Roman" w:hAnsi="Times New Roman" w:cs="Times New Roman"/>
          <w:sz w:val="24"/>
          <w:szCs w:val="24"/>
        </w:rPr>
        <w:t xml:space="preserve"> "О государственной регистрации прав на недвижимое имущество и сделок с ним", налог исчисляется на основании данных о правообладателях, которые представлены в установленном порядке в налоговые органы до 1 марта 2013 года (за исключением объектов, расположенных на территориях Республики Крым и города федерального значения Севастополя).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2.1. В отношении объекта налогообложения, прекратившего свое существование в связи с его гибелью или уничтожением, исчисление налога прекращается с 1-го числа месяца гибели или уничтожения такого объекта на основании заявления о его гибели или уничтожении, представленного налогоплательщиком в налоговый орган по своему выбору. С указанным заявлением налогоплательщик вправе представить документы, подтверждающие факт гибели или уничтожения объекта налогообложения. 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если документы, подтверждающие факт гибели или уничтожения объекта налогообложения, в налоговом органе отсутствуют, в том числе не представлены налогоплательщиком самостоятельно, налоговый орган по информации, указанной в заявлении налогоплательщика о гибели или уничтожении объекта налогообложения, запрашивает сведения, подтверждающие факт гибели или уничтожения объекта налогообложения, у органов и иных лиц, у которых имеются эти сведения.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Орган или иное лицо, получившие запрос налогового органа о представлении сведений, подтверждающих факт гибели или уничтожения объекта налогообложения, исполняет указанный запрос в течение семи дней со дня его получения или в тот же срок сообщает в налоговый орган о причинах неисполнения запроса.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Налоговый орган в течение трех дней со дня получения указанного сообщения обязан проинформировать налогоплательщика о неполучении по запросу сведений, подтверждающих факт гибели или уничтожения объекта налогообложения, и о необходимости представления налогоплательщиком подтверждающих документов в налоговый орган.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Форма заявления о гибели или уничтожении объекта налогообложения, порядок ее заполнения, формат представления такого заявления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 случае, если объект налогообложения находится в общей долевой собственности, налог исчисляется в соответствии с пунктом 1 настоящей статьи с учетом положений пункта 8 настоящей статьи для каждого из участников долевой собственности пропорционально его доле в праве собственности на такой объект налогообложения.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если объект налогообложения находится в общей совместной собственности, налог исчисляется в соответствии с пунктом 1 настоящей статьи с учетом положений пункта 8 настоящей статьи для каждого из участников совместной собственности в равных долях.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В случае изменения в течение налогового периода доли налогоплательщика в праве общей собственности на объект налогообложения сумма налога исчисляется с учетом коэффициента, определяемого в соответствии с пунктом 5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В случае возникновения (прекращения) у налогоплательщика в течение налогового периода права собственности на имущество исчисление суммы налога в отношении данного имущества производится с учетом коэффициента, определяемого как отношение числа полных месяцев, в течение которых это имущество находилось в собственности налогоплательщика, к числу календарных месяцев в налоговом периоде.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возникновение права собственности на имущество произошло до 15-го числа соответствующего месяца включительно или прекращение права собственности на имущество произошло после 15-го числа соответствующего месяца, за полный месяц принимается месяц возникновения (прекращения) указанного права.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возникновение права собственности на имущество произошло после 15-го числа соответствующего месяца или прекращение указанного права произошло до 15-го числа соответствующего месяца включительно, месяц возникновения (прекращения) указанного права не учитывается при определении коэффициента, указанного в настоящем пункте.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5.1. В случае изменения в течение налогового периода качественных и (или) количественных характеристик объекта налогообложения исчисление суммы налога в отношении такого объекта налогообложения производится с учетом коэффициента, определяемого в порядке, аналогичном установленному пунктом 5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В случае возникновения (прекращения) у налогоплательщика в течение налогового периода права на налоговую льготу исчисление суммы налога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периоде. При этом месяц возникновения права на налоговую льготу, а также месяц прекращения указанного права принимается за полный месяц.</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обращения с заявлением о предоставлении льготы по уплате налога перерасчет суммы налогов производится не более чем за три налоговых периода, предшествующих календарному году обращения, но не ранее даты возникновения у налогоплательщика права на налоговую льготу.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7. В отношении имущества, перешедшего по наследству физическому лицу, налог исчисляется со дня открытия наследства.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Сумма налога за первые три налоговых периода с начала применения порядка определения налоговой базы исходя из кадастровой стоимости объекта налогообложения исчисляется с учетом положений пункта 9 настоящей статьи по следующей формуле: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 = (Н1 - Н2) x К + Н2,</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где Н - сумма налога, подлежащая уплате. В случае прекращения у налогоплательщика в течение налогового периода права собственности на указанный объект налогообложения, возникновения (прекращения) права на налоговую льготу, изменения доли в праве общей собственности на объект налогообложения исчисление суммы налога (Н) производится с учетом положений пунктов 4 - 6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Н1 - сумма налога, исчисленная в порядке, предусмотренном пунктом 1 настоящей статьи, исходя из налоговой базы, определенной в соответствии со статьей 403 настоящего Кодекса, без учета положений пунктов 4 - 6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Н2 - сумма налога, исчисленная исходя из соответствующей инвентаризационной стоимости объекта налогообложения (без учета положений пунктов 4 - 6 настоящей статьи) за последний налоговый период определения налоговой базы в соответствии со статьей 404 настоящего Кодекса, либо сумма налога на имущество физических лиц, исчисленная за 2014 год в соответствии с Законом Российской Федерации от 9 декабря 1991 года N 2003-1 "О налогах на имущество физических лиц" и приходящаяся на указанный объект налогообложения, в случае применения порядка исчисления налога в соответствии со статьей 403 настоящего Кодекса начиная с 1 января 2015 года;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 - коэффициент, равный: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0,2 - применительно к первому налоговому периоду, в котором налоговая база определяется в соответствующем муниципальном образовании (городе федерального значения Москве, Санкт-Петербурге или Севастополе) в соответствии со статьей 403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0,4 - применительно ко второму налоговому периоду, в котором налоговая база определяется в соответствующем муниципальном образовании (городе федерального значения Москве, Санкт-Петербурге или Севастополе) в соответствии со статьей 403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0,6 - применительно к третьему налоговому периоду, в котором налоговая база определяется в соответствующем муниципальном образовании (городе федерального значения Москве, Санкт-Петербурге или Севастополе) в соответствии со статьей 403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абзац утратил силу. - Федеральный закон от 03.08.2018 N 334-ФЗ.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Начиная с четвертого налогового периода, в котором налоговая база определяется в соответствующем муниципальном образовании (городе федерального значения Москве, Санкт-Петербурге или Севастополе) в соответствии со статьей 403 настоящего Кодекса, исчисление суммы налога производится в соответствии с настоящей статьей без учета положений настоящего пункта.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Предусмотренная настоящим пунктом формула не применяется при исчислении налога в отношении объектов налогообложения, указанных в пункте 3 статьи 402 настоящего Кодекса, за исключением гаражей и машино-мест, расположенных в таких объектах налогообложения.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8.1. В случае, если сумма налога, исчисленная в соответствии с настоящей статьей исходя из кадастровой стоимости объекта налогообложения (без учета положений пунктов 4 - 6 настоящей статьи), превышает сумму налога, исчисленную исходя из кадастровой стоимости в отношении этого объекта налогообложения (без учета положений пунктов 4 - 6 настоящей статьи) за предыдущий налоговый период с учетом коэффициента 1,1, сумма налога подлежит уплате в размере, равном сумме налога, исчисленной в соответствии с настоящей статьей исходя из кадастровой стоимости этого объекта налогообложения (без учета положений пунктов 4 - 6 настоящей статьи) за предыдущий налоговый период с учетом коэффициента 1,1, а также с учетом положений пунктов 4 - 6 настоящей статьи, примененных к налоговому периоду, за который исчисляется сумма налога.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Положения настоящего пункта применяются при исчислении налога начиная с третьего налогового периода, в котором налоговая база определяется в соответствующем муниципальном образовании (городе федерального значения Москве, Санкт-Петербурге или Севастополе) в соответствии со статьей 403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Положения настоящего пункта не применяются при исчислении налога в отношении объектов налогообложения, указанных в пункте 3 статьи 402 настоящего Кодекса, за исключением гаражей и машино-мест, расположенных в таких объектах налогообложения.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9. В случае, если исчисленное в соответствии с пунктом 8 настоящей статьи в отношении объекта налогообложения значение суммы налога Н2 превышает соответствующее значение суммы налога Н1, сумма налога, подлежащая уплате налогоплательщиком, исчисляется без учета положений пункта 8 настоящей статьи.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116. Семейный кодекс РФ от 29.12.1995 N 223-ФЗ (ред. от 29.05.2019)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54" type="#_x0000_t75" style="width:49.55pt;height:17.85pt" o:ole="">
            <v:imagedata r:id="rId9" o:title=""/>
          </v:shape>
          <w:control r:id="rId590" w:name="DefaultOcxName35" w:shapeid="_x0000_i145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116. Недопустимость зачета и обратного взыскания алиментов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Алименты не могут быть зачтены другими встречными требованиями.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Выплаченные суммы алиментов не могут быть истребованы обратно, за исключением случаев: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отмены решения суда о взыскании алиментов в связи с сообщением получателем алиментов ложных сведений или в связи с представлением им подложных документов;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установления приговором суда факта подделки решения суда, соглашения об уплате алиментов или исполнительного листа, на основании которых уплачивались алименты.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Если действия, перечисленные в пункте 2 настоящей статьи, совершены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 с виновного представителя по иску лица, обязанного уплачивать алименты.</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60.6. Лесной кодекс РФ от 04.12.2006 N 200-ФЗ (ред. от 27.12.2018)</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53" type="#_x0000_t75" style="width:49.55pt;height:17.85pt" o:ole="">
            <v:imagedata r:id="rId9" o:title=""/>
          </v:shape>
          <w:control r:id="rId591" w:name="DefaultOcxName36" w:shapeid="_x0000_i145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60.6. Лесопатологические обследования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Лесопатологические обследования проводятся в лесах с учетом данных государственного лесопатологического мониторинга, а также иной информации о санитарном и лесопатологическом состоянии лесов.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Лесопатологические обследования проводятся с использованием наземных и (или) дистанционных методов, визуальными и инструментальными способами, обеспечивающими необходимую точность оценки санитарного и лесопатологического состояния лесов.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По результатам лесопатологического обследования составляется акт лесопатологического обследования, который утверждается органом государственной власти или органом местного самоуправления в пределах их полномочий, определенных в соответствии со статьями 81 - 84 настоящего Кодекса, и в срок не позднее трех рабочих дней со дня его утверждения размещается на официальном сайте органа государственной власти или органа местного самоуправления в информационно-телекоммуникационной сети "Интернет" и направляется в форме электронного документа, подписанного усиленной квалифицированной электронной подписью, с использованием единой системы межведомственного электронного взаимодействия или информационно-телекоммуникационных сетей общего пользования, в том числе сети "Интернет", в уполномоченный Правительством Российской Федерации федеральный орган исполнительной власти.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Порядок проведения лесопатологических обследований, форма акта лесопатологического обследования устанавливаются уполномоченным федеральным органом исполнительной власти.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66. Кодекс административного судопроизводства РФ от 08.03.2015 N 21-ФЗ (ред. от 26.07.2019)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52" type="#_x0000_t75" style="width:49.55pt;height:17.85pt" o:ole="">
            <v:imagedata r:id="rId9" o:title=""/>
          </v:shape>
          <w:control r:id="rId592" w:name="DefaultOcxName37" w:shapeid="_x0000_i145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66. Судебные поручения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Если в порядке, предусмотренном статьей 63 настоящего Кодекса, суд, рассматривающий административное дело, не может получить доказательства, находящиеся на территории, на которую распространяется юрисдикция другого суда, он вправе дать поручение соответствующему суду того же либо нижестоящего уровня осуществить определенные процессуальные действия (далее - судебное поручение), о чем выносится определение.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 определении о судебном поручении кратко излагается содержание рассматриваемого административного дела, указываются сведения о сторонах, месте их проживания или их адресе, обстоятельства, подлежащие выяснению, доказательства, которые необходимо собрать суду, выполняющему судебное поручение. Копия определения направляется в суд, которому дано судебное поручение, не позднее следующего рабочего дня после дня вынесения определения.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Определение о судебном поручении обязательно для суда, которому дано поручение, и должно быть выполнено им в течение одного месяца со дня получения копии определения.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На время выполнения судебного поручения производство по административному делу может быть приостановлено.</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21. Федеральный закон от 25.04.2002 N 40-ФЗ (ред. от 01.05.2019) Об обязательном страховании гражданской ответственности владельцев транспортных средств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51" type="#_x0000_t75" style="width:49.55pt;height:17.85pt" o:ole="">
            <v:imagedata r:id="rId9" o:title=""/>
          </v:shape>
          <w:control r:id="rId593" w:name="DefaultOcxName38" w:shapeid="_x0000_i145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21. Страховщики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Услуга по заключению договора обязательного страхования должна предоставляться в любом обособленном подразделении страховщика, осуществляющем заключение договоров по видам страхования, предусмотренным подпунктом 6 или 14 пункта 1 статьи 32.9 Закона Российской Федерации от 27 ноября 1992 года N 4015-1 "Об организации страхового дела 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Страховщик должен иметь в каждом субъекте Российской Федерации своего представителя, уполномоченного на рассмотрение требований потерпевших о страховом возмещении и прямом возмещении убытков, организацию осмотра и (или) независимой технической экспертизы, независимой экспертизы (оценки) поврежденного имущества или его остатков, а также на осуществление страхового возмещения и прямого возмещения убытков. При осуществлении страхового возмещения путем организации и </w:t>
      </w:r>
      <w:r w:rsidRPr="00AF0EC4">
        <w:rPr>
          <w:rFonts w:ascii="Times New Roman" w:eastAsia="Times New Roman" w:hAnsi="Times New Roman" w:cs="Times New Roman"/>
          <w:sz w:val="24"/>
          <w:szCs w:val="24"/>
        </w:rPr>
        <w:lastRenderedPageBreak/>
        <w:t>оплаты восстановительного ремонта поврежденного транспортного средства на станции технического обслуживания по месту нахождения представителя страховщика последний на основании решения страховщика организует осуществление такого ремонта.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Страховщики должны быть членами профессионального объединения страховщиков, действующего в соответствии с настоящим Федеральным законом. В случае выхода или исключения страховщика из профессионального объединения страховщиков профессиональное объединение страховщиков в течение одного рабочего дня уведомляет об этом Банк России.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Необходимым требованием к страховой организации, обращающейся за разрешением (лицензией) на осуществление обязательного страхования гражданской ответственности владельцев транспортных средств, является наличие у этой страховой организации не менее чем двухлетнего опыта осуществления операций по страхованию транспортных средств или гражданской ответственности их владельцев.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Страховщики и их представители должны располагаться в приспособленных для выполнения своих функций помещениях и иметь доступ к автоматизированной информационной системе обязательного страхования, созданной в соответствии со статьей 30 настоящего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Утратил силу. - Федеральный закон от 01.05.2019 N 88-ФЗ.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5 - 7. Утратили силу с 1 сентября 2014 года. - Федеральный закон от 21.07.2014 N 223-ФЗ.</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18. Федеральный закон от 27.05.2003 N 58-ФЗ (ред. от 23.05.2016) О системе государственной службы</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50" type="#_x0000_t75" style="width:49.55pt;height:17.85pt" o:ole="">
            <v:imagedata r:id="rId9" o:title=""/>
          </v:shape>
          <w:control r:id="rId594" w:name="DefaultOcxName39" w:shapeid="_x0000_i145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18. Финансирование государственной службы и программы ее реформирования и развития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Финансирование федеральной государственной службы и государственной гражданской службы субъекта Российской Федерации осуществляется за счет средств соответственно федерального бюджета и бюджета соответствующего субъекта Российской Федерации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Совершенствование системы государственной службы осуществляется путем реализации федеральных программ реформирования и развития федеральной государственной службы и соответствующих программ субъектов Российской Федерации.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1515.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49" type="#_x0000_t75" style="width:49.55pt;height:17.85pt" o:ole="">
            <v:imagedata r:id="rId9" o:title=""/>
          </v:shape>
          <w:control r:id="rId595" w:name="DefaultOcxName40" w:shapeid="_x0000_i144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1515. Ответственность за незаконное использование товарного знака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Товары, этикетки, упаковки товаров, на которых незаконно размещены товарный знак или сходное с ним до степени смешения обозначение, являются контрафактными.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Правообладатель вправе требовать изъятия из оборота и уничтожения за счет нарушителя контрафактных товаров, этикеток, упаковок товаров, на которых размещены незаконно используемый товарный знак или сходное с ним до степени смешения обозначение. В тех случаях, когда введение таких товаров в оборот необходимо в общественных интересах, правообладатель вправе требовать удаления за счет нарушителя с контрафактных товаров, этикеток, упаковок товаров незаконно используемого товарного знака или сходного с ним до степени смешения обозначения.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Лицо, нарушившее исключительное право на товарный знак при выполнении работ или оказании услуг, обязано удалить товарный знак или сходное с ним до степени смешения обозначение с материалов, которыми сопровождается выполнение таких работ или оказание услуг, в том числе с документации, рекламы, вывесок.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Правообладатель вправе требовать по своему выбору от нарушителя вместо возмещения убытков выплаты компенсации: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 размере от десяти тысяч до пяти миллионов рублей, определяемом по усмотрению суда исходя из характера нарушения;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 двукратном размере стоимости товаров, на которых незаконно размещен товарный знак, или в двукратном размере стоимости права использования товарного знака, определяемой исходя из цены, которая при сравнимых обстоятельствах обычно взимается за правомерное использование товарного знака.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Лицо, производящее предупредительную маркировку по отношению к не зарегистрированному в Российской Федерации товарному знаку, несет ответственность в порядке, предусмотренном законодательством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Данная статья является специальной по отношению к статьям ГК, посвященным как способам защиты гражданских прав в целом (ст. 12), так и способам защиты интеллектуальных прав (ст. ст. 1250 - 1252). Статья касается именно гражданско-правовых способов защиты права на товарный знак, реализуемых в исковом порядке. За рамками статьи оставлены такие административно-правовые способы защиты, как, например, подача возражений в палату по патентным спорам против регистрации товарного знака; обращение в антимонопольный орган с заявлением о пресечении действий, являющихся недобросовестной конкуренцией (использование чужого товарного знака - недобросовестная конкуренция); обращение в таможенный орган с заявлением о принятии </w:t>
      </w:r>
      <w:r w:rsidRPr="00AF0EC4">
        <w:rPr>
          <w:rFonts w:ascii="Times New Roman" w:eastAsia="Times New Roman" w:hAnsi="Times New Roman" w:cs="Times New Roman"/>
          <w:sz w:val="24"/>
          <w:szCs w:val="24"/>
        </w:rPr>
        <w:lastRenderedPageBreak/>
        <w:t>мер, связанных с приостановлением выпуска товаров (см. гл. 38 Таможенного кодекса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Применение гражданско-правовых защитных мер возможно при условии незаконности используемого третьим лицом обозначения. Признаки незаконного поведения содержатся в п. 3 ст. 1484 ГК (см. комментарий к этой статье).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предусматривает два основных способа защиты права на товарный знак: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изъятие по требованию правообладателя из оборота и уничтожение контрафактных товаров, содержащих незаконно используемое обозначение;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выплата компенсации вместо возмещения убытков.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Содержащаяся в Кодексе конструкция первого из указанных способа защиты такова, что правообладатель имеет право только одновременного предъявления требований об изъятии товара из обращения и его уничтожения.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Как правило, в спорах о защите права на товарный знак в первую очередь предъявляются требования о пресечении действий, нарушающих право, т.е. прекращении использования товарного знака. Предъявление требования об изъятии из оборота товаров нарушителя требует доказательств того, что на момент рассмотрения дела в суде нарушитель располагает определенным количеством контрафактного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 принятия части четвертой ГК требование об удалении за счет нарушителя с контрафактных товаров незаконно используемого обозначения (п. 2 ст. 46 Закона РФ "О товарных знаках...") рассматривалось законодателем, по сути, в качестве одного из основных (наряду с требованием о прекращении нарушения). Теперь возможность предъявления требования об удалении обозначения выглядит как исключение: его можно предъявить лишь вместо требования об изъятии из оборота и уничтожении контрафактных товаров, и только в том случае, когда "введение таких товаров в оборот необходимо в общественных интересах".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Судебная практика: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Требование о защите права на товарный знак путем публикации судебного решения в конкретном печатном издании должно быть обоснованным. Например, в данном печатном издании нарушитель размещал рекламу с изображением товарного знака правообладателя (пункт 10 Обзора практики разрешения споров, связанных с защитой прав на товарный знак, утв. информационным письмом ВАС РФ от 29.07.1997 N 19).</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Наука: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Право на компенсацию морального вреда у владельца товарного знака отсутствует. Право на товарный знак носит имущественный характер, а за нарушение указанных имущественных прав законодательством подобной санкции не предусмотрено. Однако если в случае нарушения права на товарный знак одновременно были нарушены неимущественные права гражданина - владельца товарного знака (как правило, наносится ущерб деловой репутации, ибо низкое качество товара нарушителя может создавать у потребителя негативное отношение и к знаку, которым маркируются товары правообладателя), то он может в соответствии со ст. 151 ГК потребовать возмещения морального вреда.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А.П.Рабец</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1516.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48" type="#_x0000_t75" style="width:49.55pt;height:17.85pt" o:ole="">
            <v:imagedata r:id="rId9" o:title=""/>
          </v:shape>
          <w:control r:id="rId596" w:name="DefaultOcxName41" w:shapeid="_x0000_i144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1516. Наименование места происхождения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Наименованием места происхождения товара, которому предоставляется правовая охрана, является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а также обозначение,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 На использование этого наименования может быть признано исключительное право (статьи 1229 и 1519) производителей такого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Положения настоящего пункта соответственно применяются к обозначению, которое позволяет идентифицировать товар как происходящий с территории определенного географического объекта и, хотя не содержит наименования этого объекта, стало известным в результате использования данного обозначения в отношении товара, особые свойства которого отвечают требованиям, указанным в абзаце первом настоящего пункта.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Не признается наименованием места происхождения товара обозначение, хотя и представляющее собой или содержащее наименование географического объекта, но вошедшее в Российской Федерации во всеобщее употребление как обозначение товара определенного вида, не связанное с местом его производства.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Определение, содержащееся в этой статье, позволяет выделить четыре признака НМПТ: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НМПТ представляет собой наименование географического объекта.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Наличие характерной географической среды, включающей природные условия и (или) людские факторы.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Наличие особых свойств товара, маркируемого НМПТ.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Функциональная зависимость особых свойств товара от географической среды.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отличие от товарного знака НМПТ выполняет помимо различительной еще и функцию гарантирования определенных свойств товара, вследствие чего обеспечивается его дополнительная привлекательность для потребителей. Учитывая, что такие товары может производить неопределенное количество субъектов предпринимательства, Кодекс предусматривает исключительные права за всеми производителями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Наука: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литературе высказано мнение, что право, предоставляемое производителю товара, маркируемого НМПТ, по своей природе не носит исключительного характера, поскольку при наличии предусмотренных законом условий оно может быть предоставлено любому заинтересованному лицу. Думается, что определяющим в характеристике исключительного права здесь должно быть не количество правообладателей, а их противопоставление в своем праве на обозначение неопределенному кругу лиц, несущих пассивную обязанность воздерживаться от использования такого же обозначения.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1517.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47" type="#_x0000_t75" style="width:49.55pt;height:17.85pt" o:ole="">
            <v:imagedata r:id="rId9" o:title=""/>
          </v:shape>
          <w:control r:id="rId597" w:name="DefaultOcxName42" w:shapeid="_x0000_i144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1517. Действие исключительного права использования наименования места происхождения товара на территории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 территории Российской Федерации действует исключительное право использования наименования места происхождения товара, зарегистрированное федеральным органом исполнительной власти по интеллектуальной собственности, а также в других случаях, предусмотренных международным договором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Государственная регистрация в качестве наименования места происхождения товара наименования географического объекта, который находится в иностранном государстве, допускается, если наименование этого объекта охраняется в качестве такого наименования в стране происхождения товара. Обладателем исключительного права использования наименования указанного места происхождения товара может быть только лицо, право которого на использование такого наименования охраняется в стране происхождения товара.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1518.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46" type="#_x0000_t75" style="width:49.55pt;height:17.85pt" o:ole="">
            <v:imagedata r:id="rId9" o:title=""/>
          </v:shape>
          <w:control r:id="rId598" w:name="DefaultOcxName43" w:shapeid="_x0000_i144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1518. Государственная регистрация наименования места происхождения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Наименование места происхождения товара признается и охраняется в силу государственной регистрации такого наименования.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Наименование места происхождения товара может быть зарегистрировано одним или несколькими гражданами либо юридическими лицами.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2. Лицам, зарегистрировавшим наименование места происхождения товара, предоставляется исключительное право использования этого наименования, удостоверяемое свидетельством или свидетельствами, при условии, что производимый каждым таким лицом товар отвечает требованиям пункта 1 статьи 1516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Исключительное право использования наименования места происхождения товара в отношении того же наименования может быть предоставлено любому лицу, которое в границах того же географического объекта производит товар, обладающий теми же особыми свойствами (пункт 1 статьи 1516).</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Как отмечалось, субъектами права на НМПТ может быть потенциально неограниченный круг производителей товара при его соответствии требованиям закона. Не случайно в этой связи к НМПТ не применимы такие категории, используемые при характеристике товарного знака, как новизна и приоритет.</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1478.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45" type="#_x0000_t75" style="width:49.55pt;height:17.85pt" o:ole="">
            <v:imagedata r:id="rId9" o:title=""/>
          </v:shape>
          <w:control r:id="rId599" w:name="DefaultOcxName44" w:shapeid="_x0000_i144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1478. Обладатель исключительного права на товарный знак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Обладателем исключительного права на товарный знак может быть юридическое лицо или индивидуальный предприниматель.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Правом на товарный знак не может обладать физическое лицо, не имеющее статуса индивидуального предпринимателя, для которого единственным средством индивидуализации является его гражданское имя (ст. 19 ГК). В случае прекращения предпринимательской деятельности индивидуального предпринимателя исключительное право на товарный знак прекращается досрочно (подп. 4 п. 1 ст. 1514 ГК).</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1479.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44" type="#_x0000_t75" style="width:49.55pt;height:17.85pt" o:ole="">
            <v:imagedata r:id="rId9" o:title=""/>
          </v:shape>
          <w:control r:id="rId600" w:name="DefaultOcxName45" w:shapeid="_x0000_i144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1479. Действие исключительного права на товарный знак на территории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 территории Российской Федерации действует исключительное право на товарный знак, зарегистрированный федеральным органом исполнительной власти по интеллектуальной собственности, а также в других случаях, предусмотренных международным договором Российской Федерации.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1480.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43" type="#_x0000_t75" style="width:49.55pt;height:17.85pt" o:ole="">
            <v:imagedata r:id="rId9" o:title=""/>
          </v:shape>
          <w:control r:id="rId601" w:name="DefaultOcxName46" w:shapeid="_x0000_i144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1480. Государственная регистрация товарного знака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Государственная регистрация товарного знака осуществляется федеральным органом исполнительной власти по интеллектуальной собственности в Государственном реестре товарных знаков и знаков обслуживания Российской Федерации (Государственный реестр товарных знаков) в порядке, установленном статьями 1503 и 1505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Специальная норма.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Товарный знак подлежит государственной регистрации в федеральном органе исполнительной власти по интеллектуальной собственности и без таковой не является по общему правилу гражданско-правовым объектом (если не может быть при этом отнесен к фирменному наименованию или коммерческому обозначению). Порядок регистрации установлен ст. ст. 1492 - 1506 ГК и Правилами составления, подачи и рассмотрения заявки на регистрацию товарного знака и знака обслуживания, утв. Приказом Роспатента от 05.03.2003 N 32.</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"Другие случаи" правовой охраны товарного знака, предусмотренные международным договором, сводятся к правовой охране общеизвестных товарных знаков, о чем идет речь в ст. 6.bis Парижской конвенции по охране промышленной собственности, а также товарных знаков, охраняемых в соответствии с Мадридским соглашением о международной регистрации знаков от 14.04.1891 (включая Протокол к этому Соглашению от 27.06.1989).</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1481.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42" type="#_x0000_t75" style="width:49.55pt;height:17.85pt" o:ole="">
            <v:imagedata r:id="rId9" o:title=""/>
          </v:shape>
          <w:control r:id="rId602" w:name="DefaultOcxName47" w:shapeid="_x0000_i144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1481. Свидетельство на товарный знак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 товарный знак, зарегистрированный в Государственном реестре товарных знаков, выдается свидетельство на товарный знак.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Свидетельство на товарный знак удостоверяет приоритет товарного знака и исключительное право на товарный знак в отношении товаров, указанных в свидетельстве.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Единственным документом, удостоверяющим исключительное право на товарный знак, является свидетельство, выдаваемое на основании состоявшейся государственной регистрации товарного знака. Область действия исключительного права на товарный знак распространяется только в отношении товаров, поименованных в свидетельстве.</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942.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41" type="#_x0000_t75" style="width:49.55pt;height:17.85pt" o:ole="">
            <v:imagedata r:id="rId9" o:title=""/>
          </v:shape>
          <w:control r:id="rId603" w:name="DefaultOcxName48" w:shapeid="_x0000_i144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942. Существенные условия договора страхования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При заключении договора имущественного страхования между страхователем и страховщиком должно быть достигнуто соглашение: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об определенном имуществе либо ином имущественном интересе, являющемся объектом страхования;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 характере события, на случай наступления которого осуществляется страхование (страхового случая);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о размере страховой суммы;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о сроке действия договора.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При заключении договора личного страхования между страхователем и страховщиком должно быть достигнуто соглашение: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 застрахованном лице;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 характере события, на случай наступления которого в жизни застрахованного лица осуществляется страхование (страхового случая);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о размере страховой суммы;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о сроке действия договора.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Судебная практика: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Отсутствие в договоре страхования точного перечня застрахованного имущества само по себе не может служить основанием для признания договора недействительным или незаключенным. Застрахованное имущество определено как оргтехника, принадлежащая третьим лицам и сданная ими согласно квитанциям в ремонт в мастерскую, расположенную по указанному адресу. Предусмотрены общая стоимость застрахованного имущества и максимальная страховая сумма по договору. Совокупность этих признаков позволяет четко отграничить застрахованное имущество от незастрахованного и индивидуализировать его в момент наступления страхового случая.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Событие, на случай наступления которого производится страхование, должно обладать признаком случайности, то есть страхователь должен находиться в добросовестном неведении относительно наступления этого события. Страховым случаем является совершившееся событие, предусмотренное договором страхования или законом, с наступлением которого возникает обязанность страховщика произвести страховую выплату. Страховой случай представляет собой совокупность юридических фактов. Событие, на случай наступления которого производится страхование, включает в себя не только опасность, от последствий которой заключается страхование. Судом ошибочно страховым случаем признана засуха, являвшаяся лишь опасностью. Страхование же производилось на случай недобора урожая вследствие различных причин, в том числе и засухи (приложение к информационному письму Президиума ВАС РФ от 28.11.2003 N 75).</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943.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40" type="#_x0000_t75" style="width:49.55pt;height:17.85pt" o:ole="">
            <v:imagedata r:id="rId9" o:title=""/>
          </v:shape>
          <w:control r:id="rId604" w:name="DefaultOcxName49" w:shapeid="_x0000_i144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943. Определение условий договора страхования в правилах страхования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Условия, на которых заключается договор страхования, могут быть определены в стандартных правилах страхования соответствующего вида, принятых, одобренных или утвержденных страховщиком либо объединением страховщиков (правилах страхования).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Условия, содержащиеся в правилах страхования и не включенные в текст договора страхования (страхового полиса), обязательны для страхователя (выгодоприобретателя), если в договоре (страховом полисе) прямо указывается на применение таких правил и сами правила изложены в одном документе с договором (страховым полисом) или на его оборотной стороне либо приложены к нему. В последнем случае вручение страхователю при заключении договора правил страхования должно быть удостоверено записью в договоре.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При заключении договора страхования страхователь и страховщик могут договориться об изменении или исключении отдельных положений правил страхования и о дополнении правил.</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Страхователь (выгодоприобретатель) вправе ссылаться в защиту своих интересов на правила страхования соответствующего вида, на которые имеется ссылка в договоре страхования (страховом полисе), даже если эти правила в силу настоящей статьи для него необязательны.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Правила страхования - документ, подробно регламентирующий условия договора страхования определенного вида. Правила страхования по видам страхования с приложением образцов используемых документов (полиса, договора) обычно разрабатываются (либо утверждаются) страховщиками и представляются в орган страхового надзора для получения лицензий.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Судебная практика: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Если стороны договора страхования не согласовали специальные требования в отношении застрахованного объекта, то это условие определяется стандартными правилами страхования.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правила страхования необязательны для страхователя в силу п. 2 ст. 943 ГК, но к ним имеется отсылка в договоре страхования, то при ссылке страхователя в защиту своих интересов на отдельные условия правил эти условия применяются судом в их взаимосвязи с другими условиями. Описание страхового случая, которое содержит указание на исключенные риски, является по своему смыслу единым положением, и на него можно ссылаться лишь в целом. Страхователь сослался на описание страхового риска, данное в правилах страхования, поэтому при решении вопроса о том, наступил ли страховой случай, следует учитывать и исключения из страховых рисков, установленные в правилах страхования (приложение к информационному письму Президиума ВАС РФ от 28.11.2003 N 75).</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944.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39" type="#_x0000_t75" style="width:49.55pt;height:17.85pt" o:ole="">
            <v:imagedata r:id="rId9" o:title=""/>
          </v:shape>
          <w:control r:id="rId605" w:name="DefaultOcxName50" w:shapeid="_x0000_i143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944. Сведения, предоставляемые страхователем при заключении договора страхования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При заключении договора страхования страхователь обязан сообщить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(страхового риска), если эти обстоятельства не известны и не должны быть известны страховщику.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Существенными признаются во всяком случае обстоятельства, определенно оговоренные страховщиком в стандартной форме договора страхования (страхового полиса) или в его письменном запросе.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Если договор страхования заключен при отсутствии ответов страхователя на какие-либо вопросы страховщика, страховщик не может впоследствии требовать расторжения договора либо признания его недействительным на том основании, что соответствующие обстоятельства не были сообщены страхователем.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Если после заключения договора страхования будет установлено, что страхователь сообщил страховщику заведомо ложные сведения об обстоятельствах, указанных в пункте 1 настоящей статьи, страховщик вправе потребовать признания договора недействительным и применения последствий, предусмотренных пунктом 2 статьи 179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Страховщик не может требовать признания договора страхования недействительным, если обстоятельства, о которых умолчал страхователь, уже отпали.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Судебная практика: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Разработанный страховщиком стандартный бланк заявления на страхование применительно к правилам ст. 944 ГК имеет такое же значение, как и письменный запрос. Следовательно, сведения в заявлении о наличии или отсутствии охраны страхуемого объекта являются существенными обстоятельствами. Сообщение страховщику заведомо ложных сведений согласно п. 1 ст. 179 ГК является основанием для оспаривания договора как сделки, совершенной под влиянием обмана. Кроме того, использование страховщиком такого права не лишает его возможности требовать признания договора страхования недействительным по основаниям, предусмотренным п. 3 ст. 944 ГК.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при заключении договора страхования страхователь умолчал об известных ему обстоятельствах, имеющих существенное значение для определения степени риска, которые не были и не должны были быть известны страховщику и которые не были оговорены страховщиком в стандартной форме договора страхования или в его письменном запросе, то основания для признания договора страхования недействительным отсутствуют (приложение к информационному письму Президиума ВАС РФ от 28.11.2003 N 75).</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945.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38" type="#_x0000_t75" style="width:49.55pt;height:17.85pt" o:ole="">
            <v:imagedata r:id="rId9" o:title=""/>
          </v:shape>
          <w:control r:id="rId606" w:name="DefaultOcxName51" w:shapeid="_x0000_i143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945. Право страховщика на оценку страхового риска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При заключении договора страхования имущества страховщик вправе произвести осмотр страхуемого имущества, а при необходимости назначить экспертизу в целях установления его действительной стоимости.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При заключении договора личного страхования страховщик вправе провести обследование страхуемого лица для оценки фактического состояния его здоровья.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Оценка страхового риска страховщиком на основании настоящей статьи необязательна для страхователя, который вправе доказывать иное.</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295. Гражданский процессуальный кодекс РФ от 14.11.2002 N 138-ФЗ (ред. от 26.07.2019) (с изм. и доп., вступ. в силу с 28.10.2019)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37" type="#_x0000_t75" style="width:49.55pt;height:17.85pt" o:ole="">
            <v:imagedata r:id="rId9" o:title=""/>
          </v:shape>
          <w:control r:id="rId607" w:name="DefaultOcxName52" w:shapeid="_x0000_i143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295. Содержание заявления о признании недействительными утраченных ценной бумаги на предъявителя или ордерной ценной бумаги и о восстановлении прав по ним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В заявлении о признании недействительными утраченных ценной бумаги на предъявителя или ордерной ценной бумаги и о восстановлении прав по ним должны быть указаны признаки утраченного документа, наименование лица, выдавшего его, а также изложены обстоятельства, при которых произошла утрата документа, просьба заявителя о запрещении лицу, выдавшему документ, производить по нему платежи или выдачи.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296. Гражданский процессуальный кодекс РФ от 14.11.2002 N 138-ФЗ (ред. от 26.07.2019) (с изм. и доп., вступ. в силу с 28.10.2019)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36" type="#_x0000_t75" style="width:49.55pt;height:17.85pt" o:ole="">
            <v:imagedata r:id="rId9" o:title=""/>
          </v:shape>
          <w:control r:id="rId608" w:name="DefaultOcxName53" w:shapeid="_x0000_i143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296. Действия судьи после принятия заявления о признании недействительными утраченных ценной бумаги на предъявителя или ордерной ценной бумаги и о восстановлении прав по ним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Судья после принятия заявления о признании недействительными утраченных ценной бумаги на предъявителя или ордерной ценной бумаги и о восстановлении прав по ним выносит определение о запрещении выдавшему документ лицу производить по документу платежи или выдачи и направляет копию определения лицу, выдавшему документ, регистратору. В определении суда также указывается на обязательность опубликования в местном периодическом печатном издании за счет заявителя сведений, которые должны содержать: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наименование суда, в который поступило заявление об утрате документа;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наименование лица, подавшего заявление, и его место жительства или адрес;</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наименование и признаки документа;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предложение держателю документа, об утрате которого заявлено, в течение трех месяцев со дня опубликования подать в суд заявление о своих правах на этот документ.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На отказ в вынесении определения суда может быть подана частная жалоба.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297. Гражданский процессуальный кодекс РФ от 14.11.2002 N 138-ФЗ (ред. от 26.07.2019) (с изм. и доп., вступ. в силу с 28.10.2019)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35" type="#_x0000_t75" style="width:49.55pt;height:17.85pt" o:ole="">
            <v:imagedata r:id="rId9" o:title=""/>
          </v:shape>
          <w:control r:id="rId609" w:name="DefaultOcxName54" w:shapeid="_x0000_i143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297. Заявление держателя документа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Держатель документа, об утрате которого заявлено, обязан до истечения трех месяцев со дня опубликования указанных в части первой статьи 296 настоящего Кодекса сведений подать в суд, вынесший определение, заявление о своих правах на документ и представить при этом подлинные документы.</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298. Гражданский процессуальный кодекс РФ от 14.11.2002 N 138-ФЗ (ред. от 26.07.2019) (с изм. и доп., вступ. в силу с 28.10.2019)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34" type="#_x0000_t75" style="width:49.55pt;height:17.85pt" o:ole="">
            <v:imagedata r:id="rId9" o:title=""/>
          </v:shape>
          <w:control r:id="rId610" w:name="DefaultOcxName55" w:shapeid="_x0000_i143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298. Действия суда после поступления заявления держателя документа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 случае поступления заявления держателя документа до истечения трех месяцев со дня опубликования указанных в части первой статьи 296 настоящего Кодекса сведений суд оставляет заявление лица, утратившего документ, без рассмотрения и устанавливает срок, в течение которого лицу, выдавшему документ, запрещается производить по нему платежи и выдачи. Этот срок не должен превышать два месяца.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Одновременно судья разъясняет заявителю его право предъявить в общем порядке иск к держателю документа об истребовании этого документа, а держателю документа его право взыскать с заявителя убытки, причиненные принятыми запретительными мерами.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На определение суда по вопросам, указанным в настоящей статье, может быть подана частная жалоба.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61.4. Федеральный закон от 26.10.2002 N 127-ФЗ (ред. от 03.07.2019) О несостоятельности (банкротстве)</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33" type="#_x0000_t75" style="width:49.55pt;height:17.85pt" o:ole="">
            <v:imagedata r:id="rId9" o:title=""/>
          </v:shape>
          <w:control r:id="rId611" w:name="DefaultOcxName56" w:shapeid="_x0000_i143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61.4. Особенности оспаривания отдельных сделок должника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Сделки, совершаемые на организованных торгах на основании хотя бы одной заявки, адресованной неограниченному кругу участников торгов, а также действия, направленные на исполнение обязательств и обязанностей, возникающих из таких сделок, не могут быть оспорены на основании статей 61.2 и 61.3 настоящего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2. Сделки по передаче имущества и принятию обязательств или обязанностей, совершаемые в обычной хозяйственной деятельности, осуществляемой должником, не могут быть оспорены на основании пункта 1 статьи 61.2 и статьи 61.3 настоящего Федерального закона, если цена имущества, передаваемого по одной или нескольким взаимосвязанным сделкам, или размер принятых обязательств или обязанностей не </w:t>
      </w:r>
      <w:r w:rsidRPr="00AF0EC4">
        <w:rPr>
          <w:rFonts w:ascii="Times New Roman" w:eastAsia="Times New Roman" w:hAnsi="Times New Roman" w:cs="Times New Roman"/>
          <w:sz w:val="24"/>
          <w:szCs w:val="24"/>
        </w:rPr>
        <w:lastRenderedPageBreak/>
        <w:t>превышает один процент стоимости активов должника, определяемой на основании бухгалтерской отчетности должника за последний отчетный период.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Сделки должника, направленные на исполнение обязательств, по которым должник получил равноценное встречное исполнение обязательств непосредственно после заключения договора, могут быть оспорены только на основании пункта 2 статьи 61.2 настоящего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Сделки, связанные с исполнением денежных обязательств, вытекающих из кредитного договора, или обязанности по уплате обязательных платежей, не могут быть оспорены на основании статьи 61.3 настоящего Федерального закона, если должник не имел к моменту исполнения, вытекающего из кредитного договора или законодательства Российской Федерации, известных соответствующему конкурсному кредитору (уполномоченному органу) денежных обязательств или обязанности по уплате обязательных платежей перед иными конкурсными кредиторами (уполномоченными органами), срок исполнения которых наступил, и исполнение денежного обязательства, вытекающего из кредитного договора, или обязанности по уплате обязательных платежей не отличалось по срокам и размеру уплаченных или взысканных платежей от определенных в кредитном договоре или законодательстве Российской Федерации обязательства или обязанности.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61.5. Федеральный закон от 26.10.2002 N 127-ФЗ (ред. от 03.07.2019) О несостоятельности (банкротстве)</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32" type="#_x0000_t75" style="width:49.55pt;height:17.85pt" o:ole="">
            <v:imagedata r:id="rId9" o:title=""/>
          </v:shape>
          <w:control r:id="rId612" w:name="DefaultOcxName57" w:shapeid="_x0000_i143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61.5. Оспаривание сделок должника в отношении правопреемников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Оспаривание сделок должника может осуществляться в отношении наследников и в иных случаях универсального правопреемства в отношении лица, в интересах которого совершена оспариваемая сделка.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61.6. Федеральный закон от 26.10.2002 N 127-ФЗ (ред. от 03.07.2019) О несостоятельности (банкротстве)</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31" type="#_x0000_t75" style="width:49.55pt;height:17.85pt" o:ole="">
            <v:imagedata r:id="rId9" o:title=""/>
          </v:shape>
          <w:control r:id="rId613" w:name="DefaultOcxName58" w:shapeid="_x0000_i143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61.6. Последствия признания сделки недействительной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 Все, что было передано должником или иным лицом за счет должника или в счет исполнения обязательств перед должником, а также изъято у должника по сделке, признанной недействительной в соответствии с настоящей главой, подлежит возврату в конкурсную массу. В случае невозможности возврата имущества в конкурсную массу в натуре приобретатель должен возместить действительную стоимость этого имущества на момент его приобретения, а также убытки, вызванные последующим изменением </w:t>
      </w:r>
      <w:r w:rsidRPr="00AF0EC4">
        <w:rPr>
          <w:rFonts w:ascii="Times New Roman" w:eastAsia="Times New Roman" w:hAnsi="Times New Roman" w:cs="Times New Roman"/>
          <w:sz w:val="24"/>
          <w:szCs w:val="24"/>
        </w:rPr>
        <w:lastRenderedPageBreak/>
        <w:t xml:space="preserve">стоимости имущества, в соответствии с положениями </w:t>
      </w:r>
      <w:hyperlink r:id="rId614" w:tgtFrame="_blank" w:history="1">
        <w:r w:rsidRPr="00AF0EC4">
          <w:rPr>
            <w:rFonts w:ascii="Times New Roman" w:eastAsia="Times New Roman" w:hAnsi="Times New Roman" w:cs="Times New Roman"/>
            <w:color w:val="0000FF"/>
            <w:sz w:val="24"/>
            <w:szCs w:val="24"/>
            <w:u w:val="single"/>
          </w:rPr>
          <w:t>Гражданского кодекса Российской Федерации</w:t>
        </w:r>
      </w:hyperlink>
      <w:r w:rsidRPr="00AF0EC4">
        <w:rPr>
          <w:rFonts w:ascii="Times New Roman" w:eastAsia="Times New Roman" w:hAnsi="Times New Roman" w:cs="Times New Roman"/>
          <w:sz w:val="24"/>
          <w:szCs w:val="24"/>
        </w:rPr>
        <w:t xml:space="preserve"> об обязательствах, возникающих вследствие неосновательного обогащения.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Кредиторы и иные лица, которым передано имущество или перед которыми должник исполнял обязательства или обязанности по сделке, признанной недействительной на основании пункта 2 статьи 61.2 и пункта 3 статьи 61.3 настоящего Федерального закона, в случае возврата в конкурсную массу полученного по недействительной сделке имущества приобретают право требования к должнику, которое подлежит удовлетворению в порядке, предусмотренном законодательством Российской Федерации о несостоятельности (банкротстве), после удовлетворения требований кредиторов третьей очереди, включенных в реестр требований кредиторов.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3. Кредиторы и иные лица, которым передано имущество или перед которыми должник исполнял обязательства или обязанности по сделке, признанной недействительной на основании пункта 1 статьи 61.2, пункта 2 статьи 61.3 настоящего Федерального закона и </w:t>
      </w:r>
      <w:hyperlink r:id="rId615" w:tgtFrame="_blank" w:history="1">
        <w:r w:rsidRPr="00AF0EC4">
          <w:rPr>
            <w:rFonts w:ascii="Times New Roman" w:eastAsia="Times New Roman" w:hAnsi="Times New Roman" w:cs="Times New Roman"/>
            <w:color w:val="0000FF"/>
            <w:sz w:val="24"/>
            <w:szCs w:val="24"/>
            <w:u w:val="single"/>
          </w:rPr>
          <w:t>Гражданского кодекса Российской Федерации</w:t>
        </w:r>
      </w:hyperlink>
      <w:r w:rsidRPr="00AF0EC4">
        <w:rPr>
          <w:rFonts w:ascii="Times New Roman" w:eastAsia="Times New Roman" w:hAnsi="Times New Roman" w:cs="Times New Roman"/>
          <w:sz w:val="24"/>
          <w:szCs w:val="24"/>
        </w:rPr>
        <w:t>, в случае возврата в конкурсную массу полученного по недействительной сделке имущества приобретают право требования к должнику, которое подлежит удовлетворению в порядке, предусмотренном законодательством Российской Федерации о несостоятельности (банкротстве).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В случае признания на основании статьи 61.3 настоящего Федерального закона недействительными действий должника по уплате денег, передаче вещей или иному исполнению обязательства, а также по совершению иной сделки должника, направленной на прекращение обязательства (путем зачета встречного однородного требования, предоставления отступного или иным способом), обязательство должника перед соответствующим кредитором считается возникшим с момента совершения недействительной сделки. При этом право требования кредитора по этому обязательству к должнику считается существовавшим независимо от совершения данной сделки.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денежное обязательство, на прекращение которого была направлена указанная сделка, возникло до принятия заявления о признании должника банкротом, требование кредитора по этому обязательству к должнику не относится к текущим платежам и такой кредитор является конкурсным кредитором должника, а его требование считается заявленным в установленный срок и подлежит включению в реестр требований кредиторов.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на момент включения требования кредитора по этому обязательству к должнику в реестр требований кредиторов расчеты с кредиторами третьей очереди не начались, расчеты по данному требованию осуществляются на равных условиях с требованиями кредиторов третьей очереди, заявленными до истечения двух месяцев с даты опубликования сведений о признании должника банкротом и об открытии конкурсного производства.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на момент включения требования кредитора по этому обязательству к должнику в реестр требований кредиторов расчеты с кредиторами третьей очереди, требования которых включены в реестр требований кредиторов, завершились, расчеты по данному требованию осуществляются за счет имущества, оставшегося после удовлетворения требований кредиторов третьей очереди, требования которых включены в реестр требований кредиторов.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Если на момент начала расчетов с кредиторами третьей очереди конкурсному управляющему известно о рассмотрении заявления о признании недействительной сделки </w:t>
      </w:r>
      <w:r w:rsidRPr="00AF0EC4">
        <w:rPr>
          <w:rFonts w:ascii="Times New Roman" w:eastAsia="Times New Roman" w:hAnsi="Times New Roman" w:cs="Times New Roman"/>
          <w:sz w:val="24"/>
          <w:szCs w:val="24"/>
        </w:rPr>
        <w:lastRenderedPageBreak/>
        <w:t>должника, направленной на прекращение его обязательства, конкурсный управляющий обязан зарезервировать денежные средства в размере, достаточном для пропорционального удовлетворения требований кредиторов той же очереди в отношении данного требования.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Правила, предусмотренные настоящим пунктом, распространяются также на требование другой стороны сделки, признанной недействительной по основаниям, предусмотренным статьей 61.3 настоящего Федерального закона, к должнику о возврате всего полученного должником по этой сделке имущества или возмещении его стоимости в деньгах.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Последствием признания на основании пункта 2 статьи 61.2 или статьи 61.3 настоящего Федерального закона недействительными договора должника с центральным контрагентом, а также действий, направленных на исполнение обязательств и обязанностей, возникающих из такого договора, является возмещение убытков стороной по взаимосвязанному договору. При этом под взаимосвязанным договором понимается договор, заключенный с центральным контрагентом на основании оферты, в том числе поданной на организованных торгах заявки, условия которой соответствовали оферте, в том числе поданной на организованных торгах заявки, на основании которой был заключен являющийся недействительным договор с центральным контрагентом.</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61.7. Федеральный закон от 26.10.2002 N 127-ФЗ (ред. от 03.07.2019) О несостоятельности (банкротстве)</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30" type="#_x0000_t75" style="width:49.55pt;height:17.85pt" o:ole="">
            <v:imagedata r:id="rId9" o:title=""/>
          </v:shape>
          <w:control r:id="rId616" w:name="DefaultOcxName59" w:shapeid="_x0000_i143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61.7. Отказ в оспаривании сделок должника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Арбитражный суд может отказать в признании сделки недействительной в случае, если стоимость имущества, приобретенного должником в результате оспариваемой сделки, превышает стоимость того, что может быть возвращено в конкурсную массу в результате оспаривания сделки, или если приобретатель по недействительной сделке вернул все исполненное в конкурсную массу.</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134. Воздушный кодекс РФ от 19.03.1997 N 60-ФЗ (ред. от 03.08.2018) (с изм. и доп., вступ. в силу с 14.08.2018)</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29" type="#_x0000_t75" style="width:49.55pt;height:17.85pt" o:ole="">
            <v:imagedata r:id="rId9" o:title=""/>
          </v:shape>
          <w:control r:id="rId617" w:name="DefaultOcxName60" w:shapeid="_x0000_i142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134. Обязательное страхование ответственности перевозчика перед грузовладельцем или грузоотправителем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Перевозчик обязан страховать ответственность перед грузовладельцем или грузоотправителем за утрату, недостачу или повреждение (порчу) груза на страховую сумму, размер которой не должен быть менее чем два минимальных размера оплаты </w:t>
      </w:r>
      <w:r w:rsidRPr="00AF0EC4">
        <w:rPr>
          <w:rFonts w:ascii="Times New Roman" w:eastAsia="Times New Roman" w:hAnsi="Times New Roman" w:cs="Times New Roman"/>
          <w:sz w:val="24"/>
          <w:szCs w:val="24"/>
        </w:rPr>
        <w:lastRenderedPageBreak/>
        <w:t>труда, установленных федеральным законом на момент выдачи грузовой накладной, за каждый килограмм груза.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135. Воздушный кодекс РФ от 19.03.1997 N 60-ФЗ (ред. от 03.08.2018) (с изм. и доп., вступ. в силу с 14.08.2018)</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28" type="#_x0000_t75" style="width:49.55pt;height:17.85pt" o:ole="">
            <v:imagedata r:id="rId9" o:title=""/>
          </v:shape>
          <w:control r:id="rId618" w:name="DefaultOcxName61" w:shapeid="_x0000_i142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135. Обязательное страхование ответственности эксплуатанта при авиационных работах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Эксплуатант обязан страховать свою ответственность за вред, который может быть причинен в связи с выполнением им авиационных работ.</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136. Воздушный кодекс РФ от 19.03.1997 N 60-ФЗ (ред. от 03.08.2018) (с изм. и доп., вступ. в силу с 14.08.2018)</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27" type="#_x0000_t75" style="width:49.55pt;height:17.85pt" o:ole="">
            <v:imagedata r:id="rId9" o:title=""/>
          </v:shape>
          <w:control r:id="rId619" w:name="DefaultOcxName62" w:shapeid="_x0000_i142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136. Введение в действие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Ввести в действие настоящий Кодекс с 1 апреля 1997 года.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Признать утратившим силу с 1 апреля 1997 года пункт 8 (в части применения Воздушного кодекса Союза ССР) Постановления Верховного Совета Российской Федерации от 3 марта 1993 г. N 4604-I "О некоторых вопросах применения законодательства Союза ССР на территории Российской Федерации" (Ведомости Съезда народных депутатов Российской Федерации и Верховного Совета Российской Федерации, 1993, N 11, ст. 393; Собрание законодательства Российской Федерации, 1994, N 32, ст. 3302).</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 1 апреля 1997 года на территории Российской Федерации не применяются: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Указ Президиума Верховного Совета СССР от 11 мая 1983 г. N 9275-X "Об утверждении Воздушного кодекса Союза ССР" (Ведомости Верховного Совета СССР, 1983, N 20, ст. 303);</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Закон СССР от 17 июня 1983 г. N 9202-Х "Об утверждении Указа Президиума Верховного Совета СССР "Об утверждении Воздушного кодекса Союза ССР" (Ведомости Верховного Совета СССР, 1983, N 25, ст. 384);</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Указ Президиума Верховного Совета СССР от 2 октября 1987 г. N 7812-XI "О внесении изменений в Воздушный кодекс Союза ССР" (Ведомости Верховного Совета СССР, 1987, N 40, ст. 652).</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Иные нормативные правовые акты подлежат приведению в соответствие с настоящим Кодексом.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Впредь до приведения законов и иных нормативных правовых актов, регулирующих отношения в области авиации и действующих на территории Российской Федерации, в соответствие с настоящим Кодексом законы и иные нормативные правовые акты Российской Федерации, а также акты законодательства Союза ССР, действующие на территории Российской Федерации в порядке, предусмотренном законодательством Российской Федерации, применяются постольку, поскольку они не противоречат настоящему Кодексу.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Изданные до введения в действие настоящего Кодекса нормативные акты Президента Российской Федерации, Правительства Российской Федерации и применяемые на территории Российской Федерации постановления Правительства СССР по вопросам, которые согласно настоящему Кодексу могут регулироваться только федеральными законами, действуют впредь до введения в действие соответствующих законов.</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137. Воздушный кодекс РФ от 19.03.1997 N 60-ФЗ (ред. от 03.08.2018) (с изм. и доп., вступ. в силу с 14.08.2018)</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26" type="#_x0000_t75" style="width:49.55pt;height:17.85pt" o:ole="">
            <v:imagedata r:id="rId9" o:title=""/>
          </v:shape>
          <w:control r:id="rId620" w:name="DefaultOcxName63" w:shapeid="_x0000_i142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137. Порядок применения положений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Положения настоящего Кодекса применяются к гражданским правоотношениям, возникшим после введения его в действие.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 гражданским правоотношениям, возникшим до введения в действие настоящего Кодекса, положения настоящего Кодекса применяются к тем правам и обязанностям, которые возникнут после введения его в действие.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Установленные статьями 126, 127 и 128 настоящего Кодекса сроки предъявления претензий применяются к тем претензиям, сроки предъявления которых, предусмотренные ранее действовавшим законодательством, не истекли к моменту введения в действие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Президент</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Б.ЕЛЬЦИН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Москва, Кремль</w:t>
      </w:r>
      <w:r w:rsidRPr="00AF0EC4">
        <w:rPr>
          <w:rFonts w:ascii="Times New Roman" w:eastAsia="Times New Roman" w:hAnsi="Times New Roman" w:cs="Times New Roman"/>
          <w:sz w:val="24"/>
          <w:szCs w:val="24"/>
        </w:rPr>
        <w:br/>
        <w:t>19 марта 1997 года</w:t>
      </w:r>
      <w:r w:rsidRPr="00AF0EC4">
        <w:rPr>
          <w:rFonts w:ascii="Times New Roman" w:eastAsia="Times New Roman" w:hAnsi="Times New Roman" w:cs="Times New Roman"/>
          <w:sz w:val="24"/>
          <w:szCs w:val="24"/>
        </w:rPr>
        <w:br/>
        <w:t>N 60-ФЗ</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40. Градостроительный кодекс РФ от 29.12.2004 N 190-ФЗ (ред. от 02.08.2019) (с изм. и доп., вступ. в силу с 13.08.2019)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25" type="#_x0000_t75" style="width:49.55pt;height:17.85pt" o:ole="">
            <v:imagedata r:id="rId9" o:title=""/>
          </v:shape>
          <w:control r:id="rId621" w:name="DefaultOcxName64" w:shapeid="_x0000_i142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40. Отклонение от предельных параметров разрешенного строительства, реконструкции объектов капитального строительства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5.1 настоящего Кодекса, с учетом положений статьи 39 настоящего Кодекса, за исключением случая, указанного в части 1.1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Глава местной администрации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настоящего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41. Градостроительный кодекс РФ от 29.12.2004 N 190-ФЗ (ред. от 02.08.2019) (с изм. и доп., вступ. в силу с 13.08.2019)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24" type="#_x0000_t75" style="width:49.55pt;height:17.85pt" o:ole="">
            <v:imagedata r:id="rId9" o:title=""/>
          </v:shape>
          <w:control r:id="rId622" w:name="DefaultOcxName65" w:shapeid="_x0000_i142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41. Назначение, виды документации по планировке территории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части 3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необходимы установление, изменение или отмена красных линий;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Видами документации по планировке территории являются: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проект планировки территории;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проект межевания территории.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5.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Проект планировки территории является основой для подготовки проекта межевания территории, за исключением случаев, предусмотренных частью 5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41.1. Градостроительный кодекс РФ от 29.12.2004 N 190-ФЗ (ред. от 02.08.2019) (с изм. и доп., вступ. в силу с 13.08.2019)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23" type="#_x0000_t75" style="width:49.55pt;height:17.85pt" o:ole="">
            <v:imagedata r:id="rId9" o:title=""/>
          </v:shape>
          <w:control r:id="rId623" w:name="DefaultOcxName66" w:shapeid="_x0000_i142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41.1. Общие требования к документации по планировке территории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 территории, в отношении которой предусматривается осуществление деятельности по ее комплексному и устойчивому развитию.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Подготовка графической части документации по планировке территории осуществляется: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 соответствии с системой координат, используемой для ведения Единого государственного реестра недвижимости;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Состав и содержание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41.2. Градостроительный кодекс РФ от 29.12.2004 N 190-ФЗ (ред. от 02.08.2019) (с изм. и доп., вступ. в силу с 13.08.2019)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22" type="#_x0000_t75" style="width:49.55pt;height:17.85pt" o:ole="">
            <v:imagedata r:id="rId9" o:title=""/>
          </v:shape>
          <w:control r:id="rId624" w:name="DefaultOcxName67" w:shapeid="_x0000_i142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41.2. Инженерные изыскания для подготовки документации по планировке территории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2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Состав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форма и порядок их представления устанавливаются Правительством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Инженерные изыскания для подготовки документации по планировке территории выполняются в целях получения: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настоящим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w:t>
      </w:r>
      <w:r w:rsidRPr="00AF0EC4">
        <w:rPr>
          <w:rFonts w:ascii="Times New Roman" w:eastAsia="Times New Roman" w:hAnsi="Times New Roman" w:cs="Times New Roman"/>
          <w:sz w:val="24"/>
          <w:szCs w:val="24"/>
        </w:rPr>
        <w:lastRenderedPageBreak/>
        <w:t>экологических, гидрологических, метеорологических и климатических условий территории, степени изученности указанных условий.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Указ Президента РФ от 09.05.2017 N 202 (ред. от 12.05.2018) Об особенностях применения усиленных мер безопасности в период проведения в РФ чемпионата мира по футболу FIFA 2018 года и Кубка конфедераций FIFA 2017 года</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21" type="#_x0000_t75" style="width:49.55pt;height:17.85pt" o:ole="">
            <v:imagedata r:id="rId9" o:title=""/>
          </v:shape>
          <w:control r:id="rId625" w:name="DefaultOcxName68" w:shapeid="_x0000_i142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УКАЗ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ПРЕЗИДЕНТА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 ОСОБЕННОСТЯХ</w:t>
      </w:r>
      <w:r w:rsidRPr="00AF0EC4">
        <w:rPr>
          <w:rFonts w:ascii="Times New Roman" w:eastAsia="Times New Roman" w:hAnsi="Times New Roman" w:cs="Times New Roman"/>
          <w:sz w:val="24"/>
          <w:szCs w:val="24"/>
        </w:rPr>
        <w:br/>
        <w:t>ПРИМЕНЕНИЯ УСИЛЕННЫХ МЕР БЕЗОПАСНОСТИ В ПЕРИОД ПРОВЕДЕНИЯ</w:t>
      </w:r>
      <w:r w:rsidRPr="00AF0EC4">
        <w:rPr>
          <w:rFonts w:ascii="Times New Roman" w:eastAsia="Times New Roman" w:hAnsi="Times New Roman" w:cs="Times New Roman"/>
          <w:sz w:val="24"/>
          <w:szCs w:val="24"/>
        </w:rPr>
        <w:br/>
        <w:t>В РОССИЙСКОЙ ФЕДЕРАЦИИ ЧЕМПИОНАТА МИРА ПО ФУТБОЛУ FIFA 2018</w:t>
      </w:r>
      <w:r w:rsidRPr="00AF0EC4">
        <w:rPr>
          <w:rFonts w:ascii="Times New Roman" w:eastAsia="Times New Roman" w:hAnsi="Times New Roman" w:cs="Times New Roman"/>
          <w:sz w:val="24"/>
          <w:szCs w:val="24"/>
        </w:rPr>
        <w:br/>
        <w:t>ГОДА И КУБКА КОНФЕДЕРАЦИЙ FIFA 2017 ГОДА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В соответствии со </w:t>
      </w:r>
      <w:hyperlink r:id="rId626" w:tgtFrame="_blank" w:history="1">
        <w:r w:rsidRPr="00AF0EC4">
          <w:rPr>
            <w:rFonts w:ascii="Times New Roman" w:eastAsia="Times New Roman" w:hAnsi="Times New Roman" w:cs="Times New Roman"/>
            <w:color w:val="0000FF"/>
            <w:sz w:val="24"/>
            <w:szCs w:val="24"/>
            <w:u w:val="single"/>
          </w:rPr>
          <w:t>статьей 13 Федерального закона от 7 июня 2013 г. N 108-ФЗ</w:t>
        </w:r>
      </w:hyperlink>
      <w:r w:rsidRPr="00AF0EC4">
        <w:rPr>
          <w:rFonts w:ascii="Times New Roman" w:eastAsia="Times New Roman" w:hAnsi="Times New Roman" w:cs="Times New Roman"/>
          <w:sz w:val="24"/>
          <w:szCs w:val="24"/>
        </w:rP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постановляю: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Ввести на территориях субъектов Российской Федерации, в пределах которых расположены объекты инфраструктуры, предназначенные для проведения чемпионата мира по футболу FIFA 2018 года и Кубка конфедераций FIFA 2017 года (далее - чемпионат мира по футболу и Кубок конфедераций), а также в прилегающих к ним акваториях усиленные меры безопасности при проведении Кубка конфедераций с 1 июня по 12 июля 2017 г. и чемпионата мира по футболу с 25 мая по 25 июля 2018 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 целях реализации усиленных мер безопасности, введение которых предусмотрено пунктом 1 настоящего Указа: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межведомственному оперативному штабу по обеспечению безопасности в период проведения в Российской Федерации чемпионата мира по футболу FIFA 2018 года и Кубка конфедераций FIFA 2017 года (далее - межведомственный оперативный штаб) до 25 мая 2017 г. определить перечень контролируемых зон и утвердить описание границ запретных зон;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б) Министерству транспорта Российской Федерации по согласованию с межведомственным оперативным штабом установить до 25 мая 2017 г. на период с 1 июня по 4 июля 2017 г. и до 1 мая 2018 г. на период с 1 июня по 17 июля 2018 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зоны ограничения полетов, запретные зоны использования воздушного пространства над территорией и акваторией, в пределах которых вводятся усиленные меры безопасности, а также определить случаи, когда использование воздушного пространства таких зон разрешается;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запретные для плавания районы акватории, в пределах которой вводятся усиленные меры безопасности, правила для таких районов, а также определить случаи, на которые действие запретов не распространяется.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Определить, что: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контролируемые зоны устанавливаются в целях организации санкционированного доступа в них физических лиц и транспортных средств;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доступ физических лиц и транспортных средств в контролируемые зоны осуществляется после проведения уполномоченными лицами досмотра физических лиц и находящихся при них вещей, транспортных средств и провозимых на них вещей (в том числе с применением технических средств);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запретные зоны устанавливаются в целях исключения доступа в них граждан и транспортных средств без служебной или производственной необходимости;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границы контролируемых и запретных зон обозначаются на местности (на территории, зданиях, сооружениях, объектах) хорошо видимыми знаками и (или) надписями правообладателями земельных участков, зданий, сооружений, объектов.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Установить, что на территориях городов Казани, Москвы, Санкт-Петербурга, Сочи в период с 1 июня по 12 июля 2017 г. и на территориях городов Волгограда, Екатеринбурга, Казани, Калининграда, Москвы, Нижний Новгород, Ростова-на-Дону, Самары, Санкт-Петербурга, Саранска, Сочи в период с 25 мая по 25 июля 2018 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а) граждане Российской Федерации, прибывшие для временного проживания в жилых помещениях, не являющихся их местом жительства (за исключением случаев, предусмотренных частями второй - четвертой статьи 5 Закона Российской Федерации от 25 июня 1993 г. N 5242-1 "О праве граждан Российской Федерации на свободу передвижения, выбор места пребывания и жительства в пределах Российской Федерации"), или изменившие место жительства (за исключением случаев переезда на новое место жительства в пределах одного субъекта Российской Федерации), не позднее трех дней со дня прибытия в место пребывания или на новое место жительства обязаны обратиться к лицам, ответственным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 либо в территориальные органы Министерства внутренних дел Российской Федерации для регистрации по месту пребывания или по месту жительства с заявлением, составленным по установленной форме, и представить документы, предусмотренные законодательством Российской Федерации. Направление заявления и указанных документов почтовым отправлением или в электронной форме с использованием информационно-телекоммуникационных сетей общего пользования, в том числе сети </w:t>
      </w:r>
      <w:r w:rsidRPr="00AF0EC4">
        <w:rPr>
          <w:rFonts w:ascii="Times New Roman" w:eastAsia="Times New Roman" w:hAnsi="Times New Roman" w:cs="Times New Roman"/>
          <w:sz w:val="24"/>
          <w:szCs w:val="24"/>
        </w:rPr>
        <w:lastRenderedPageBreak/>
        <w:t>"Интернет", включая единый портал государственных и муниципальных услуг, не допускается;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а.1) лицо, ответственное за прием и передачу в орган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 не позднее одного дня, следующего за днем обращения гражданина Российской Федерации, обязано передать заявление и документы, предусмотренные законодательством Российской Федерации, в территориальный орган Министерства внутренних дел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территориальные органы Министерства внутренних дел Российской Федерации регистрируют граждан Российской Федерации по месту пребывания или по месту жительства в день поступления заявления и документов, предусмотренных законодательством Российской Федерации, и выдают им документы о регистрации по месту пребывания или по месту жительства;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утратил силу с 12 мая 2018 года. - Указ Президента РФ от 12.05.2018 N 214;</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регистрация и снятие граждан Российской Федерации с регистрационного учета по месту временного пребывания (гостиница, санаторий, дом отдыха, пансионат, кемпинг, туристская база, медицинская организация или иная подобная организация) производятся в порядке, установленном законодательством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д) для постановки иностранного гражданина или лица без гражданства, прибывших для временного пребывания, на учет по месту пребывания принимающая сторона, а в случаях, предусмотренных частями 3 и 3.1 </w:t>
      </w:r>
      <w:hyperlink r:id="rId627" w:tgtFrame="_blank" w:history="1">
        <w:r w:rsidRPr="00AF0EC4">
          <w:rPr>
            <w:rFonts w:ascii="Times New Roman" w:eastAsia="Times New Roman" w:hAnsi="Times New Roman" w:cs="Times New Roman"/>
            <w:color w:val="0000FF"/>
            <w:sz w:val="24"/>
            <w:szCs w:val="24"/>
            <w:u w:val="single"/>
          </w:rPr>
          <w:t>статьи 22 Федерального закона от 18 июля 2006 г. N 109-ФЗ</w:t>
        </w:r>
      </w:hyperlink>
      <w:r w:rsidRPr="00AF0EC4">
        <w:rPr>
          <w:rFonts w:ascii="Times New Roman" w:eastAsia="Times New Roman" w:hAnsi="Times New Roman" w:cs="Times New Roman"/>
          <w:sz w:val="24"/>
          <w:szCs w:val="24"/>
        </w:rPr>
        <w:t xml:space="preserve"> "О миграционном учете иностранных граждан и лиц без гражданства в Российской Федерации", непосредственно иностранный гражданин или лицо без гражданства в течение трех дней со дня прибытия в место пребывания обязаны представить в соответствующий территориальный орган Министерства внутренних дел Российской Федерации или многофункциональный центр предоставления государственных и муниципальных услуг документы, предусмотренные законодательством Российской Федерации. Направление указанных документов почтовым отправлением не допускается;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д.1) для регистрации иностранного гражданина или лица без гражданства, прибывших для временного или постоянного проживания, по месту жительства такие гражданин или лицо без гражданства в течение трех дней со дня прибытия в место жительства обязаны представить в соответствующий территориальный орган Министерства внутренних дел Российской Федерации или многофункциональный центр предоставления государственных и муниципальных услуг документы, предусмотренные законодательством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д.2) уведомление о прибытии иностранного гражданина или лица без гражданства в гостиницу или иную организацию, оказывающую гостиничные услуги, санаторий, дом отдыха, пансионат, детский оздоровительный лагерь, на туристскую базу, в кемпинг, медицинскую организацию, оказывающую медицинскую помощь в стационарных условиях, или организацию социального обслуживания, предоставляющую социальные услуги в стационарной форме, в том числе лицам без определенного места жительства, осуществляется в течение одного дня, следующего за днем его прибытия в указанное место пребывания, в порядке, установленном законодательством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е) требования, установленные подпунктами "а" - "б" и "г" - "д.2" настоящего пункта, не распространяются на граждан Российской Федерации, иностранных граждан и лиц без гражданства, являющихся участниками чемпионата мира по футболу и Кубка конфедераций, а также на представителей FIFA, дочерних организаций FIFA, конфедераций и национальных футбольных ассоциаций, включенных в списки FIFA.</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Запретить с 1 июня по 17 июля 2018 г. въезд на территории городов Казани, Москвы, Нижний Новгород, Ростова-на-Дону, Самары, Санкт-Петербурга, Сочи и с 1 июня по 30 июня 2018 г. - на территории городов Волгограда, Екатеринбурга, Калининграда, Саранска автобусов, за исключением: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автобусов, осуществляющих регулярные перевозки пассажиров по муниципальным, межмуниципальным маршрутам регулярных перевозок и смежным межрегиональным маршрутам регулярных перевозок, проходящим в границах названных городов;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автобусов, оснащенных аппаратурой спутниковой навигации, идентифицированной в государственной автоматизированной информационной системе "ЭРА-ГЛОНАСС" и обеспечивающей передачу в автономную некоммерческую организацию "Транспортная дирекция чемпионата мира по футболу 2018 года в Российской Федерации" информации о местонахождении, направлении и скорости движения таких автобусов, формируемой на основе использования сигналов глобальной навигационной спутниковой системы ГЛОНАСС или сигналов этой системы совместно с иными глобальными спутниковыми навигационными системами, при условии, что владельцы таких автобусов направили в названную автономную некоммерческую организацию уведомления о планируемом въезде автобусов на территорию названных городов;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автобусов, в отношении которых уполномоченным территориальным органом Министерства внутренних дел Российской Федерации в порядке, определенном межведомственным оперативным штабом, принято решение о разрешении въезда на территорию названных городов.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Правительству Российской Федерации в месячный срок определить: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порядок оснащения автобусов, указанных в подпункте "б" пункта 5 настоящего Указа, аппаратурой спутниковой навигации, порядок ее идентификации в государственной автоматизированной информационной системе "ЭРА-ГЛОНАСС", а также состав информации о местонахождении, направлении и скорости движения автобусов и порядок передачи такой информации в автономную некоммерческую организацию "Транспортная дирекция чемпионата мира по футболу 2018 года 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порядок направления владельцами автобусов, указанных в подпункте "б" пункта 5 настоящего Указа, уведомлений о планируемом въезде автобусов на территории городов, названных в абзаце первом пункта 5 настоящего Указа, состав содержащихся в них сведений, а также порядок передачи таких сведений в соответствующие территориальные органы Министерства внутренних дел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Органам государственной власти субъектов Российской Федерации, на территориях которых вводятся усиленные меры безопасности, в случае необходимости по согласованию с Министерством транспорта Российской Федерации, а также с соответствующими территориальными органами Министерства внутренних дел Российской Федерации и территориальными органами безопасности принимать дополнительные меры по временному ограничению движения транспортных средств.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8. Федеральному дорожному агентству совместно с органами государственной власти субъектов Российской Федерации, на территориях которых вводятся усиленные меры безопасности, по согласованию с Министерством транспорта Российской Федерации обеспечить своевременное информирование водителей транспортных средств о временных ограничениях движения транспортных средств, возможных маршрутах объезда и местах для стоянки транспортных средств путем расстановки информационных дорожных знаков, размещения информации в средствах массовой информации и информационно-телекоммуникационной сети "Интернет" в соответствии с законодательством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9. Установить, что в период проведения чемпионата мира по футболу и Кубка конфедераций расположенные на территориях городов Волгограда, Екатеринбурга, Казани, Калининграда, Москвы, Нижний Новгород, Ростова-на-Дону, Самары, Санкт-Петербурга, Саранска, Сочи объекты производственного, социально-культурного, спортивного и коммунально-бытового назначения, земельные участки, предназначенные для размещения названных объектов, и иные территории, в отношении которых требуется реализация специальных мер по их антитеррористической защищенности, подлежат усиленной охране, оборудованию средствами инженерной защиты и инженерно-техническими средствами охраны более высокого класса защиты, чем предусмотрено требованиями к антитеррористической защищенности таких объектов, утвержденными Правительством Российской Федерации. Более высокий класс защиты устанавливается по результатам дополнительных обследований названных объектов межведомственной комиссией по обследованию места массового пребывания людей.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10. Межведомственному оперативному штабу: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определить категории лиц, уполномоченных на осуществление мероприятий, предусмотренных подпунктом "б" пункта 3 настоящего Указа;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определить порядок доступа граждан и транспортных средств в контролируемые и запретные зоны;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определить перечень предметов, запрещенных и ограниченно разрешенных к проносу (провозу) в контролируемые и запретные зоны;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установить правила осуществления отдельных видов деятельности в контролируемых и запретных зонах;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организовать охрану контролируемых и запретных зон;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 определить порядок принятия территориальным органом Министерства внутренних дел Российской Федерации решения, предусмотренного подпунктом "в" пункта 5 настоящего Указа.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11. Установить, что в субъектах Российской Федерации, на территориях которых вводятся усиленные меры безопасности, собрания, митинги, демонстрации, шествия и пикетирования, не связанные с проведением Кубка конфедераций и чемпионата мира по футболу, в период с 1 июня по 12 июля 2017 г. и в период с 25 мая по 25 июля 2018 г. могут проводиться в местах и (или) по маршрутам движения участников публичного мероприятия с количеством участников и во временной интервал, которые определяются органами исполнительной власти таких субъектов Российской Федерации или соответствующими органами местного самоуправления по согласованию с </w:t>
      </w:r>
      <w:r w:rsidRPr="00AF0EC4">
        <w:rPr>
          <w:rFonts w:ascii="Times New Roman" w:eastAsia="Times New Roman" w:hAnsi="Times New Roman" w:cs="Times New Roman"/>
          <w:sz w:val="24"/>
          <w:szCs w:val="24"/>
        </w:rPr>
        <w:lastRenderedPageBreak/>
        <w:t>территориальными органами Министерства внутренних дел Российской Федерации и территориальными органами безопасности.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 Запретить с 1 июня по 12 июля 2017 г. и с 25 мая по 25 июля 2018 г. в субъектах Российской Федерации, на территориях которых вводятся усиленные меры безопасности: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оборот гражданского и служебного оружия и патронов к нему (за исключением экспонирования, учета, хранения и изъятия гражданского и служебного оружия и патронов к нему, передачи, перевозки, транспортирования, использования, ввоза в Российскую Федерацию и вывоза из Российской Федерации спортивного огнестрельного оружия и патронов к нему в целях подготовки и проведения всероссийских и международных спортивных соревнований по стрелковым видам спорта, а также передачи, ношения, транспортирования и использования гражданского и служебного оружия и патронов к нему при исполнении работниками юридических лиц с особыми уставными задачами возложенных на них федеральным законом служебных обязанностей по защите жизни и здоровья граждан, собственности, по охране природы и природных ресурсов, ценных и опасных грузов, специальной корреспонденции);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оборот взрывчатых веществ и материалов промышленного назначения, а также изделий на их основе (за исключением хранения и изъятия таких веществ, материалов и изделий);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в) оборот ядовитых веществ, включенных в список ядовитых веществ для целей статьи 234 и других статей </w:t>
      </w:r>
      <w:hyperlink r:id="rId628" w:history="1">
        <w:r w:rsidRPr="00AF0EC4">
          <w:rPr>
            <w:rFonts w:ascii="Times New Roman" w:eastAsia="Times New Roman" w:hAnsi="Times New Roman" w:cs="Times New Roman"/>
            <w:color w:val="0000FF"/>
            <w:sz w:val="24"/>
            <w:szCs w:val="24"/>
            <w:u w:val="single"/>
          </w:rPr>
          <w:t>Уголовного кодекса Российской Федерации</w:t>
        </w:r>
      </w:hyperlink>
      <w:r w:rsidRPr="00AF0EC4">
        <w:rPr>
          <w:rFonts w:ascii="Times New Roman" w:eastAsia="Times New Roman" w:hAnsi="Times New Roman" w:cs="Times New Roman"/>
          <w:sz w:val="24"/>
          <w:szCs w:val="24"/>
        </w:rPr>
        <w:t xml:space="preserve">, утвержденный </w:t>
      </w:r>
      <w:hyperlink r:id="rId629" w:tgtFrame="_blank"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29 декабря 2007 г. N 964</w:t>
        </w:r>
      </w:hyperlink>
      <w:r w:rsidRPr="00AF0EC4">
        <w:rPr>
          <w:rFonts w:ascii="Times New Roman" w:eastAsia="Times New Roman" w:hAnsi="Times New Roman" w:cs="Times New Roman"/>
          <w:sz w:val="24"/>
          <w:szCs w:val="24"/>
        </w:rPr>
        <w:t xml:space="preserve"> (за исключением хранения и изъятия таких веществ, а также за исключением случаев, когда они входят в состав лекарственных препаратов, зарегистрированных на территории Российской Федерации в установленном порядке).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12.1. В исключительных случаях оборот оружия, патронов, веществ, материалов и изделий, названных в пункте 12 настоящего Указа, может осуществляться в соответствии с решениями межведомственного оперативного штаба.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13. Приостановить в субъектах Российской Федерации, на территориях которых вводятся усиленные меры безопасности, деятельность опасных производств и организаций, в которых используются источники ионизирующего излучения, опасные химические и биологические вещества, радиоактивные, токсичные и взрывчатые вещества.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14. Правительству Российской Федерации в месячный срок определить перечень производств и организаций, предусмотренных пунктом 13 настоящего Указа, а также порядок приостановления деятельности таких производств и организаций.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15. Министерству внутренних дел Российской Федерации на период введения усиленных мер безопасности обеспечить: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в пределах своей компетенции усиленный режим охраны общественного порядка в местах пребывания спортсменов, на спортивных объектах и по решению межведомственного оперативного штаба на иных объектах и территориях;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контроль за соблюдением требований и запретов, установленных пунктами 4 и 5 настоящего Указа.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16. Федеральной службе войск национальной гвардии Российской Федерации обеспечить в субъектах Российской Федерации, на территориях которых вводятся усиленные меры безопасности: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организацию контроля за исполнением запрета, предусмотренного подпунктом "а" пункта 12 настоящего Указа;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изъятие соответствующими территориальными органами Федеральной службы войск национальной гвардии Российской Федерации оружия, патронов к нему, боеприпасов и специальных средств в случаях выявления фактов их незаконного оборота и хранение изъятого оружия, патронов к нему, боеприпасов и специальных средств в соответствии с законодательством Российской Федерации в период введения усиленных мер безопасности;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организацию начиная соответственно с 13 июля 2017 г. и с 26 июля 2018 г. возврата изъятого и принятого на хранение оружия, патронов к нему, боеприпасов и специальных средств их владельцам при отсутствии оснований, препятствующих такому возврату в соответствии с законодательством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17. Органам государственной власти субъектов Российской Федерации, на территориях которых вводятся усиленные меры безопасности, принять меры, направленные на проведение организациями (медицинскими, аптечными, оптовой торговли лекарственными средствами), обеспечивающими население лекарственными препаратами для медицинского применения на основании лицензии на осуществление деятельности по обороту наркотических средств, психотропных веществ и их прекурсоров, культивированию наркосодержащих растений, а также оказывающими населению медицинскую помощь с применением лекарственных препаратов, содержащих наркотические средства, психотропные или сильнодействующие вещества, на основании лицензии на осуществление медицинской деятельности, мероприятий по формированию достаточного запаса лекарственных препаратов, необходимого для бесперебойного функционирования названных организаций.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18. Рекомендовать органам государственной власти субъектов Российской Федерации, на территориях которых вводятся усиленные меры безопасности: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определить по согласованию с созданными в соответствующих субъектах Российской Федерации оперативными штабами по обеспечению безопасности в период проведения в Российской Федерации чемпионата мира по футболу FIFA 2018 года и Кубка конфедераций FIFA 2017 года границы территорий, в пределах которых вводятся запреты на продажу и употребление алкогольной продукции, содержащейся в стеклянной потребительской таре, в том числе при оказании услуг общественного питания, накануне дня проведения матчей чемпионата мира по футболу и Кубка конфедераций и в день их проведения;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б) определить в соответствии с требованиями </w:t>
      </w:r>
      <w:hyperlink r:id="rId630" w:tgtFrame="_blank" w:history="1">
        <w:r w:rsidRPr="00AF0EC4">
          <w:rPr>
            <w:rFonts w:ascii="Times New Roman" w:eastAsia="Times New Roman" w:hAnsi="Times New Roman" w:cs="Times New Roman"/>
            <w:color w:val="0000FF"/>
            <w:sz w:val="24"/>
            <w:szCs w:val="24"/>
            <w:u w:val="single"/>
          </w:rPr>
          <w:t>статьи 22 Федерального закона от 7 июня 2013 г. N 108-ФЗ</w:t>
        </w:r>
      </w:hyperlink>
      <w:r w:rsidRPr="00AF0EC4">
        <w:rPr>
          <w:rFonts w:ascii="Times New Roman" w:eastAsia="Times New Roman" w:hAnsi="Times New Roman" w:cs="Times New Roman"/>
          <w:sz w:val="24"/>
          <w:szCs w:val="24"/>
        </w:rP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и с учетом запланированных мероприятий по подготовке и проведению чемпионата мира по футболу и Кубка конфедераций дополнительные места массового скопления граждан и места нахождения источников повышенной опасности, в которых не допускается розничная продажа </w:t>
      </w:r>
      <w:r w:rsidRPr="00AF0EC4">
        <w:rPr>
          <w:rFonts w:ascii="Times New Roman" w:eastAsia="Times New Roman" w:hAnsi="Times New Roman" w:cs="Times New Roman"/>
          <w:sz w:val="24"/>
          <w:szCs w:val="24"/>
        </w:rPr>
        <w:lastRenderedPageBreak/>
        <w:t>алкогольной продукции, согласовав их с оперативными штабами, названными в подпункте "а" настоящего пункта.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19. Правительству Российской Федерации и органам государственной власти субъектов Российской Федерации, на территориях которых вводятся усиленные меры безопасности, обеспечить решение финансовых, организационных и иных вопросов, связанных с реализацией настоящего Указа.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20. Настоящий Указ вступает в силу со дня его официального опубликования.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Президент</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В.ПУТИН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Москва, Кремль</w:t>
      </w:r>
      <w:r w:rsidRPr="00AF0EC4">
        <w:rPr>
          <w:rFonts w:ascii="Times New Roman" w:eastAsia="Times New Roman" w:hAnsi="Times New Roman" w:cs="Times New Roman"/>
          <w:sz w:val="24"/>
          <w:szCs w:val="24"/>
        </w:rPr>
        <w:br/>
        <w:t>9 мая 2017 года</w:t>
      </w:r>
      <w:r w:rsidRPr="00AF0EC4">
        <w:rPr>
          <w:rFonts w:ascii="Times New Roman" w:eastAsia="Times New Roman" w:hAnsi="Times New Roman" w:cs="Times New Roman"/>
          <w:sz w:val="24"/>
          <w:szCs w:val="24"/>
        </w:rPr>
        <w:br/>
        <w:t>N 202</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1493.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20" type="#_x0000_t75" style="width:49.55pt;height:17.85pt" o:ole="">
            <v:imagedata r:id="rId9" o:title=""/>
          </v:shape>
          <w:control r:id="rId631" w:name="DefaultOcxName69" w:shapeid="_x0000_i142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1493. Право ознакомления с документами заявки на товарный знак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После подачи заявки на товарный знак в федеральный орган исполнительной власти по интеллектуальной собственности любое лицо вправе ознакомиться с документами заявки.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Федеральный орган исполнительной власти по интеллектуальной собственности публикует в официальном бюллетене сведения о поданных заявках на товарные знаки.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После публикации сведений о заявке до принятия решения о государственной регистрации товарного знака любое лицо вправе представить в федеральный орган исполнительной власти по интеллектуальной собственности обращение в письменной форме, содержащее доводы о несоответствии заявленного обозначения требованиям статей 1477 и 1483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Порядок ознакомления с документами заявки и выдачи копий таких документов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 xml:space="preserve">Статья 148. Гражданский процессуальный кодекс РФ от 14.11.2002 N 138-ФЗ (ред. от </w:t>
      </w:r>
      <w:r w:rsidRPr="00AF0EC4">
        <w:rPr>
          <w:rFonts w:ascii="Times New Roman" w:eastAsia="Times New Roman" w:hAnsi="Times New Roman" w:cs="Times New Roman"/>
          <w:b/>
          <w:bCs/>
          <w:kern w:val="36"/>
          <w:sz w:val="48"/>
          <w:szCs w:val="48"/>
        </w:rPr>
        <w:lastRenderedPageBreak/>
        <w:t>26.07.2019) (с изм. и доп., вступ. в силу с 28.10.2019)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19" type="#_x0000_t75" style="width:49.55pt;height:17.85pt" o:ole="">
            <v:imagedata r:id="rId9" o:title=""/>
          </v:shape>
          <w:control r:id="rId632" w:name="DefaultOcxName70" w:shapeid="_x0000_i141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148. Задачи подготовки дела к судебному разбирательству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Задачами подготовки дела к судебному разбирательству являются: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уточнение фактических обстоятельств, имеющих значение для правильного разрешения дела;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определение закона, которым следует руководствоваться при разрешении дела, и установление правоотношений сторон;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разрешение вопроса о составе лиц, участвующих в деле, и других участников процесса;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представление необходимых доказательств сторонами, другими лицами, участвующими в деле;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примирение сторон.</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307. Уголовно-процессуальный кодекс РФ от 18.12.2001 N 174-ФЗ (ред. от 02.08.2019)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18" type="#_x0000_t75" style="width:49.55pt;height:17.85pt" o:ole="">
            <v:imagedata r:id="rId9" o:title=""/>
          </v:shape>
          <w:control r:id="rId633" w:name="DefaultOcxName71" w:shapeid="_x0000_i141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307. Описательно-мотивировочная часть обвинительного приговора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Описательно-мотивировочная часть обвинительного приговора должна содержать: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описание преступного деяния, признанного судом доказанным, с указанием места, времени, способа его совершения, формы вины, мотивов, целей и последствий преступления;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доказательства, на которых основаны выводы суда в отношении подсудимого, и мотивы, по которым суд отверг другие доказательства;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указание на обстоятельства, смягчающие и отягчающие наказание, а в случае признания обвинения в какой-либо части необоснованным или установления неправильной квалификации преступления - основания и мотивы изменения обвинения;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мотивы решения всех вопросов, относящихся к назначению уголовного наказания, освобождению от него или его отбывания, применению иных мер воздействия;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4.1) доказательства, на которых основаны выводы суда о том, что имущество, подлежащее конфискации, получено в результате совершения преступления или является доходами от этого имущества либо использовалось или предназначалось для использования в качестве орудия, оборудования или иного средства совершения преступления либо для финансирования терроризма, экстремистской деятельности (экстремизма), организованной группы, незаконного вооруженного формирования, преступного сообщества (преступной организации);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обоснование принятых решений по другим вопросам, указанным в статье 299 настоящего Кодекса.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10. Воздушный кодекс РФ от 19.03.1997 N 60-ФЗ (ред. от 03.08.2018) (с изм. и доп., вступ. в силу с 14.08.2018)</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17" type="#_x0000_t75" style="width:49.55pt;height:17.85pt" o:ole="">
            <v:imagedata r:id="rId9" o:title=""/>
          </v:shape>
          <w:control r:id="rId634" w:name="DefaultOcxName72" w:shapeid="_x0000_i141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10. Приостановление действия сертификатов и их аннулирование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Действие сертификатов может быть приостановлено, а равно в их действие могут быть введены ограничения органами, выдавшими эти документы, в порядке, установленном федеральными авиационными правилами.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Сертификаты могут быть аннулированы органами, выдавшими эти документы, в порядке, установленном федеральными авиационными правилами.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197.1. Налоговый кодекс РФ (часть вторая) от 05.08.2000 N 117-ФЗ (ред. от 29.09.2019)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16" type="#_x0000_t75" style="width:49.55pt;height:17.85pt" o:ole="">
            <v:imagedata r:id="rId9" o:title=""/>
          </v:shape>
          <w:control r:id="rId635" w:name="DefaultOcxName73" w:shapeid="_x0000_i141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197.1. Утратила силу с 1 января 2007 года. - Федеральный закон от 27.07.2006 N 137-ФЗ.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Как следует из пункта 1 комментируемой статьи, налоговые органы вправе создавать налоговые посты у налогоплательщиков, имеющих свидетельства о регистрации лица, совершающего операции с нефтепродуктами. Порядок создания и функционирования налоговых постов определяется ФНС России. Задача постов - контролировать производство и реализацию нефтепродуктов и (или) переработку прямогонного бензина налогоплательщиками, а также соблюдение ими налогового законодательства.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В частности, контроль осуществляется за соответствием поступившего для производства нефтепродуктов и (или) продукции нефтехимии объема сырья фактически </w:t>
      </w:r>
      <w:r w:rsidRPr="00AF0EC4">
        <w:rPr>
          <w:rFonts w:ascii="Times New Roman" w:eastAsia="Times New Roman" w:hAnsi="Times New Roman" w:cs="Times New Roman"/>
          <w:sz w:val="24"/>
          <w:szCs w:val="24"/>
        </w:rPr>
        <w:lastRenderedPageBreak/>
        <w:t>произведенному из этого сырья объему нефтепродуктов и (или) продукции нефтехимии. Также сверяются объемы производства и реализации нефтепродуктов (продукции нефтехимии) с данными, отраженными налогоплательщиками в декларациях. В свою очередь, фактически отгруженные партии нефтепродуктов (продукции нефтехимии), остатки нефтепродуктов (продукции нефтехимии) в складских помещениях и резервуарах проверяются на предмет их соответствия данным учета и отчетности налогоплательщика.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25.2. Налоговый кодекс РФ (часть первая) от 31.07.1998 N 146-ФЗ (ред. от 29.09.2019)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15" type="#_x0000_t75" style="width:49.55pt;height:17.85pt" o:ole="">
            <v:imagedata r:id="rId9" o:title=""/>
          </v:shape>
          <w:control r:id="rId636" w:name="DefaultOcxName74" w:shapeid="_x0000_i141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25.2. Условия создания консолидированной группы налогоплательщиков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Российские организации, соответствующие условиям, предусмотренным настоящей статьей, вправе создать консолидированную группу налогоплательщиков.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Условия, которым должны соответствовать участники консолидированной группы налогоплательщиков, предусмотренные настоящей статьей, применяются в течение всего срока действия договора о создании указанной группы, если иное не предусмотрено настоящим Кодексом.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Консолидированная группа налогоплательщиков может быть создана организациями при условии, что одна организация непосредственно и (или) косвенно участвует в уставном (складочном) капитале других организаций и доля такого участия в каждой такой организации составляет не менее 90 процентов. Указанное условие должно соблюдаться в течение всего срока действия договора о создании консолидированной группы налогоплательщиков.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Доля участия одной организации в другой организации определяется в порядке, установленном настоящим Кодексом.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Организация - сторона договора о создании консолидированной группы налогоплательщиков должна соответствовать следующим условиям: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организация не находится в процессе реорганизации или ликвидации, если иное не предусмотрено настоящим Кодексом;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 отношении организации на дату регистрации договора о создании консолидированной группы налогоплательщиков либо на дату присоединения такой организации к существующей консолидированной группе налогоплательщиков не возбуждено производство по делу о несостоятельности (банкротстве);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2.1) в отношении организации не введена ни одна из процедур банкротства (за исключением наблюдения), предусмотренных законодательством Российской Федерации о несостоятельности (банкротстве);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3) размер чистых активов организации, рассчитанный на основании бухгалтерской (финансовой) отчетности на последнюю отчетную дату, предшествующую дате представления в налоговый орган документов для регистрации договора о создании (изменении) консолидированной группы налогоплательщиков, превышает размер ее уставного (складочного) капитала. Если на момент представления в налоговый орган договора о создании (изменении) консолидированной группы налогоплательщиков срок составления бухгалтерской (финансовой) отчетности на последнюю отчетную дату еще не наступил, то определение размера чистых активов или уставного (складочного) капитала производится на основании бухгалтерской (финансовой) отчетности, составленной на предшествующую отчетную дату.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Присоединение новой организации к существующей консолидированной группе налогоплательщиков возможно при условии, что присоединяемая организация соответствует условиям, предусмотренным пунктом 3 настоящей статьи, на дату своего присоединения.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Все в совокупности организации, являющиеся участниками консолидированной группы налогоплательщиков, должны соответствовать следующим условиям: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совокупная сумма налога на добавленную стоимость, акцизов, налога на прибыль организаций и налога на добычу полезных ископаемых, уплаченная в течение календарного года, предшествующего году, в котором представляются в налоговый орган документы для регистрации договора о создании консолидированной группы налогоплательщиков, без учета сумм налогов, уплаченных в связи с перемещением товаров через таможенную границу Таможенного союза, составляет не менее 10 миллиардов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суммарный объем выручки от продажи товаров, продукции, выполнения работ и оказания услуг, а также от прочих доходов по данным бухгалтерской (финансовой) отчетности за календарный год, предшествующий году, в котором представляются в налоговый орган документы для регистрации договора о создании консолидированной группы налогоплательщиков, составляет не менее 100 миллиардов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совокупная стоимость активов по данным бухгалтерской (финансовой) отчетности на 31 декабря календарного года, предшествующего году, в котором представляются в налоговый орган документы для регистрации договора о создании консолидированной группы налогоплательщиков, составляет не менее 300 миллиардов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Участниками консолидированной группы налогоплательщиков не могут являться следующие организации: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организации, являющиеся резидентами особых экономических зон;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организации, применяющие специальные налоговые режимы;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банки, за исключением случая, когда все другие организации, входящие в эту группу, являются банками;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страховые организации, за исключением случая, когда все другие организации, входящие в эту группу, являются страховыми организациями;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5) негосударственные пенсионные фонды, за исключением случая, когда все другие организации, входящие в эту группу, являются негосударственными пенсионными фондами;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профессиональные участники рынка ценных бумаг, не являющиеся банками, за исключением случая, когда все другие организации, входящие в эту группу, являются профессиональными участниками рынка ценных бумаг, не являющимися банками;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организации, являющиеся участниками иной консолидированной группы налогоплательщиков;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организации, не признаваемые налогоплательщиками налога на прибыль организаций, а также использующие право на освобождение от обязанностей налогоплательщика налога на прибыль организаций в соответствии с главой 25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9) организации, осуществляющие образовательную и (или) медицинскую деятельность и применяющие налоговую ставку 0 процентов по налогу на прибыль организаций в соответствии с главой 25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10) организации, являющиеся налогоплательщиками налога на игорный бизнес;</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клиринговые организации;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 кредитные потребительские кооперативы;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13) микрофинансовые организации;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14) организации, являющиеся участниками свободной экономической зоны.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Консолидированная группа налогоплательщиков создается не менее чем на пять налоговых периодов по налогу на прибыль организаций.</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17. Федеральный закон от 02.10.2007 N 229-ФЗ (ред. от 17.10.2019) Об исполнительном производстве</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14" type="#_x0000_t75" style="width:49.55pt;height:17.85pt" o:ole="">
            <v:imagedata r:id="rId9" o:title=""/>
          </v:shape>
          <w:control r:id="rId637" w:name="DefaultOcxName75" w:shapeid="_x0000_i141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17. Последствия пропуска сроков в исполнительном производстве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Пропуск срока, установленного настоящим Федеральным законом, иными федеральными законами или судебным приставом-исполнителем для исполнения требований, содержащихся в исполнительном документе, влечет ответственность, предусмотренную настоящим Федеральным законом и иными федеральными законами. Пропуск срока не освобождает от исполнения требований, содержащихся в исполнительном документе.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2. Пропуск срока, установленного настоящим Федеральным законом, иными федеральными законами для обжалования вышестоящему должностному лицу службы </w:t>
      </w:r>
      <w:r w:rsidRPr="00AF0EC4">
        <w:rPr>
          <w:rFonts w:ascii="Times New Roman" w:eastAsia="Times New Roman" w:hAnsi="Times New Roman" w:cs="Times New Roman"/>
          <w:sz w:val="24"/>
          <w:szCs w:val="24"/>
        </w:rPr>
        <w:lastRenderedPageBreak/>
        <w:t>судебных приставов постановлений и действий (бездействия) судебного пристава-исполнителя, иных должностных лиц службы судебных приставов, влечет возврат жалобы лицу, ее подавшему, без рассмотрения по существу. Такая жалоба считается неподанной.</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Постановление Правительства РФ от 25.03.2015 N 272 (ред. от 22.07.2017)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13" type="#_x0000_t75" style="width:49.55pt;height:17.85pt" o:ole="">
            <v:imagedata r:id="rId9" o:title=""/>
          </v:shape>
          <w:control r:id="rId638" w:name="DefaultOcxName76" w:shapeid="_x0000_i141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ПРАВИТЕЛЬСТВО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ПОСТАНОВЛЕНИЕ</w:t>
      </w:r>
      <w:r w:rsidRPr="00AF0EC4">
        <w:rPr>
          <w:rFonts w:ascii="Times New Roman" w:eastAsia="Times New Roman" w:hAnsi="Times New Roman" w:cs="Times New Roman"/>
          <w:sz w:val="24"/>
          <w:szCs w:val="24"/>
        </w:rPr>
        <w:br/>
        <w:t>от 25 марта 2015 г. N 272</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 УТВЕРЖДЕНИИ ТРЕБОВАНИЙ</w:t>
      </w:r>
      <w:r w:rsidRPr="00AF0EC4">
        <w:rPr>
          <w:rFonts w:ascii="Times New Roman" w:eastAsia="Times New Roman" w:hAnsi="Times New Roman" w:cs="Times New Roman"/>
          <w:sz w:val="24"/>
          <w:szCs w:val="24"/>
        </w:rPr>
        <w:br/>
        <w:t>К АНТИТЕРРОРИСТИЧЕСКОЙ ЗАЩИЩЕННОСТИ МЕСТ МАССОВОГО</w:t>
      </w:r>
      <w:r w:rsidRPr="00AF0EC4">
        <w:rPr>
          <w:rFonts w:ascii="Times New Roman" w:eastAsia="Times New Roman" w:hAnsi="Times New Roman" w:cs="Times New Roman"/>
          <w:sz w:val="24"/>
          <w:szCs w:val="24"/>
        </w:rPr>
        <w:br/>
        <w:t>ПРЕБЫВАНИЯ ЛЮДЕЙ И ОБЪЕКТОВ (ТЕРРИТОРИЙ), ПОДЛЕЖАЩИХ</w:t>
      </w:r>
      <w:r w:rsidRPr="00AF0EC4">
        <w:rPr>
          <w:rFonts w:ascii="Times New Roman" w:eastAsia="Times New Roman" w:hAnsi="Times New Roman" w:cs="Times New Roman"/>
          <w:sz w:val="24"/>
          <w:szCs w:val="24"/>
        </w:rPr>
        <w:br/>
        <w:t>ОБЯЗАТЕЛЬНОЙ ОХРАНЕ ВОЙСКАМИ НАЦИОНАЛЬНОЙ ГВАРДИИ</w:t>
      </w:r>
      <w:r w:rsidRPr="00AF0EC4">
        <w:rPr>
          <w:rFonts w:ascii="Times New Roman" w:eastAsia="Times New Roman" w:hAnsi="Times New Roman" w:cs="Times New Roman"/>
          <w:sz w:val="24"/>
          <w:szCs w:val="24"/>
        </w:rPr>
        <w:br/>
        <w:t>РОССИЙСКОЙ ФЕДЕРАЦИИ, И ФОРМ ПАСПОРТОВ БЕЗОПАСНОСТИ</w:t>
      </w:r>
      <w:r w:rsidRPr="00AF0EC4">
        <w:rPr>
          <w:rFonts w:ascii="Times New Roman" w:eastAsia="Times New Roman" w:hAnsi="Times New Roman" w:cs="Times New Roman"/>
          <w:sz w:val="24"/>
          <w:szCs w:val="24"/>
        </w:rPr>
        <w:br/>
        <w:t>ТАКИХ МЕСТ И ОБЪЕКТОВ (ТЕРРИТОРИЙ)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соответствии с пунктом 4 части 2 статьи 5 Федерального закона "О противодействии терроризму" Правительство Российской Федерации постановляет: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Утвердить прилагаемые: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требования к антитеррористической защищенности мест массового пребывания людей;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форму паспорта безопасности мест массового пребывания людей;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требования к антитеррористической защищенности объектов (территорий), подлежащих обязательной охране войсками национальной гвардии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форму паспорта безопасности объектов (территорий), подлежащих обязательной охране войсками национальной гвардии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Утратил силу. - Постановление Правительства РФ от 14.10.2016 N 1040.</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Председатель Правительства</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Д.МЕДВЕДЕВ</w:t>
      </w:r>
    </w:p>
    <w:p w:rsidR="00AF0EC4" w:rsidRPr="00AF0EC4" w:rsidRDefault="00AF0EC4" w:rsidP="00AF0EC4">
      <w:pPr>
        <w:numPr>
          <w:ilvl w:val="0"/>
          <w:numId w:val="4"/>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 Общие положения</w:t>
      </w:r>
    </w:p>
    <w:p w:rsidR="00AF0EC4" w:rsidRPr="00AF0EC4" w:rsidRDefault="00AF0EC4" w:rsidP="00AF0EC4">
      <w:pPr>
        <w:numPr>
          <w:ilvl w:val="0"/>
          <w:numId w:val="4"/>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II. Категорирование мест массового пребывания людей</w:t>
      </w:r>
    </w:p>
    <w:p w:rsidR="00AF0EC4" w:rsidRPr="00AF0EC4" w:rsidRDefault="00AF0EC4" w:rsidP="00AF0EC4">
      <w:pPr>
        <w:numPr>
          <w:ilvl w:val="0"/>
          <w:numId w:val="4"/>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III. Паспорт безопасности места массового пребывания людей</w:t>
      </w:r>
    </w:p>
    <w:p w:rsidR="00AF0EC4" w:rsidRPr="00AF0EC4" w:rsidRDefault="00AF0EC4" w:rsidP="00AF0EC4">
      <w:pPr>
        <w:numPr>
          <w:ilvl w:val="0"/>
          <w:numId w:val="4"/>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IV. Мероприятия по обеспечению антитеррористической защищенности мест массового пребывания людей</w:t>
      </w:r>
    </w:p>
    <w:p w:rsidR="00AF0EC4" w:rsidRPr="00AF0EC4" w:rsidRDefault="00AF0EC4" w:rsidP="00AF0EC4">
      <w:pPr>
        <w:numPr>
          <w:ilvl w:val="0"/>
          <w:numId w:val="4"/>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V. Порядок информирования об угрозе совершения или о совершении террористического акта</w:t>
      </w:r>
    </w:p>
    <w:p w:rsidR="00AF0EC4" w:rsidRPr="00AF0EC4" w:rsidRDefault="00AF0EC4" w:rsidP="00AF0EC4">
      <w:pPr>
        <w:numPr>
          <w:ilvl w:val="0"/>
          <w:numId w:val="4"/>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VI. Порядок осуществления контроля за выполнением требований к антитеррористической защищенности мест массового пребывания людей</w:t>
      </w:r>
    </w:p>
    <w:p w:rsidR="00AF0EC4" w:rsidRPr="00AF0EC4" w:rsidRDefault="00AF0EC4" w:rsidP="00AF0EC4">
      <w:pPr>
        <w:numPr>
          <w:ilvl w:val="0"/>
          <w:numId w:val="4"/>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 Общие положения</w:t>
      </w:r>
    </w:p>
    <w:p w:rsidR="00AF0EC4" w:rsidRPr="00AF0EC4" w:rsidRDefault="00AF0EC4" w:rsidP="00AF0EC4">
      <w:pPr>
        <w:numPr>
          <w:ilvl w:val="0"/>
          <w:numId w:val="4"/>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II. Категорирование объектов (территорий) и порядок его проведения</w:t>
      </w:r>
    </w:p>
    <w:p w:rsidR="00AF0EC4" w:rsidRPr="00AF0EC4" w:rsidRDefault="00AF0EC4" w:rsidP="00AF0EC4">
      <w:pPr>
        <w:numPr>
          <w:ilvl w:val="0"/>
          <w:numId w:val="4"/>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III. Паспорт безопасности объекта (территории)</w:t>
      </w:r>
    </w:p>
    <w:p w:rsidR="00AF0EC4" w:rsidRPr="00AF0EC4" w:rsidRDefault="00AF0EC4" w:rsidP="00AF0EC4">
      <w:pPr>
        <w:numPr>
          <w:ilvl w:val="0"/>
          <w:numId w:val="4"/>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IV. Мероприятия по обеспечению антитеррористической защищенности объектов (территорий)</w:t>
      </w:r>
    </w:p>
    <w:p w:rsidR="00AF0EC4" w:rsidRPr="00AF0EC4" w:rsidRDefault="00AF0EC4" w:rsidP="00AF0EC4">
      <w:pPr>
        <w:numPr>
          <w:ilvl w:val="0"/>
          <w:numId w:val="4"/>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V. Порядок контроля за выполнением требований к антитеррористической защищенности объектов (территорий)</w:t>
      </w:r>
    </w:p>
    <w:p w:rsidR="00AF0EC4" w:rsidRPr="00AF0EC4" w:rsidRDefault="00AF0EC4" w:rsidP="00AF0EC4">
      <w:pPr>
        <w:numPr>
          <w:ilvl w:val="0"/>
          <w:numId w:val="4"/>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VI. Порядок действий при угрозе совершения или совершении террористического акта на объекте (территории)</w:t>
      </w:r>
    </w:p>
    <w:p w:rsidR="00AF0EC4" w:rsidRPr="00AF0EC4" w:rsidRDefault="00AF0EC4" w:rsidP="00AF0EC4">
      <w:pPr>
        <w:numPr>
          <w:ilvl w:val="0"/>
          <w:numId w:val="4"/>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 xml:space="preserve">Приложение . к требованиям к антитеррористической защищенности объектов (территорий), подлежащих обязательной охране полицией | ТРЕБОВАНИЯ К ИНЖЕНЕРНО-ТЕХНИЧЕСКОЙ УКРЕПЛЕННОСТИ ОБЪЕКТОВ (ТЕРРИТОРИЙ), ПРИМЕНЯЕМЫМ НА </w:t>
      </w:r>
      <w:r w:rsidRPr="00AF0EC4">
        <w:rPr>
          <w:rFonts w:ascii="Times New Roman" w:eastAsia="Times New Roman" w:hAnsi="Times New Roman" w:cs="Times New Roman"/>
          <w:b/>
          <w:bCs/>
          <w:sz w:val="36"/>
          <w:szCs w:val="36"/>
        </w:rPr>
        <w:lastRenderedPageBreak/>
        <w:t>ОБЪЕКТАХ (ТЕРРИТОРИЯХ) ТЕХНИЧЕСКИМ СРЕДСТВАМ ОХРАННОЙ, ТРЕВОЖНОЙ И ПОЖАРНОЙ СИГНАЛИЗАЦИИ, КОНТРОЛЯ И УПРАВЛЕНИЯ ДОСТУПОМ, ОПОВЕЩЕНИЯ И ОХРАННОГО ОСВЕЩЕНИЯ, А ТАКЖЕ К ИНФРАСТРУКТУРЕ ФИЗИЧЕСКОЙ ОХРАНЫ ОБЪЕКТОВ (ТЕРРИТОРИЙ)</w:t>
      </w:r>
    </w:p>
    <w:p w:rsidR="00AF0EC4" w:rsidRPr="00AF0EC4" w:rsidRDefault="00AF0EC4" w:rsidP="00AF0EC4">
      <w:pPr>
        <w:numPr>
          <w:ilvl w:val="0"/>
          <w:numId w:val="4"/>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 Инженерно-техническая укрепленность объектов (территорий)</w:t>
      </w:r>
    </w:p>
    <w:p w:rsidR="00AF0EC4" w:rsidRPr="00AF0EC4" w:rsidRDefault="00AF0EC4" w:rsidP="00AF0EC4">
      <w:pPr>
        <w:numPr>
          <w:ilvl w:val="0"/>
          <w:numId w:val="4"/>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II. Технические средства охраны объектов (территорий)</w:t>
      </w:r>
    </w:p>
    <w:p w:rsidR="00AF0EC4" w:rsidRPr="00AF0EC4" w:rsidRDefault="00AF0EC4" w:rsidP="00AF0EC4">
      <w:pPr>
        <w:numPr>
          <w:ilvl w:val="0"/>
          <w:numId w:val="4"/>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III. Инфраструктура физической охраны объектов</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8. Федеральный закон от 27.07.2006 N 152-ФЗ (ред. от 31.12.2017) О персональных данных</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12" type="#_x0000_t75" style="width:49.55pt;height:17.85pt" o:ole="">
            <v:imagedata r:id="rId9" o:title=""/>
          </v:shape>
          <w:control r:id="rId639" w:name="DefaultOcxName77" w:shapeid="_x0000_i141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8. Общедоступные источники персональных данных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1388.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11" type="#_x0000_t75" style="width:49.55pt;height:17.85pt" o:ole="">
            <v:imagedata r:id="rId9" o:title=""/>
          </v:shape>
          <w:control r:id="rId640" w:name="DefaultOcxName78" w:shapeid="_x0000_i141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1388. Право заявителя знакомиться с патентными материалами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Заявитель вправе знакомиться со всеми относящимися к патентованию изобретений материалами, на которые имеется ссылка в запросах, отчетах, решениях, уведомлениях или иных документах, полученных им из федерального органа исполнительной власти по интеллектуальной собственности, за исключением документов заявки, с которыми не вправе ознакомиться любое лицо (в частности, заявки, указанной в уведомлении, предусмотренном абзацем вторым пункта 1 статьи 1383 настоящего Кодекса), если сведения о такой заявке не опубликованы. Копии запрашиваемых заявителем в указанном федеральном органе патентных документов направляются ему в течение месяца со дня получения запроса.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27. Семейный кодекс РФ от 29.12.1995 N 223-ФЗ (ред. от 29.05.2019)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10" type="#_x0000_t75" style="width:49.55pt;height:17.85pt" o:ole="">
            <v:imagedata r:id="rId9" o:title=""/>
          </v:shape>
          <w:control r:id="rId641" w:name="DefaultOcxName79" w:shapeid="_x0000_i141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27. Признание брака недействительным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Брак признается недействительным при нарушении условий, установленных статьями 12 - 14 и пунктом 3 статьи 15 настоящего Кодекса, а также в случае заключения фиктивного брака, то есть если супруги или один из них зарегистрировали брак без намерения создать семью.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Признание брака недействительным производится судом.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Суд обязан в течение трех дней со дня вступления в законную силу решения суда о признании брака недействительным направить выписку из этого решения суда в орган записи актов гражданского состояния по месту государственной регистрации заключения брака.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Брак признается недействительным со дня его заключения (статья 10 настоящего Кодекса).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263.1. Уголовный кодекс РФ от 13.06.1996 N 63-ФЗ (ред. от 16.10.2019)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09" type="#_x0000_t75" style="width:49.55pt;height:17.85pt" o:ole="">
            <v:imagedata r:id="rId9" o:title=""/>
          </v:shape>
          <w:control r:id="rId642" w:name="DefaultOcxName80" w:shapeid="_x0000_i140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263.1. Нарушение требований в области транспортной безопасности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Неисполнение требований по соблюдению транспортной безопасности на объектах транспортной инфраструктуры и транспортных средствах, если это деяние повлекло по неосторожности причинение тяжкого вреда здоровью человека либо причинение крупного ущерба,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одного года.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2. Неисполнение требований по обеспечению транспортной безопасности объектов транспортной инфраструктуры и транспортных средств лицом, ответственным за обеспечение транспортной безопасности, если это деяние повлекло по неосторожности причинение тяжкого вреда здоровью человека либо причинение крупного ущерба,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наказывается ограничением свободы на срок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Деяния, предусмотренные частями первой или второй настоящей статьи, совершенные группой лиц по предварительному сговору либо повлекшие по неосторожности смерть человека,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Деяния, предусмотренные частями первой или второй настоящей статьи, совершенные организованной группой либо повлекшие по неосторожности смерть двух и более лиц,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наказываются лишением свободы на срок от пяти до восьми лет со штрафом в размере до одного миллиона рублей или в размере заработной платы или иного дохода осужденного за период до трех лет или без такового с лишением права занимать определенные должности или заниматься определенной деятельностью на срок до трех лет или без такового.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Примечание. Крупным ущербом в настоящей статье признается ущерб, сумма которого превышает один миллион рублей.</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343.4. Налоговый кодекс РФ (часть вторая) от 05.08.2000 N 117-ФЗ (ред. от 29.09.2019)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08" type="#_x0000_t75" style="width:49.55pt;height:17.85pt" o:ole="">
            <v:imagedata r:id="rId9" o:title=""/>
          </v:shape>
          <w:control r:id="rId643" w:name="DefaultOcxName81" w:shapeid="_x0000_i140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343.4. Порядок уменьшения суммы налога, исчисленного при добыче газового конденсата из всех видов месторождений углеводородного сырья, на сумму налогового вычета в связи с получением при переработке газового конденсата широкой фракции легких углеводородов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Налогоплательщик имеет право уменьшить общую сумму налога, исчисленную в соответствии с настоящим Кодексом при добыче газового конденсата из всех видов месторождений углеводородного сырья, на сумму налогового вычета в порядке, установленном настоящей статьей, при выполнении одновременно следующих условий: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 добытый налогоплательщиком газовый конденсат направлен им и (или) иной российской организацией, обладающей правом владения и (или) пользования и (или) распоряжения в отношении этого газового конденсата, на переработку на технологическом оборудовании, принадлежащем российской организации;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из добытого налогоплательщиком газового конденсата на технологическом оборудовании, принадлежащем российской организации, в процессе его переработки получена широкая фракция легких углеводородов;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факт получения широкой фракции легких углеводородов из добытого налогоплательщиком газового конденсата документально подтвержден в порядке, установленном настоящей статьей.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 целях подтверждения выполнения условий, предусмотренных пунктом 1 настоящей статьи, налогоплательщик представляет в налоговый орган вместе с декларацией по налогу следующие документы: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 случае получения широкой фракции легких углеводородов при переработке добытого газового конденсата на технологическом оборудовании, принадлежащем российской организации, - копии первичных учетных документов, подтверждающих факт направления добытого газового конденсата на переработку, его количество, а также подтверждающих оприходование (постановку на бухгалтерский учет) готовой продукции - широкой фракции легких углеводородов, полученной в текущем налоговом периоде из добытого газового конденсата;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 случае передачи добытого газового конденсата на переработку в соответствии с договором, предусматривающим оказание российской организацией услуг налогоплательщику по переработке добытого газового конденсата с получением широкой фракции легких углеводородов, - копию договора налогоплательщика с указанной организацией, копии первичных учетных документов, подтверждающих факт направления добытого газового конденсата указанной организации на переработку, а также подтверждающих оприходование (постановку на бухгалтерский учет) готовой продукции - широкой фракции легких углеводородов, полученной в текущем налоговом периоде из добытого газового конденсата;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 случае реализации добытого газового конденсата без переработки, если налогоплательщику известно, что такой газовый конденсат в дальнейшем направляется иными организациями на переработку с получением широкой фракции легких углеводородов, - копию договора купли-продажи добытого газового конденсата, копии первичных учетных документов (в том числе первичных учетных документов третьих лиц, если такие лица признают доходы (расходы) от реализации этого газового конденсата без переработки или перерабатывают его (направляют его на переработку), подтверждающих факт направления такого газового конденсата на переработку (в том числе третьими лицами), его количество, а также первичных учетных документов, подтверждающих факт получения из такого газового конденсата широкой фракции легких углеводородов (в том числе третьими лицами) в виде готовой продукции, копии первичных учетных документов, подтверждающих оприходование (постановку на бухгалтерский учет) готовой продукции - широкой фракции легких углеводородов, полученной в текущем налоговом периоде из добытого газового конденсата.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Сумма налогового вычета определяется налогоплательщиком самостоятельно по итогам каждого налогового периода по следующей формуле: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Вгк = Кшфлу x Мгк x 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где Кшфлу - коэффициент извлечения широкой фракции легких углеводородов при переработке газового конденсата, в том числе добытого налогоплательщиком, определяемый за истекший налоговый период организацией, осуществляющей такую переработку, как отношение количества полученной за истекший налоговый период широкой фракции легких углеводородов к общему количеству переработанного в истекшем налоговом периоде газового конденсата. Значение коэффициента округляется до четвертого знака после запятой в соответствии с действующим порядком округления. Значение коэффициента доводится этой организацией до недропользователей, имеющих право на налоговый вычет в соответствии с настоящей статьей, официальным письмом, подписанным руководителем или лицом, временно исполняющим обязанности руководителя и назначенным в установленном порядке. В случае, установленном подпунктом 1 пункта 2 настоящей статьи, значение коэффициента определяется налогоплательщиком самостоятельно;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Мгк - количество добытого налогоплательщиком газового конденсата, переработанного на технологическом оборудовании по его переработке для получения широкой фракции легких углеводородов (в том числе третьими лицами), определенное налогоплательщиком самостоятельно, выраженное в тоннах и округленное до четвертого знака после запятой в соответствии с действующим порядком округления;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 ставка налогового вычета в рублях на 1 тонну широкой фракции легких углеводородов, полученной из газового конденсата, добытого налогоплательщиком, рассчитываемая по следующей формуле: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 147 + (n - 1) x 147,</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где n - порядковый номер налогового периода, отсчитываемый последовательно с 1 января 2018 года, учитывая, что порядковый номер налогового периода, начинающегося 1 января 2018 года, равен 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Начиная с тридцать шестого налогового периода (n = 36), отсчитываемого в порядке, установленном настоящим пунктом, значение ставки налогового вычета (В) принимается равной 5 280.</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Рассчитанная в порядке, определенном настоящей статьей, сумма налогового вычета при добыче газового конденсата (Вгк) округляется до второго знака после запятой в соответствии с действующим порядком округления.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Для целей настоящей статьи к широкой фракции легких углеводородов также относится пропан-бутан технический, если в отношении его не выполняются следующие условия: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пропан-бутан технический получен при переработке газового конденсата на технологическом оборудовании, впервые введенном в эксплуатацию до 1 января 2018 года;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пропан-бутан технический получен (выделен) из широкой фракции легких углеводородов, ранее извлеченной при переработке газового конденсата.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598.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07" type="#_x0000_t75" style="width:49.55pt;height:17.85pt" o:ole="">
            <v:imagedata r:id="rId9" o:title=""/>
          </v:shape>
          <w:control r:id="rId644" w:name="DefaultOcxName82" w:shapeid="_x0000_i140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598. Сроки выплаты пожизненной ренты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иное не предусмотрено договором пожизненной ренты, пожизненная рента выплачивается по окончании каждого календарного месяца.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599.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06" type="#_x0000_t75" style="width:49.55pt;height:17.85pt" o:ole="">
            <v:imagedata r:id="rId9" o:title=""/>
          </v:shape>
          <w:control r:id="rId645" w:name="DefaultOcxName83" w:shapeid="_x0000_i140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599. Расторжение договора пожизненной ренты по требованию получателя ренты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 случае существенного нарушения договора пожизненной ренты плательщиком ренты получатель ренты вправе требовать от плательщика ренты выкупа ренты на условиях, предусмотренных статьей 594 настоящего Кодекса, либо расторжения договора и возмещения убытков.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Если под выплату пожизненной ренты квартира, жилой дом или иное имущество отчуждены бесплатно, получатель ренты вправе при существенном нарушении договора плательщиком ренты потребовать возврата этого имущества с зачетом его стоимости в счет выкупной цены ренты.</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600.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05" type="#_x0000_t75" style="width:49.55pt;height:17.85pt" o:ole="">
            <v:imagedata r:id="rId9" o:title=""/>
          </v:shape>
          <w:control r:id="rId646" w:name="DefaultOcxName84" w:shapeid="_x0000_i140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600. Риск случайной гибели имущества, переданного под выплату пожизненной ренты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Случайная гибель или случайное повреждение имущества, переданного под выплату пожизненной ренты, не освобождают плательщика ренты от обязательства выплачивать ее на условиях, предусмотренных договором пожизненной ренты.</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601.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04" type="#_x0000_t75" style="width:49.55pt;height:17.85pt" o:ole="">
            <v:imagedata r:id="rId9" o:title=""/>
          </v:shape>
          <w:control r:id="rId647" w:name="DefaultOcxName85" w:shapeid="_x0000_i140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601. Договор пожизненного содержания с иждивением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По договору пожизненного содержания с иждивением получатель ренты - гражданин передает принадлежащие ему жилой дом, квартиру, земельный участок или иную недвижимость в собственность плательщика ренты, который обязуется осуществлять пожизненное содержание с иждивением гражданина и (или) указанного им третьего лица (лиц).</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К договору пожизненного содержания с иждивением применяются правила о пожизненной ренте, если иное не предусмотрено правилами настоящего параграфа.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Регулирование отношений пожизненного содержания с иждивением в системе поименованных договоров составляет, быть может, одну из особенностей всей отечественной системы гражданского права. Раньше этот договор рассматривался как разновидность договора купли-продажи.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Такая черта, как отчуждение имущества в обмен на периодическое предоставление благ имущественного характера в течение неопределенного времени, позволила рассматривать договор пожизненного содержания с иждивением как разновидность пожизненной ренты.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Внешним квалифицирующим признаком договора является особый предмет договора (как в отношении имущества, передаваемого под выплату ренты, так и в отношении формы выплаты самой ренты).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Однако не менее важным признаком выступает особый доверительный характер отношений между получателем и плательщиком ренты. Этим признаком обусловлена такая особенность договора, как ограничение права плательщика ренты на распоряжение переданным ему в собственность имуществом (ст. 604 ГК), а также уникальная отсылка к принципам добросовестности и разумности в п. 3 ст. 602 ГК.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Еще одной особенностью договора является усиление защиты прав получателя ренты как экономически слабой стороны, что выразилось в установлении повышенного минимального размера ренты в денежном выражении (п. 2 ст. 602 ГК) и возможности для получателя ренты требовать взамен ее выкупа возврата имущества, переданного под выплату ренты (ст. 600 ГК).</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628.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03" type="#_x0000_t75" style="width:49.55pt;height:17.85pt" o:ole="">
            <v:imagedata r:id="rId9" o:title=""/>
          </v:shape>
          <w:control r:id="rId648" w:name="DefaultOcxName86" w:shapeid="_x0000_i140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628. Предоставление имущества арендатору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Арендодатель, заключающий договор проката, обязан в присутствии арендатора проверить исправность сдаваемого в аренду имущества, а также ознакомить арендатора с правилами эксплуатации имущества либо выдать ему письменные инструкции о пользовании этим имуществом.</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629.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02" type="#_x0000_t75" style="width:49.55pt;height:17.85pt" o:ole="">
            <v:imagedata r:id="rId9" o:title=""/>
          </v:shape>
          <w:control r:id="rId649" w:name="DefaultOcxName87" w:shapeid="_x0000_i140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629. Устранение недостатков сданного в аренду имущества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При обнаружении арендатором недостатков сданного в аренду имущества, полностью или частично препятствующих пользованию им, арендодатель обязан в десятидневный срок со дня заявления арендатора о недостатках, если более короткий срок не установлен договором проката, безвозмездно устранить недостатки имущества на месте либо произвести замену данного имущества другим аналогичным имуществом, находящимся в надлежащем состоянии.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Если недостатки арендованного имущества явились следствием нарушения арендатором правил эксплуатации и содержания имущества, арендатор оплачивает арендодателю стоимость ремонта и транспортировки имущества.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630.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01" type="#_x0000_t75" style="width:49.55pt;height:17.85pt" o:ole="">
            <v:imagedata r:id="rId9" o:title=""/>
          </v:shape>
          <w:control r:id="rId650" w:name="DefaultOcxName88" w:shapeid="_x0000_i140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630. Арендная плата по договору проката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Арендная плата по договору проката устанавливается в виде определенных в твердой сумме платежей, вносимых периодически или единовременно.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 случае досрочного возврата имущества арендатором арендодатель возвращает ему соответствующую часть полученной арендной платы, исчисляя ее со дня, следующего за днем фактического возврата имущества.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Взыскание с арендатора задолженности по арендной плате производится в бесспорном порядке на основе исполнительной надписи нотариуса.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361. Трудовой кодекс РФ от 30.12.2001 N 197-ФЗ (ред. от 02.08.2019)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400" type="#_x0000_t75" style="width:49.55pt;height:17.85pt" o:ole="">
            <v:imagedata r:id="rId9" o:title=""/>
          </v:shape>
          <w:control r:id="rId651" w:name="DefaultOcxName89" w:shapeid="_x0000_i140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361. Обжалование решений государственных инспекторов труда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Решения государственных инспекторов труда могут быть обжалованы соответствующему руководителю по подчиненности, главному государственному инспектору труда Российской Федерации и (или) в суд. Решения главного государственного инспектора труда Российской Федерации могут быть обжалованы в суд.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1. Комментируемая статья ТК предусматривает два варианта обжалования решений государственных инспекторов труда: либо соответствующему руководителю по подчиненности, главному государственному инспектору труда РФ; либо в судебном порядке. Решение главного государственного инспектора труда может быть обжаловано в судебном порядке. Следовательно, указанная норма ТК установила альтернативную подведомственность трудовых споров по вопросам государственного надзора и контроля.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Таким образом, обжаловать решение государственного инспектора труда можно соответствующему руководителю по подчиненности, т.е. руководителю органа государственной инспекции труда, в котором работает данный государственный инспектор труда, или главному государственному инспектору труда, или в суд.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2. Под административным порядком обжалования решений государственных инспекторов труда понимается подача жалобы истца вышестоящему в порядке подчиненности должностному лицу или органу. В новой редакции ст. 361 ТК уточняется, что решения государственных инспекторов труда могут быть обжалованы в судебном порядке.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судах рассматриваются жалобы на решения государственных инспекторов труда, главного государственного инспектора труда РФ о привлечении руководителей и других должностных лиц организации (работодателя) к административной ответственности.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Обязанность доказать законность своих действий при обжаловании руководителями организации или иными ее должностными лицами лежит на представителях соответствующей государственной инспекции труда (ст. 11 Закона о защите прав юридических лиц).</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362. Трудовой кодекс РФ от 30.12.2001 N 197-ФЗ (ред. от 02.08.2019)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99" type="#_x0000_t75" style="width:49.55pt;height:17.85pt" o:ole="">
            <v:imagedata r:id="rId9" o:title=""/>
          </v:shape>
          <w:control r:id="rId652" w:name="DefaultOcxName90" w:shapeid="_x0000_i139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362. Ответственность за нарушение трудового законодательства и иных нормативных правовых актов, содержащих нормы трудового права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Руководители и иные должностные лица организаций, а также работодатели - физические лица, виновные в нарушении трудового законодательства и иных нормативных правовых актов, содержащих нормы трудового права, несут ответственность в случаях и порядке, которые установлены настоящим Кодексом и иными федеральными законами.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1. Комментируемая статья является отсылочной. Эта норма трудового законодательства не предусматривает конкретных мер ответственности за нарушение трудового законодательства и иных нормативных правовых актов, содержащих нормы трудового права. В ТК содержатся нормы, предусматривающие ответственность за конкретные правонарушения участников трудовых правоотношений (ст. 54 - 55, 90 - 142, 234 - 378, 417).</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2. Трудовым правонарушением является нарушение обязанным субъектом трудового права своих трудовых обязанностей по соблюдению прав другого субъекта трудовых или непосредственно связанных с ними правоотношений. Поскольку государственный надзор и контроль осуществляются за исполнением трудового законодательства и правил охраны труда, обязанными здесь субъектами являются работодатель и его представители, которые обязаны соблюдать нормы трудового законодательства, а следовательно, не нарушать права работников. Они и несут ответственность согласно ст. 362 ТК.</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363. Трудовой кодекс РФ от 30.12.2001 N 197-ФЗ (ред. от 02.08.2019)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98" type="#_x0000_t75" style="width:49.55pt;height:17.85pt" o:ole="">
            <v:imagedata r:id="rId9" o:title=""/>
          </v:shape>
          <w:control r:id="rId653" w:name="DefaultOcxName91" w:shapeid="_x0000_i139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363. Ответственность за воспрепятствование деятельности государственных инспекторов труда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Лица, препятствующие осуществлению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не исполняющие предъявленные им предписания, применяющие угрозы насилия или насильственные действия по отношению к государственным инспекторам труда, членам их семей и их имуществу, несут ответственность, установленную федеральными законами.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1. Статья 363 ТК соответствует ст. 81 Конвенции МОТ N 81, которая указывает, что государства, присоединившиеся к этой Конвенции, должны в своем национальном законодательстве предусмотреть и эффективно применять определенные наказания (санкции) за противодействия инспекторам труда при исполнении своих обязанностей. В России права, предоставленные государственным инспекторам труда, обеспечиваются ответственностью за их нарушение, а виновные в том руководители организаций, другие должностные лица привлекаются к дисциплинарной или административной ответственности (о дисциплинарной ответственности см. ст. 192, 193 ТК).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2. В ч. 1 ст. 19.4 КоАП РФ ответственность за перечисленные в настоящей статье ТК действия предусмотрена в виде предупреждения или штрафа в размере от 5 до 10 минимальных размеров оплаты труда для граждан, а для должностных лиц - в размере от 10 до 20 минимальных размеров оплаты труда. За невыполнение предписания государственного инспектора труда на виновное должностное лицо может быть наложен штраф от 5 до 10 минимальных размеров оплаты труда (ст. 19.5 КоАП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В соответствии со ст. 23.12 КоАП РФ административные взыскания имеют право налагать: главный государственный инспектор труда РФ, его заместители; главный государственный правовой инспектор труда РФ; главный государственный инспектор РФ по охране труда; руководители структурных подразделений федеральной инспекции труда, их заместители (по правовым вопросам и по охране труда), главные государственные инспекторы труда, государственные инспекторы труда; руководители государственных инспекций труда, их заместители (по правовым вопросам и по охране труда); начальники отделов государственных инспекций труда, их заместители (по правовым вопросам и по охране труда); главные государственные инспекторы труда, государственные инспекторы труда.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 применение угрозы насилия или насильственные действия по отношению к государственным инспекторам труда, членам их семей и их имуществу при наличии признаков преступления может последовать уголовное наказание.</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215.4. Уголовный кодекс РФ от 13.06.1996 N 63-ФЗ (ред. от 16.10.2019)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97" type="#_x0000_t75" style="width:49.55pt;height:17.85pt" o:ole="">
            <v:imagedata r:id="rId9" o:title=""/>
          </v:shape>
          <w:control r:id="rId654" w:name="DefaultOcxName92" w:shapeid="_x0000_i139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215.4. Незаконное проникновение на охраняемый объект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Незаконное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совершенное неоднократно,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наказывается штрафом в размере до пятисот тысяч рублей или в размере заработной платы или иного дохода осужденного за период до восемнадцати месяцев, либо ограничением свободы на срок до двух лет, либо лишением свободы на тот же срок.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То же деяние: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совершенное группой лиц по предварительному сговору или организованной группой;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сопряженное с умышленным созданием угрозы распространения сведений, составляющих государственную тайну,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наказывается штрафом в размере до семисот тысяч рублей или в размере заработной платы или иного дохода осужденного за период до двух лет либо лишением свободы на срок до четырех лет.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Примечание. Проникновение на указанные в настоящей статье объекты признается незаконным, если оно совершено в нарушение установленного законодательством Российской Федерации порядка, а совершенным неоднократно, - если совершено лицом, подвергнутым административному наказанию за аналогичное деяние, в период, когда лицо считается подвергнутым административному наказанию.</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216. Уголовный кодекс РФ от 13.06.1996 N 63-ФЗ (ред. от 16.10.2019)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96" type="#_x0000_t75" style="width:49.55pt;height:17.85pt" o:ole="">
            <v:imagedata r:id="rId9" o:title=""/>
          </v:shape>
          <w:control r:id="rId655" w:name="DefaultOcxName93" w:shapeid="_x0000_i139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216. Нарушение правил безопасности при ведении строительных или иных работ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Нарушение правил безопасности при ведении строительных или иных работ, если это повлекло по неосторожности причинение тяжкого вреда здоровью человека либо крупного ущерба,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То же деяние, повлекшее по неосторожности смерть человека,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Деяние, предусмотренное частью первой настоящей статьи, повлекшее по неосторожности смерть двух или более лиц,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Примечание. Крупным ущербом в статьях настоящей главы признается ущерб, сумма которого превышает пятьсот тысяч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Потерпевшими могут быть как работники соответствующих предприятий, так и иные лица, оказавшиеся в месте проведения работ.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Объективная сторона включает в себя деяние, общественно опасные последствия и причинно-следственную связь. Нарушение правил безопасности при ведении горных, строительных и иных работ может заключаться как в действии, так и бездействии, например неправильное крепление в лавах, необеспечение места производства указанных работ необходимыми средствами защиты.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Горными признаются работы по строительству, реконструкции, эксплуатации и ремонту буровых установок, шахт или иных выработок по добыче полезных ископаемых как </w:t>
      </w:r>
      <w:r w:rsidRPr="00AF0EC4">
        <w:rPr>
          <w:rFonts w:ascii="Times New Roman" w:eastAsia="Times New Roman" w:hAnsi="Times New Roman" w:cs="Times New Roman"/>
          <w:sz w:val="24"/>
          <w:szCs w:val="24"/>
        </w:rPr>
        <w:lastRenderedPageBreak/>
        <w:t>подземным, так и открытым способом, а также строительство и ремонт подземных сооружений, не связанных с добычей полезных ископаемых, например метрополитена, тоннелей и т.п.</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Строительные работы - это земляные, каменные, бетонные, монтажные, демонтажные и другие работы, производимые на строительной площадке в связи с возведением, реконструкцией, ремонтом, передвижением или сносом зданий, помещений, сооружений различного назначения, а также работы вне строительной площадки, связанные с ремонтом и прокладкой дорог, коммуникаций и т.п.</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Под иными работами понимаются сходные с горными и строительными работы, которые обладают таким же высоким уровнем возможности причинения вреда и при проведении которых также необходимо соблюдать определенные правила (например, дезактивация местности или работы по газосварке). Таким образом, все виды работ, о которых идет речь в настоящей статье, связаны с использованием источников повышенной опасности либо сопряжены с опасностью для человека (работа на высоте).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Преступление считается оконченным в момент наступления последствий в виде тяжкого вреда здоровью либо крупного ущерба (примечание к статье).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Субъект преступления специальный: лицо, на которое возложена обязанность по соблюдению правил производства горных, строительных и иных работ, либо иные работники, постоянная или временная деятельность которых связана с данным производством.</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217. Уголовный кодекс РФ от 13.06.1996 N 63-ФЗ (ред. от 16.10.2019)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95" type="#_x0000_t75" style="width:49.55pt;height:17.85pt" o:ole="">
            <v:imagedata r:id="rId9" o:title=""/>
          </v:shape>
          <w:control r:id="rId656" w:name="DefaultOcxName94" w:shapeid="_x0000_i139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217. Нарушение требований промышленной безопасности опасных производственных объектов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Нарушение требований промышленной безопасности опасных производственных объектов, повлекшее по неосторожности причинение тяжкого вреда здоровью человека либо крупного ущерба,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наказывается штрафом в размере до четырехсот тысяч рублей или в размере заработной платы или иного дохода осужденного за период до восемнадцати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То же деяние, повлекшее по неосторожности смерть человека,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3. Деяние, предусмотренное частью первой настоящей статьи, повлекшее по неосторожности смерть двух или более лиц,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Потерпевшим может быть любое лицо.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Объективная сторона заключается в нарушении правил безопасности на взрывоопасных объектах или во взрывоопасных цехах. Нарушение данных правил может выражаться как в форме действия (превышение предельных норм концентрации взрывоопасных веществ), так и бездействия (необеспечение рабочих мест вентиляционными устройствами).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Нарушение указанных правил влечет уголовную ответственность только в том случае, если оно: а) могло повлечь смерть человека. Состав преступления в таком случае относится к составам конкретной опасности. Преступление считается оконченным с момента нарушения указанных правил. Общественно опасные последствия находятся за рамками состава; б) повлекло причинение крупного ущерба. Согласно примечанию к ст. 216 УК крупным признается ущерб, сумма которого превышает пятьсот тысяч рублей. В этом случае состав становится материальным, преступление считается оконченным с момента наступления общественно опасных последствий.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Место - взрывоопасные объекты - является обязательным признаком объективной стороны анализируемого преступления.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217.1. Уголовный кодекс РФ от 13.06.1996 N 63-ФЗ (ред. от 16.10.2019)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94" type="#_x0000_t75" style="width:49.55pt;height:17.85pt" o:ole="">
            <v:imagedata r:id="rId9" o:title=""/>
          </v:shape>
          <w:control r:id="rId657" w:name="DefaultOcxName95" w:shapeid="_x0000_i139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217.1. Нарушение требований обеспечения безопасности и антитеррористической защищенности объектов топливно-энергетического комплекса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Нарушение требований обеспечения безопасности и антитеррористической защищенности объектов топливно-энергетического комплекса, если это деяние повлекло по неосторожности причинение тяжкого вреда здоровью человека или причинение крупного ущерба,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То же деяние, повлекшее по неосторожности смерть человека,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Деяние, предусмотренное частью первой настоящей статьи, повлекшее по неосторожности смерть двух или более лиц,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Примечание. Крупным ущербом в настоящей статье признается ущерб, сумма которого превышает один миллион рублей.</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45. Федеральный закон от 29.12.2012 N 273-ФЗ (ред. от 26.07.2019) Об образовании в</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93" type="#_x0000_t75" style="width:49.55pt;height:17.85pt" o:ole="">
            <v:imagedata r:id="rId9" o:title=""/>
          </v:shape>
          <w:control r:id="rId658" w:name="DefaultOcxName96" w:shapeid="_x0000_i139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45. Защита прав обучающихся, родителей (законных представителей) несовершеннолетних обучающихся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использовать не запрещенные законодательством Российской Федерации иные способы защиты прав и законных интересов.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46. Федеральный закон от 29.12.2012 N 273-ФЗ (ред. от 26.07.2019) Об образовании в</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92" type="#_x0000_t75" style="width:49.55pt;height:17.85pt" o:ole="">
            <v:imagedata r:id="rId9" o:title=""/>
          </v:shape>
          <w:control r:id="rId659" w:name="DefaultOcxName97" w:shapeid="_x0000_i139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46. Право на занятие педагогической деятельностью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47. Федеральный закон от 29.12.2012 N 273-ФЗ (ред. от 26.07.2019) Об образовании в</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91" type="#_x0000_t75" style="width:49.55pt;height:17.85pt" o:ole="">
            <v:imagedata r:id="rId9" o:title=""/>
          </v:shape>
          <w:control r:id="rId660" w:name="DefaultOcxName98" w:shapeid="_x0000_i139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47. Правовой статус педагогических работников. Права и свободы педагогических работников, гарантии их реализации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Педагогические работники пользуются следующими академическими правами и свободами: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свобода выбора и использования педагогически обоснованных форм, средств, методов обучения и воспитания;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 право на обращение в комиссию по урегулированию споров между участниками образовательных отношений;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Педагогические работники имеют следующие трудовые права и социальные гарантии: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право на сокращенную продолжительность рабочего времени;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право на досрочное назначение страховой пенсии по старости в порядке, установленном законодательством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w:t>
      </w:r>
      <w:r w:rsidRPr="00AF0EC4">
        <w:rPr>
          <w:rFonts w:ascii="Times New Roman" w:eastAsia="Times New Roman" w:hAnsi="Times New Roman" w:cs="Times New Roman"/>
          <w:sz w:val="24"/>
          <w:szCs w:val="24"/>
        </w:rPr>
        <w:lastRenderedPageBreak/>
        <w:t>на проведение государственной итоговой аттестации по образовательным программам основного общего и среднего общего образования.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48. Федеральный закон от 29.12.2012 N 273-ФЗ (ред. от 26.07.2019) Об образовании в</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90" type="#_x0000_t75" style="width:49.55pt;height:17.85pt" o:ole="">
            <v:imagedata r:id="rId9" o:title=""/>
          </v:shape>
          <w:control r:id="rId661" w:name="DefaultOcxName99" w:shapeid="_x0000_i139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48. Обязанности и ответственность педагогических работников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Педагогические работники обязаны: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соблюдать правовые, нравственные и этические нормы, следовать требованиям профессиональной этики;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уважать честь и достоинство обучающихся и других участников образовательных отношений;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систематически повышать свой профессиональный уровень;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10) проходить в установленном законодательством Российской Федерации порядке обучение и проверку знаний и навыков в области охраны труда;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662" w:tgtFrame="_blank" w:history="1">
        <w:r w:rsidRPr="00AF0EC4">
          <w:rPr>
            <w:rFonts w:ascii="Times New Roman" w:eastAsia="Times New Roman" w:hAnsi="Times New Roman" w:cs="Times New Roman"/>
            <w:color w:val="0000FF"/>
            <w:sz w:val="24"/>
            <w:szCs w:val="24"/>
            <w:u w:val="single"/>
          </w:rPr>
          <w:t>Конституции Российской Федерации</w:t>
        </w:r>
      </w:hyperlink>
      <w:r w:rsidRPr="00AF0EC4">
        <w:rPr>
          <w:rFonts w:ascii="Times New Roman" w:eastAsia="Times New Roman" w:hAnsi="Times New Roman" w:cs="Times New Roman"/>
          <w:sz w:val="24"/>
          <w:szCs w:val="24"/>
        </w:rPr>
        <w:t>.</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 Уголовный кодекс РФ от 13.06.1996 N 63-ФЗ (ред. от 16.10.2019)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89" type="#_x0000_t75" style="width:49.55pt;height:17.85pt" o:ole="">
            <v:imagedata r:id="rId9" o:title=""/>
          </v:shape>
          <w:control r:id="rId663" w:name="DefaultOcxName100" w:shapeid="_x0000_i138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 Уголовное законодательство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Уголовное законодательство Российской Федерации состоит из настоящего Кодекса. Новые законы, предусматривающие уголовную ответственность, подлежат включению в настоящий Кодекс.</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2. Настоящий Кодекс основывается на </w:t>
      </w:r>
      <w:hyperlink r:id="rId664" w:tgtFrame="_blank" w:history="1">
        <w:r w:rsidRPr="00AF0EC4">
          <w:rPr>
            <w:rFonts w:ascii="Times New Roman" w:eastAsia="Times New Roman" w:hAnsi="Times New Roman" w:cs="Times New Roman"/>
            <w:color w:val="0000FF"/>
            <w:sz w:val="24"/>
            <w:szCs w:val="24"/>
            <w:u w:val="single"/>
          </w:rPr>
          <w:t>Конституции Российской Федерации</w:t>
        </w:r>
      </w:hyperlink>
      <w:r w:rsidRPr="00AF0EC4">
        <w:rPr>
          <w:rFonts w:ascii="Times New Roman" w:eastAsia="Times New Roman" w:hAnsi="Times New Roman" w:cs="Times New Roman"/>
          <w:sz w:val="24"/>
          <w:szCs w:val="24"/>
        </w:rPr>
        <w:t xml:space="preserve"> и общепризнанных принципах и нормах международного права.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Единственным Федеральным законом, являющимся источником уголовно-правовой системы России, является Уголовный кодекс РФ. Новые законы, устанавливающие преступность деяния, его наказуемость и иные уголовно-правовые последствия, не могут применяться без включения их в структуру УК. Исключение из данного правила в соответствии с ч. 3 ст. 331 УК составляет законодательство военного времени.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2. Уголовный закон имеет высшую юридическую силу - ни один нормативный акт не может противоречить УК, в противном случае всегда будет действовать последний.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Конституция РФ занимает приоритетное положение по отношению к уголовному закону, так как имеет высшую юридическую силу и прямое действие (ч. 1 ст. 15). В случае установления коллизии между нормами УК и Основного Закона страны необходимо применять положения Конституции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Общепризнанные принципы и нормы международного права не являются в точном смысле слова источниками уголовного права, имеют универсальный, а не уголовно-правовой характер, и могут применяться при включении их в УК.</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 Уголовный кодекс РФ от 13.06.1996 N 63-ФЗ (ред. от 16.10.2019)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88" type="#_x0000_t75" style="width:49.55pt;height:17.85pt" o:ole="">
            <v:imagedata r:id="rId9" o:title=""/>
          </v:shape>
          <w:control r:id="rId665" w:name="DefaultOcxName101" w:shapeid="_x0000_i138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 Задачи Уголовного кодекса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Задачами настоящего Кодекса являются: охрана прав и свобод человека и гражданина, собственности, общественного порядка и общественной безопасности, окружающей среды, конституционного строя Российской Федерации от преступных посягательств, обеспечение мира и безопасности человечества, а также предупреждение преступлений.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Для осуществления этих задач настоящий Кодекс устанавливает основание и принципы уголовной ответственности, определяет, какие опасные для личности, общества или государства деяния признаются преступлениями, и устанавливает виды наказаний и иные меры уголовно-правового характера за совершение преступлений.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Уголовный закон призван охранять общественные отношения от общественно опасных посягательств. В соответствии с Конституцией РФ в ч. 1 ст. 2 УК закреплена иерархия ценностей, поставленных под уголовно-правовую охрану. Данная последовательность также соблюдена при конструировании Особенной части УК.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Уголовный закон призван предупреждать преступления. Предупреждению нарушений уголовно-правовых запретов со стороны лиц, уже совершивших преступления, служит частная превенция. Частная превенция достигается путем назначения таким лицам уголовного наказания или иных мер уголовно-правового характера.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Предупреждению нарушений уголовно-правовых запретов со стороны иных граждан служит общая превенция. Общая превенция достигается путем установления в уголовном законе не только норм-запретов, но и норм управомочивающих (например, об освобождении от уголовной ответственности в случае позитивного послепреступного поведения виновного). Общее предупреждение осуществляется уже с момента опубликования закона.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3. Уголовный кодекс РФ от 13.06.1996 N 63-ФЗ (ред. от 16.10.2019)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87" type="#_x0000_t75" style="width:49.55pt;height:17.85pt" o:ole="">
            <v:imagedata r:id="rId9" o:title=""/>
          </v:shape>
          <w:control r:id="rId666" w:name="DefaultOcxName102" w:shapeid="_x0000_i138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 Принцип законности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Преступность деяния, а также его наказуемость и иные уголовно-правовые последствия определяются только настоящим Кодексом.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Применение уголовного закона по аналогии не допускается.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Принцип законности предполагает, что никто не может быть привлечен к уголовной ответственности и подвергнут наказанию за деяние, которое в момент его совершения не признавалось преступлением. В соответствии с ч. 1 ст. 1 УК перечень преступных деяний не может быть установлен никаким правовым актом, кроме опубликованного и вступившего в силу уголовного закона. Правоприменители, включая органы государства и их должностных лиц, органы местного самоуправления, суды, в силу прямого запрета Конституции РФ (ч. 3 ст. 15) не могут применять не опубликованные официально законы.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Наказание за совершенное преступление назначается в установленных уголовным законом пределах и размерах. Приведенный в ст. 44 УК перечень видов наказания является полным, т.е. суд не вправе назначить наказание, не указанное в этом перечне.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Наряду с наказанием лишь уголовным законом определяются и иные уголовно-правовые последствия совершения преступления. Это касается, например, погашения и снятия судимости, принудительных мер медицинского или воспитательного характера, освобождения от уголовной ответственности и наказания.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В ч. 2 ст. 3 УК указано на недопустимость применения уголовного закона по аналогии. Аналогией закона признаются случаи, когда совершенное общественно опасное деяние, не предусмотренное конкретной статьей Кодекса, квалифицируется по статье, наиболее сходной по виду преступления. Только законодатель вправе путем изменения или дополнения закона восполнять любые его пробелы.</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4. Уголовный кодекс РФ от 13.06.1996 N 63-ФЗ (ред. от 16.10.2019)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86" type="#_x0000_t75" style="width:49.55pt;height:17.85pt" o:ole="">
            <v:imagedata r:id="rId9" o:title=""/>
          </v:shape>
          <w:control r:id="rId667" w:name="DefaultOcxName103" w:shapeid="_x0000_i138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4. Принцип равенства граждан перед законом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Лица, совершившие преступления, равны перед законом и подлежат уголовной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Принцип равенства граждан перед законом отвечает ст. 7 Всеобщей декларации прав человека 1948 г., провозгласившей, что все люди равны перед законом и имеют право, без всякого различия, на равную защиту законом, и ст. 19 Конституции РФ, закрепившей принцип, согласно которому все равны перед законом и судом.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2. Уголовно-правовой принцип равенства всех перед законом означает, что каждый гражданин (имеется в виду не только России, но и иностранный и лицо без гражданства), нарушивший уголовный закон, должен быть привлечен к ответственности, если в его действиях содержится состав преступления.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Данный принцип не ограничивается требованием равной обязанности нести ответственность за совершенное преступление, а предполагает и равную возможность на законных основаниях избежать ее.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Равенство всех перед законом не исключает наличия специальных прав и преимуществ для отдельных категорий лиц. Некоторые исключения предусмотрены самим уголовным законом в отношении женщин, мужчин пожилого возраста, несовершеннолетних. Такие лица подлежат уголовной ответственности, а все преимущества основаны на законе и в равной мере применимы ко всем гражданам и соответственно не являются нарушениями принципа равенства граждан перед законом.</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24. Федеральный закон от 02.10.2007 N 229-ФЗ (ред. от 17.10.2019) Об исполнительном производстве</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85" type="#_x0000_t75" style="width:49.55pt;height:17.85pt" o:ole="">
            <v:imagedata r:id="rId9" o:title=""/>
          </v:shape>
          <w:control r:id="rId668" w:name="DefaultOcxName104" w:shapeid="_x0000_i138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24. Извещения и вызовы в исполнительном производстве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Лица, участвующие в исполнительном производстве, извещаются о времени и месте совершения исполнительных действий или применения мер принудительного исполнения либо вызываются к судебному приставу-исполнителю повесткой с уведомлением о вручении, телефонограммой, телеграммой, с использованием электронной, иных видов связи и доставки или лицом, которому с его согласия судебный пристав-исполнитель поручает их доставить.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 случаях, когда исполнительный документ подлежит немедленному исполнению, а также при наложении ареста на имущество и принятии иных обеспечительных мер, мер предварительной защиты судебный пристав-исполнитель вправе совершать исполнительные действия и применять меры принудительного исполнения без предварительного уведомления об этом лиц, участвующих в исполнительном производстве. При этом судебный пристав-исполнитель обязан уведомить указанных лиц о совершении исполнительных действий или о применении мер принудительного исполнения не позднее следующего рабочего дня после дня их совершения или применения.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Извещения, адресованные взыскателю и должнику, направляются по адресам, указанным в исполнительном документе. Извещение, адресованное лицу, участвующему в исполнительном производстве, направляется по месту жительства или месту нахождения такого лица. Извещение может быть направлено по месту работы гражданина, участвующего в исполнительном производстве.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4. Лицо, участвующее в исполнительном производстве, вправе в письменной форме сообщить иной адрес (в том числе адрес электронной почты), по которому судебный </w:t>
      </w:r>
      <w:r w:rsidRPr="00AF0EC4">
        <w:rPr>
          <w:rFonts w:ascii="Times New Roman" w:eastAsia="Times New Roman" w:hAnsi="Times New Roman" w:cs="Times New Roman"/>
          <w:sz w:val="24"/>
          <w:szCs w:val="24"/>
        </w:rPr>
        <w:lastRenderedPageBreak/>
        <w:t>пристав-исполнитель должен направлять извещения, либо указать иной способ уведомления и другие сведения, необходимые для своевременного информирования данного лица о ходе исполнительного производства.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Лица, уклоняющиеся от явки по вызову судебного пристава-исполнителя, могут подвергаться приводу на основании постановления судебного пристава-исполнителя, утверждаемого старшим судебным приставом или его заместителем.</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25. Федеральный закон от 02.10.2007 N 229-ФЗ (ред. от 17.10.2019) Об исполнительном производстве</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84" type="#_x0000_t75" style="width:49.55pt;height:17.85pt" o:ole="">
            <v:imagedata r:id="rId9" o:title=""/>
          </v:shape>
          <w:control r:id="rId669" w:name="DefaultOcxName105" w:shapeid="_x0000_i138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25. Содержание повестки, иного извещения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 повестке, ином извещении должны содержаться: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наименование и адрес подразделения судебных приставов, адрес официального сайта службы судебных приставов в информационно-телекоммуникационной сети "Интернет" (далее - сеть "Интернет"), контактные номера телефонов подразделения судебных приставов;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наименование адресата;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указание, в качестве кого извещается или вызывается адресат;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наименование или номер исполнительного производства, по которому извещается или вызывается адресат;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дата, время и место совершения исполнительного действия или применения меры принудительного исполнения.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Если адресату вместе с повесткой, иным извещением направляется копия постановления судебного пристава-исполнителя, то сведения, предусмотренные пунктами 4 и 5 части 1 настоящей статьи, в извещении могут не указываться.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 повестке или ином извещении указывается на последствия неявки адресата по вызову.</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26. Федеральный закон от 02.10.2007 N 229-ФЗ (ред. от 17.10.2019) Об исполнительном производстве</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83" type="#_x0000_t75" style="width:49.55pt;height:17.85pt" o:ole="">
            <v:imagedata r:id="rId9" o:title=""/>
          </v:shape>
          <w:control r:id="rId670" w:name="DefaultOcxName106" w:shapeid="_x0000_i138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26. Доставка повестки, иного извещения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Если повестка, иное извещение доставляются по почте или лицом, которому судебный пристав-исполнитель поручил их доставить, то дата и время их доставления адресату фиксируются на документе, подлежащем возврату в подразделение судебных приставов.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Если повестка, иное извещение доставляются иным видом связи, то дата и время их доставления адресату фиксируются установленным способом.</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27. Федеральный закон от 02.10.2007 N 229-ФЗ (ред. от 17.10.2019) Об исполнительном производстве</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82" type="#_x0000_t75" style="width:49.55pt;height:17.85pt" o:ole="">
            <v:imagedata r:id="rId9" o:title=""/>
          </v:shape>
          <w:control r:id="rId671" w:name="DefaultOcxName107" w:shapeid="_x0000_i138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27. Вручение повестки, иного извещения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Повестка, иное извещение, адресованные гражданину, вручаются ему лично под расписку на подлежащем возврату в подразделение судебных приставов уведомлении о вручении. Повестка, иное извещение, адресованные организации, вручаются работнику организации, который расписывается в получении повестки, иного извещения на уведомлении о вручении с указанием своих фамилии, инициалов и должности.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Если взыскатель или должник не проживает или не находится по адресу, указанному в исполнительном документе, то повестка, иное извещение направляются по месту жительства гражданина, юридическому адресу организации.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Если лицо, доставляющее повестку, иное извещение, не застанет вызываемого гражданина по месту его жительства, то повестка, иное извещение вручаются кому-либо из проживающих совместно с ним совершеннолетних членов семьи с их согласия. В этом случае адресат считается извещенным.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При отсутствии адресата лицо, доставляющее повестку, иное извещение, отмечает на уведомлении о вручении, куда выбыл адресат и когда ожидается его возвращение, или делает отметку об отсутствии таких сведений.</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Постановление Правительства РФ от 25.04.2012 N 390 (ред. от 21.03.2017) О противопожарном режиме (вместе с Правилами противопожарного режима в РФ )</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81" type="#_x0000_t75" style="width:49.55pt;height:17.85pt" o:ole="">
            <v:imagedata r:id="rId9" o:title=""/>
          </v:shape>
          <w:control r:id="rId672" w:name="DefaultOcxName108" w:shapeid="_x0000_i138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ПРАВИТЕЛЬСТВО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ПОСТАНОВЛЕНИЕ</w:t>
      </w:r>
      <w:r w:rsidRPr="00AF0EC4">
        <w:rPr>
          <w:rFonts w:ascii="Times New Roman" w:eastAsia="Times New Roman" w:hAnsi="Times New Roman" w:cs="Times New Roman"/>
          <w:sz w:val="24"/>
          <w:szCs w:val="24"/>
        </w:rPr>
        <w:br/>
        <w:t>от 25 апреля 2012 г. N 390</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ПРОТИВОПОЖАРНОМ РЕЖИМЕ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соответствии со статьей 16 Федерального закона "О пожарной безопасности" Правительство Российской Федерации постановляет: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Утвердить прилагаемые Правила противопожарного режима 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Настоящее постановление вступает в силу по истечении 7 дней после дня его официального опубликования, за исключением пунктов 6, 7, 9, 14, 16, 89, 130, 131 и 372 Правил, утвержденных настоящим постановлением, которые вступают в силу с 1 сентября 2012 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Председатель Правительства</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В.ПУТИН</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 Общие положения</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II. Территории поселений</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III. Системы теплоснабжения и отопления</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IV. Здания для проживания людей</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V. Научные и образовательные организации</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VI. Культурно-просветительные и зрелищные учреждения</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VII. Объекты организаций торговли</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VIII. Медицинские организации</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IX. Производственные объекты</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X. Объекты сельскохозяйственного производства</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XI. Объекты транспортной инфраструктуры</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XII. Транспортирование пожаровзрывоопасных и пожароопасных веществ и материалов</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XIII. Сливоналивные операции с сжиженным углеводородным газом</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XIV. Объекты хранения</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XV. Строительно-монтажные и реставрационные работы</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XVI. Пожароопасные работы</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XVII. Автозаправочные станции</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lastRenderedPageBreak/>
        <w:t>XVIII. Требования к инструкции о мерах пожарной безопасности</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XIX. Обеспечение объектов первичными средствами пожаротушения</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XX. Порядок оформления паспорта населенного пункта</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Приложение 1. НОРМЫ ОБЕСПЕЧЕНИЯ ОБЪЕКТОВ РУЧНЫМИ ОГНЕТУШИТЕЛЯМИ (ЗА ИСКЛЮЧЕНИЕМ АВТОЗАПРАВОЧНЫХ СТАНЦИЙ)</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Приложение 2. НОРМЫ ОСНАЩЕНИЯ ПОМЕЩЕНИЙ ПЕРЕДВИЖНЫМИ ОГНЕТУШИТЕЛЯМИ (ЗА ИСКЛЮЧЕНИЕМ АВТОЗАПРАВОЧНЫХ СТАНЦИЙ)</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Приложение 3. РАДИУС ОЧИСТКИ ТЕРРИТОРИИ ОТ ГОРЮЧИХ МАТЕРИАЛОВ</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Приложение 4.</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Приложение 5. НОРМЫ ОСНАЩЕНИЯ ЗДАНИЙ, СООРУЖЕНИЙ, СТРОЕНИЙ И ТЕРРИТОРИЙ ПОЖАРНЫМИ ЩИТАМИ</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Приложение 6. НОРМЫ КОМПЛЕКТАЦИИ ПОЖАРНЫХ ЩИТОВ НЕМЕХАНИЗИРОВАННЫМ ИНСТРУМЕНТОМ И ИНВЕНТАРЕМ</w:t>
      </w:r>
    </w:p>
    <w:p w:rsidR="00AF0EC4" w:rsidRPr="00AF0EC4" w:rsidRDefault="00AF0EC4" w:rsidP="00AF0EC4">
      <w:pPr>
        <w:numPr>
          <w:ilvl w:val="0"/>
          <w:numId w:val="5"/>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Приложение 7. (форма)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753.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80" type="#_x0000_t75" style="width:49.55pt;height:17.85pt" o:ole="">
            <v:imagedata r:id="rId9" o:title=""/>
          </v:shape>
          <w:control r:id="rId673" w:name="DefaultOcxName109" w:shapeid="_x0000_i138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753. Сдача и приемка работ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 Заказчик, получивший сообщение подрядчика о готовности к сдаче результата выполненных по договору строительного подряда работ либо, если это предусмотрено договором, выполненного этапа работ, обязан немедленно приступить к его приемке.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Заказчик организует и осуществляет приемку результата работ за свой счет, если иное не предусмотрено договором строительного подряда.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предусмотренных законом или иными правовыми актами случаях в приемке результата работ должны участвовать представители государственных органов и органов местного самоуправления.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Заказчик, предварительно принявший результат отдельного этапа работ, несет риск последствий гибели или повреждения результата работ, которые произошли не по вине подрядчика.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Сдача результата работ подрядчиком и приемка его заказчиком оформляются актом, подписанным обеими сторонами. При отказе одной из сторон от подписания акта в нем делается отметка об этом и акт подписывается другой стороной.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Односторонний акт сдачи или приемки результата работ может быть признан судом недействительным лишь в случае, если мотивы отказа от подписания акта признаны им обоснованными.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В случаях, когда это предусмотрено законом или договором строительного подряда либо вытекает из характера работ, выполняемых по договору, приемке результата работ должны предшествовать предварительные испытания. В этих случаях приемка может осуществляться только при положительном результате предварительных испытаний.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Заказчик вправе отказаться от приемки результата работ в случае обнаружения недостатков, которые исключают возможность его использования для указанной в договоре строительного подряда цели и не могут быть устранены подрядчиком или заказчиком.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Судебная практика: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Основанием для возникновения обязательства заказчика по оплате выполненных работ является сдача результата работ заказчику. Статья 753 ГК предусматривает возможность составления одностороннего акта. Названная норма защищает интересы подрядчика, если заказчик необоснованно отказался от надлежащего оформления документов, удостоверяющих приемку. Подрядчик не известил заказчика о завершении работ по договору и не вызвал его для участия в приемке результата работ. Поэтому подрядчик не мог ссылаться на отказ заказчика от исполнения договорного обязательства по приемке работ и требовать их оплаты на основании одностороннего акта сдачи результата работ, так как фактически объект в установленном порядке заказчику не передавался.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Односторонний акт приемки результата работ может быть признан судом недействительным лишь в том случае, если мотивы отказа от подписания акта признаны им обоснованными. Указанная норма означает, что оформленный в таком порядке акт является доказательством исполнения подрядчиком обязательства по договору и при отказе заказчика от оплаты на суд возлагается обязанность рассмотреть доводы заказчика, обосновывающие его отказ от подписания акта приемки результата работ.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Поскольку первоначально предварительные испытания дали отрицательный результат, необходимо было провести такие испытания повторно. При отсутствии положительных результатов испытаний заказчик имел право отказаться от подписания акта приемки работ (приложение к информационному письму Президиума ВАС РФ от 24.01.2000 N 51).</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Статьи 237 - 238. Бюджетный кодекс РФ от 31.07.1998 N 145-ФЗ (ред. от 02.08.2019) (с изм. и доп., вступ. в силу с 01.09.2019)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79" type="#_x0000_t75" style="width:49.55pt;height:17.85pt" o:ole="">
            <v:imagedata r:id="rId9" o:title=""/>
          </v:shape>
          <w:control r:id="rId674" w:name="DefaultOcxName110" w:shapeid="_x0000_i137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Статьи 237 - 238. Утратили силу с 1 января 2008 года. - Федеральный закон от 26.04.2007 N 63-ФЗ.</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74.1. Лесной кодекс РФ от 04.12.2006 N 200-ФЗ (ред. от 27.12.2018)</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78" type="#_x0000_t75" style="width:49.55pt;height:17.85pt" o:ole="">
            <v:imagedata r:id="rId9" o:title=""/>
          </v:shape>
          <w:control r:id="rId675" w:name="DefaultOcxName111" w:shapeid="_x0000_i137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74.1. Изменение и расторжение договора аренды лесного участка, находящегося в государственной или муниципальной собственности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 Изменение и расторжение договора аренды лесного участка, находящегося в государственной или муниципальной собственности, осуществляются в соответствии с </w:t>
      </w:r>
      <w:hyperlink r:id="rId676" w:tgtFrame="_blank" w:history="1">
        <w:r w:rsidRPr="00AF0EC4">
          <w:rPr>
            <w:rFonts w:ascii="Times New Roman" w:eastAsia="Times New Roman" w:hAnsi="Times New Roman" w:cs="Times New Roman"/>
            <w:color w:val="0000FF"/>
            <w:sz w:val="24"/>
            <w:szCs w:val="24"/>
            <w:u w:val="single"/>
          </w:rPr>
          <w:t>Гражданским кодексом Российской Федерации</w:t>
        </w:r>
      </w:hyperlink>
      <w:r w:rsidRPr="00AF0EC4">
        <w:rPr>
          <w:rFonts w:ascii="Times New Roman" w:eastAsia="Times New Roman" w:hAnsi="Times New Roman" w:cs="Times New Roman"/>
          <w:sz w:val="24"/>
          <w:szCs w:val="24"/>
        </w:rPr>
        <w:t xml:space="preserve">, </w:t>
      </w:r>
      <w:hyperlink r:id="rId677" w:history="1">
        <w:r w:rsidRPr="00AF0EC4">
          <w:rPr>
            <w:rFonts w:ascii="Times New Roman" w:eastAsia="Times New Roman" w:hAnsi="Times New Roman" w:cs="Times New Roman"/>
            <w:color w:val="0000FF"/>
            <w:sz w:val="24"/>
            <w:szCs w:val="24"/>
            <w:u w:val="single"/>
          </w:rPr>
          <w:t>Земельным кодексом Российской Федерации</w:t>
        </w:r>
      </w:hyperlink>
      <w:r w:rsidRPr="00AF0EC4">
        <w:rPr>
          <w:rFonts w:ascii="Times New Roman" w:eastAsia="Times New Roman" w:hAnsi="Times New Roman" w:cs="Times New Roman"/>
          <w:sz w:val="24"/>
          <w:szCs w:val="24"/>
        </w:rPr>
        <w:t xml:space="preserve"> и настоящим Кодексом.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Изменение условий договора аренды лесного участка, находящегося в государственной или муниципальной собственности, заключенного по результатам торгов,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аренды лесного участка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государственный лесной реестр.</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Договор аренды лесного участка, находящегося в государственной или муниципальной собственности, заключенный по результатам торгов, может быть изменен по решению суда в случае существенного изменения количественных и качественных характеристик такого лесного участка.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37. Воздушный кодекс РФ от 19.03.1997 N 60-ФЗ (ред. от 03.08.2018) (с изм. и доп., вступ. в силу с 14.08.2018)</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77" type="#_x0000_t75" style="width:49.55pt;height:17.85pt" o:ole="">
            <v:imagedata r:id="rId9" o:title=""/>
          </v:shape>
          <w:control r:id="rId678" w:name="DefaultOcxName112" w:shapeid="_x0000_i137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37. Сертификация гражданских воздушных судов, авиационных двигателей и воздушных винтов, беспилотных авиационных систем и (или) их элементов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Обязательная сертификация гражданских воздушных судов, авиационных двигателей и воздушных винтов нового типа, беспилотных авиационных систем и их элементов проводится в соответствии с федеральными авиационными правилами, устанавливающими порядок обязательной сертификации. Обязательная сертификация завершается выдачей сертификата типа, если в ходе проведения сертификации установлено, что гражданские воздушные суда, авиационные двигатели и воздушные винты нового типа, беспилотные авиационные системы и (или) их элементы соответствуют требованиям к летной годности и к охране окружающей среды и конструкция гражданских воздушных судов, авиационных двигателей и воздушных винтов нового типа признана в качестве типовой.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Сертификат типа выдается уполномоченным органом, на который возложены организация и проведение обязательной сертификации гражданских воздушных судов, авиационных двигателей и воздушных винтов.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Гражданское воздушное судно, авиационный двигатель и воздушный винт, беспилотная авиационная система и (или) ее элемент, конструкция которых признана в качестве типовой, в процессе серийного производства проходят в установленном порядке испытания и проверки, завершающиеся выдачей гражданскому воздушному судну сертификата летной годности, беспилотной авиационной системе или ее элементу, авиационному двигателю или воздушному винту эквивалентного сертификату летной годности документа. Указанные документы удостоверяют, что конструкции и характеристики гражданского воздушного судна, беспилотной авиационной системы и ее элемента, авиационного двигателя и воздушного винта соответствуют их типовым конструкциям, а их изготовление - соответствующим требованиям.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Обеспечение соответствия требованиям к летной годности и к охране окружающей среды типовой конструкции гражданского воздушного судна, авиационного двигателя или воздушного винта либо изменения их типовых конструкций возлагается на разработчика соответственно гражданского воздушного судна, авиационного двигателя, воздушного винта либо разработчика изменения их типовых конструкций. Обеспечение соответствия каждого серийно производимого гражданского воздушного судна, авиационного двигателя или воздушного винта типовой конструкции возлагается на его изготовителя.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4.1. Документ, удостоверяющий изменение ранее утвержденной типовой конструкции гражданского воздушного судна на основании аттестата о годности к эксплуатации либо иного акта об утверждении типовой конструкции гражданского воздушного судна, выданного до 1 января 1967 года, выдается органом, уполномоченным Правительством Российской Федерации, после подтверждения разработчиком соответствия изменения типовой конструкции гражданского воздушного судна требованиям к летной годности, </w:t>
      </w:r>
      <w:r w:rsidRPr="00AF0EC4">
        <w:rPr>
          <w:rFonts w:ascii="Times New Roman" w:eastAsia="Times New Roman" w:hAnsi="Times New Roman" w:cs="Times New Roman"/>
          <w:sz w:val="24"/>
          <w:szCs w:val="24"/>
        </w:rPr>
        <w:lastRenderedPageBreak/>
        <w:t>которые использовались при первоначальном подтверждении соответствия типовой конструкции гражданского воздушного судна, или более поздним требованиям.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5 - 6. Утратили силу. - Федеральный закон от 13.07.2015 N 254-ФЗ.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Государственный контроль за исполнением требований, установленных пунктом 4 настоящей статьи, осуществляется уполномоченным органом, на который возложены организация и проведение обязательной сертификации гражданских воздушных судов, авиационных двигателей и воздушных винтов.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Утратил силу. - Федеральный закон от 13.07.2015 N 254-ФЗ.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9. Гражданские воздушные суда, авиационные двигатели и воздушные винты, беспилотные авиационные системы и (или) их элементы, включающие в себя беспилотные гражданские воздушные суда с максимальной взлетной массой более 30 килограммов, произведенные в иностранном государстве и поступающие в Российскую Федерацию для эксплуатации, проходят сертификацию в соответствии с федеральными авиационными правилами.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10. Требования к оснащению воздушных судов техническими средствами и оборудованием, обеспечивающими доступность воздушных судов для пассажиров из числа инвалидов и других лиц с ограничениями жизнедеятельности, и сроки такого оснащения устанавливаются уполномоченным органом в области гражданской авиации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4. Федеральный закон от 02.10.2007 N 229-ФЗ (ред. от 17.10.2019) Об исполнительном производстве</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76" type="#_x0000_t75" style="width:49.55pt;height:17.85pt" o:ole="">
            <v:imagedata r:id="rId9" o:title=""/>
          </v:shape>
          <w:control r:id="rId679" w:name="DefaultOcxName113" w:shapeid="_x0000_i137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4. Принципы исполнительного производства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Исполнительное производство осуществляется на принципах: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законности;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своевременности совершения исполнительных действий и применения мер принудительного исполнения;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уважения чести и достоинства гражданина;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неприкосновенности минимума имущества, необходимого для существования должника-гражданина и членов его семьи;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соотносимости объема требований взыскателя и мер принудительного исполнения.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653.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75" type="#_x0000_t75" style="width:49.55pt;height:17.85pt" o:ole="">
            <v:imagedata r:id="rId9" o:title=""/>
          </v:shape>
          <w:control r:id="rId680" w:name="DefaultOcxName114" w:shapeid="_x0000_i137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653. Сохранение арендатором здания или сооружения права пользования земельным участком при его продаже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случаях, когда земельный участок, на котором находится арендованное здание или сооружение, продается другому лицу, за арендатором этого здания или сооружения сохраняется право пользования земельным участком, который занят зданием или сооружением и необходим для его использования, на условиях, действовавших до продажи земельного участка.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106. Трудовой кодекс РФ от 30.12.2001 N 197-ФЗ (ред. от 02.08.2019)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74" type="#_x0000_t75" style="width:49.55pt;height:17.85pt" o:ole="">
            <v:imagedata r:id="rId9" o:title=""/>
          </v:shape>
          <w:control r:id="rId681" w:name="DefaultOcxName115" w:shapeid="_x0000_i137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106. Понятие времени отдыха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1. Раздел V ТК РФ основан прежде всего на нормах соответствующей гл. КЗоТа 1971 г. В отдельные положения внесены коррективы (ср., например, ст. 112 ТК и ст. 65 КЗоТа).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2. В соответствии с ч. 5 ст. 37 Конституции РФ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Из приведенной статьи Конституции следует, что отдых работникам гарантируется не только предоставлением его отдельных видов, но и обязательностью соблюдения установленной законом продолжительности рабочего времени, поскольку рабочее время и время отдыха взаимодействуют по принципу "сообщающихся сосудов": время отдыха увеличивается при уменьшении времени работы. Исходя из этого, в ст. 106 сформулировано понятие времени отдыха.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3. 40-часовая рабочая неделя закреплена в ст. 1 Конвенции МОТ N 47 "О сокращении рабочего времени до сорока часов в неделю".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40-часовая рабочая неделя как нормальная и вместе с тем максимальная продолжительность рабочей недели установлена ч. 2 ст. 91 ТК.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 4. Принципиальное значение имеет право работника использовать время отдыха (любой его вид) по своему усмотрению.</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137. Федеральный закон от 26.10.2002 N 127-ФЗ (ред. от 03.07.2019) О несостоятельности (банкротстве)</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73" type="#_x0000_t75" style="width:49.55pt;height:17.85pt" o:ole="">
            <v:imagedata r:id="rId9" o:title=""/>
          </v:shape>
          <w:control r:id="rId682" w:name="DefaultOcxName116" w:shapeid="_x0000_i137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137. Требования кредиторов третьей очереди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При определении размера требований кредиторов третьей очереди учитываются требования конкурсных кредиторов и уполномоченных органов.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 случае, если должником в период после вынесения арбитражным судом определения о принятии заявления о признании должника банкротом и до открытия конкурсного производства не в полном объеме уплачены обязательные платежи, требования, не погашенные до принятия арбитражным судом решения о признании должника банкротом и об открытии конкурсного производства, погашаются вне очереди.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Требования кредиторов третьей очереди по возмещению убытков в форме упущенной выгоды, взысканию неустоек (штрафов, пеней) и иных финансовых санкций, в том числе за неисполнение или ненадлежащее исполнение обязанности по уплате обязательных платежей, учитываются отдельно в реестре требований кредиторов и подлежат удовлетворению после погашения основной суммы задолженности и причитающихся процентов.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Особенности учета и удовлетворения требований кредиторов третьей очереди по обязательствам, обеспеченным залогом имущества должника, определяются статьей 138 настоящего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Особенности определения размера требований кредиторов, возникающих из финансовых договоров, определяются статьей 4.1 настоящего Федерального закона.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155. Налоговый кодекс РФ (часть вторая) от 05.08.2000 N 117-ФЗ (ред. от 29.09.2019)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72" type="#_x0000_t75" style="width:49.55pt;height:17.85pt" o:ole="">
            <v:imagedata r:id="rId9" o:title=""/>
          </v:shape>
          <w:control r:id="rId683" w:name="DefaultOcxName117" w:shapeid="_x0000_i137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155. Особенности определения налоговой базы при передаче имущественных прав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 При уступке денежного требования, вытекающего из договора реализации товаров (работ, услуг), операции по реализации которых подлежат налогообложению (не </w:t>
      </w:r>
      <w:r w:rsidRPr="00AF0EC4">
        <w:rPr>
          <w:rFonts w:ascii="Times New Roman" w:eastAsia="Times New Roman" w:hAnsi="Times New Roman" w:cs="Times New Roman"/>
          <w:sz w:val="24"/>
          <w:szCs w:val="24"/>
        </w:rPr>
        <w:lastRenderedPageBreak/>
        <w:t>освобождаются от налогообложения в соответствии со статьей 149 настоящего Кодекса), или при переходе указанного требования к другому лицу на основании закона налоговая база по операциям реализации указанных товаров (работ, услуг) определяется в порядке, предусмотренном статьей 154 настоящего Кодекса, если иное не предусмотрено настоящим пунктом.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Налоговая база при уступке первоначальным кредитором денежного требования, вытекающего из договора реализации товаров (работ, услуг), или при переходе указанного требования к другому лицу на основании закона определяется как сумма превышения суммы дохода, полученного первоначальным кредитором при уступке права требования, над размером денежного требования, права по которому уступлены.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Налоговая база при уступке новым кредитором, получившим денежное требование, вытекающее из договора реализации товаров (работ, услуг), определяется как сумма превышения сумм дохода, полученного новым кредитором при последующей уступке требования или при прекращении соответствующего обязательства, над суммой расходов на приобретение указанного требования.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При передаче имущественных прав налогоплательщиками, в том числе участниками долевого строительства, на жилые дома или жилые помещения, доли в жилых домах или жилых помещениях, гаражи или машино-места налоговая база определяется как разница между стоимостью, по которой передаются имущественные права, с учетом налога и расходами на приобретение указанных прав.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При приобретении денежного требования у третьих лиц налоговая база определяется как сумма превышения суммы доходов, полученных от должника и (или) при последующей уступке, над суммой расходов на приобретение указанного требования.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При передаче прав, связанных с правом заключения договора, и арендных прав налоговая база определяется в порядке, предусмотренном статьей 154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155 Налогового кодекса РФ устанавливает правила расчета налоговой базы по НДС при реализации имущественных прав. В частности, установлен порядок расчета налоговой базы при передаче имущественных прав налогоплательщиками, в том числе участниками долевого строительства, на жилые дома или жилые помещения, доли в жилых домах или жилых помещениях, гаражи или машино-места, а также при передаче арендных прав и прав на заключение договора.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Согласно пункту 1 статьи 155 при уступке денежного требования, вытекающего из договора реализации товаров (работ, услуг), операции по реализации которых подлежат налогообложению (не освобождаются от налогообложения в соответствии со статьей 149 Налогового кодекса РФ), или при переходе указанного требования к другому лицу на основании закона налоговая база по операциям реализации указанных товаров (работ, услуг) определяется в порядке, предусмотренном статьей 154 настоящего Налогового кодекса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То есть при уступке продавцом товаров (работ, услуг) денежного требования к покупателю следует начислить сумму НДС, которая входит в цену реализованных товаров, работ или услуг, независимо от того, меньше или больше данной цены сумма, полученная за переуступленное право.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Однако оговоримся, что при уступке денежного требования НДС обязаны начислять лишь те компании, которые определяют налоговую базу по мере поступления денежных средств. А организации, исчисляющие НДС по мере отгрузки товаров (работ, услуг), в момент уступки налог начислять не должны, поскольку НДС был уже начислен при реализации товаров (работ, услуг).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Тут следует напомнить, что с 1 января 2006 года все предприятия обязаны определять налоговую базу в момент отгрузки товаров (работ, услуг). Однако компании, начислявшие до 1 января 2006 года НДС по мере поступления денежных средств, должны еще в течение двух лет (в 2006 и 2007 годах) применять прежний порядок определения момента исчисления налоговой базы по отношению к товарам (работам, услугам), отгруженным, но не оплаченным до 2006 года. Это предусмотрено статьей 2 Федерального закона от 22 июля 2005 г. N 119-ФЗ. При этом согласно пункту 4 статьи 2 данного законодательного акта товары (работы, услуги) считаются оплаченными и в том случае, если право требования к должнику передано другому кредитору.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Из этого следует, что организации, начислявшие до 1 января 2006 года НДС по мере оплаты, в 2006 и 2007 году обязаны начислять НДС при уступке требований по договорам реализации, которые были заключены до 1 января 2006 года.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Согласно пункту 2 статьи 155 Налогового кодекса РФ налоговая база при уступке новым кредитором, получившим денежное требование, вытекающее из договора реализации товаров (работ, услуг), определяется как сумма превышения сумм дохода, полученного при последующей уступке требования или при прекращении соответствующего обязательства, над суммой расходов на приобретение указанного требования. А в соответствии с пунктом 4 статьи 164 Налогового кодекса РФ НДС в такой ситуации следует исчислять по расчетной ставке 18/118%.</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Отметим, что в налоговом учете прибыль по уступке права требования по договору реализации новым кредитором соответствует разности между полученной выручкой без учета НДС и суммой, уплаченной предыдущему кредитору.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Когда новый кредитор не продает право требования, а получает деньги от должника, НДС рассчитывается по таким же правилам. То есть разница между полученной и истраченной суммой умножается на ставку 18/118%.</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Пункт 3 статьи 155 Налогового кодекса РФ гласит, что при передаче имущественных прав налогоплательщиками, в том числе участниками долевого строительства, на жилые дома или жилые помещения, доли в жилых домах или жилых помещениях, гаражи или машино-места налоговая база определяется как разница между стоимостью, по которой передаются имущественные права, с учетом НДС и расходами на приобретение указанных прав. А согласно пункту 4 статьи 164 Налогового кодекса РФ НДС в этом случае следует исчислять по расчетной ставке 18/118%.</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Данный порядок необходимо применять с 1 января 2006 года. Однако налоговые органы настаивают на том, что и до указанной даты необходимо начислять НДС в перечисленных ситуациях. Однако эти требования с успехом оспариваются в судах (см., например, Постановление ФАС Уральского округа от 10 марта 2005 г. N Ф09-698/05-АК). При этом судей можно переубедить, напомнив, что в действовавшей до 1 января 2006 года редакции статьи 155 Налогового кодекса РФ не был прописан порядок расчета налоговой базы при передаче имущественных прав налогоплательщиками, в том числе участниками долевого строительства, на жилые дома или жилые помещения, доли в жилых домах или жилых </w:t>
      </w:r>
      <w:r w:rsidRPr="00AF0EC4">
        <w:rPr>
          <w:rFonts w:ascii="Times New Roman" w:eastAsia="Times New Roman" w:hAnsi="Times New Roman" w:cs="Times New Roman"/>
          <w:sz w:val="24"/>
          <w:szCs w:val="24"/>
        </w:rPr>
        <w:lastRenderedPageBreak/>
        <w:t>помещениях, гаражи или машино-места. В соответствии же со статьей 17 Налогового кодекса РФ налогоплательщик имеет полное право не уплачивать налог по тем объектам налогообложения, по которым законом не установлен порядок определения налоговой базы.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Любопытно, что в статье 155 Налогового кодекса РФ не приведен порядок определения налоговой базы при переуступке долей в строящихся нежилых зданиях. На наш взгляд, в подобных случаях надо руководствоваться нормами, прописанными в пункте 3 статьи 155 Налогового кодекса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Обратите внимание, что при продаже жилых домов и квартир в них собственниками НДС уплачивать не надо. Данная льгота установлена подпунктом 22 пункта 3 статьи 149 Налогового кодекса РФ, введенным в действие с 1 января 2005 года. И с этой же даты действует подпункт 23 пункта 3 статьи 149 Налогового кодекса РФ, который освобождает от обложения НДС передачу доли в праве на общее имущество в многоквартирном доме при реализации квартир.</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соответствии с пунктом 4 статьи 155 Налогового кодекса РФ при приобретении денежного требования у третьих лиц налоговая база определяется как сумма превышения суммы доходов, полученных от должника и (или) при последующей уступке, над суммой расходов на приобретение указанного требования. Данная норма распространяется, в частности, на денежные требования по займам и кредитам, купленные у третьих лиц. При последующей уступке таких требований налоговая база равна разности между полученной выручкой и средствами, истраченными на покупку. Согласно пункту 4 статьи 164 Налогового кодекса РФ НДС в такой ситуации исчисляется по ставке 18/118%.</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Аналогичный порядок налогообложения применяется и в том случае, когда новый кредитор получает деньги в погашение займа или кредита от должника.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Обратите внимание, если право требования по договору кредита или займа уступает организация, которая предоставила данный кредит или заем, то НДС не начисляется, потому что операции по предоставлению кредитов и займов в соответствии с подпунктом 15 пункта 3 статьи 149 Налогового кодекса РФ НДС не облагаются.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соответствии с пунктом 5 статьи 155 Налогового кодекса РФ в редакции, вступившей в силу с 1 января 2006 года, при передаче прав, связанных с правом заключения договора, налоговая база по НДС определяется в порядке, предусмотренном статьей 154 Налогового кодекса РФ. Иными словами налоговая база в данном случае соответствует полученному от реализации права доходу без учета НДС. А налог исчисляется по ставке 18 процентов.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Аналогичный порядок расчета НДС применяется при реализации арендного права на заключение договора. То есть налоговая база равна полученному от реализации права доходу без учета НДС, а сам налог надо рассчитывать по ставке 18 процентов.</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181. Жилищный кодекс РФ от 29.12.2004 N 188-ФЗ (ред. от 26.07.2019)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71" type="#_x0000_t75" style="width:49.55pt;height:17.85pt" o:ole="">
            <v:imagedata r:id="rId9" o:title=""/>
          </v:shape>
          <w:control r:id="rId684" w:name="DefaultOcxName118" w:shapeid="_x0000_i137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181. Формирование фондов капитального ремонта на счете регионального оператора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частью 7 статьи 170 настоящего Кодекса, имеют права и исполняют обязанности, предусмотренные частью 2 настоящей статьи, начиная с даты, определяемой в соответствии с частью 3 статьи 169 и частью 5.1 статьи 170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статьей 182 настоящего Кодекса, перечислить в случаях, предусмотренных настоящим Кодексом, денежные средства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настоящим Кодексом.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Собственники помещений в многоквартирном доме при формировании фонда капитального ремонта на счете регионального оператора: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ежемесячно вносят в установленные в соответствии со статьей 171 настоящего Кодекса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принимают решения, участвуют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участвуют в осуществлении приемки оказанных услуг и (или) выполненных работ по капитальному ремонту в таком многоквартирном доме;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запрашивают и получают предусмотренные настоящим Кодексом сведения (информацию) от заинтересованных лиц;</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реализуют иные права и исполняют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Методическое обеспечение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Региональный оператор применяет установленные законодательством меры, включая начисление пеней, установленных частью 14.1 статьи 155 настоящего Кодекса,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программой капитального ремонта, не требуются, средства в размере, равном стоимости этих услуг и (или) работ, но не свыше чем размер предельной стоимости этих услуг и (или) работ, определенный в соответствии с частью 4 статьи 190 настоящего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 счете, счетах регионального оператора.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104. Уголовный кодекс РФ от 13.06.1996 N 63-ФЗ (ред. от 16.10.2019)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70" type="#_x0000_t75" style="width:49.55pt;height:17.85pt" o:ole="">
            <v:imagedata r:id="rId9" o:title=""/>
          </v:shape>
          <w:control r:id="rId685" w:name="DefaultOcxName119" w:shapeid="_x0000_i137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104. Принудительные меры медицинского характера, соединенные с исполнением наказания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 случаях, предусмотренных частью второй статьи 99 настоящего Кодекса, принудительные меры медицинского характера исполняются по месту отбывания лишения свободы, а в отношении осужденных к иным видам наказаний - в медицинских организациях государственной системы здравоохранения, оказывающих психиатрическую помощь в амбулаторных условиях.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При изменении психического состояния осужденного, требующем лечения в стационарных условиях, помещение осужденного в медицинскую организацию, оказывающую психиатрическую помощь в стационарных условиях, или иную медицинскую организацию производится в порядке и по основаниям, которые предусмотрены законодательством в сфере охраны здоровья.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Время пребывания в указанных в частях первой и второй настоящей статьи медицинских организациях засчитывается в срок отбывания наказания. При отпадении необходимости дальнейшего лечения осужденного в указанных в частях первой и второй настоящей статьи медицинских организациях выписка производится в порядке, предусмотренном законодательством в сфере охраны здоровья.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Прекращение применения принудительной меры медицинского характера, соединенной с исполнением наказания, производится судом по представлению органа, исполняющего наказание, на основании заключения комиссии врачей-психиатров.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 Принудительные меры медицинского характера в виде амбулаторного наблюдения и лечения у психиатра могут быть назначены лицам, совершившим преступления в </w:t>
      </w:r>
      <w:r w:rsidRPr="00AF0EC4">
        <w:rPr>
          <w:rFonts w:ascii="Times New Roman" w:eastAsia="Times New Roman" w:hAnsi="Times New Roman" w:cs="Times New Roman"/>
          <w:sz w:val="24"/>
          <w:szCs w:val="24"/>
        </w:rPr>
        <w:lastRenderedPageBreak/>
        <w:t>состоянии вменяемости, наряду с наказанием, в том случае, если судом будет признано, что они нуждаются в соответствующем психиатрическом лечении.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Продолжительность применения принудительных мер медицинского характера не зависит от вида и размера наказания, а определяется психическим состоянием осужденного.</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Постановление Правительства РФ от 29.12.2016 N 1528 (ред. от 24.07.2017) Об утверждении Правил предоставления из федерального бюджета субсидий российским кредитным организациям на возмещение недополученных ими доходов по кредитам, выданным</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69" type="#_x0000_t75" style="width:49.55pt;height:17.85pt" o:ole="">
            <v:imagedata r:id="rId9" o:title=""/>
          </v:shape>
          <w:control r:id="rId686" w:name="DefaultOcxName120" w:shapeid="_x0000_i136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ПРАВИТЕЛЬСТВО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ПОСТАНОВЛЕНИЕ</w:t>
      </w:r>
      <w:r w:rsidRPr="00AF0EC4">
        <w:rPr>
          <w:rFonts w:ascii="Times New Roman" w:eastAsia="Times New Roman" w:hAnsi="Times New Roman" w:cs="Times New Roman"/>
          <w:sz w:val="24"/>
          <w:szCs w:val="24"/>
        </w:rPr>
        <w:br/>
        <w:t>от 29 декабря 2016 г. N 1528</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 УТВЕРЖДЕНИИ ПРАВИЛ</w:t>
      </w:r>
      <w:r w:rsidRPr="00AF0EC4">
        <w:rPr>
          <w:rFonts w:ascii="Times New Roman" w:eastAsia="Times New Roman" w:hAnsi="Times New Roman" w:cs="Times New Roman"/>
          <w:sz w:val="24"/>
          <w:szCs w:val="24"/>
        </w:rPr>
        <w:br/>
        <w:t>ПРЕДОСТАВЛЕНИЯ ИЗ ФЕДЕРАЛЬНОГО БЮДЖЕТА СУБСИДИЙ</w:t>
      </w:r>
      <w:r w:rsidRPr="00AF0EC4">
        <w:rPr>
          <w:rFonts w:ascii="Times New Roman" w:eastAsia="Times New Roman" w:hAnsi="Times New Roman" w:cs="Times New Roman"/>
          <w:sz w:val="24"/>
          <w:szCs w:val="24"/>
        </w:rPr>
        <w:br/>
        <w:t>РОССИЙСКИМ КРЕДИТНЫМ ОРГАНИЗАЦИЯМ НА ВОЗМЕЩЕНИЕ</w:t>
      </w:r>
      <w:r w:rsidRPr="00AF0EC4">
        <w:rPr>
          <w:rFonts w:ascii="Times New Roman" w:eastAsia="Times New Roman" w:hAnsi="Times New Roman" w:cs="Times New Roman"/>
          <w:sz w:val="24"/>
          <w:szCs w:val="24"/>
        </w:rPr>
        <w:br/>
        <w:t>НЕДОПОЛУЧЕННЫХ ИМИ ДОХОДОВ ПО КРЕДИТАМ, ВЫДАННЫМ</w:t>
      </w:r>
      <w:r w:rsidRPr="00AF0EC4">
        <w:rPr>
          <w:rFonts w:ascii="Times New Roman" w:eastAsia="Times New Roman" w:hAnsi="Times New Roman" w:cs="Times New Roman"/>
          <w:sz w:val="24"/>
          <w:szCs w:val="24"/>
        </w:rPr>
        <w:br/>
        <w:t>СЕЛЬСКОХОЗЯЙСТВЕННЫМ ТОВАРОПРОИЗВОДИТЕЛЯМ, ОРГАНИЗАЦИЯМ</w:t>
      </w:r>
      <w:r w:rsidRPr="00AF0EC4">
        <w:rPr>
          <w:rFonts w:ascii="Times New Roman" w:eastAsia="Times New Roman" w:hAnsi="Times New Roman" w:cs="Times New Roman"/>
          <w:sz w:val="24"/>
          <w:szCs w:val="24"/>
        </w:rPr>
        <w:br/>
        <w:t>И ИНДИВИДУАЛЬНЫМ ПРЕДПРИНИМАТЕЛЯМ, ОСУЩЕСТВЛЯЮЩИМ</w:t>
      </w:r>
      <w:r w:rsidRPr="00AF0EC4">
        <w:rPr>
          <w:rFonts w:ascii="Times New Roman" w:eastAsia="Times New Roman" w:hAnsi="Times New Roman" w:cs="Times New Roman"/>
          <w:sz w:val="24"/>
          <w:szCs w:val="24"/>
        </w:rPr>
        <w:br/>
        <w:t>ПРОИЗВОДСТВО, ПЕРВИЧНУЮ И (ИЛИ) ПОСЛЕДУЮЩУЮ (ПРОМЫШЛЕННУЮ)</w:t>
      </w:r>
      <w:r w:rsidRPr="00AF0EC4">
        <w:rPr>
          <w:rFonts w:ascii="Times New Roman" w:eastAsia="Times New Roman" w:hAnsi="Times New Roman" w:cs="Times New Roman"/>
          <w:sz w:val="24"/>
          <w:szCs w:val="24"/>
        </w:rPr>
        <w:br/>
        <w:t>ПЕРЕРАБОТКУ СЕЛЬСКОХОЗЯЙСТВЕННОЙ ПРОДУКЦИИ И ЕЕ РЕАЛИЗАЦИЮ,</w:t>
      </w:r>
      <w:r w:rsidRPr="00AF0EC4">
        <w:rPr>
          <w:rFonts w:ascii="Times New Roman" w:eastAsia="Times New Roman" w:hAnsi="Times New Roman" w:cs="Times New Roman"/>
          <w:sz w:val="24"/>
          <w:szCs w:val="24"/>
        </w:rPr>
        <w:br/>
        <w:t>ПО ЛЬГОТНОЙ СТАВКЕ, И О ВНЕСЕНИИ ИЗМЕНЕНИЙ В ПУНКТ 9</w:t>
      </w:r>
      <w:r w:rsidRPr="00AF0EC4">
        <w:rPr>
          <w:rFonts w:ascii="Times New Roman" w:eastAsia="Times New Roman" w:hAnsi="Times New Roman" w:cs="Times New Roman"/>
          <w:sz w:val="24"/>
          <w:szCs w:val="24"/>
        </w:rPr>
        <w:br/>
        <w:t>ПРАВИЛ ПРЕДОСТАВЛЕНИЯ И РАСПРЕДЕЛЕНИЯ СУБСИДИЙ</w:t>
      </w:r>
      <w:r w:rsidRPr="00AF0EC4">
        <w:rPr>
          <w:rFonts w:ascii="Times New Roman" w:eastAsia="Times New Roman" w:hAnsi="Times New Roman" w:cs="Times New Roman"/>
          <w:sz w:val="24"/>
          <w:szCs w:val="24"/>
        </w:rPr>
        <w:br/>
        <w:t>ИЗ ФЕДЕРАЛЬНОГО БЮДЖЕТА БЮДЖЕТАМ СУБЪЕКТОВ РОССИЙСКОЙ</w:t>
      </w:r>
      <w:r w:rsidRPr="00AF0EC4">
        <w:rPr>
          <w:rFonts w:ascii="Times New Roman" w:eastAsia="Times New Roman" w:hAnsi="Times New Roman" w:cs="Times New Roman"/>
          <w:sz w:val="24"/>
          <w:szCs w:val="24"/>
        </w:rPr>
        <w:br/>
        <w:t>ФЕДЕРАЦИИ НА ВОЗМЕЩЕНИЕ ЧАСТИ ЗАТРАТ НА УПЛАТУ ПРОЦЕНТОВ</w:t>
      </w:r>
      <w:r w:rsidRPr="00AF0EC4">
        <w:rPr>
          <w:rFonts w:ascii="Times New Roman" w:eastAsia="Times New Roman" w:hAnsi="Times New Roman" w:cs="Times New Roman"/>
          <w:sz w:val="24"/>
          <w:szCs w:val="24"/>
        </w:rPr>
        <w:br/>
        <w:t>ПО КРЕДИТАМ, ПОЛУЧЕННЫМ В РОССИЙСКИХ КРЕДИТНЫХ</w:t>
      </w:r>
      <w:r w:rsidRPr="00AF0EC4">
        <w:rPr>
          <w:rFonts w:ascii="Times New Roman" w:eastAsia="Times New Roman" w:hAnsi="Times New Roman" w:cs="Times New Roman"/>
          <w:sz w:val="24"/>
          <w:szCs w:val="24"/>
        </w:rPr>
        <w:br/>
        <w:t>ОРГАНИЗАЦИЯХ, И ЗАЙМАМ, ПОЛУЧЕННЫМ В СЕЛЬСКОХОЗЯЙСТВЕННЫХ</w:t>
      </w:r>
      <w:r w:rsidRPr="00AF0EC4">
        <w:rPr>
          <w:rFonts w:ascii="Times New Roman" w:eastAsia="Times New Roman" w:hAnsi="Times New Roman" w:cs="Times New Roman"/>
          <w:sz w:val="24"/>
          <w:szCs w:val="24"/>
        </w:rPr>
        <w:br/>
        <w:t>КРЕДИТНЫХ ПОТРЕБИТЕЛЬСКИХ КООПЕРАТИВАХ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Правительство Российской Федерации постановляет: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 Утвердить прилагаемые Правила предоставления из федерального бюджета субсидий российским кредитным организациям на возмещение недополученных ими доходов по кредитам, выданным сельскохозяйственным товаропроизводителям, организациям и индивидуальным предпринимателям, осуществляющим производство, первичную и (или) </w:t>
      </w:r>
      <w:r w:rsidRPr="00AF0EC4">
        <w:rPr>
          <w:rFonts w:ascii="Times New Roman" w:eastAsia="Times New Roman" w:hAnsi="Times New Roman" w:cs="Times New Roman"/>
          <w:sz w:val="24"/>
          <w:szCs w:val="24"/>
        </w:rPr>
        <w:lastRenderedPageBreak/>
        <w:t>последующую (промышленную) переработку сельскохозяйственной продукции и ее реализацию, по льготной ставке.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Утратил силу. - Постановление Правительства РФ от 31.03.2017 N 396.</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Настоящее постановление вступает в силу с 1 января 2017 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Председатель Правительства</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Д.МЕДВЕДЕВ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Утверждены</w:t>
      </w:r>
      <w:r w:rsidRPr="00AF0EC4">
        <w:rPr>
          <w:rFonts w:ascii="Times New Roman" w:eastAsia="Times New Roman" w:hAnsi="Times New Roman" w:cs="Times New Roman"/>
          <w:sz w:val="24"/>
          <w:szCs w:val="24"/>
        </w:rPr>
        <w:br/>
        <w:t>постановлением Правительства</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от 29 декабря 2016 г. N 1528</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ПРАВИЛА</w:t>
      </w:r>
      <w:r w:rsidRPr="00AF0EC4">
        <w:rPr>
          <w:rFonts w:ascii="Times New Roman" w:eastAsia="Times New Roman" w:hAnsi="Times New Roman" w:cs="Times New Roman"/>
          <w:sz w:val="24"/>
          <w:szCs w:val="24"/>
        </w:rPr>
        <w:br/>
        <w:t>ПРЕДОСТАВЛЕНИЯ ИЗ ФЕДЕРАЛЬНОГО БЮДЖЕТА СУБСИДИЙ</w:t>
      </w:r>
      <w:r w:rsidRPr="00AF0EC4">
        <w:rPr>
          <w:rFonts w:ascii="Times New Roman" w:eastAsia="Times New Roman" w:hAnsi="Times New Roman" w:cs="Times New Roman"/>
          <w:sz w:val="24"/>
          <w:szCs w:val="24"/>
        </w:rPr>
        <w:br/>
        <w:t>РОССИЙСКИМ КРЕДИТНЫМ ОРГАНИЗАЦИЯМ НА ВОЗМЕЩЕНИЕ</w:t>
      </w:r>
      <w:r w:rsidRPr="00AF0EC4">
        <w:rPr>
          <w:rFonts w:ascii="Times New Roman" w:eastAsia="Times New Roman" w:hAnsi="Times New Roman" w:cs="Times New Roman"/>
          <w:sz w:val="24"/>
          <w:szCs w:val="24"/>
        </w:rPr>
        <w:br/>
        <w:t>НЕДОПОЛУЧЕННЫХ ИМИ ДОХОДОВ ПО КРЕДИТАМ, ВЫДАННЫМ</w:t>
      </w:r>
      <w:r w:rsidRPr="00AF0EC4">
        <w:rPr>
          <w:rFonts w:ascii="Times New Roman" w:eastAsia="Times New Roman" w:hAnsi="Times New Roman" w:cs="Times New Roman"/>
          <w:sz w:val="24"/>
          <w:szCs w:val="24"/>
        </w:rPr>
        <w:br/>
        <w:t>СЕЛЬСКОХОЗЯЙСТВЕННЫМ ТОВАРОПРОИЗВОДИТЕЛЯМ, ОРГАНИЗАЦИЯМ</w:t>
      </w:r>
      <w:r w:rsidRPr="00AF0EC4">
        <w:rPr>
          <w:rFonts w:ascii="Times New Roman" w:eastAsia="Times New Roman" w:hAnsi="Times New Roman" w:cs="Times New Roman"/>
          <w:sz w:val="24"/>
          <w:szCs w:val="24"/>
        </w:rPr>
        <w:br/>
        <w:t>И ИНДИВИДУАЛЬНЫМ ПРЕДПРИНИМАТЕЛЯМ, ОСУЩЕСТВЛЯЮЩИМ</w:t>
      </w:r>
      <w:r w:rsidRPr="00AF0EC4">
        <w:rPr>
          <w:rFonts w:ascii="Times New Roman" w:eastAsia="Times New Roman" w:hAnsi="Times New Roman" w:cs="Times New Roman"/>
          <w:sz w:val="24"/>
          <w:szCs w:val="24"/>
        </w:rPr>
        <w:br/>
        <w:t>ПРОИЗВОДСТВО, ПЕРВИЧНУЮ И (ИЛИ) ПОСЛЕДУЮЩУЮ (ПРОМЫШЛЕННУЮ)</w:t>
      </w:r>
      <w:r w:rsidRPr="00AF0EC4">
        <w:rPr>
          <w:rFonts w:ascii="Times New Roman" w:eastAsia="Times New Roman" w:hAnsi="Times New Roman" w:cs="Times New Roman"/>
          <w:sz w:val="24"/>
          <w:szCs w:val="24"/>
        </w:rPr>
        <w:br/>
        <w:t>ПЕРЕРАБОТКУ СЕЛЬСКОХОЗЯЙСТВЕННОЙ ПРОДУКЦИИ</w:t>
      </w:r>
      <w:r w:rsidRPr="00AF0EC4">
        <w:rPr>
          <w:rFonts w:ascii="Times New Roman" w:eastAsia="Times New Roman" w:hAnsi="Times New Roman" w:cs="Times New Roman"/>
          <w:sz w:val="24"/>
          <w:szCs w:val="24"/>
        </w:rPr>
        <w:br/>
        <w:t>И ЕЕ РЕАЛИЗАЦИЮ, ПО ЛЬГОТНОЙ СТАВКЕ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Настоящие Правила устанавливают цели, условия и порядок предоставления из федерального бюджета субсидий российским кредитным организациям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(далее соответственно - заемщик, субсидии).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Субсидии предоставляются по кредитам, выданным сельскохозяйственным товаропроизводителям,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за исключением сельскохозяйственных кредитных потребительских кооперативов.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Используемые в настоящих Правилах понятия означают следующее: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"кредитный договор (соглашение)" - кредитный договор или дополнительное соглашение к кредитному договору (соглашению), по которому уполномоченный банк предоставляет заемщику льготный краткосрочный кредит и (или) льготный инвестиционный кредит;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"льготный инвестиционный кредит" - целевые денежные средства в российских рублях, предоставляемые уполномоченным банком после 1 января 2017 г. по льготной ставке на реализацию одного инвестиционного проекта на срок от 2 до 15 лет включительно на цели развития подотраслей растениеводства и животноводства, переработки продукции </w:t>
      </w:r>
      <w:r w:rsidRPr="00AF0EC4">
        <w:rPr>
          <w:rFonts w:ascii="Times New Roman" w:eastAsia="Times New Roman" w:hAnsi="Times New Roman" w:cs="Times New Roman"/>
          <w:sz w:val="24"/>
          <w:szCs w:val="24"/>
        </w:rPr>
        <w:lastRenderedPageBreak/>
        <w:t>растениеводства и животноводства в соответствии с перечнем, утверждаемым Министерством сельского хозяйства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"льготный краткосрочный кредит" - целевые денежные средства в российских рублях, предоставляемые после 1 января 2017 г. по льготной ставке одному заемщику на срок до 1 года включительно на цели развития подотраслей растениеводства и животноводства, переработки продукции растениеводства и животноводства в соответствии с перечнем, утверждаемым Министерством сельского хозяйства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"льготная ставка" - процентная ставка по краткосрочному и (или) инвестиционному кредиту, составляющая не менее 1 процента годовых и не более 5 процентов годовых;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"малые формы хозяйствования" - крестьянские (фермерские) хозяйства, созданные в соответствии с Федеральным законом "О крестьянском (фермерском) хозяйстве", и сельскохозяйственные кооперативы (за исключением сельскохозяйственных кредитных потребительских кооперативов), созданные в соответствии с Федеральным законом "О сельскохозяйственной кооперации", без ограничений по годовому доходу, хозяйственные общества, хозяйственные партнерства и индивидуальные предприниматели, осуществляющие производство и переработку сельскохозяйственной продукции, а также производственные кооперативы (за исключением сельскохозяйственных кооперативов), осуществляющие закупку сельскохозяйственного сырья, годовой доход которых за отчетный финансовый год составляет не более 120 млн.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"организации и индивидуальные предприниматели, осуществляющие производство, первичную и (или) последующую (промышленную) переработку сельскохозяйственной продукции и ее реализацию" - организации и индивидуальные предприниматели, осуществляющие первичную и (или) последующую (промышленную) переработку сельскохозяйственной продукции (за исключением рыболовства и рыбоводства в части искусственного воспроизводства водных биологических ресурсов) (в том числе на арендованных основных средствах) и ее реализацию согласно перечню, утверждаемому Правительством Российской Федерации в соответствии с частью 2 статьи 11 Федерального закона "О развитии сельского хозяйства";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"реестр заемщиков" - сформированный уполномоченным банком перечень заемщиков, получивших льготный краткосрочный кредит и (или) льготный инвестиционный кредит, по форме, утвержденной Министерством сельского хозяйства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"реестр потенциальных заемщиков" - сформированный уполномоченным банком перечень заемщиков, подавших в уполномоченный банк заявку на получение льготного краткосрочного кредита и (или) льготного инвестиционного кредита, по форме, утвержденной Министерством сельского хозяйства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"уполномоченный банк" - российская кредитная организация, определенная в установленном порядке как системно значимая кредитная организация, государственная корпорация "Банк развития и внешнеэкономической деятельности (Внешэкономбанк)", а также российская кредитная организация, отобранная в соответствии с пунктом 3(1) настоящих Правил, и международная финансовая организация, отобранная в соответствии с пунктом 3(2) настоящих Правил.</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Отбор российских кредитных организаций и международных финансовых организаций в качестве уполномоченных банков осуществляется Министерством сельского хозяйства Российской Федерации в установленном им порядке.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3(1). Критериями отбора российской кредитной организации в качестве уполномоченного банка являются: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наличие собственных средств (капитала) в размере не менее 10 млрд. рублей или в размере не менее 5 млрд. рублей при наличии опыта ежегодного кредитования организаций агропромышленного комплекса на протяжении не менее 10 лет или в размере не менее 3 млрд. рублей (для зарегистрированных на территории субъектов Дальневосточного федерального округа);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наличие специализированных кредитных продуктов и программ для организаций агропромышленного комплекса;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срок деятельности организации с учетом реорганизаций составляет не менее 5 лет.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3(2). Критериями отбора международной финансовой организации в качестве уполномоченного банка являются: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создание международной финансовой организации на основе межгосударственного соглашения с участием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наличие опыта публичных размещений своих ценных бумаг на территории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наличие уровня достаточности капитала на последнюю отчетную дату не ниже 20 процентов;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согласие организации на раскрытие надзорной информации о финансовом положении;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международная финансовая организация не должна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Заемщик должен удовлетворять следующим требованиям: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не находиться в процессе реорганизации, ликвидации;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обладать статусом налогового резидента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быть зарегистрированным на территории Российской Федерации в соответствии с Федеральным законом "О государственной регистрации юридических лиц и индивидуальных предпринимателей";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в отношении заемщика не должно быть возбуждено производство по делу о несостоятельности (банкротстве) в соответствии с законодательством Российской Федерации о несостоятельности (банкротстве);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д) 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Заемщик самостоятельно выбирает уполномоченный банк для получения льготного краткосрочного кредита и (или) льготного инвестиционного кредита. Уполномоченный банк рассматривает возможность предоставления льготного краткосрочного кредита и (или) льготного инвестиционного кредита в соответствии с правилами и процедурами, принятыми в уполномоченном банке.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Доля субсидий, направляемых на возмещение недополученных уполномоченными банками доходов по льготным краткосрочным кредитам, выданным заемщикам, относящимся к малым формам хозяйствования на территории отдельного субъекта Российской Федерации, устанавливается Министерством сельского хозяйства Российской Федерации в размере не менее 20 процентов общего объема субсидий, предусмотренных на возмещение недополученных уполномоченными банками доходов по льготным краткосрочным кредитам, планируемым к выдаче на территории отдельного субъекта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Доля субсидий, направляемых на возмещение недополученных уполномоченными банками доходов по льготным краткосрочным кредитам, выданным заемщикам, относящимся к малым формам хозяйствования, может быть изменена Министерством сельского хозяйства Российской Федерации на основании предложений соответствующего органа, уполномоченного высшим исполнительным органом государственной власти субъекта Российской Федерации (далее - уполномоченный орган субъекта Российской Федерации), но должна составлять не менее доли малых форм хозяйствования в объеме продукции сельского хозяйства, произведенной в соответствующем субъекте Российской Федерации за отчетный финансовый год.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Информация о доле малых форм хозяйствования в объеме продукции сельского хозяйства, произведенной в субъекте Российской Федерации за отчетный финансовый год, до 1 августа текущего финансового года предоставляется в Министерство сельского хозяйства Российской Федерации соответствующим уполномоченным органом субъекта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отсутствия потребности по результатам первого полугодия текущего финансового года на основании предложений уполномоченных органов субъектов Российской Федерации Министерство сельского хозяйства Российской Федерации вправе в порядке, утвержденном Министерством сельского хозяйства Российской Федерации, перераспределить неиспользованный объем субсидий, направляемых на возмещение недополученных уполномоченными банками доходов по льготным краткосрочным кредитам, выданным заемщикам, относящимся к малым формам хозяйствования, на иные направления в рамках лимита, предусмотренного на возмещение недополученных уполномоченными банками доходов по льготным краткосрочным кредитам, планируемым к выдаче на территории соответствующего субъекта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Доля субсидий, направляемых на возмещение недополученных уполномоченными банками доходов по льготным инвестиционным кредитам, выданным заемщикам, относящимся к малым формам хозяйствования, устанавливается в соответствии с порядком, утвержденным Министерством сельского хозяйства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7. Заемщик, претендующий на получение льготного краткосрочного кредита и (или) льготного инвестиционного кредита, представляет в уполномоченный банк документы в соответствии с требованиями уполномоченного банка.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Документы, подтверждающие соответствие заемщика требованиям, указанным в пункте 4 настоящих Правил, должны быть датированы не позднее чем за 60 календарных дней до дня подачи заявки на получение льготного краткосрочного кредита и (или) льготного инвестиционного кредита. Повторный запрос подтверждающих документов регламентируется требованиями уполномоченного банка.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Проверка соответствия заемщиков требованиям, указанным в пункте 4 настоящих Правил, проводится уполномоченным банком.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Уполномоченный банк направляет в Министерство сельского хозяйства Российской Федерации и в орган, уполномоченный высшим исполнительным органом государственной власти субъекта Российской Федерации (далее - уполномоченный орган субъекта Российской Федерации), реестр потенциальных заемщиков.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9. Ведение реестра заемщиков осуществляется уполномоченными банками.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Порядок включения заемщика, содержащегося в реестре потенциальных заемщиков, в реестр заемщиков устанавливается Министерством сельского хозяйства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Максимальный размер льготного краткосрочного кредита, предоставляемого одному заемщику на территории каждого субъекта Российской Федерации, определяется Министерством сельского хозяйства Российской Федерации на основании предложений уполномоченных органов субъектов Российской Федерации в порядке, утверждаемом Министерством сельского хозяйства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Заемщик имеет право после 1 января 2018 г. заключить с иным уполномоченным банком кредитный договор (соглашение) на цели рефинансирования ранее заключенного льготного инвестиционного кредита при условии, что суммарный срок пользования льготным инвестиционным кредитом и суммарный размер субсидии по нему не превышают сроков и размера субсидии по ранее заключенному льготному инвестиционному кредиту.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Заемщик, получивший после 1 июля 2017 г. в уполномоченном банке краткосрочный кредит по коммерческой ставке, может претендовать на изменение условий кредитования в части установления льготной ставки в порядке, установленном Министерством сельского хозяйства Российской Федерации для заемщиков, претендующих на получение льготного краткосрочного кредита, путем заключения дополнительного соглашения к кредитному договору (соглашению).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Заемщик может быть исключен уполномоченным банком из реестра заемщиков при несоблюдении им условий пункта 11 и в случаях, установленных подпунктами "а" - "г" пункта 32 настоящих Правил, в порядке, установленном Министерством сельского хозяйства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10. Проверку целевого использования льготного краткосрочного кредита и (или) льготного инвестиционного кредита осуществляет уполномоченный банк на основании </w:t>
      </w:r>
      <w:r w:rsidRPr="00AF0EC4">
        <w:rPr>
          <w:rFonts w:ascii="Times New Roman" w:eastAsia="Times New Roman" w:hAnsi="Times New Roman" w:cs="Times New Roman"/>
          <w:sz w:val="24"/>
          <w:szCs w:val="24"/>
        </w:rPr>
        <w:lastRenderedPageBreak/>
        <w:t>документов, представленных заемщиком согласно кредитному договору (соглашению), в соответствии с законодательством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Предоставленные уполномоченным банком заемщику кредитные ресурсы в соответствии с кредитным договором (соглашением) не могут быть размещены на депозитах, а также в иных финансовых инструментах.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 В целях определения размеров субсидий в очередном финансовом году, подлежащих предоставлению уполномоченным банкам, в рамках подготовки проекта федерального закона о федеральном бюджете на очередной финансовый год и плановый период Министерство сельского хозяйства Российской Федерации ежегодно до 1 июля текущего финансового года формирует прогноз кредитования заемщиков на очередной финансовый год по субъектам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13. Прогноз кредитования заемщиков формируется Министерством сельского хозяйства Российской Федерации на основании предложений уполномоченного органа субъекта Российской Федерации, подготовленных исходя из необходимости достижения целевых показателей, связанных с реализацией государственных программ развития агропромышленного комплекса субъектов Российской Федерации, и предложений уполномоченных банков, подготовленных на основании реестров потенциальных заемщиков. Предложения на очередной финансовый год представляются в Министерство сельского хозяйства Российской Федерации ежегодно до 1 июня текущего финансового года.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14. Министерство сельского хозяйства Российской Федерации формирует план льготного кредитования заемщиков на очередной финансовый год (далее - план) по субъектам Российской Федерации с учетом сроков кредитных соглашений (договоров) по направлениям кредитования на основании: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приоритетного финансового обеспечения принятых обязательств по государственной поддержке льготных краткосрочных кредитов и льготных инвестиционных кредитов заемщиков, включенных в реестр заемщиков;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расчета суммарного размера субсидий, предоставляемых уполномоченным банкам по планируемым к выдаче льготным краткосрочным кредитам на территории каждого субъекта Российской Федерации с использованием следующих показателей: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размер посевных площадей на территории субъекта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численность общего поголовья сельскохозяйственных животных на территории субъекта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стоимость продукции сельского хозяйства, произведенной в соответствующем субъекте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14(1). При расчете суммарного размера субсидий, предоставляемых уполномоченным банкам по планируемым к выдаче льготным краткосрочным кредитам на территории Сибирского и Дальневосточного федеральных округов, применяется повышающий коэффициент в размере 1,2.</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Доля субсидий, направляемых на возмещение недополученных уполномоченными банками доходов по льготным инвестиционным кредитам, выданным заемщикам на цели </w:t>
      </w:r>
      <w:r w:rsidRPr="00AF0EC4">
        <w:rPr>
          <w:rFonts w:ascii="Times New Roman" w:eastAsia="Times New Roman" w:hAnsi="Times New Roman" w:cs="Times New Roman"/>
          <w:sz w:val="24"/>
          <w:szCs w:val="24"/>
        </w:rPr>
        <w:lastRenderedPageBreak/>
        <w:t>развития молочного скотоводства, составляет не менее 10 процентов общего объема субсидий, предоставляемых на возмещение недополученных уполномоченными банками доходов по льготным инвестиционным кредитам.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15. План утверждается Министерством сельского хозяйства Российской Федерации ежегодно до 1 сентября текущего финансового года в установленном им порядке.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План содержит: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перечень направлений целевого использования льготных краткосрочных кредитов и (или) льготных инвестиционных кредитов;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суммарный размер субсидий, предоставляемых уполномоченным банкам по планируемым к выдаче льготным краткосрочным кредитам и (или) льготным инвестиционным кредитам заемщикам, на территории каждого субъекта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16. План размещается на официальном сайте Министерства сельского хозяйства Российской Федерации в информационно-телекоммуникационной сети "Интернет" не позднее 3 календарных дней после его утверждения Министерством.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17. Министерство сельского хозяйства Российской Федерации в установленном им порядке в случае изменения в текущем финансовом году лимитов бюджетных обязательств, утвержденных Министерству как получателю средств федерального бюджета на цели, указанные в пункте 1 настоящих Правил, а также с учетом интенсивности выборки (освоения) лимитов бюджетных обязательств, утвержденных Министерству как получателю средств федерального бюджета на цели, указанные в пункте 1 настоящих Правил, вправе откорректировать план.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18. Субсидии предоставляются уполномоченным банкам в размере 100 процентов ключевой ставки Центрального банка Российской Федерации, действующей на дату заключения кредитного договора (соглашения), а в случае заключения дополнительного соглашения к кредитному договору (соглашению), связанного с изменением размера платы за пользование льготным краткосрочным кредитом и (или) льготным инвестиционным кредитом, - на дату заключения дополнительного соглашения к кредитному договору (соглашению).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течение срока действия кредитного договора (соглашения) размер субсидии, предоставляемой уполномоченным банкам, рассчитывается исходя из 100 процентов ключевой ставки Центрального банка Российской Федерации, действующей на каждую дату начисления уполномоченным банком процентов по кредитному договору (соглашению).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изменения размера ключевой ставки Центрального банка Российской Федерации ее новое значение для расчета размера субсидии применяется начиная со дня, следующего за днем ее изменения.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Период субсидирования начинается со дня заключения кредитного договора (соглашения), но не ранее дня вступления в силу настоящих Правил, и действует до дня окончания срока действия кредитного договора (соглашения).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19. Субсидии предоставляются уполномоченным банкам в пределах бюджетных ассигнований, предусмотренных федеральным законом о федеральном бюджете на соответствующий финансовый год и плановый период, и в пределах лимитов бюджетных обязательств, доведенных в установленном порядке Министерству сельского хозяйства Российской Федерации как получателю средств федерального бюджета на цели, указанные в пункте 1 настоящих Правил, согласно плану.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20. Министерство сельского хозяйства Российской Федерации не позднее 10 и 25 числа каждого месяца обобщает и размещает на своем официальном сайте в информационно-телекоммуникационной сети "Интернет" информацию о размере субсидий, не использованных уполномоченными банками на цели, указанные в пункте 1 настоящих Правил.</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21. Субсидии предоставляются уполномоченному банку на основании соглашения о предоставлении субсидий, заключенного между уполномоченным банком и Министерством сельского хозяйства Российской Федерации в соответствии с типовой формой, утвержденной Министерством финансов Российской Федерации (далее - соглашение о предоставлении субсидий).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Субсидии предоставляются уполномоченному банку, отвечающему требованиям, предусмотренным подпунктом "е" пункта 4 общих требований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утвержденных </w:t>
      </w:r>
      <w:hyperlink r:id="rId687"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6 сентября 2016 г. N 887</w:t>
        </w:r>
      </w:hyperlink>
      <w:r w:rsidRPr="00AF0EC4">
        <w:rPr>
          <w:rFonts w:ascii="Times New Roman" w:eastAsia="Times New Roman" w:hAnsi="Times New Roman" w:cs="Times New Roman"/>
          <w:sz w:val="24"/>
          <w:szCs w:val="24"/>
        </w:rPr>
        <w:t xml:space="preserve">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22. Уполномоченный банк в целях формирования реестра кредитных договоров (соглашений) по выданным и (или) планируемым к выдаче льготным краткосрочным кредитам и (или) льготным инвестиционным кредитам осуществляет поквартальный расчет потребности в субсидии по установленной Министерством сельского хозяйства Российской Федерации форме и до 1 декабря текущего финансового года направляет в Министерство сельского хозяйства Российской Федерации заявление о заключении соглашения о предоставлении субсидий на очередной финансовый год в произвольной форме, подписанное руководителем уполномоченного банка, с приложением следующих документов: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справка, подписанная руководителем и главным бухгалтером или уполномоченными лицами уполномоченного банка, скрепленная печатью (при наличии) банка, с указанием банковских реквизитов, на которые перечисляется субсидия;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заявка на перечисление субсидий, причитающихся уполномоченному банку по выданным льготным краткосрочным кредитам и (или) льготным инвестиционным кредитам и планируемым к выдаче в очередном году, по форме, утвержденной Министерством сельского хозяйства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Министерство финансов Российской Федерации вправе запросить информацию по реестру заемщиков и реестру кредитных договоров, ведение которого осуществляется </w:t>
      </w:r>
      <w:r w:rsidRPr="00AF0EC4">
        <w:rPr>
          <w:rFonts w:ascii="Times New Roman" w:eastAsia="Times New Roman" w:hAnsi="Times New Roman" w:cs="Times New Roman"/>
          <w:sz w:val="24"/>
          <w:szCs w:val="24"/>
        </w:rPr>
        <w:lastRenderedPageBreak/>
        <w:t>Министерством сельского хозяйства Российской Федерации на основании данных, представляемых уполномоченными банками.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23. Соглашением о предоставлении субсидий предусматриваются: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сроки перечисления субсидии;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обязанность Министерства сельского хозяйства Российской Федерации и уполномоченных органов государственного финансового контроля по проведению проверок соблюдения уполномоченным банком целей, условий и порядка предоставления субсидий в соответствии с пунктом 38 настоящих Правил и согласие уполномоченного банка на проведение таких проверок;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значения показателей результативности использования субсидий, предусмотренных пунктом 36 настоящих Правил;</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ответственность уполномоченного банка за нарушение условий, определенных соглашением о предоставлении субсидий;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порядок и сроки возврата уполномоченным банком средств субсидий, использованных уполномоченным банком, в случае установления по итогам проверок, проведенных Министерством сельского хозяйства Российской Федерации и (или) органом государственного финансового контроля, факта нарушения целей и условий предоставления субсидий, определенных в соглашении о предоставлении субсидий;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 основания и порядок расторжения соглашения о предоставлении субсидий;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ж) перечень документов, представляемых уполномоченным банком для получения субсидии;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 размер субсидий в соответствии с пунктом 18 настоящих Правил;</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 счет, на который перечисляются денежные средства в случае принятия положительного решения о предоставлении субсидий;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 порядок и сроки возврата уполномоченным банком соответствующих средств в случае недостижения показателей результативности предоставления субсидии, указанных в пункте 36 настоящих Правил;</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л) порядок, формы и сроки представления отчетности об использовании субсидий и о достижении показателей результативности предоставления субсидии, указанных в пункте 36 настоящих Правил, определяемые Министерством сельского хозяйства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24. Соглашение о предоставлении субсидий заключается на срок действия доведенных до Министерства сельского хозяйства Российской Федерации как получателя средств федерального бюджета лимитов бюджетных обязательств на цели, указанные в пункте 1 настоящих Правил, до полного исполнения обязательств, предусмотренных соглашением.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25. Субсидии в очередном финансовом году предоставляются уполномоченному банку на основании соглашения о предоставлении субсидий не позднее 10 рабочих дней финансового года после доведения лимитов бюджетных обязательств до Министерства </w:t>
      </w:r>
      <w:r w:rsidRPr="00AF0EC4">
        <w:rPr>
          <w:rFonts w:ascii="Times New Roman" w:eastAsia="Times New Roman" w:hAnsi="Times New Roman" w:cs="Times New Roman"/>
          <w:sz w:val="24"/>
          <w:szCs w:val="24"/>
        </w:rPr>
        <w:lastRenderedPageBreak/>
        <w:t>сельского хозяйства Российской Федерации как получателя средств федерального бюджета.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26. Заявка на получение субсидии представляется уполномоченным банком в Министерство сельского хозяйства Российской Федерации ежемесячно в течение 5 рабочих дней после окончания календарного месяца и включает в себя следующие документы (по состоянию на 1-е число отчетного месяца):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заявление о предоставлении субсидии (в произвольной форме);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заверенный уполномоченным банком отчет о суммах выданных кредитов и начисленных процентах, суммах уплаченных заемщиком денежных средств по основному долгу и процентам (с указанием сроков) по льготному краткосрочному кредиту и (или) льготному инвестиционному кредиту, а также информация о потребности в субсидиях;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реестр кредитных договоров (соглашений), заключенных в предыдущем месяце между заемщиками и уполномоченным банком, а также реестр кредитных договоров (соглашений), по которым заемщиком были нарушены условия в части возврата заемных средств;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акт сверки расчетов между Министерством сельского хозяйства Российской Федерации и уполномоченным банком по соглашению о предоставлении субсидий, подписанный уполномоченным банком;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отчет о целевом использовании льготных краткосрочных кредитов и (или) льготных инвестиционных кредитов, полученных заемщиками;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иные документы, предусмотренные соглашением.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Уполномоченный банк несет ответственность за достоверность представленной информации.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27. Министерство сельского хозяйства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регистрирует документы, указанные в пункте 26 настоящих Правил;</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проверяет в течение 7 рабочих дней со дня поступления документов, указанных в пункте 26 настоящих Правил, полноту и достоверность содержащихся в них сведений и принимает решение о предоставлении субсидии либо об отказе в предоставлении субсидии;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уведомляет о принятом решении уполномоченный банк в течение 3 рабочих дней со дня принятия решения.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28. Основанием для отказа в предоставлении субсидии уполномоченному банку может являться: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несоответствие представленных уполномоченным банком документов положениям пункта 26 настоящих Правил;</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недостоверность представленной уполномоченным банком информации.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29. В случае принятия решения об отказе в предоставлении субсидии Министерство сельского хозяйства Российской Федерации в срок, указанный в подпункте "в" пункта 27 настоящих Правил, направляет уполномоченному банку соответствующее уведомление с указанием причин отказа и возвращает представленные документы.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Повторное представление уполномоченным банком документов, предусмотренных пунктом 26 настоящих Правил, возможно не позднее 5 рабочих дней после возврата представленных документов.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30. Право на получение субсидии возникает у уполномоченного банка со дня заключения соглашения о предоставлении субсидий.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31. Перечисление субсидии осуществляется ежемесячно не позднее 10-го рабочего дня после принятия Министерством сельского хозяйства Российской Федерации документов, указанных в пункте 26 настоящих Правил, на корреспондентский счет уполномоченного банка, открытый в учреждении Центрального банка Российской Федерации или кредитной организации.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Последнее в финансовом году перечисление субсидии, а также окончательная сверка расчетов по субсидии осуществляются не позднее 15 декабря текущего года.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32. Уполномоченный банк вправе определить стоимость выдаваемого им льготного краткосрочного кредита и (или) льготного инвестиционного кредита в соответствии со своими нормативными документами в случаях: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нарушения заемщиком целей использования льготного краткосрочного кредита и (или) льготного инвестиционного кредита;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несоответствия заемщика требованиям, установленным пунктами 4 и 5 настоящих Правил (до момента предоставления в уполномоченный банк документов, подтверждающих соответствие заемщика требованиям, установленным пунктом 4 настоящих Правил);</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невыполнения заемщиком обязательств по погашению основного долга и уплате начисленных процентов в соответствии с графиком платежей по кредитному договору (соглашению) (за исключением случая (случаев) возникновения в течение последних 180 календарных дней просроченных платежей по основному долгу и (или) процентам продолжительностью (общей продолжительностью) до 90 календарных дней включительно) до момента исполнения заемщиком своих просроченных обязательств по погашению основного долга, уплате начисленных процентов по кредитному договору (соглашению);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подписания заемщиком и уполномоченным банком соглашения о продлении срока пользования льготным краткосрочным кредитом и (или) льготным инвестиционным кредитом (пролонгации).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33. В случае недостатка бюджетных ассигнований и лимитов бюджетных обязательств, утвержденных Министерству сельского хозяйства Российской Федерации на цели, указанные в пункте 1 настоящих Правил, процентная ставка по кредитному договору (соглашению) может быть увеличена уполномоченным банком не более чем на 100 процентов размера ключевой ставки Центрального банка Российской Федерации, действующей на день принятия уполномоченным банком решения о повышении </w:t>
      </w:r>
      <w:r w:rsidRPr="00AF0EC4">
        <w:rPr>
          <w:rFonts w:ascii="Times New Roman" w:eastAsia="Times New Roman" w:hAnsi="Times New Roman" w:cs="Times New Roman"/>
          <w:sz w:val="24"/>
          <w:szCs w:val="24"/>
        </w:rPr>
        <w:lastRenderedPageBreak/>
        <w:t>процентной ставки по кредитному договору (соглашению), а в дальнейшем рассчитывается исходя из 100 процентов размера ключевой ставки Центрального банка Российской Федерации, действующей на каждый день начисления уполномоченным банком процентов по кредитному договору (соглашению). В случае изменения размера ключевой ставки Центрального банка Российской Федерации ее новое значение для расчета размера процентов по кредитному договору (соглашению) применяется начиная со дня, следующего за днем ее изменения.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34. Документооборот между уполномоченным банком и Министерством сельского хозяйства Российской Федерации осуществляется в том числе в электронном виде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35. Информация о размерах и сроках перечисления субсидий уполномоченному банку учитывается Министерством сельского хозяйства Российской Федерации при формировании прогноза кассовых выплат из федерального бюджета, необходимого для составления в установленном порядке кассового плана исполнения федерального бюджета.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36. Эффективность использования субсидий оценивается ежегодно Министерством сельского хозяйства Российской Федерации исходя из степени достижения следующих показателей результативности предоставления субсидии: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объем льготных краткосрочных кредитов, выданных на развитие агропромышленного комплекса, из расчета на рубль предоставленного размера субсидий;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объем льготных инвестиционных кредитов, выданных на развитие агропромышленного комплекса, из расчета на рубль предоставленного размера субсидий.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37. В случае выявления уполномоченным банком нецелевого использования заемщиком льготного краткосрочного кредита и (или) льготного инвестиционного кредита, а также несоблюдения заемщиком требования пункта 11 настоящих Правил уполномоченный банк в течение 3 рабочих дней информирует Министерство сельского хозяйства Российской Федерации о факте нарушения.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38. Министерство сельского хозяйства Российской Федерации и (или) орган государственного финансового контроля обязаны проводить проверки соблюдения уполномоченным банком целей, условий и порядка предоставления субсидий в соответствии с подпунктом "а" пункта 6 общих требований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утвержденных </w:t>
      </w:r>
      <w:hyperlink r:id="rId688"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6 сентября 2016 г. N 887</w:t>
        </w:r>
      </w:hyperlink>
      <w:r w:rsidRPr="00AF0EC4">
        <w:rPr>
          <w:rFonts w:ascii="Times New Roman" w:eastAsia="Times New Roman" w:hAnsi="Times New Roman" w:cs="Times New Roman"/>
          <w:sz w:val="24"/>
          <w:szCs w:val="24"/>
        </w:rPr>
        <w:t xml:space="preserve">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39. В случае установления факта нарушения уполномоченным банком условий, целей и порядка предоставления субсидии или недостижения показателей результативности использования субсидии соответствующие средства подлежат возврату в доход федерального бюджета в порядке, установленном законодательством Российской Федерации, в течение 30 календарных дней со дня получения соответствующего требования от Министерства сельского хозяйства Российской Федерации и (или) уполномоченного органа государственного финансового контроля. При этом уполномоченный банк обязан уплатить пеню, размер которой составляет одну трехсотую ключевой ставки Центрального банка Российской Федерации, действующей на день начала начисления пени, от суммы субсидии, использованной с нарушением целей или условий ее получения.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40. Контроль за соблюдением целей, условий и порядка предоставления субсидий осуществляется Министерством сельского хозяйства Российской Федерации и федеральным органом исполнительной власти, осуществляющим функции по контролю и надзору в финансово-бюджетной сфере.</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Постановление Правительства РФ от 04.05.2012 N 442 (ред. от 08.12.2018) О функционировании розничных рынков электрической энергии, полном и (или) частичном ограничении режима потребления электрической энергии (вместе с Основными положениями</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68" type="#_x0000_t75" style="width:49.55pt;height:17.85pt" o:ole="">
            <v:imagedata r:id="rId9" o:title=""/>
          </v:shape>
          <w:control r:id="rId689" w:name="DefaultOcxName121" w:shapeid="_x0000_i136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ПРАВИТЕЛЬСТВО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ПОСТАНОВЛЕНИЕ</w:t>
      </w:r>
      <w:r w:rsidRPr="00AF0EC4">
        <w:rPr>
          <w:rFonts w:ascii="Times New Roman" w:eastAsia="Times New Roman" w:hAnsi="Times New Roman" w:cs="Times New Roman"/>
          <w:sz w:val="24"/>
          <w:szCs w:val="24"/>
        </w:rPr>
        <w:br/>
        <w:t>от 4 мая 2012 г. N 442</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ФУНКЦИОНИРОВАНИИ</w:t>
      </w:r>
      <w:r w:rsidRPr="00AF0EC4">
        <w:rPr>
          <w:rFonts w:ascii="Times New Roman" w:eastAsia="Times New Roman" w:hAnsi="Times New Roman" w:cs="Times New Roman"/>
          <w:sz w:val="24"/>
          <w:szCs w:val="24"/>
        </w:rPr>
        <w:br/>
        <w:t>РОЗНИЧНЫХ РЫНКОВ ЭЛЕКТРИЧЕСКОЙ ЭНЕРГИИ, ПОЛНОМ</w:t>
      </w:r>
      <w:r w:rsidRPr="00AF0EC4">
        <w:rPr>
          <w:rFonts w:ascii="Times New Roman" w:eastAsia="Times New Roman" w:hAnsi="Times New Roman" w:cs="Times New Roman"/>
          <w:sz w:val="24"/>
          <w:szCs w:val="24"/>
        </w:rPr>
        <w:br/>
        <w:t>И (ИЛИ) ЧАСТИЧНОМ ОГРАНИЧЕНИИ РЕЖИМА ПОТРЕБЛЕНИЯ</w:t>
      </w:r>
      <w:r w:rsidRPr="00AF0EC4">
        <w:rPr>
          <w:rFonts w:ascii="Times New Roman" w:eastAsia="Times New Roman" w:hAnsi="Times New Roman" w:cs="Times New Roman"/>
          <w:sz w:val="24"/>
          <w:szCs w:val="24"/>
        </w:rPr>
        <w:br/>
        <w:t>ЭЛЕКТРИЧЕСКОЙ ЭНЕРГИИ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соответствии с Федеральным законом "Об электроэнергетике" Правительство Российской Федерации постановляет: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Утвердить прилагаемые: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Основные положения функционирования розничных рынков электрической энергии;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Правила полного и (или) частичного ограничения режима потребления электрической энергии;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изменения, которые вносятся в акты Правительства Российской Федерации по вопросам функционирования розничных рынков электрической энергии.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Установить, что: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настоящее постановление применяется к отношениям, вытекающим из публичных договоров, ранее заключенных на розничных рынках электрической энергии (далее - розничные рынки), в части прав и обязанностей, которые возникнут после вступления его в силу;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настоящее постановление применяется при расчете обязательств по продаже и покупке электрической энергии (мощности) на оптовом рынке электрической энергии (мощности) (далее - оптовый рынок) и розничных рынках начиная с апреля 2012 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положения настоящего постановления, установленные для потребителей, максимальная мощность энергопринимающих устройств которых в границах балансовой принадлежности составляет не менее 670 кВт, применяются также к потребителям (покупателям), к которым применялись положения постановления Правительства Российской Федерации от 31 августа 2006 г. N 530 "Об утверждении основных положений функционирования розничных рынков электрической энергии", установленные для потребителей, присоединенная мощность энергопринимающих устройств которых в границах балансовой принадлежности превышает 750 кВА, до 1 января 2017 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положения настоящего постановления о точках поставки по договору оказания услуг по передаче электрической энергии применяются к условиям о точках присоединения, предусмотренным в ранее заключенных договорах оказания услуг по передаче электрической энергии, до приведения таких договоров в соответствие с настоящим постановлением;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расчетные способы, кроме расчетных способов определения объемов безучетного и бездоговорного потребления электрической энергии, и порядок их применения, установленные Основными положениями функционирования розничных рынков электрической энергии, утвержденными настоящим постановлением, применяются с 1 июля 2012 г., а до 1 января 2013 г. - с коэффициентом 0,8 к соответствующему объему, полученному в результате применения расчетного способа;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 разработка и внедрение стандартов качества обслуживания потребителей (покупателей) в соответствии с требованиями, установленными Основными положениями функционирования розничных рынков электрической энергии, утвержденными настоящим постановлением, и программ мероприятий по повышению качества обслуживания потребителей (покупателей) осуществляются гарантирующими поставщиками до 1 мая 2013 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ж) направление потребителям услуг по передаче электрической энергии, а также потребителям (покупателям) по договору энергоснабжения уведомлений о необходимости включения в указанные договоры величины максимальной мощности энергопринимающих устройств, определенной в соответствии с Правилами недискриминационного доступа к услугам по передаче электрической энергии и оказания этих услуг, утвержденными </w:t>
      </w:r>
      <w:hyperlink r:id="rId690" w:tgtFrame="_blank" w:history="1">
        <w:r w:rsidRPr="00AF0EC4">
          <w:rPr>
            <w:rFonts w:ascii="Times New Roman" w:eastAsia="Times New Roman" w:hAnsi="Times New Roman" w:cs="Times New Roman"/>
            <w:color w:val="0000FF"/>
            <w:sz w:val="24"/>
            <w:szCs w:val="24"/>
            <w:u w:val="single"/>
          </w:rPr>
          <w:t xml:space="preserve">постановлением Правительства Российской Федерации от 27 </w:t>
        </w:r>
        <w:r w:rsidRPr="00AF0EC4">
          <w:rPr>
            <w:rFonts w:ascii="Times New Roman" w:eastAsia="Times New Roman" w:hAnsi="Times New Roman" w:cs="Times New Roman"/>
            <w:color w:val="0000FF"/>
            <w:sz w:val="24"/>
            <w:szCs w:val="24"/>
            <w:u w:val="single"/>
          </w:rPr>
          <w:lastRenderedPageBreak/>
          <w:t>декабря 2004 г. N 861</w:t>
        </w:r>
      </w:hyperlink>
      <w:r w:rsidRPr="00AF0EC4">
        <w:rPr>
          <w:rFonts w:ascii="Times New Roman" w:eastAsia="Times New Roman" w:hAnsi="Times New Roman" w:cs="Times New Roman"/>
          <w:sz w:val="24"/>
          <w:szCs w:val="24"/>
        </w:rPr>
        <w:t>, осуществляется соответственно сетевыми организациями и гарантирующими поставщиками в 2-месячный срок;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 информация об установленных Основными положениями функционирования розничных рынков электрической энергии, утвержденными настоящим постановлением, расчетных способах, подлежащих применению в случаях отсутствия прибора учета, недопуска к прибору учета для целей проведения контрольного снятия его показаний, проведения проверки его состояния, а также в случаях непредоставления показаний приборов учета и выявления фактов безучетного и бездоговорного потребления электрической энергии, доводится до потребителей (покупателей) в счетах на оплату электрической энергии (мощности), выставляемых до 1 июля 2012 г., а также на официальных сайтах гарантирующих поставщиков в информационно-телекоммуникационной сети "Интернет";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и) лицо, которое владеет на праве собственности или на ином законном основании объектом (частью объекта) по производству электрической энергии (мощности) (в том числе электростанцией), указанным в абзаце первом пункта 31 Правил оптового рынка электрической энергии и мощности, утвержденных </w:t>
      </w:r>
      <w:hyperlink r:id="rId691" w:tgtFrame="_blank"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27 декабря 2010 г. N 1172</w:t>
        </w:r>
      </w:hyperlink>
      <w:r w:rsidRPr="00AF0EC4">
        <w:rPr>
          <w:rFonts w:ascii="Times New Roman" w:eastAsia="Times New Roman" w:hAnsi="Times New Roman" w:cs="Times New Roman"/>
          <w:sz w:val="24"/>
          <w:szCs w:val="24"/>
        </w:rPr>
        <w:t xml:space="preserve">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не получило в отношении электростанции в целом подтверждение о нераспространении требования Федерального закона "Об электроэнергетике" о реализации всей производимой электрической энергии и мощности только на оптовом рынке, вправе реализовывать всю производимую на таком объекте (части такого объекта) электрическую энергию только на оптовом рынке;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к) контроль за соблюдением гарантирующими поставщиками Правил определения и применения гарантирующими поставщиками нерегулируемых цен на электрическую энергию (мощность), утвержденных </w:t>
      </w:r>
      <w:hyperlink r:id="rId692" w:tgtFrame="_blank"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29 декабря 2011 г. N 1179</w:t>
        </w:r>
      </w:hyperlink>
      <w:r w:rsidRPr="00AF0EC4">
        <w:rPr>
          <w:rFonts w:ascii="Times New Roman" w:eastAsia="Times New Roman" w:hAnsi="Times New Roman" w:cs="Times New Roman"/>
          <w:sz w:val="24"/>
          <w:szCs w:val="24"/>
        </w:rPr>
        <w:t>, осуществляют федеральный антимонопольный орган и органы исполнительной власти субъектов Российской Федерации в области государственного регулирования тарифов в порядке, определенном Правительством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л) сбытовые надбавки гарантирующих поставщиков в виде формулы для группы (подгрупп) "прочие потребители" устанавливаются на 2012 год органами исполнительной власти субъектов Российской Федерации в области государственного регулирования тарифов в срок, не превышающий 2 месяцев со дня вступления в силу методических указаний, предусмотренных пунктом 6 настоящего постановления.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Некоммерческое партнерство "Совет рынка по организации эффективной системы оптовой и розничной торговли электрической энергией и мощностью" в целях организации и осуществления мониторинга ценовой ситуации на оптовом и розничных рынках запрашивает у органов исполнительной власти субъектов Российской Федерации, субъектов оптового и розничных рынков информацию о ценовых и объемных показателях, а также об иных величинах, влияющих на изменение ценовой ситуации на оптовом и розничных рынках.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Указанная информация предоставляется не позднее 1 месяца со дня получения соответствующего запроса.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Некоммерческое партнерство "Совет рынка по организации эффективной системы оптовой и розничной торговли электрической энергией и мощностью" информирует федеральные органы исполнительной власти и органы исполнительной власти субъектов Российской Федерации, уполномоченные в области контроля и надзора за деятельностью субъектов оптового и розничных рынков, о результатах мониторинга ценовой ситуации на оптовом и розничных рынках.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Федеральной антимонопольной службе: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 согласованию с Министерством энергетики Российской Федерации, Федеральной службой по тарифам и Министерством экономического развития Российской Федерации в месячный срок разработать и представить в Правительство Российской Федерации критерии отнесения сетевых организаций к сетевым организациям, созданным на базе сетевых хозяйств промышленных предприятий и иных организаций и оказывающим услуги по передаче электрической энергии таким предприятиям (организациям);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 согласованию с Министерством экономического развития Российской Федерации, Федеральной службой по тарифам и Министерством энергетики Российской Федерации в 3-месячный срок разработать примерные договоры купли-продажи электрической энергии (энергоснабжения) с потребителями.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Федеральной службе по тарифам, Министерству экономического развития Российской Федерации, Министерству энергетики Российской Федерации и Федеральной антимонопольной службе в 3-месячный срок разработать и представить в Правительство Российской Федерации предложения о внесении изменений в нормативные правовые акты об осуществлении органами исполнительной власти субъектов Российской Федерации в области государственного регулирования тарифов контроля за соблюдением гарантирующими поставщиками Правил определения и применения гарантирующими поставщиками нерегулируемых цен на электрическую энергию (мощность).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Федеральной службе по тарифам по согласованию с Министерством экономического развития Российской Федерации, Министерством энергетики Российской Федерации и Федеральной антимонопольной службой до 1 августа 2012 г. утвердить методические указания по расчету сбытовой надбавки гарантирующих поставщиков, в том числе определяющие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Федеральной службе по тарифам в 3-месячный срок привести свои нормативные правовые акты в соответствие с настоящим постановлением.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Министерству энергетики Российской Федерации по согласованию с Министерством экономического развития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4-месячный срок разработать и утвердить методические указания по определению и применению коэффициентов совмещения максимума потребления электрической энергии при определении степени загрузки вводимых после строительства объектов электросетевого хозяйства;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в 6-месячный срок привести в соответствие с настоящим постановлением правила разработки и применения графиков аварийного ограничения режима потребления электрической энергии и использования противоаварийной автоматики.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9. Министерству экономического развития Российской Федерации, Федеральной службе по тарифам, Министерству энергетики Российской Федерации, Федеральной антимонопольной службе и Министерству финансов Российской Федерации до 1 января 2013 г. разработать и представить в Правительство Российской Федерации проекты нормативных правовых актов, касающихся вопросов решения проблемы перекрестного субсидирования на розничных рынках.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10. Министерству энергетики Российской Федерации, Министерству экономического развития Российской Федерации, Федеральной службе по тарифам и Федеральной антимонопольной службе на основе анализа объемов резервируемой максимальной мощности, которые поддерживаются сетевыми организациями в интересах потребителей, и возможных тарифных последствий от перехода к оплате указанной величины подготовить и представить в Правительство Российской Федерации до 1 июля 2013 г. предложения о внесении изменений в акты Правительства Российской Федерации, устанавливающие особенности определения стоимости услуг по передаче электрической энергии с учетом оплаты резервируемой максимальной мощности, включающие сроки перехода к оплате указанной величины.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Признать утратившими силу акты Правительства Российской Федерации по перечню согласно приложению.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 Абзац пятый пункта 9 Основных положений функционирования розничных рынков электрической энергии, утвержденных настоящим постановлением, вступает в силу по истечении 1 года со дня вступления в силу настоящего постановления.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Председатель Правительства</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В.ПУТИН</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 Общие положения</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II. Правила деятельности гарантирующих поставщиков</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III. Правила заключения договоров между потребителями (покупателями) и гарантирующими поставщиками и правила их исполнения, включающие существенные условия таких договоров, а также условия договоров, заключаемых потребителями (покупателями) с энергосбытовыми (энергоснабжающими) организациями, производителями электрической энергии (мощности) на розничных рынках</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lastRenderedPageBreak/>
        <w:t>IV. Порядок осуществления расчетов за электрическую энергию (мощность), в том числе при продаже по нерегулируемым ценам</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V. Порядок определения и применения гарантирующими поставщиками предельных уровней нерегулируемых цен на электрическую энергию (мощность) и структура нерегулируемых цен на электрическую энергию (мощность)</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VI. Особенности функционирования розничных рынков в отдельных частях ценовых зон оптового рынка</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VII. Основные положения функционирования розничных рынков электрической энергии на территориях неценовых зон оптового рынка</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VIII. Основные положения функционирования розничных рынков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IX. Порядок взаимодействия субъектов розничных рынков, участвующих в обороте электрической энергии, с организациями технологической инфраструктуры на розничных рынках</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X. Правила организации учета электрической энергии на розничных рынках</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XI. Порядок присвоения организациям статуса гарантирующего поставщика, определения и (или) изменения границ зон деятельности гарантирующих поставщиков</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 xml:space="preserve">XII. Порядок определения регулируемых цен на электрическую энергию (мощность), поставляемую на розничных рынках на территориях, </w:t>
      </w:r>
      <w:r w:rsidRPr="00AF0EC4">
        <w:rPr>
          <w:rFonts w:ascii="Times New Roman" w:eastAsia="Times New Roman" w:hAnsi="Times New Roman" w:cs="Times New Roman"/>
          <w:b/>
          <w:bCs/>
          <w:sz w:val="36"/>
          <w:szCs w:val="36"/>
        </w:rPr>
        <w:lastRenderedPageBreak/>
        <w:t>объединенных в неценовые зоны оптового рынка, за исключением населения и приравненных к нему категорий</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XIII. Порядок определения потребителей, обязанных предоставлять гарантирующему поставщику обеспечение исполнения обязательств по оплате электрической энергии (мощности), и порядок предоставления указанного обеспечения</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Приложение 1. ПОКАЗАТЕЛИ ФИНАНСОВОГО СОСТОЯНИЯ ГАРАНТИРУЮЩЕГО ПОСТАВЩИКА</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Приложение 2. ФОРМЫ ПРЕДОСТАВЛЕНИЯ ИНФОРМАЦИИ О ПОТРЕБИТЕЛЯХ ЭЛЕКТРИЧЕСКОЙ ЭНЕРГИИ (МОЩНОСТИ)</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Приложение 2(1).</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Приложение 3. РАСЧЕТНЫЕ СПОСОБЫ УЧЕТА ЭЛЕКТРИЧЕСКОЙ ЭНЕРГИИ (МОЩНОСТИ) НА РОЗНИЧНЫХ РЫНКАХ ЭЛЕКТРИЧЕСКОЙ ЭНЕРГИИ</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Приложение 4. ФОРМУЛЫ РАСЧЕТА РЕЙТИНГА ОРГАНИЗАЦИЙ, ПОДАВШИХ ЗАЯВКИ НА УЧАСТИЕ В КОНКУРСЕ НА ПРИСВОЕНИЕ СТАТУСА ГАРАНТИРУЮЩЕГО ПОСТАВЩИКА</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 Общие положения</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II. Порядок ограничения режима потребления по обстоятельствам, не связанным с необходимостью проведения ремонтных работ на объектах электроэнергетики или с возникновением (угрозой возникновения) аварийных электроэнергетических режимов</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III. Порядок введения ограничения режима потребления в целях проведения ремонтных работ на объектах электроэнергетики</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lastRenderedPageBreak/>
        <w:t>IV. Порядок введения ограничения режима потребления в целях предотвращения или ликвидации аварийных ситуаций</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Приложение . к Правилам полного и (или) частичного ограничения режима потребления электрической энергии | КАТЕГОРИИ ПОТРЕБИТЕЛЕЙ ЭЛЕКТРИЧЕСКОЙ ЭНЕРГИИ (МОЩНОСТИ), ОГРАНИЧЕНИЕ РЕЖИМА ПОТРЕБЛЕНИЯ ЭЛЕКТРИЧЕСКОЙ ЭНЕРГИИ КОТОРЫХ МОЖЕТ ПРИВЕСТИ К ЭКОНОМИЧЕСКИМ, ЭКОЛОГИЧЕСКИМ, СОЦИАЛЬНЫМ ПОСЛЕДСТВИЯМ</w:t>
      </w:r>
    </w:p>
    <w:p w:rsidR="00AF0EC4" w:rsidRPr="00AF0EC4" w:rsidRDefault="00AF0EC4" w:rsidP="00AF0EC4">
      <w:pPr>
        <w:numPr>
          <w:ilvl w:val="0"/>
          <w:numId w:val="6"/>
        </w:numPr>
        <w:spacing w:before="100" w:beforeAutospacing="1" w:after="100" w:afterAutospacing="1" w:line="240" w:lineRule="auto"/>
        <w:outlineLvl w:val="1"/>
        <w:rPr>
          <w:rFonts w:ascii="Times New Roman" w:eastAsia="Times New Roman" w:hAnsi="Times New Roman" w:cs="Times New Roman"/>
          <w:b/>
          <w:bCs/>
          <w:sz w:val="36"/>
          <w:szCs w:val="36"/>
        </w:rPr>
      </w:pPr>
      <w:r w:rsidRPr="00AF0EC4">
        <w:rPr>
          <w:rFonts w:ascii="Times New Roman" w:eastAsia="Times New Roman" w:hAnsi="Times New Roman" w:cs="Times New Roman"/>
          <w:b/>
          <w:bCs/>
          <w:sz w:val="36"/>
          <w:szCs w:val="36"/>
        </w:rPr>
        <w:t>Приложение . к постановлению Правительства Российской Федерации от 4 мая 2012 г. N 442 | ПЕРЕЧЕНЬ УТРАТИВШИХ СИЛУ АКТОВ ПРАВИТЕЛЬСТВА РОССИЙСКОЙ ФЕДЕРАЦИИ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737.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67" type="#_x0000_t75" style="width:49.55pt;height:17.85pt" o:ole="">
            <v:imagedata r:id="rId9" o:title=""/>
          </v:shape>
          <w:control r:id="rId693" w:name="DefaultOcxName122" w:shapeid="_x0000_i136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737. Последствия обнаружения недостатков в выполненной работе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 случае обнаружения недостатков во время приемки результата работы или после его приемки в течение гарантийного срока, а если он не установлен, - разумного срока, но не позднее двух лет (для недвижимого имущества - пяти лет) со дня приемки результата работы, заказчик вправе по своему выбору осуществить одно из предусмотренных в статье 723 настоящего Кодекса прав либо потребовать безвозмездного повторного выполнения работы или возмещения понесенных им расходов на исправление недостатков своими средствами или третьими лицами.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 случае обнаружения существенных недостатков результата работы заказчик вправе предъявить подрядчику требование о безвозмездном устранении таких недостатков, если докажет, что они возникли до принятия результата работы заказчиком или по причинам, возникшим до этого момента. Это требование может быть предъявлено заказчиком, если указанные недостатки обнаружены по истечении двух лет (для недвижимого имущества - пяти лет) со дня принятия результата работы заказчиком, но в пределах установленного для результата работы срока службы или в течение десяти лет со дня принятия результата работы заказчиком, если срок службы не установлен.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3. При невыполнении подрядчиком требования, указанного в пункте 2 настоящей статьи, заказчик вправе в течение того же срока потребовать либо возврата части цены, уплаченной за работу, либо возмещения расходов, понесенных в связи с устранением недостатков заказчиком своими силами или с помощью третьих лиц либо отказаться от исполнения договора и потребовать возмещения причиненных убытков.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Судебная практика: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разрешении споров, связанных с ремонтом в течение гарантийного срока купленных товаров длительного пользования, необходимо руководствоваться гл. II, а не гл. III Закона РФ "О защите прав потребителей", поскольку право на гарантийный ремонт вытекает из приобретения товара ненадлежащего качества. Договор на выполнение работ или оказание услуг по гарантийному ремонту в указанных случаях потребителем не заключается.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От этих споров следует отличать возникшие по истечении установленного изготовителем гарантийного срока на товары длительного пользования споры, вытекающие из договора подряда, в том числе на абонементное обслуживание, заключенного потребителем с мастерскими по ремонту и обслуживанию телевизоров, бытовой техники и т.п., производящими в процессе ремонта замену различных деталей и узлов, на которые установлены гарантийные сроки (например, кинескопов, моторов). В случае выхода из строя таких деталей и узлов при возникновении спора, связанного с ремонтом в течение гарантийного срока, необходимо руководствоваться гл. III названного Закона, регулирующей вопросы защиты прав потребителей при выполнении работ и оказании услуг, поскольку потребителем в данном случае не заключался договор купли-продажи отдельного узла или детали изделия, находящегося в ремонте (Постановление Пленума ВС РФ от 29.09.1994 N 7).</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Комментируемая статья устанавливает следующие (по сравнению с общими правилами ст. ст. 723, 724 ГК) особенности, касающиеся недостатков в работе: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права заказчика по договору бытового подряда шире, чем общие права заказчика;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для обнаружения недостатков в случае, если результатом работ является недвижимое имущество (как вновь созданное, так и отремонтированное), установлен удлиненный срок в пять лет (п. 1 комментируемой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для обнаружения существенных недостатков предусмотрен удлиненный срок, связанный с установленным сроком службы результат работ или, при его отсутствии, - десятилетний срок (п. 2 комментируемой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Судебная практика: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Под существенными недостатками выполненной работы и иными отступлениями от условий договора, дающими потребителю в соответствии с п. 1 ст. 29 Закона РФ "О защите прав потребителей" право расторгнуть договор и потребовать возмещения убытков, следует понимать неустранимые недостатки или недостатки, которые не могут быть устранены без несоразмерных затрат времени, или выявляются неоднократно, или проявляются вновь после их устранения, или другие подобные недостатки (Постановление Пленума ВС РФ от 29.09.1994 N 7).</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938.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66" type="#_x0000_t75" style="width:49.55pt;height:17.85pt" o:ole="">
            <v:imagedata r:id="rId9" o:title=""/>
          </v:shape>
          <w:control r:id="rId694" w:name="DefaultOcxName123" w:shapeid="_x0000_i136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938. Страховщик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качестве страховщиков договоры страхования могут заключать юридические лица, имеющие разрешения (лицензии) на осуществление страхования соответствующего вида.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Требования, которым должны отвечать страховые организации, порядок лицензирования их деятельности и осуществления надзора за этой деятельностью определяются законами о страховании.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Страховщики осуществляют оценку страхового риска, получают страховые премии (страховые взносы), формируют страховые резервы, инвестируют активы, определяют размер убытков или ущерба, производят страховые выплаты, осуществляют иные связанные с исполнением обязательств по договору страхования действия.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Функции по контролю и надзору в сфере страховой деятельности осуществляет Федеральная служба страхового надзора Министерства финансов РФ, она же занимается лицензированием субъектов страхового дела. Целью лицензирования является обеспечение финансовой устойчивости страховщика, гарантиями которой являются экономически обоснованные страховые тарифы; страховые резервы, достаточные для исполнения обязательств по договорам страхования; собственные средства; перестрахование.</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 Трудовой кодекс РФ от 30.12.2001 N 197-ФЗ (ред. от 02.08.2019)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65" type="#_x0000_t75" style="width:49.55pt;height:17.85pt" o:ole="">
            <v:imagedata r:id="rId9" o:title=""/>
          </v:shape>
          <w:control r:id="rId695" w:name="DefaultOcxName124" w:shapeid="_x0000_i136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 Разграничение полномочий между федеральными органами государственной власти и органами государственной власти субъектов Российской Федерации в сфере трудовых отношений и иных непосредственно связанных с ними отношений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 ведению федеральных органов государственной власти в сфере трудовых отношений и иных непосредственно связанных с ними отношений относится принятие обязательных для применения на всей территории Российской Федерации федеральных законов и иных нормативных правовых актов, устанавливающих: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основные направления государственной политики в сфере трудовых отношений и иных непосредственно связанных с ними отношений;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основы правового регулирования трудовых отношений и иных непосредственно связанных с ними отношений (включая определение правил, процедур, критериев и </w:t>
      </w:r>
      <w:r w:rsidRPr="00AF0EC4">
        <w:rPr>
          <w:rFonts w:ascii="Times New Roman" w:eastAsia="Times New Roman" w:hAnsi="Times New Roman" w:cs="Times New Roman"/>
          <w:sz w:val="24"/>
          <w:szCs w:val="24"/>
        </w:rPr>
        <w:lastRenderedPageBreak/>
        <w:t>нормативов, направленных на сохранение жизни и здоровья работников в процессе трудовой деятельности);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обеспечиваемый государством уровень трудовых прав, свобод и гарантий работникам (включая дополнительные гарантии отдельным категориям работников);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порядок заключения, изменения и расторжения трудовых договоров;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основы социального партнерства, порядок ведения коллективных переговоров, заключения и изменения коллективных договоров и соглашений;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порядок разрешения индивидуальных и коллективных трудовых споров;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порядок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порядок расследования несчастных случаев на производстве и профессиональных заболеваний;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систему и порядок проведения специальной оценки условий труда и государственной экспертизы условий труда, организацию контроля качества проведения специальной оценки условий труда;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порядок и условия материальной ответственности сторон трудового договора, в том числе порядок возмещения вреда жизни и здоровью работника, причиненного ему в связи с исполнением им трудовых обязанностей;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виды дисциплинарных взысканий и порядок их применения;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систему государственной статистической отчетности по вопросам труда и охраны труда;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особенности правового регулирования труда отдельных категорий работников.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Органы государственной власти субъектов Российской Федерации принимают законы и иные нормативные правовые акты, содержащие нормы трудового права, по вопросам, не отнесенным к ведению федеральных органов государственной власти. При этом более высокий уровень трудовых прав и гарантий работникам по сравнению с установленным федеральными законами и иными нормативными правовыми актами Российской Федерации, приводящий к увеличению бюджетных расходов или уменьшению бюджетных доходов, обеспечивается за счет бюджета соответствующего субъекта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Органы государственной власти субъектов Российской Федерации по вопросам, не урегулированным федеральными законами и иными нормативными правовыми актами Российской Федерации, могут принимать законы и иные нормативные правовые акты, содержащие нормы трудового права. В случае принятия федерального закона или иного нормативного правового акта Российской Федерации по этим вопросам закон или иной нормативный правовой акт субъекта Российской Федерации приводится в соответствие с федеральным законом или иным нормативным правовым актом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В случаях, если закон или иной нормативный правовой акт субъекта Российской Федерации, содержащий нормы трудового права, противоречит настоящему Кодексу или иным федеральным законам либо снижает уровень трудовых прав и гарантий работникам, установленный настоящим Кодексом или иными федеральными законами, применяется настоящий Кодекс или иной федеральный закон.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Полномочия федеральных органов исполнительной власти в сфере трудовых отношений и иных непосредственно связанных с ними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1. В соответствии со ст. 72 Конституции РФ (подп. "к" п. 1) трудовое законодательство относится к совместному ведению Российской Федерации и субъектов Российской Федерации. Однако сама Конституция (ст. 72) не раскрывает содержание понятия "совместное ведение". Оно раскрывается в Федеральном законе от 24 июня 1999 г. N 119-ФЗ "О принципах и порядке разграничения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Трудовой кодекс РФ вслед за Конституцией РФ предусматривает регулирование полномочий между федеральными органами государственной власти и органами государственной власти субъектов РФ в сфере трудовых отношений и иных непосредственно связанных с ними отношений.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2. Законодатель устанавливает четкий перечень полномочий федеральных органов государственной власти в сфере трудовых отношений и непосредственно связанных с ними отношений, предусмотренных ТК РФ. Этот перечень носит исчерпывающий характер. Он отражен в ч. 1 ст. 6 ТК. Это, прежде всего, закрепление основных направлений государственной политики в сфере трудовых отношений и иных непосредственно связанных с ними отношений.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Следует назвать в качестве примера Программу социально-экономического развития Российской Федерации на среднесрочную перспективу (2006 - 2008 годы). Она была утверждена распоряжением Правительства РФ от 19 января 2006 г. Основная задача - это обеспечение занятости, резкое снижение уровня безработных путем предоставления временных и сезонных работ, создание рабочих мест, развитие трудовых ресурсов. Под эту Программу выделяются средства за счет федерального бюджета.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Гарантированный государством уровень трудовых прав, свобод работников - это тоже область действия федеральных органов. Существуют федеральные законы, в которых закреплены трудовые права и свободы работников. Например, минимальный размер оплаты труда, гарантированная минимальная продолжительность ежегодного основного оплачиваемого отпуска и др.</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Комментируемая статья к полномочиям федеральных органов государственной власти относит нормы, связанные с порядком заключения, изменения и прекращения трудового договора.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настоящее время резко повышается роль социального партнерства в сфере труда. Социальное партнерство является предметом полномочий федеральных органов государственной власти.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Сюда также относятся порядок разрешения индивидуальных и коллективных трудовых споров, порядок расследования несчастных случаев на производстве и профессиональных заболеваний, условия и порядок материальной ответственности сторон трудового договора, принципы и порядок осуществления государственного надзора и контроля за соблюдением законов и иных нормативных правовых актов, содержащих нормы трудового права. К ведению федеральных органов государственной власти относятся виды дисциплинарных взысканий и порядок их применения, система и порядок проведения аттестации рабочих мест по условиям труда (см. ст. 147 и 212 настоящего Кодекса и комментарии к ним), государственной экспертизы условий труда, подтверждение соответствия организации работ по охране труда государственным нормативным требованиям охраны труда, особенности правового регулирования труда отдельных категорий работников (см. часть четвертую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3. В соответствии с ч. 2 комментируемой статьи на региональном уровне органы государственной власти субъектов Российской Федерации вправе принимать законы и иные нормативные правовые акты, содержащие нормы трудового права, по вопросам, не отнесенным к полномочиям федеральных органов государственной власти. Законодатель при этом устанавливает, что более высокий уровень трудовых прав и гарантий работникам по сравнению с установленным федеральными законами и иными нормативными актами Российской Федерации, приводящий к увеличению или уменьшению бюджетных расходов, должен обеспечиваться за счет бюджета соответствующего субъекта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4. Органы государственной власти субъектов Российской Федерации вправе принимать законы и иные нормативные правовые акты, содержащие нормы трудового права, по вопросам, отнесенным к ведению федеральных органов государственной власти. Это право предоставляется субъектам РФ, если они не урегулированы федеральными законами и иными нормативными правовыми актами Российской Федерации. Необходимо помнить, что в случае принятия федерального закона или иного нормативного правового акта на федеральном уровне по этим вопросам закон или иной нормативный правовой акт субъекта Российской Федерации должен быть приведен в соответствие с федеральным законом или иным нормативным правовым актом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5. В тех случаях, когда закон или нормативный правовой акт субъекта Российской Федерации, содержащий нормы трудового права, противоречит Трудовому кодексу или иным федеральным законам либо снижает уровень трудовых прав и гарантий работникам, установленный Кодексом или иными федеральными законами, применяется Кодекс или иной федеральный закон.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6. О порядке возмещения вреда жизни и здоровью работника, причиненного ему в связи с исполнением им трудовых обязанностей, см. ст. 184 и комментарий к ней.</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23. Гражданский процессуальный кодекс РФ от 14.11.2002 N 138-ФЗ (ред. от 26.07.2019) (с изм. и доп., вступ. в силу с 28.10.2019)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64" type="#_x0000_t75" style="width:49.55pt;height:17.85pt" o:ole="">
            <v:imagedata r:id="rId9" o:title=""/>
          </v:shape>
          <w:control r:id="rId696" w:name="DefaultOcxName125" w:shapeid="_x0000_i136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23. Гражданские дела, подсудные мировому судье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Мировой судья рассматривает в качестве суда первой инстанции дела: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 выдаче судебного приказа;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 расторжении брака, если между супругами отсутствует спор о детях;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о разделе между супругами совместно нажитого имущества при цене иска, не превышающей пятидесяти тысяч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по имущественным спорам, за исключением дел о наследовании имущества и дел, возникающих из отношений по созданию и использованию результатов интеллектуальной деятельности, при цене иска, не превышающей пятидесяти тысяч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по имущественным спорам, возникающим в сфере защиты прав потребителей, при цене иска, не превышающей ста тысяч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Федеральными законами к подсудности мировых судей могут быть отнесены и другие дела.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При объединении нескольких связанных между собой требований, изменении предмета иска или предъявлении встречного иска, если новые требования становятся подсудными районному суду, а другие остаются подсудными мировому судье, все требования подлежат рассмотрению в районном суде. В этом случае, если подсудность дела изменилась в ходе его рассмотрения у мирового судьи, мировой судья выносит определение о передаче дела в районный суд и передает дело на рассмотрение в районный суд.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Споры между мировым судьей и районным судом о подсудности не допускаются.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37. Уголовный кодекс РФ от 13.06.1996 N 63-ФЗ (ред. от 16.10.2019)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63" type="#_x0000_t75" style="width:49.55pt;height:17.85pt" o:ole="">
            <v:imagedata r:id="rId9" o:title=""/>
          </v:shape>
          <w:control r:id="rId697" w:name="DefaultOcxName126" w:shapeid="_x0000_i136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37. Необходимая оборона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Не является преступлением причинение вреда посягающему лицу в состоянии необходимой обороны, то есть при защите личности и прав обороняющегося или других лиц, охраняемых законом интересов общества или государства от общественно опасного посягательства, 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Защита от посягательства, не сопряженного с насилием, опасным для жизни обороняющегося или другого лица, либо с непосредственной угрозой применения такого насилия, является правомерной, если при этом не было допущено превышения пределов необходимой обороны, то есть умышленных действий, явно не соответствующих характеру и опасности посягательства.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2.1. Не являются превышением пределов необходимой обороны действия обороняющегося лица, если это лицо вследствие неожиданности посягательства не могло объективно оценить степень и характер опасности нападения.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Положения настоящей статьи в равной мере распространяются на всех лиц независимо от их профессиональной или иной специальной подготовки и служебного положения, а также независимо от возможности избежать общественно опасного посягательства или обратиться за помощью к другим лицам или органам власти.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Условиями правомерности необходимой обороны, относящимися к посягательству, от которого осуществляется защита, являются: а) общественная опасность посягательства; б) действительность посягательства; в) наличность посягательства.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Необходимая оборона допускается только от общественно опасных посягательств. К общественно опасным посягательствам относятся действия, которые немедленно по их совершении и неотвратимо вызывают наступление реальных серьезных вредных последствий для личности, общества или государства, причинение которых в принципе уголовно наказуемо.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Поскольку в законе говорится об общественно опасном посягательстве, а не о преступлении, необходимая оборона допустима от действий невменяемых лиц, а также лиц, не достигших возраста, с которого наступает уголовная ответственность (см. п. 2 Постановления Пленума Верховного Суда СССР от 16 августа 1984 г. N 14 "О применении судами законодательства, обеспечивающего право на необходимую оборону от общественно опасных посягательств").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этом невозможна необходимая оборона от посягательств, совершаемых путем бездействия. С другой стороны, возможна необходимая оборона от неправомерных как по существу, так и по форме действий должностных лиц, связанных с применением насилия в отношении граждан либо с угрозой его применения.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Нарушает данное условие правомерности и не создает необходимой обороны так называемая провокация необходимой обороны, т.е. умышленные действия лица, вызывающего на себя посягательство со стороны другого лица и использующего нападение со стороны последнего как повод для расправы с ним. Содеянное квалифицируется как умышленное преступление на общих основаниях (см. п. 6 Постановления Пленума Верховного Суда СССР от 16 августа 1984 г. N 14).</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Нарушает данное условие правомерности и не создает необходимой обороны также защита от действий, хотя формально и содержащих признаки какого-либо деяния, предусмотренного уголовным законом, но заведомо для причинившего вред не представлявших в силу малозначительности общественной опасности (ч. 2 ст. 14 УК) (см. п. 2 Постановления Пленума Верховного Суда СССР от 16 августа 1984 г. N 14). В таких случаях ответственность наступает за умышленное преступление на общих основаниях.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2.1. Действительность посягательства означает, что посягательство происходит в реальной действительности, в реальной жизни, а не в воображении обороняющегося.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Нарушение рассматриваемого условия правомерности, т.е. предположение обороняющегося о существовании посягательства при его фактическом отсутствии, именуется в уголовном праве либо воображаемой обороной, либо мнимой обороной.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Воображаемая оборона имеет место тогда, когда посягательства не существовало в реальности и обстоятельства не давали лицу абсолютно никаких оснований полагать, что оно происходит. В таких случаях чьи-то действия рассматриваются как посягательство из страха или вследствие самовнушения. Квалифицируются они как умышленное причинение вреда на общих основаниях.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Мнимая оборона является разновидностью фактической ошибки и имеет место тогда, когда посягательства не существовало в реальности, однако лицо полагало, что оно происходит. Правила квалификации мнимой обороны приведены в п. 13 Постановления Пленума Верховного Суда СССР от 16 августа 1984 г. N 14.</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Наличие посягательства означает временной интервал существования посягательства, в течение которого действия рассматриваются как посягательство и дают лицу обороняющемуся защищаться от него.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Условиями правомерности необходимой обороны, относящимися к действиям по защите от посягательства, являются: а) защите может быть подвергнут широкий круг правоохраняемых интересов; б) защита должна быть сопряжена с причинением вреда исключительно посягающему; в) защита должна быть своевременной.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Такое условие правомерности необходимой обороны, как то, что защите может быть подвергнут широкий круг правоохраняемых интересов, означает следующее. В соответствии с уголовным законом посредством необходимой обороны могут защищаться, во-первых, личность и права обороняющегося; во-вторых, личность и права других лиц (как близких обороняющемуся, так и совершенно посторонних для него); в-третьих, охраняемые законом интересы общества; в-четвертых, охраняемые законом интересы государства. При этом защищаемые интересы должны быть правомерными: так, нельзя рассматривать как необходимую оборону насильственные действия во избежание раскрытия преступления или действия, внешне подпадающие под иные условия правомерности необходимой обороны, однако нацеленные на расправу с посягающим.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Второе условие правомерности в данной группе связано с тем, что защита от посягательства должна быть сопряжена с причинением вреда исключительно посягающему. В этом условии можно выделить два значимых момента: во-первых, защита состоит в совершении активных действий по причинению физического или, крайне редко, имущественного вреда; во-вторых, вред при необходимой обороне причиняется исключительно посягающему, что, среди прочего, отличает необходимую оборону от крайней необходимости.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этом право на защитные действия принадлежит в равной мере всем лицам и не связано с возможностью избежать общественно опасного посягательства или обратиться за помощью к другим лицам или органам власти (ч. 3).</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если посягающих несколько, вред может причиняться как всем им, так и любому из них. В таком случае не требуется причинения равного вреда всем посягающим, а меры защиты зависят не от поведения конкретного участника группы посягающих, а от поведения всей такой группы в целом (см. п. 8 Постановления Пленума Верховного Суда СССР от 16 августа 1984 г. N 14).</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7. Своевременность защитных действий означает, что оборона допустима только от наличного посягательства, т.е. от посягательства, уже начавшегося и еще не </w:t>
      </w:r>
      <w:r w:rsidRPr="00AF0EC4">
        <w:rPr>
          <w:rFonts w:ascii="Times New Roman" w:eastAsia="Times New Roman" w:hAnsi="Times New Roman" w:cs="Times New Roman"/>
          <w:sz w:val="24"/>
          <w:szCs w:val="24"/>
        </w:rPr>
        <w:lastRenderedPageBreak/>
        <w:t>закончившегося (см. п. 5 Постановления Пленума Верховного Суда СССР от 16 августа 1984 г. N 14).</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данной ситуации момент окончания посягательства не совпадает с юридическим моментом окончания совершаемого посягающим преступления. Моментом окончания посягательства признается момент прекращения посягающим своих действий либо вследствие встреченного отпора со стороны обороняющегося, либо вследствие достижения им своей цели, либо вследствие добровольного отказа от дальнейшего продолжения посягательства.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Тем не менее, как и в случае с моментом начала посягательства, момент окончания посягательства оценивается субъективно обороняющимся с учетом объективно сложившейся обстановки. Поэтому если обороняющемуся по обстоятельствам дела не был с очевидностью ясен момент окончания посягательства, то посягательство не считается оконченным. Следует обратить внимание на то, что переход оружия или других предметов, использованных при нападении, от посягающего к обороняющемуся сам по себе не свидетельствует об окончании посягательства.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Соответственно своевременной защита будет тогда, когда защитные действия происходят во временном промежутке между моментами начала и окончания посягательства.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Нарушение рассматриваемого условия правомерности образует либо преждевременную, либо запоздалую оборону. Явно преждевременная оборона имеет место до момента начала посягательства и квалифицируется как умышленное преступление на общих основаниях. Явно запоздалая оборона имеет место после очевидного окончания посягательства и образует саморасправу с посягающим; квалифицируется она как умышленное преступление на общих основаниях. В случае если действия лица после очевидного окончания посягательства совершались в состоянии аффекта, содеянное квалифицируется по соответствующим нормам, предусматривающим ответственность за преступление, совершенное в состоянии аффекта (ст. 107, 113 УК).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Соблюдение перечисленных условий правомерности необходимой обороны предполагает оценку соблюдения последнего условия правомерности, связанного с отсутствием на стороне обороняющегося превышения пределов необходимой обороны.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затронутом контексте необходимо отметить, что уголовному закону известно два вида необходимой обороны.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первом случае, если посягательство, от которого осуществляется защита, сопряжено с насилием, опасным для жизни обороняющегося или другого лица, либо с непосредственной угрозой применения такого насилия, необходимая оборона носит абсолютный характер, т.е. допускает причинение посягающему любого вреда (включая смертельный вред). В этой ситуации сама по себе постановка вопроса о превышении пределов необходимой обороны невозможна.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Во втором случае, если посягательство, от которого защищается обороняющийся, не сопряжено с насилием, опасным для жизни обороняющегося или другого лица, либо с непосредственной угрозой применения такого насилия, необходимая оборона носит относительный характер и признается правомерной только при отсутствии превышения пределов необходимой обороны.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9. Было ли посягательство сопряжено с насилием, опасным для жизни обороняющегося или другого лица, либо с непосредственной угрозой применения такого насилия, оценивается субъективно обороняющимся с учетом объективно сложившейся обстановки.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обстоятельства дела давали основания полагать, что возможно применение насилия именно такой степени опасности и обороняющийся именно так оценивал обстановку, то его действия рассматриваются по правилам об абсолютной необходимой обороне. Если же обстоятельства дела не давали достаточных оснований полагать, что возможно применение насилия такой степени опасности, а обороняющийся ошибочно оценивал обстановку как угрожающую жизни вследствие излишней подозрительности или самовнушения, то его действия рассматриваются по правилам об относительной необходимой обороне.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Из последнего правила законом (ч. 2.1 комментируемой статьи) сделано исключение, которое переводит в разряд абсолютной необходимой обороны все ситуации субъективной уверенности лица в возможности применения к нему угрожающего жизни насилия вне зависимости от того, давали ли обстоятельства дела объективно достаточные основания полагать о возможности применение насилия такой степени опасности. Неожиданность посягательства в данном случае позволяет расценивать по правилам об абсолютной необходимой обороне все случаи неожиданного нападения на лицо, создающие у него субъективную уверенность в угрозе для его жизни со стороны посягающего, независимо от того, давали ли обстоятельства дела достаточные основания полагать, что возможно применение насилия такой степени опасности.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10. Под превышением пределов необходимой обороны (ч. 2) следует понимать причинение посягающему без необходимости к тому такого вреда, который очевидно, явно для обороняющегося не соответствует характеру и опасности посягательства. При этом превышение пределов необходимой обороны признается преступным, во-первых, только в случае умышленного причинения вреда и, во-вторых, только в случае причинения посягающему смерти или тяжкого вреда здоровью (ч. 1 ст. 108, ч. 1 ст. 114 УК).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Оценочная характеристика "явности" превышения связана, во-первых, с фактическим и значительным несоответствием защиты характеру и опасности посягательства и, во-вторых, с осознанием этого несоответствия обороняющимся. Фактическое и значительное несоответствие защиты характеру и опасности посягательства связано с оценкой множества факторов реального посягательства и мер защиты. К ним, в частности, относятся: характер интересов (благ), на которые посягает виновный; характер и степень опасности, угрожавшей обороняющемуся лично или другому лицу; интенсивность нападения; вооруженность посягающего и обороняющегося; силы и возможности обороняющегося по отражению посягательства; любые иные обстоятельства, влияющие на реальное соотношение сил.</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Использование гражданами различного рода предохранительных устройств (капканов, ловушек, отравленной пищи и питья и т.п.) при защите от посягательств на собственность является необходимой обороной с соблюдением всех условий ее правомерности (в том числе условия о соразмерности), если размещение устройств исключает реальную возможность причинения вреда посторонним лицам (т.е. не посягающему лицу) и срабатывают эти устройства в момент посягательства.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573.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62" type="#_x0000_t75" style="width:49.55pt;height:17.85pt" o:ole="">
            <v:imagedata r:id="rId9" o:title=""/>
          </v:shape>
          <w:control r:id="rId698" w:name="DefaultOcxName127" w:shapeid="_x0000_i136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573. Отказ одаряемого принять дар</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Одаряемый вправе в любое время до передачи ему дара от него отказаться. В этом случае договор дарения считается расторгнутым.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Если договор дарения заключен в письменной форме, отказ от дара должен быть совершен также в письменной форме. В случае, когда договор дарения зарегистрирован (пункт 3 статьи 574), отказ от принятия дара также подлежит государственной регистрации.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Если договор дарения был заключен в письменной форме, даритель вправе требовать от одаряемого возмещения реального ущерба, причиненного отказом принять дар.</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574.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61" type="#_x0000_t75" style="width:49.55pt;height:17.85pt" o:ole="">
            <v:imagedata r:id="rId9" o:title=""/>
          </v:shape>
          <w:control r:id="rId699" w:name="DefaultOcxName128" w:shapeid="_x0000_i136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574. Форма договора дарения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Дарение, сопровождаемое передачей дара одаряемому, может быть совершено устно, за исключением случаев, предусмотренных пунктами 2 и 3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Передача дара осуществляется посредством его вручения, символической передачи (вручение ключей и т.п.) либо вручения правоустанавливающих документов.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Договор дарения движимого имущества должен быть совершен в письменной форме в случаях, когда: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дарителем является юридическое лицо и стоимость дара превышает три тысячи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договор содержит обещание дарения в будущем.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случаях, предусмотренных в настоящем пункте, договор дарения, совершенный устно, ничтожен.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Договор дарения недвижимого имущества подлежит государственной регистрации.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575.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60" type="#_x0000_t75" style="width:49.55pt;height:17.85pt" o:ole="">
            <v:imagedata r:id="rId9" o:title=""/>
          </v:shape>
          <w:control r:id="rId700" w:name="DefaultOcxName129" w:shapeid="_x0000_i136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575. Запрещение дарения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Не допускается дарение, за исключением обычных подарков, стоимость которых не превышает трех тысяч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от имени малолетних и граждан, признанных недееспособными, их законными представителями;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в отношениях между коммерческими организациями.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Запрет на дарение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установленный пунктом 1 настоящей статьи, не распространяется на случаи дарения в связи с протокольными мероприятиями, служебными командировками и другими официальными мероприятиями. Подарки, которые получены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государственными служащими, муниципальными служащими, служащими Банка России и стоимость которых превышает три тысячи рублей, признаются соответственно федеральной собственностью, собственностью субъекта Российской Федерации или муниципальной собственностью и передаются служащим по акту в орган, в котором указанное лицо замещает должность.</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576.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59" type="#_x0000_t75" style="width:49.55pt;height:17.85pt" o:ole="">
            <v:imagedata r:id="rId9" o:title=""/>
          </v:shape>
          <w:control r:id="rId701" w:name="DefaultOcxName130" w:shapeid="_x0000_i135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576. Ограничения дарения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Юридическое лицо, которому вещь принадлежит на праве хозяйственного ведения или оперативного управления, вправе подарить ее с согласия собственника, если законом не предусмотрено иное. Это ограничение не распространяется на обычные подарки небольшой стоимости.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Дарение имущества, находящегося в общей совместной собственности, допускается по согласию всех участников совместной собственности с соблюдением правил, предусмотренных статьей 253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Дарение принадлежащего дарителю права требования к третьему лицу осуществляется с соблюдением правил, предусмотренных статьями 382 - 386, 388 и 389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Дарение посредством исполнения за одаряемого его обязанности перед третьим лицом осуществляется с соблюдением правил, предусмотренных пунктом 1 статьи 313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Дарение посредством перевода дарителем на себя долга одаряемого перед третьим лицом осуществляется с соблюдением правил, предусмотренных статьями 391 и 392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Доверенность на совершение дарения представителем, в которой не назван одаряемый и не указан предмет дарения, ничтожна.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667.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58" type="#_x0000_t75" style="width:49.55pt;height:17.85pt" o:ole="">
            <v:imagedata r:id="rId9" o:title=""/>
          </v:shape>
          <w:control r:id="rId702" w:name="DefaultOcxName131" w:shapeid="_x0000_i135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667. Уведомление продавца о сдаче имущества в аренду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Арендодатель, приобретая имущество для арендатора, должен уведомить продавца о том, что имущество предназначено для передачи его в аренду определенному лицу.</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668.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57" type="#_x0000_t75" style="width:49.55pt;height:17.85pt" o:ole="">
            <v:imagedata r:id="rId9" o:title=""/>
          </v:shape>
          <w:control r:id="rId703" w:name="DefaultOcxName132" w:shapeid="_x0000_i135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668. Передача арендатору предмета договора финансовой аренды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Если иное не предусмотрено договором финансовой аренды, имущество, являющееся предметом этого договора, передается продавцом непосредственно арендатору в месте нахождения последнего.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 случае, когда имущество, являющееся предметом договора финансовой аренды, не передано арендатору в указанный в этом договоре срок, а если в договоре такой срок не указан, в разумный срок, арендатор вправе, если просрочка допущена по обстоятельствам, за которые отвечает арендодатель, потребовать расторжения договора и возмещения убытков.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 2 комментируемой статьи указан случай, когда продавец по вине арендодателя отказывается передавать товар арендатору или товар передан непосредственно арендодателю (вследствие неисполнения им специфической обязанности, предусмотренной в ст. 667 ГК). Арендатор в этом случае вправе требовать расторжения не договора купли-продажи, а договора лизинга.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же просрочка передачи товара вызвана ненадлежащим исполнением продавцом своих обязанностей, арендатор вправе предъявлять свои требования из договора купли-продажи непосредственно продавцу или продавцу и арендодателю (ст. 670 ГК).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Представляется, что неполучение арендатором имущества не по вине арендодателя все же дает арендатору право (возможно, после исчерпания возможностей по воздействию на продавца) требовать расторжения договора лизинга по основанию, предусмотренному в подп. 1 ч. 1 ст. 620 ГК (непредоставление имущества в пользование арендатора). Убытки арендатора с арендодателя в этом случае взысканы быть не могут.</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669.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56" type="#_x0000_t75" style="width:49.55pt;height:17.85pt" o:ole="">
            <v:imagedata r:id="rId9" o:title=""/>
          </v:shape>
          <w:control r:id="rId704" w:name="DefaultOcxName133" w:shapeid="_x0000_i135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669. Переход к арендатору риска случайной гибели или случайной порчи имущества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Риск случайной гибели или случайной порчи арендованного имущества переходит к арендатору в момент передачи ему арендованного имущества, если иное не предусмотрено договором финансовой аренды.</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670.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55" type="#_x0000_t75" style="width:49.55pt;height:17.85pt" o:ole="">
            <v:imagedata r:id="rId9" o:title=""/>
          </v:shape>
          <w:control r:id="rId705" w:name="DefaultOcxName134" w:shapeid="_x0000_i135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670. Ответственность продавца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Арендатор вправе предъявлять непосредственно продавцу имущества, являющегося предметом договора финансовой аренды, требования, вытекающие из договора купли-продажи, заключенного между продавцом и арендодателем, в частности в отношении качества и комплектности имущества, сроков его поставки, и в других случаях ненадлежащего исполнения договора продавцом. При этом арендатор имеет права и несет обязанности, предусмотренные настоящим Кодексом для покупателя, кроме обязанности оплатить приобретенное имущество, как если бы он был стороной договора купли-продажи указанного имущества. Однако арендатор не может расторгнуть договор купли-продажи с продавцом без согласия арендодателя.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отношениях с продавцом арендатор и арендодатель выступают как солидарные кредиторы (статья 326).</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Если иное не предусмотрено договором финансовой аренды, арендодатель не отвечает перед арендатором за выполнение продавцом требований, вытекающих из договора купли-продажи, кроме случаев, когда ответственность за выбор продавца лежит на арендодателе. В последнем случае арендатор вправе по своему выбору предъявлять требования, вытекающие из договора купли-продажи, как непосредственно продавцу имущества, так и арендодателю, которые несут солидарную ответственность.</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121.1. Кодекс внутреннего водного транспорта РФ от 07.03.2001 N 24-ФЗ (ред. от 02.08.2019)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54" type="#_x0000_t75" style="width:49.55pt;height:17.85pt" o:ole="">
            <v:imagedata r:id="rId9" o:title=""/>
          </v:shape>
          <w:control r:id="rId706" w:name="DefaultOcxName135" w:shapeid="_x0000_i135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121.1. Ограничение ответственности судовладельца за ущерб от загрязнения с судна нефтью или другими веществами и за причинение вреда имуществу физических лиц, имуществу юридических лиц, в том числе инфраструктурам речного порта, морского порта (в случае плавания судна в акватории морского порта), инфраструктуре внутренних водных путей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Гражданская ответственность судовладельца по застрахованным обязательствам может быть ограничена в соответствии с правилами настоящей статьи, в том числе в отношении рисков, предусмотренных статьей 121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какое-либо из требований, указанных в пункте 2 настоящей статьи, предъявлено к судовладельцу или к любому лицу, за действия или бездействие которого является ответственным судовладелец, это лицо имеет право воспользоваться ограничением гражданской ответственности, предусмотренным настоящей статьей.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страховании ответственности по требованиям, которые подпадают под ограничение ответственности в соответствии с правилами настоящей статьи, страховщик имеет право воспользоваться их преимуществами в той мере, в какой ими может воспользоваться лицо, ответственность которого застрахована.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Действие, направленное на ограничение ответственности, не означает признание ответственности.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 соблюдением положений пунктов 4 и 5 настоящей статьи независимо от основания ответственности под ограничение ответственности подпадают следующие требования: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требования, связанные с нанесением ущерба от загрязнения с судна нефтью или другими веществами имуществу физических лиц или юридических лиц, в том числе инфраструктурам речного порта, морского порта (в случае плавания судна в акватории морского порта), инфраструктуре внутренних водных путей, в случае возникновения такого загрязнения на борту судна либо в прямой связи с его эксплуатацией или со спасательными операциями, а также требования в отношении любого возникшего в результате этого ущерба;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требования, связанные с нанесением ущерба, возникшего в результате задержки в перевозках груза, пассажиров или их багажа;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требования, связанные с нанесением иного ущерба, возникшего в результате нарушения любых возникших не из договора прав и происшедшего в прямой связи с эксплуатацией судна или со спасательными операциями;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требования в отношении подъема, удаления, утилизации или обезвреживания судна, которое затонуло, превратилось в обломки, село на мель или покинуто, включая все, что находится или находилось на борту такого судна;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требования в отношении удаления, утилизации или обезвреживания груза судна;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требования лица иного, чем лицо, ответственное за ущерб, нанесенный мерами, принятыми им по предотвращению или уменьшению ущерба, в отношении которого лицо, ответственное за ущерб, в соответствии с настоящей статьей может ограничить свою ответственность за причиненный такими мерами последующий ущерб.</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Требования, указанные в пункте 2 настоящей статьи, подпадают под ограничение ответственности, если даже они предъявлены в порядке регресса или на основании возникших из договора гарантий либо иным образом. Однако требования, указанные в подпунктах 4 - 6 пункта 2 настоящей статьи, не подпадают под ограничение ответственности в той мере, в какой они касаются вознаграждения по договору, заключенному с лицом, ответственным за ущерб.</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Правила настоящей статьи не применяются 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требованиям, подпадающим под любое международное соглашение Российской Федерации или законодательство Российской Федерации, регулирующие или запрещающие ограничение ответственности за ядерный ущерб;</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требованиям, предъявленным к владельцу судна с ядерным двигателем относительно ядерного ущерба;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3) требованиям работников владельца судна, спасателя или спасателей, обязанности которых связаны с судном, а также их наследников, иждивенцев или других лиц, имеющих право предъявлять такие требования, если в соответствии с законодательством, регулирующим отношения по трудовому договору между владельцем судна и </w:t>
      </w:r>
      <w:r w:rsidRPr="00AF0EC4">
        <w:rPr>
          <w:rFonts w:ascii="Times New Roman" w:eastAsia="Times New Roman" w:hAnsi="Times New Roman" w:cs="Times New Roman"/>
          <w:sz w:val="24"/>
          <w:szCs w:val="24"/>
        </w:rPr>
        <w:lastRenderedPageBreak/>
        <w:t>работниками, владелец судна не вправе ограничить свою ответственность по этим требованиям либо если в соответствии с указанным законодательством он может ограничить ее только суммой, превышающей сумму, предусмотренную пунктом 7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Лицо, несущее ответственность, не имеет права на ограничение ответственности, если доказано, что ущерб явился результатом его действия или бездействия, совершенных умышленно или по грубой неосторожности.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Если лицо, имеющее право на ограничение ответственности в соответствии с правилами настоящей статьи, предъявляет требование к истцу, возникающее из того же происшествия, их соответствующие требования подлежат зачету и положения настоящей статьи применяются только к остатку, если он образуется.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Пределы ответственности по требованиям, возникшим из одного и того же происшествия, исчисляются следующим образом: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для судна вместимостью не более 2000 - пятьдесят миллионов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для судна вместимостью 2000 и более к сумме, указанной в подпункте 1 настоящего пункта, добавляется: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 каждую единицу вместимости от 2001 до 4000 - пять тысяч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 каждую единицу вместимости от 4001 до 6000 - четыре тысячи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 каждую единицу вместимости свыше 6001 - три тысячи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Для целей настоящей статьи вместимость судна определяется на основании мерительного свидетельства, предусмотренного статьей 14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9. Пределы ответственности, определенные в соответствии с пунктом 7 настоящей статьи, применяются к совокупности всех требований, возникших из какого-либо одного происшествия, против: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любого лица, за действия или бездействие которого упомянутые лицо либо лица ответственны;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владельца судна, предоставляющего услуги по спасанию с такого судна, спасателя или спасателей, действующих с такого судна, и любого лица, за действия или бездействие которого владелец судна либо спасатель или спасатели ответственны;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спасателя или спасателей, действующих не с судна или исключительно на судне, которому или в отношении которого предоставляются услуги по спасанию, и любого лица, за действия или бездействие которого спасатель либо спасатели ответственны.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10. Настоящая статья применяется во всех случаях, если любое лицо, указанное в пункте 1 настоящей статьи, предъявляет требование об ограничении его ответственности в суде либо об освобождении судна или другого имущества, которые арестованы, либо об ограничении любого обеспечения, которое предоставлено в пределах юрисдикции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11. Компенсация вреда в части суммы, превышающей сумму, предусмотренную пунктом 7 настоящей статьи, по требованиям, ответственность по которым ограничена в соответствии с настоящей статьей, осуществляется из компенсационного фонда в соответствии с федеральным законом.</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122. Кодекс внутреннего водного транспорта РФ от 07.03.2001 N 24-ФЗ (ред. от 02.08.2019)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53" type="#_x0000_t75" style="width:49.55pt;height:17.85pt" o:ole="">
            <v:imagedata r:id="rId9" o:title=""/>
          </v:shape>
          <w:control r:id="rId707" w:name="DefaultOcxName136" w:shapeid="_x0000_i135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122. Ничтожность соглашений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Соглашения перевозчиков с грузоотправителями, грузополучателями или буксировщиков с отправителями буксируемых объектов, получателями буксируемых объектов, имеющие целью ограничение установленной настоящим Кодексом для перевозчиков, буксировщиков, грузоотправителей, грузополучателей, отправителей буксируемых объектов и получателей буксируемых объектов ответственности и освобождение от нее, считаются ничтожными.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123. Кодекс внутреннего водного транспорта РФ от 07.03.2001 N 24-ФЗ (ред. от 02.08.2019)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52" type="#_x0000_t75" style="width:49.55pt;height:17.85pt" o:ole="">
            <v:imagedata r:id="rId9" o:title=""/>
          </v:shape>
          <w:control r:id="rId708" w:name="DefaultOcxName137" w:shapeid="_x0000_i135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123. Сфера применения правил, установленных настоящей главой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Правила, установленные настоящей главой, применяются к любым спасательным операциям, если договором о спасании не предусмотрено иное.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Стороны не вправе своим договором исключить применение статьи 125 настоящего Кодекса, а также отступить от установленных статьей 126 настоящего Кодекса обязанностей по предотвращению или уменьшению ущерба окружающей среде.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Для целей настоящей главы: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спасательной операцией является любое действие или любая деятельность, предпринимаемые для оказания помощи любому судну или другому имуществу, находящимся в опасности на внутренних водных путях;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имуществом является не прикрепленное постоянно и преднамеренно к берегу имущество;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ущербом окружающей среде является значительный реальный ущерб, причиненный здоровью человека или водным биологическим ресурсам на внутренних водных путях </w:t>
      </w:r>
      <w:r w:rsidRPr="00AF0EC4">
        <w:rPr>
          <w:rFonts w:ascii="Times New Roman" w:eastAsia="Times New Roman" w:hAnsi="Times New Roman" w:cs="Times New Roman"/>
          <w:sz w:val="24"/>
          <w:szCs w:val="24"/>
        </w:rPr>
        <w:lastRenderedPageBreak/>
        <w:t>либо в прилегающих к ним районах загрязнением, пожаром, взрывом или другими подобными крупными инцидентами.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Правила, установленные настоящей главой, за исключением правила, установленного пунктом 1 статьи 131 настоящего Кодекса, также распространяются 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военные корабли, военно-вспомогательные суда и другие суда, находящиеся в собственности Российской Федерации, собственности субъектов Российской Федерации или эксплуатируемые ими и используемые в момент осуществления спасательных операций только для правительственной некоммерческой службы;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некоммерческие грузы, находящиеся в собственности государства.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Правила, установленные настоящей главой, не распространяются на имущество культурного характера, имеющее доисторическое, археологическое или историческое значение, если оно находится на дне на внутренних водных путях.</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124. Кодекс внутреннего водного транспорта РФ от 07.03.2001 N 24-ФЗ (ред. от 02.08.2019)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51" type="#_x0000_t75" style="width:49.55pt;height:17.85pt" o:ole="">
            <v:imagedata r:id="rId9" o:title=""/>
          </v:shape>
          <w:control r:id="rId709" w:name="DefaultOcxName138" w:shapeid="_x0000_i135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124. Договоры о спасании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Капитан судна имеет право заключать договоры о спасании для осуществления спасательных операций от имени судовладельца. Капитан судна или судовладелец имеет право заключать такие договоры от имени владельца имущества, находящегося на борту судна.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236. Уголовный кодекс РФ от 13.06.1996 N 63-ФЗ (ред. от 16.10.2019)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50" type="#_x0000_t75" style="width:49.55pt;height:17.85pt" o:ole="">
            <v:imagedata r:id="rId9" o:title=""/>
          </v:shape>
          <w:control r:id="rId710" w:name="DefaultOcxName139" w:shapeid="_x0000_i135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236. Нарушение санитарно-эпидемиологических правил</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Нарушение санитарно-эпидемиологических правил, повлекшее по неосторожности массовое заболевание или отравление людей,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одного года.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2. То же деяние, повлекшее по неосторожности смерть человека,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наказывается обязательными работами на срок до четырехсот восьмидесяти часов, либо исправительными работами на срок от шести месяцев до двух лет, либо принудительными работами на срок до пяти лет, либо лишением свободы на тот же срок.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Объективная сторона характеризуется действиями или бездействием, нарушающими санитарно-эпидемиологические правила, установленные действующим законодательством (например, Федеральным законом от 30 марта 1999 г. N 52-ФЗ "О санитарно-эпидемиологическом благополучии населения", Федеральным законом от 2 января 2000 г. N 29-ФЗ "О качестве и безопасности пищевых продуктов", Федеральным законом от 17 сентября 1998 г. N 157-ФЗ "Об иммунопрофилактике инфекционных болезней", Постановлением Главного государственного санитарного врача Российской Федерации от 22 января 2008 г. N 3 "Об утверждении санитарно-эпидемиологических правил СП 3.4.2318-08" и др.).</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Преступление окончено с момента наступления общественно опасного последствия в виде массового заболевания или отравления людей.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Под массовым заболеванием людей понимается заболевание, вызванное воздействием на человека биологических факторов среды обитания, когда уровень его распространенности значительно превышает среднестатистический на данной территории.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Массовое отравление людей означает заболевания человека, возникновение которых обусловлено воздействием физических, и (или) химических, и (или) социальных факторов среды обитания.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Субъективная сторона характеризуется легкомыслием или небрежностью.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Субъект специальный - лицо, обязанное соблюдать или обеспечивать соблюдение санитарно-эпидемиологических правил.</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237. Уголовный кодекс РФ от 13.06.1996 N 63-ФЗ (ред. от 16.10.2019)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49" type="#_x0000_t75" style="width:49.55pt;height:17.85pt" o:ole="">
            <v:imagedata r:id="rId9" o:title=""/>
          </v:shape>
          <w:control r:id="rId711" w:name="DefaultOcxName140" w:shapeid="_x0000_i134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237. Сокрытие информации об обстоятельствах, создающих опасность для жизни или здоровья людей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Сокрытие или искажение информации о событиях, фактах или явлениях, создающих опасность для жизни или здоровья людей либо для окружающей среды, совершенные лицом, обязанным обеспечивать население и органы, уполномоченные на принятие мер по устранению такой опасности, указанной информацией,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w:t>
      </w:r>
      <w:r w:rsidRPr="00AF0EC4">
        <w:rPr>
          <w:rFonts w:ascii="Times New Roman" w:eastAsia="Times New Roman" w:hAnsi="Times New Roman" w:cs="Times New Roman"/>
          <w:sz w:val="24"/>
          <w:szCs w:val="24"/>
        </w:rPr>
        <w:lastRenderedPageBreak/>
        <w:t>должности или заниматься определенной деятельностью на срок до трех лет или без такового.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Те же деяния, если они совершены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либо если в результате таких деяний причинен вред здоровью человека или наступили иные тяжкие последствия,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Предметом преступления является информация о событиях, фактах или явлениях, создающих опасность для жизни или здоровья людей либо окружающей природной среды (например, о чрезвычайных происшествиях и катастрофах, их последствиях, о стихийных бедствиях, их официальных прогнозах и последствиях, об окружающей природной среде).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Сведения об обстоятельствах, создающих опасность для жизни или здоровья людей, а также окружающей среды не могут относиться к информации ограниченного доступа (к государственной тайне и сведениям конфиденциального характера).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Объективная сторона включает в себя два альтернативных деяния. Сокрытие информации означает совершение действий, направленных на ее утаивание. Искажение представляет собой фальсификацию указанных в законе сведений.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Субъект специальный - лицо, обязанное обеспечивать население и органы, уполномоченные на принятие мер по устранению опасности для жизни и здоровья людей или окружающей среды, соответствующей информацией.</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238. Уголовный кодекс РФ от 13.06.1996 N 63-ФЗ (ред. от 16.10.2019)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48" type="#_x0000_t75" style="width:49.55pt;height:17.85pt" o:ole="">
            <v:imagedata r:id="rId9" o:title=""/>
          </v:shape>
          <w:control r:id="rId712" w:name="DefaultOcxName141" w:shapeid="_x0000_i134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238. Производство, хранение, перевозка либо сбыт товаров и продукции, выполнение работ или оказание услуг, не отвечающих требованиям безопасности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Производство, хранение или перевозка в целях сбыта либо сбыт товаров и продукции, выполнение работ или оказание услуг, не отвечающих требованиям безопасности жизни или здоровья потребителей, а равно неправомерные выдача или использование официального документа, удостоверяющего соответствие указанных товаров, работ или услуг требованиям безопасности,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ограничением свободы на срок до </w:t>
      </w:r>
      <w:r w:rsidRPr="00AF0EC4">
        <w:rPr>
          <w:rFonts w:ascii="Times New Roman" w:eastAsia="Times New Roman" w:hAnsi="Times New Roman" w:cs="Times New Roman"/>
          <w:sz w:val="24"/>
          <w:szCs w:val="24"/>
        </w:rPr>
        <w:lastRenderedPageBreak/>
        <w:t>двух лет, либо принудительными работами на срок до двух лет, либо лишением свободы на тот же срок.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Те же деяния, если они: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совершены группой лиц по предварительному сговору или организованной группой;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совершены в отношении товаров, работ или услуг, предназначенных для детей в возрасте до шести лет;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повлекли по неосторожности причинение тяжкого вреда здоровью либо смерть человека,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Деяния, предусмотренные частями первой или второй настоящей статьи, повлекшие по неосторожности смерть двух или более лиц,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наказываются принудительными работами на срок до пяти лет либо лишением свободы на срок до десяти лет.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Предметом преступления являются: а) товары (например, продовольственные товары, промышленные изделия), продукция (например, электроэнергия, газ), работы (например, строительные, монтажные работы) и услуги (например, медицинские, транспортные услуги), не отвечающие требованиям безопасности жизни или здоровья потребителей; б) официальные документы, удостоверяющие соответствие товаров, работ или услуг требованиям безопасности (например, декларация о соответствии, сертификат соответствия, знак соответствия).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Объективная сторона преступления характеризуется совершением одного из указанных в законе действий. Содержание ряда из них в целом совпадает с аналогичными признаками составов ст. 228 и 228.1 УК.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Неправомерная выдача официального документа, удостоверяющего соответствие товаров, работ или услуг требованиям безопасности, означает его предоставление изготовителю товаров, производителю работ и услуг без проведения сертификации или предоставление указанным лицам подложного официального документа. Неправомерное использование указанного документа заключается в его предоставлении потребителям (например, путем вывешивания в офисе).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Обязательным субъективным признаком производства, хранения и перевозки товаров и продукции является цель их последующего сбыта.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Субъектом неправомерной выдачи официального документа, удостоверяющего соответствие товаров, работ и услуг требованиям безопасности, является сотрудник органа, осуществляющего сертификацию этих товаров, работ или услуг.</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238.1. Уголовный кодекс РФ от 13.06.1996 N 63-ФЗ (ред. от 16.10.2019)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47" type="#_x0000_t75" style="width:49.55pt;height:17.85pt" o:ole="">
            <v:imagedata r:id="rId9" o:title=""/>
          </v:shape>
          <w:control r:id="rId713" w:name="DefaultOcxName142" w:shapeid="_x0000_i134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238.1. Обращение фальсифицированных,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Производство, сбыт или ввоз на территорию Российской Федерации фальсифицированных лекарственных средств или медицинских изделий, либо сбыт или ввоз на территорию Российской Федерации недоброкачественных лекарственных средств или медицинских изделий, либо незаконные производство, сбыт или ввоз на территорию Российской Федерации в целях сбыта незарегистрированных лекарственных средств или медицинских изделий, либо производство, сбыт или ввоз на территорию Российской Федерации фальсифицированных биологически активных добавок, содержащих не заявленные при государственной регистрации фармацевтические субстанции, совершенные в крупном размере,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наказываются принудительными работами на срок от трех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пяти лет со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Те же деяния, если они: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совершены группой лиц по предварительному сговору или организованной группой;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повлекли по неосторожности причинение тяжкого вреда здоровью либо смерть человека,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наказываются лишением свободы на срок от пяти до восьми лет со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Деяния, предусмотренные частями первой или второй настоящей статьи, повлекшие по неосторожности смерть двух или более лиц,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наказываются лишением свободы на срок от восьми до двенадцати лет со штрафом в размере от двух миллионов до пяти миллионов рублей или в размере заработной платы или иного дохода осужденного за период от двух до пяти лет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Примечания. 1. Действие настоящей статьи не распространяется на случаи незаконных сбыта и ввоза на территорию Российской Федерации наркотических средств, психотропных веществ, их прекурсоров, сильнодействующих или ядовитых веществ, а также незаконного производства наркотических средств, психотропных веществ или их прекурсоров.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Крупным размером в настоящей статье признается стоимость лекарственных средств, медицинских изделий или биологически активных добавок в сумме, превышающей сто тысяч рублей.</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80. Гражданский процессуальный кодекс РФ от 14.11.2002 N 138-ФЗ (ред. от 26.07.2019) (с изм. и доп., вступ. в силу с 28.10.2019)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46" type="#_x0000_t75" style="width:49.55pt;height:17.85pt" o:ole="">
            <v:imagedata r:id="rId9" o:title=""/>
          </v:shape>
          <w:control r:id="rId714" w:name="DefaultOcxName143" w:shapeid="_x0000_i134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80. Содержание определения суда о назначении экспертизы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 определении о назначении экспертизы суд указывает наименование суда; дату назначения экспертизы и дату, не позднее которой заключение должно быть составлено и направлено экспертом в суд, назначивший экспертизу; наименования сторон по рассматриваемому делу; наименование экспертизы; факты, для подтверждения или опровержения которых назначается экспертиза; вопросы, поставленные перед экспертом; фамилию, имя и отчество эксперта либо наименование экспертного учреждения, которому поручается проведение экспертизы; представленные эксперту материалы и документы для сравнительного исследования; особые условия обращения с ними при исследовании, если они необходимы; наименование стороны, которая производит оплату экспертизы.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2. В определении суда также указывается, что за дачу заведомо ложного заключения эксперт предупреждается судом или руководителем судебно-экспертного учреждения, если экспертиза проводится специалистом этого учреждения, об ответственности, предусмотренной </w:t>
      </w:r>
      <w:hyperlink r:id="rId715" w:history="1">
        <w:r w:rsidRPr="00AF0EC4">
          <w:rPr>
            <w:rFonts w:ascii="Times New Roman" w:eastAsia="Times New Roman" w:hAnsi="Times New Roman" w:cs="Times New Roman"/>
            <w:color w:val="0000FF"/>
            <w:sz w:val="24"/>
            <w:szCs w:val="24"/>
            <w:u w:val="single"/>
          </w:rPr>
          <w:t>Уголовным кодексом Российской Федерации</w:t>
        </w:r>
      </w:hyperlink>
      <w:r w:rsidRPr="00AF0EC4">
        <w:rPr>
          <w:rFonts w:ascii="Times New Roman" w:eastAsia="Times New Roman" w:hAnsi="Times New Roman" w:cs="Times New Roman"/>
          <w:sz w:val="24"/>
          <w:szCs w:val="24"/>
        </w:rPr>
        <w:t>.</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81. Гражданский процессуальный кодекс РФ от 14.11.2002 N 138-ФЗ (ред. от 26.07.2019) (с изм. и доп., вступ. в силу с 28.10.2019)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45" type="#_x0000_t75" style="width:49.55pt;height:17.85pt" o:ole="">
            <v:imagedata r:id="rId9" o:title=""/>
          </v:shape>
          <w:control r:id="rId716" w:name="DefaultOcxName144" w:shapeid="_x0000_i134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81. Получение образцов почерка для сравнительного исследования документа и подписи на документе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 В случае оспаривания подлинности подписи на документе или ином письменном доказательстве лицом, подпись которого имеется на нем, суд вправе получить образцы почерка для последующего сравнительного исследования. О необходимости получения образцов почерка выносится определение суда.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Получение образцов почерка судьей или судом может быть проведено с участием специалиста.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О получении образцов почерка составляется протокол, в котором отражаются время, место и условия получения образцов почерка. Протокол подписывается судьей, лицом, у которого были получены образцы почерка, специалистом, если он участвовал в совершении данного процессуального действия.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82. Гражданский процессуальный кодекс РФ от 14.11.2002 N 138-ФЗ (ред. от 26.07.2019) (с изм. и доп., вступ. в силу с 28.10.2019)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44" type="#_x0000_t75" style="width:49.55pt;height:17.85pt" o:ole="">
            <v:imagedata r:id="rId9" o:title=""/>
          </v:shape>
          <w:control r:id="rId717" w:name="DefaultOcxName145" w:shapeid="_x0000_i134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82. Комплексная экспертиза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Комплексная экспертиза назначается судом, если установление обстоятельств по делу требует одновременного проведения исследований с использованием различных областей знания или с использованием различных научных направлений в пределах одной области знания.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Комплексная экспертиза поручается нескольким экспертам. По результатам проведенных исследований эксперты формулируют общий вывод об обстоятельствах и излагают его в заключении, которое подписывается всеми экспертами.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Эксперты, которые не участвовали в формулировании общего вывода или не согласны с ним, подписывают только свою исследовательскую часть заключения.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83. Гражданский процессуальный кодекс РФ от 14.11.2002 N 138-ФЗ (ред. от 26.07.2019) (с изм. и доп., вступ. в силу с 28.10.2019)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43" type="#_x0000_t75" style="width:49.55pt;height:17.85pt" o:ole="">
            <v:imagedata r:id="rId9" o:title=""/>
          </v:shape>
          <w:control r:id="rId718" w:name="DefaultOcxName146" w:shapeid="_x0000_i134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83. Комиссионная экспертиза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 Комиссионная экспертиза назначается судом для установления обстоятельств двумя или более экспертами в одной области знания.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Эксперты совещаются между собой и, придя к общему выводу, формулируют его и подписывают заключение.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Эксперт, не согласный с другим экспертом или другими экспертами, вправе дать отдельное заключение по всем или отдельным вопросам, вызвавшим разногласия.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16.1. Федеральный закон от 25.04.2002 N 40-ФЗ (ред. от 01.05.2019) Об обязательном страховании гражданской ответственности владельцев транспортных средств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42" type="#_x0000_t75" style="width:49.55pt;height:17.85pt" o:ole="">
            <v:imagedata r:id="rId9" o:title=""/>
          </v:shape>
          <w:control r:id="rId719" w:name="DefaultOcxName147" w:shapeid="_x0000_i134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16.1. Особенности рассмотрения споров по договорам обязательного страхования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До предъявления к страховщику иска, содержащего требование об осуществлении страхового возмещения, потерпевший обязан обратиться к страховщику с заявлением, содержащим требование о страховом возмещении или прямом возмещении убытков, с приложенными к нему документами, предусмотренными правилами обязательного страхования.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наличии разногласий между потерпевшим, не являющимся потребителем финансовых услуг, определенным в соответствии с Федеральным законом "Об уполномоченном по правам потребителей финансовых услуг", и страховщиком относительно исполнения последним своих обязательств по договору обязательного страхования до предъявления к страховщику иска, вытекающего из неисполнения или ненадлежащего исполнения им обязательств по договору обязательного страхования, несогласия указанного в настоящем абзаце потерпевшего с размером осуществленной страховщиком страховой выплаты, несоблюдения станцией технического обслуживания срока передачи указанному в настоящем абзаце потерпевшему отремонтированного транспортного средства, нарушения иных обязательств по проведению восстановительного ремонта транспортного средства указанный в настоящем абзаце потерпевший направляет страховщику претензию с документами, приложенными к ней и обосновывающими требование потерпевшего, которая подлежит рассмотрению страховщиком в течение десяти календарных дней, за исключением нерабочих праздничных дней, со дня поступления. В течение указанного срока страховщик обязан удовлетворить выраженное потерпевшим требование о надлежащем исполнении обязательств по договору обязательного страхования или направить мотивированный отказ в удовлетворении такого требования.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При наличии разногласий между потерпевшим, являющимся потребителем финансовых услуг, определенным в соответствии с Федеральным законом "Об уполномоченном по правам потребителей финансовых услуг", и страховщиком относительно исполнения последним своих обязательств по договору обязательного страхования до предъявления к страховщику иска, вытекающего из неисполнения или ненадлежащего исполнения им обязательств по договору обязательного страхования, несогласия указанного в настоящем абзаце потерпевшего с размером осуществленной страховщиком страховой выплаты, несоблюдения станцией технического обслуживания срока передачи указанному в настоящем абзаце потерпевшему отремонтированного транспортного средства, нарушения иных обязательств по проведению восстановительного ремонта транспортного средства указанный в настоящем абзаце потерпевший должен направить страховщику письменное заявление, а страховщик обязан рассмотреть его в порядке, установленном Федеральным законом "Об уполномоченном по правам потребителей финансовых услуг".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Связанные с неисполнением или ненадлежащим исполнением страховщиком обязательств по договору обязательного страхования права и законные интересы физических лиц, являющихся потерпевшими или страхователями, подлежат защите в соответствии с Законом Российской Федерации от 7 февраля 1992 года N 2300-1 "О защите прав потребителей" в части, не урегулированной настоящим Федеральным законом. Надлежащим исполнением страховщиком своих обязательств по договору обязательного страхования признается осуществление страховой выплаты или выдача отремонтированного транспортного средства в порядке и в сроки, которые установлены настоящим Федеральным законом, а также исполнение вступившего в силу решения уполномоченного по правам потребителей финансовых услуг в соответствии с Федеральным законом "Об уполномоченном по правам потребителей финансовых услуг" в порядке и в сроки, которые установлены указанным решением.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Началом периода просрочки для целей расчета неустойки (пени) в соответствии с Законом Российской Федерации от 7 февраля 1992 года N 2300-1 "О защите прав потребителей" является день, следующий за днем истечения срока, предусмотренного для надлежащего исполнения страховщиком своих обязательств.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При удовлетворении судом требований потерпевшего - физического лица об осуществлении страховой выплаты суд взыскивает со страховщика за неисполнение в добровольном порядке требований потерпевшего штраф в размере пятидесяти процентов от разницы между совокупным размером страховой выплаты, определенной судом, и размером страховой выплаты, осуществленной страховщиком в добровольном порядке.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Страховщик освобождается от уплаты штрафа, предусмотренного абзацем первым настоящего пункта, в случае исполнения страховщиком вступившего в силу решения уполномоченного по правам потребителей финансовых услуг в соответствии с Федеральным законом "Об уполномоченном по правам потребителей финансовых услуг" в порядке и в сроки, которые установлены указанным решением.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При несоблюдении срока возврата страховой премии в случаях, предусмотренных правилами обязательного страхования, страховщик уплачивает страхователю - физическому лицу неустойку (пеню) в размере одного процента от страховой премии по договору обязательного страхования за каждый день просрочки, но не более размера страховой премии по такому договору.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5. Страховщик освобождается от обязанности уплаты неустойки (пени), суммы финансовой санкции и (или) штрафа, если обязательства страховщика были исполнены в </w:t>
      </w:r>
      <w:r w:rsidRPr="00AF0EC4">
        <w:rPr>
          <w:rFonts w:ascii="Times New Roman" w:eastAsia="Times New Roman" w:hAnsi="Times New Roman" w:cs="Times New Roman"/>
          <w:sz w:val="24"/>
          <w:szCs w:val="24"/>
        </w:rPr>
        <w:lastRenderedPageBreak/>
        <w:t>порядке и в сроки, которые установлены настоящим Федеральным законом, Федеральным законом "Об уполномоченном по правам потребителей финансовых услуг", а также если страховщик докажет, что нарушение сроков произошло вследствие непреодолимой силы или по вине потерпевшего.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Общий размер неустойки (пени), суммы финансовой санкции, которые подлежат выплате потерпевшему - физическому лицу, не может превышать размер страховой суммы по виду причиненного вреда, установленный настоящим Федеральным законом.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Со страховщика не могут быть взысканы не предусмотренные настоящим Федеральным законом и связанные с заключением, изменением, исполнением и (или) прекращением договоров обязательного страхования неустойка (пеня), сумма финансовой санкции, штраф.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Ответственность за исполнение обязательств по договору обязательного страхования, заключенному страховым агентом или страховым брокером, несет страховщик.</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17. Федеральный закон от 25.04.2002 N 40-ФЗ (ред. от 01.05.2019) Об обязательном страховании гражданской ответственности владельцев транспортных средств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41" type="#_x0000_t75" style="width:49.55pt;height:17.85pt" o:ole="">
            <v:imagedata r:id="rId9" o:title=""/>
          </v:shape>
          <w:control r:id="rId720" w:name="DefaultOcxName148" w:shapeid="_x0000_i134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17. Компенсации страховых премий по договору обязательного страхования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Инвалидам (в том числе детям-инвалидам), имеющим транспортные средства в соответствии с медицинскими показаниями, или их законным представителям предоставляется компенсация в размере 50 процентов от уплаченной ими страховой премии по договору обязательного страхования.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Указанная компенсация предоставляется при условии использования транспортного средства лицом, имеющим право на такую компенсацию, и наряду с ним не более чем двумя водителями.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Компенсации страховых премий по договору обязательного страхования являются расходным обязательством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Российская Федерация передает органам государственной власти субъектов Российской Федерации полномочия по выплате инвалидам компенсации страховых премий по договору обязательного страхования, установленной настоящей статьей.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Средства на реализацию передаваемых полномочий по предоставлению указанных мер социальной поддержки предусматриваются в федеральном бюджете в виде субвенций.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Объем средств, предусмотренный бюджету субъекта Российской Федерации, определяется исходя из числа лиц, имеющих право на указанные меры социальной поддержки, а также из размеров страховых премий, исчисленных в соответствии с настоящим Федеральным законом.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Субвенции зачисляются в установленном для исполнения федерального бюджета порядке на счета бюджетов субъектов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Порядок расходования и учета средств на предоставление субвенций устанавливается Правительством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числа лиц, имеющих право на указанные меры социальной поддержки, категорий получателей, а также с указанием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Средства на реализацию указанных полномочий носят целевой характер и не могут быть использованы на другие цели.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законодательством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и социального развития, Счетной палатой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поселений, муниципальных районов и городских округов полномочиями по выплате инвалидам компенсации страховых премий по договору обязательного страхования, установленной настоящей статьей.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Органы государственной власти субъектов Российской Федерации и органы местного самоуправления в пределах своих полномочий вправе устанавливать полные или частичные компенсации страховых премий по договорам обязательного страхования иным категориям граждан. Источники финансирования и порядок предоставления указанных компенсаций определяются в соответствии с нормативными правовыми актами субъектов Российской Федерации и нормативными правовыми актами органов местного самоуправления.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 xml:space="preserve">Статья 18. Федеральный закон от 25.04.2002 N 40-ФЗ (ред. от 01.05.2019) Об обязательном страховании гражданской </w:t>
      </w:r>
      <w:r w:rsidRPr="00AF0EC4">
        <w:rPr>
          <w:rFonts w:ascii="Times New Roman" w:eastAsia="Times New Roman" w:hAnsi="Times New Roman" w:cs="Times New Roman"/>
          <w:b/>
          <w:bCs/>
          <w:kern w:val="36"/>
          <w:sz w:val="48"/>
          <w:szCs w:val="48"/>
        </w:rPr>
        <w:lastRenderedPageBreak/>
        <w:t>ответственности владельцев транспортных средств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40" type="#_x0000_t75" style="width:49.55pt;height:17.85pt" o:ole="">
            <v:imagedata r:id="rId9" o:title=""/>
          </v:shape>
          <w:control r:id="rId721" w:name="DefaultOcxName149" w:shapeid="_x0000_i134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18. Право на получение компенсационных выплат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Компенсационная выплата в счет возмещения вреда, причиненного жизни или здоровью потерпевшего, осуществляется в случаях, если страховое возмещение по обязательному страхованию не может быть осуществлено вследствие: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принятия арбитражным судом решения о признании страховщика банкротом и об открытии конкурсного производства в соответствии с законодательством о несостоятельности (банкротстве);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отзыва у страховщика лицензии на осуществление страховой деятельности;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неизвестности лица, ответственного за причиненный потерпевшему вред;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отсутствия договора обязательного страхования, по которому застрахована гражданская ответственность причинившего вред лица, из-за неисполнения им установленной настоящим Федеральным законом обязанности по страхованию.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Компенсационная выплата в счет возмещения вреда, причиненного имуществу потерпевшего, осуществляется в случаях, если страховое возмещение по обязательному страхованию не может быть осуществлено вследствие: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принятия арбитражным судом решения о признании страховщика банкротом и об открытии конкурсного производства в соответствии с законодательством о несостоятельности (банкротстве);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отзыва у страховщика лицензии на осуществление страховой деятельности.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2.1. Наряду с потерпевшим и выгодоприобретателем право на получение компенсационной выплаты после наступления событий, указанных в пунктах 1 и 2 настоящей статьи, имеют: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страховщик, приобретший в соответствии с пунктом 6 статьи 14.1 настоящего Федерального закона право на получение компенсационной выплаты;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лицо, приобретшее в порядке наследования право на получение компенсационной выплаты, если она потерпевшему не производилась;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представитель потерпевшего, право которого на получение компенсационной выплаты подтверждено нотариально удостоверенной доверенностью или доверенностью, подпись потерпевшего на которой удостоверена администрацией медицинской организации, в которой потерпевший находится на излечении в стационарных условиях.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Лицо, приобретшее в порядке наследования право на получение компенсационной выплаты, вправе воспользоваться правами умершего потерпевшего, предусмотренными настоящим Федеральным законом, с момента выдачи ему соответствующего свидетельства о праве на наследство или постановления нотариуса о предоставлении наследнику умершего потерпевшего денежных средств для осуществления расходов на его достойные похороны.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На территории Российской Федерации иностранные граждане, лица без гражданства и иностранные юридические лица имеют право на получение компенсационных выплат наравне с гражданами Российской Федерации и российскими юридическими лицами.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4 - 5. Утратили силу с 1 марта 2008 года. - Федеральный закон от 01.12.2007 N 306-ФЗ.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По требованию лиц, указанных в пункте 2.1 настоящей статьи, иск об осуществлении компенсационной выплаты по основаниям, предусмотренным подпунктами "а" и "б" пункта 1 и пунктом 2 настоящей статьи, может быть предъявлен в течение трех лет со дня принятия арбитражным судом решения о признании такого страховщика банкротом и об открытии конкурсного производства в соответствии с законодательством о несостоятельности (банкротстве) или отзыва у страховщика лицензии на осуществление страховой деятельности.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 требованию лиц, указанных в пункте 2.1 настоящей статьи, иск об осуществлении компенсационной выплаты по основаниям, предусмотренным подпунктами "в" и "г" пункта 1 настоящей статьи, может быть предъявлен в течение трех лет со дня дорожно-транспортного происшествия.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19. Федеральный закон от 25.04.2002 N 40-ФЗ (ред. от 01.05.2019) Об обязательном страховании гражданской ответственности владельцев транспортных средств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39" type="#_x0000_t75" style="width:49.55pt;height:17.85pt" o:ole="">
            <v:imagedata r:id="rId9" o:title=""/>
          </v:shape>
          <w:control r:id="rId722" w:name="DefaultOcxName150" w:shapeid="_x0000_i133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19. Осуществление компенсационных выплат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Компенсационные выплаты осуществляются только в денежной форме профессиональным объединением страховщиков, действующим на основании устава и в соответствии с настоящим Федеральным законом, по требованиям лиц, указанных в пункте 2.1 статьи 18 настоящего Федерального закона, путем перечисления сумм компенсационных выплат на их банковские счета, сведения о которых содержатся в требованиях об осуществлении компенсационных выплат.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Рассматривать требования о компенсационных выплатах, осуществлять компенсационные выплаты и реализовывать право требования, предусмотренное статьей 20 настоящего </w:t>
      </w:r>
      <w:r w:rsidRPr="00AF0EC4">
        <w:rPr>
          <w:rFonts w:ascii="Times New Roman" w:eastAsia="Times New Roman" w:hAnsi="Times New Roman" w:cs="Times New Roman"/>
          <w:sz w:val="24"/>
          <w:szCs w:val="24"/>
        </w:rPr>
        <w:lastRenderedPageBreak/>
        <w:t>Федерального закона, могут страховщики, действующие за счет профессионального объединения страховщиков на основании заключенных с ним договоров.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 отношениям между лицами, указанными в пункте 2.1 статьи 18 настоящего Федерального закона, и профессиональным объединением страховщиков по поводу компенсационных выплат по аналогии применяются правила, установленные законодательством Российской Федерации для отношений между выгодоприобретателем и страховщиком по договору обязательного страхования. К отношениям между профессиональным объединением страховщиков и страховщиком, осуществившим прямое возмещение убытков, или страховщиком, который застраховал гражданскую ответственность лица, причинившего вред, по аналогии применяются правила, установленные законодательством Российской Федерации для отношений между страховщиком, осуществившим прямое возмещение убытков, и страховщиком, застраховавшим гражданскую ответственность лица, причинившего вред.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Соответствующие положения применяются постольку, поскольку иное не предусмотрено настоящим Федеральным законом и не вытекает из существа таких отношений.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Компенсационные выплаты осуществляются: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части возмещения вреда, причиненного жизни или здоровью каждого потерпевшего, в размере не более 500 тысяч рублей с учетом требований пункта 7 статьи 12 настоящего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части возмещения вреда, причиненного имуществу каждого потерпевшего, в размере не более 400 тысяч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этом указанные компенсационные выплаты уменьшаются на сумму, равную сумме произведенного страховщиком и (или) ответственным за причиненный вред лицом частичного возмещения вреда.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До предъявления к профессиональному объединению страховщиков иска, содержащего требование об осуществлении компенсационной выплаты, лицо, указанное в пункте 2.1 статьи 18 настоящего Федерального закона, обязано обратиться к профессиональному объединению страховщиков с заявлением, содержащим требование о компенсационной выплате, с приложенными к нему документами, перечень которых определяется правилами обязательного страхования.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4. Профессиональное объединение страховщиков рассматривает заявление лица, указанного в пункте 2.1 статьи 18 настоящего Федерального закона, об осуществлении компенсационной выплаты и приложенные к нему документы в течение 20 календарных дней, за исключением нерабочих праздничных дней, со дня их получения. В течение указанного срока профессиональное объединение страховщиков обязано произвести компенсационную выплату такому лицу путем перечисления суммы компенсационной выплаты на его банковский счет или направить ему мотивированный отказ в такой выплате. За несоблюдение профессиональным объединением страховщиков предусмотренного настоящим пунктом срока осуществления компенсационной выплаты профессиональное объединение страховщиков по заявлению лица, указанного в пункте 2.1 статьи 18 настоящего Федерального закона, уплачивает ему неустойку (пеню) за каждый день просрочки в размере одного процента от определенного в соответствии с настоящим Федеральным законом размера компенсационной выплаты по виду причиненного вреда. При этом общий размер неустойки (пени), подлежащей выплате </w:t>
      </w:r>
      <w:r w:rsidRPr="00AF0EC4">
        <w:rPr>
          <w:rFonts w:ascii="Times New Roman" w:eastAsia="Times New Roman" w:hAnsi="Times New Roman" w:cs="Times New Roman"/>
          <w:sz w:val="24"/>
          <w:szCs w:val="24"/>
        </w:rPr>
        <w:lastRenderedPageBreak/>
        <w:t>профессиональным объединением страховщиков на основании настоящего пункта, не может превышать размер компенсационной выплаты по виду причиненного вреда, определенный в соответствии с настоящим Федеральным законом.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наличии разногласий между лицом, указанным в пункте 2.1 статьи 18 настоящего Федерального закона, и профессиональным объединением страховщиков относительно исполнения последним своих обязательств по осуществлению компенсационных выплат, в том числе при несогласии такого лица с размером осуществленной компенсационной выплаты, до предъявления к профессиональному объединению страховщиков иска, вытекающего из неисполнения или ненадлежащего исполнения им обязательств по осуществлению компенсационных выплат, лицо, указанное в пункте 2.1 статьи 18 настоящего Федерального закона, обращается к профессиональному объединению страховщиков с претензией и документами, которые обосновывают претензию и предусмотрены правилами обязательного страхования в качестве приложения к претензии, направляемой потерпевшим страховщику в соответствии с абзацем вторым пункта 1 статьи 16.1 настоящего Федерального закона. Претензия подлежит рассмотрению профессиональным объединением страховщиков в течение десяти календарных дней, за исключением нерабочих праздничных дней, со дня поступления. В течение указанного срока профессиональное объединение страховщиков обязано удовлетворить содержащееся в претензии требование о надлежащем исполнении обязательств по осуществлению компенсационной выплаты или направить мотивированный отказ в удовлетворении такого требования.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Профессиональное объединение страховщиков вправе отказать в рассмотрении претензии, если лицом, указанным в пункте 2.1 статьи 18 настоящего Федерального закона, представлен неполный комплект необходимых в соответствии с абзацем вторым настоящего пункта документов и невозможно достоверно установить право этого лица на компенсационную выплату, а также ее размер. Уведомление об отказе в рассмотрении претензии направляется указанному лицу в течение пяти рабочих дней со дня ее получения профессиональным объединением страховщиков.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Положения абзаца второго пункта 15 и пунктов 15.1 - 15.3 статьи 12 настоящего Федерального закона об организации и оплате восстановительного ремонта поврежденного транспортного средства не применяются к отношениям по осуществлению профессиональным объединением страховщиков компенсационных выплат.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К отношениям между лицами, указанными в пункте 2.1 статьи 18 настоящего Федерального закона, страхователями и профессиональным объединением страховщиков по поводу осуществления компенсационных выплат не применяются положения Закона Российской Федерации от 7 февраля 1992 года N 2300-1 "О защите прав потребителей".</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13. Федеральный закон от 27.05.2003 N 58-ФЗ (ред. от 23.05.2016) О системе государственной службы</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38" type="#_x0000_t75" style="width:49.55pt;height:17.85pt" o:ole="">
            <v:imagedata r:id="rId9" o:title=""/>
          </v:shape>
          <w:control r:id="rId723" w:name="DefaultOcxName151" w:shapeid="_x0000_i133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13. Классные чины, дипломатические ранги, воинские и специальные звания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 В соответствии с федеральными законами о видах государственной службы гражданам, проходящим федеральную государственную службу, присваиваются классные чины, дипломатические ранги, воинские и специальные звания.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соответствии с федеральным законом о виде государственной службы для граждан, проходящих государственную гражданскую службу субъектов Российской Федерации, устанавливаются классные чины.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Общими условиями присвоения, сохранения классных чинов, дипломатических рангов, воинских и специальных званий являются: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последовательное присвоение классного чина, дипломатического ранга, воинского и специального звания по прошествии установленного времени пребывания в определенном классном чине, дипломатическом ранге, воинском и специальном звании после их присвоения впервые;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присвоение классного чина, дипломатического ранга, воинского и специального звания государственному служащему в соответствии с замещаемой должностью федеральной государственной службы;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досрочное присвоение в качестве меры поощрения классного чина, дипломатического ранга, воинского и специального звания либо присвоение классного чина, дипломатического ранга, воинского и специального звания на одну ступень выше классного чина, дипломатического ранга, воинского и специального звания, предусмотренных для замещаемой должности федеральной государственной службы в соответствии с федеральным законом о виде государственной службы;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сохранение присвоенного классного чина, дипломатического ранга, воинского и специального звания при освобождении от замещаемой должности федеральной государственной службы или увольнении с федеральной государственной службы.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Лишение присвоенного классного чина, дипломатического ранга, воинского и специального звания возможно по решению суда.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При переводе государственного служащего с государственной службы одного вида на государственную службу другого вида ранее присвоенный классный чин, дипломатический ранг, воинское и специальное звание, а также период пребывания в соответствующем классном чине, дипломатическом ранге, воинском и специальном звании учитывается при присвоении классного чина, дипломатического ранга, воинского и специального звания по новому виду государственной службы в соответствии с федеральными законами о видах государственной службы и иными нормативными правовыми актами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Соотношение классных чинов, дипломатических рангов, воинских и специальных званий устанавливается указом Президента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Классные чины государственной гражданской службы субъекта Российской Федерации присваиваются с учетом положений настоящей статьи в порядке, установленном нормативными правовыми актами соответствующего субъекта Российской Федерации.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48. Федеральный закон от 28.03.1998 N 53-ФЗ (ред. от 29.05.2019) О воинской обязанности и военной службе (с изм. и доп., вступ. в силу с 01.09.2019)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37" type="#_x0000_t75" style="width:49.55pt;height:17.85pt" o:ole="">
            <v:imagedata r:id="rId9" o:title=""/>
          </v:shape>
          <w:control r:id="rId724" w:name="DefaultOcxName152" w:shapeid="_x0000_i133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48. Лишение воинского звания, снижение в воинском звании, восстановление в воинском звании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Военнослужащий, а также гражданин, пребывающий в запасе или находящийся в отставке, могут быть лишены воинского звания только по приговору суда за совершение тяжкого или особо тяжкого преступления.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Гражданин, лишенный воинского звания, в случае его реабилитации или изменения (отмены) приговора суда в части лишения воинского звания восстанавливается в прежнем воинском звании в порядке, определяемом Положением о порядке прохождения военной службы.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3. Солдат, матрос, сержант или старшина либо гражданин, призванный на военные сборы в качестве солдата, матроса, сержанта или старшины, может быть снижен в воинском звании, а также восстановлен в прежнем воинском звании в соответствии с </w:t>
      </w:r>
      <w:hyperlink r:id="rId725" w:tgtFrame="_blank" w:history="1">
        <w:r w:rsidRPr="00AF0EC4">
          <w:rPr>
            <w:rFonts w:ascii="Times New Roman" w:eastAsia="Times New Roman" w:hAnsi="Times New Roman" w:cs="Times New Roman"/>
            <w:color w:val="0000FF"/>
            <w:sz w:val="24"/>
            <w:szCs w:val="24"/>
            <w:u w:val="single"/>
          </w:rPr>
          <w:t>Федеральным законом от 27 мая 1998 года N 76-ФЗ</w:t>
        </w:r>
      </w:hyperlink>
      <w:r w:rsidRPr="00AF0EC4">
        <w:rPr>
          <w:rFonts w:ascii="Times New Roman" w:eastAsia="Times New Roman" w:hAnsi="Times New Roman" w:cs="Times New Roman"/>
          <w:sz w:val="24"/>
          <w:szCs w:val="24"/>
        </w:rPr>
        <w:t xml:space="preserve"> "О статусе военнослужащих" и Дисциплинарным уставом Вооруженных Сил Российской Федерации.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23. Федеральный закон от 28.03.1998 N 53-ФЗ (ред. от 29.05.2019) О воинской обязанности и военной службе (с изм. и доп., вступ. в силу с 01.09.2019)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36" type="#_x0000_t75" style="width:49.55pt;height:17.85pt" o:ole="">
            <v:imagedata r:id="rId9" o:title=""/>
          </v:shape>
          <w:control r:id="rId726" w:name="DefaultOcxName153" w:shapeid="_x0000_i133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23. Освобождение от призыва на военную службу. Граждане, не подлежащие призыву на военную службу. Освобождение от исполнения воинской обязанности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От призыва на военную службу освобождаются граждане: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признанные ограниченно годными к военной службе по состоянию здоровья;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проходящие или прошедшие военную службу 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проходящие или прошедшие альтернативную гражданскую службу;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г) прошедшие военную службу в другом государстве в случаях, предусмотренных международными договорами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 е) исключены. - Федеральный закон от 19.07.2001 N 102-ФЗ.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Право на освобождение от призыва на военную службу имеют граждане: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имеющие предусмотренную государственной системой научной аттестации ученую степень;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являющиеся сыновьями (родными братьями):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военнослужащих, проходивших военную службу по призыву, погибших (умерших) в связи с исполнением ими обязанностей военной службы, и граждан, проходивших военные сборы, погибших (умерших) в связи с исполнением ими обязанностей военной службы в период прохождения военных сборов;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граждан, умерших вследствие увечья (ранения, травмы, контузии) либо заболевания, полученных в связи с исполнением ими обязанностей военной службы в период прохождения военной службы по призыву, после увольнения с военной службы либо после отчисления с военных сборов или окончания военных сборов.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Не подлежат призыву на военную службу граждане: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отбывающие наказание в виде обязательных работ, исправительных работ, ограничения свободы, ареста или лишения свободы;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имеющие неснятую или непогашенную судимость за совершение преступления;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в отношении которых ведется дознание либо предварительное следствие или уголовное дело в отношении которых передано в суд.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Граждане, признанные не годными к военной службе по состоянию здоровья, освобождаются от исполнения воинской обязанности.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68. Федеральный закон от 07.07.2003 N 126-ФЗ (ред. от 06.06.2019) О связи</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335" type="#_x0000_t75" style="width:49.55pt;height:17.85pt" o:ole="">
            <v:imagedata r:id="rId9" o:title=""/>
          </v:shape>
          <w:control r:id="rId727" w:name="DefaultOcxName154" w:shapeid="_x0000_i133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68. Ответственность за нарушение законодательства Российской Федерации в области связи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 случаях и в порядке, которые установлены законодательством Российской Федерации, лица, нарушившие законодательство Российской Федерации в области связи, несут уголовную, административную и гражданско-правовую ответственность.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2. Убытки, причиненные в результате незаконных действий (бездействия) государственных органов, органов местного самоуправления или должностных лиц этих органов, подлежат возмещению операторам связи и пользователям услугами связи в соответствии с гражданским законодательством.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Операторы связи несут имущественную ответственность за утрату, повреждение ценного почтового отправления, недостачу вложений почтовых отправлений в размере объявленной ценности, искажение текста телеграммы, изменившее ее смысл, недоставку телеграммы или вручение телеграммы адресату по истечении двадцати четырех часов с момента ее подачи в размере внесенной платы за телеграмму, за исключением телеграмм, адресованных в поселения, в которых отсутствует сеть электросвязи.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Размер ответственности за неисполнение или ненадлежащее исполнение операторами связи обязанностей по пересылке или доставке иных регистрируемых почтовых отправлений определяется федеральными законами.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Работники операторов связи несут материальную ответственность перед своими работодателями за утрату или задержку доставки всех видов почтовых и телеграфных отправлений, повреждение вложений почтовых отправлений, происшедшие по их вине при исполнении ими должностных обязанностей, в размере ответственности, которую несет оператор связи перед пользователем услугами связи, если иная мера ответственности не предусмотрена соответствующими федеральными законами.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Оператор связи не несет ответственность за неисполнение или ненадлежащее исполнение обязательств по передаче или приему сообщений либо пересылке или доставке почтовых отправлений, если будет доказано, что такое неисполнение или ненадлежащее исполнение обязательств произошло по вине пользователя услугами связи либо вследствие действия непреодолимой силы.</w:t>
      </w:r>
    </w:p>
    <w:p w:rsidR="00AF0EC4" w:rsidRPr="00AF0EC4" w:rsidRDefault="00AF0EC4" w:rsidP="00AF0EC4">
      <w:pPr>
        <w:pStyle w:val="paragraph"/>
      </w:pPr>
      <w:r w:rsidRPr="00AF0EC4">
        <w:t>7. В случаях предусмотренных пунктом 3 статьи 44 настоящего Федерального закона, пользователь услугами связи обязан возместить оператору связи причиненные ему убытки.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Операторы связи несут ответственность перед абонентами за нарушение требований, установленных пунктом 5 статьи 44 настоящего Федерального закона, при подключении и предоставлении иных услуг связи, технологически неразрывно связанных с услугами подвижной радиотелефонной связи и направленных на повышение их потребительской ценности, в том числе контентных услуг.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9. В случае несвоевременной или неполной уплаты оператором сети связи общего пользования обязательных отчислений (неналоговых платежей) в резерв универсального обслуживания такой оператор сети связи общего пользования уплачивает пени за каждый календарный день просрочки исполнения обязанности по уплате обязательных отчислений (неналоговых платежей) в резерв универсального обслуживания начиная со дня, следующего за установленным днем осуществления отчислений, по день уплаты оператором сети связи общего пользования обязательных отчислений (неналоговых платежей) в резерв универсального обслуживания.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Пени за каждый день просрочки определяются в процентах от неуплаченной суммы обязательных отчислений (неналоговых платежей) в резерв универсального обслуживания.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Процентная ставка пеней принимается равной одной трехсотой действующей на день начисления пеней ставки рефинансирования Центрального банка Российской Федерации.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46. Федеральный закон от 02.10.2007 N 229-ФЗ (ред. от 17.10.2019) Об исполнительном производстве</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81" type="#_x0000_t75" style="width:49.55pt;height:17.85pt" o:ole="">
            <v:imagedata r:id="rId9" o:title=""/>
          </v:shape>
          <w:control r:id="rId728" w:name="DefaultOcxName157" w:shapeid="_x0000_i168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46. Возвращение исполнительного документа взыскателю после возбуждения исполнительного производства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Исполнительный документ, по которому взыскание не производилось или произведено частично, возвращается взыскателю: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по заявлению взыскателя;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если невозможно исполнить обязывающий должника совершить определенные действия (воздержаться от совершения определенных действий) исполнительный документ, возможность исполнения которого не утрачена;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если невозможно установить местонахождение 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 за исключением случаев, когда настоящим Федеральным законом предусмотрен розыск должника или его имущества;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если у 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если взыскатель отказался оставить за собой имущество должника, не реализованное в принудительном порядке при исполнении исполнительного документа;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если взыскатель своими действиями препятствует исполнению исполнительного документа.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если должник, который не уплатил административный штраф, является гражданином иностранного государства или лицом без гражданства и на основании судебного акта выдворен за пределы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 случаях, предусмотренных пунктами 2 - 7 части 1 настоящей статьи, судебный пристав-исполнитель составляет акт о наличии обстоятельств, в соответствии с которыми исполнительный документ возвращается взыскателю. Акт судебного пристава-исполнителя утверждается старшим судебным приставом или его заместителем.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Судебный пристав-исполнитель выносит постановление об окончании исполнительного производства и о возвращении взыскателю исполнительного документа.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4. Возвращение взыскателю исполнительного документа не является препятствием для повторного предъявления исполнительного документа к исполнению в пределах срока, установленного статьей 21 настоящего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В случае возвращения взыскателю исполнительного документа в соответствии с пунктом 4 части 1 настоящей статьи взыскатель вправе повторно предъявить для исполнения исполнительные документы, указанные в частях 1, 3, 4 и 7 статьи 21 настоящего Федерального закона, не ранее шести месяцев со дня вынесения постановления об окончании исполнительного производства и о возвращении взыскателю исполнительного документа, а другие исполнительные документы не ранее двух месяцев либо до истечения указанного срока в случае предъявления взыскателем информации об изменении имущественного положения должника.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264.3. Бюджетный кодекс РФ от 31.07.1998 N 145-ФЗ (ред. от 02.08.2019) (с изм. и доп., вступ. в силу с 01.09.2019)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80" type="#_x0000_t75" style="width:49.55pt;height:17.85pt" o:ole="">
            <v:imagedata r:id="rId9" o:title=""/>
          </v:shape>
          <w:control r:id="rId729" w:name="DefaultOcxName156" w:shapeid="_x0000_i168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264.3. Формирование отчетности об исполнении консолидированного бюджета и бюджетов государственных внебюджетных фондов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Финансовые органы городских и сельских поселений представляют бюджетную отчетность в финансовый орган муниципального района.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Финансовый орган муниципального района представляет бюджетную отчетность об исполнении консолидированного бюджета муниципального района в финансовый орган субъекта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Финансовые органы внутригородских районов представляют бюджетную отчетность в финансовый орган городского округа с внутригородским делением.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Финансовый орган городского округа с внутригородским делением представляет бюджетную отчетность об исполнении консолидированного бюджета городского округа с внутригородским делением в финансовый орган субъекта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Финансовый орган городского округа либо внутригородского муниципального образования города федерального значения представляет бюджетную отчетность в финансовый орган субъекта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Органы управления территориальными государственными внебюджетными фондами представляют бюджетную отчетность в финансовый орган субъекта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Финансовый орган субъекта Российской Федерации представляет бюджетную отчетность об исполнении консолидированного бюджета субъекта Российской Федерации и бюджетов территориальных государственных внебюджетных фондов в Федеральное казначейство.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Органы управления государственными внебюджетными фондами Российской Федерации представляют бюджетную отчетность об исполнении бюджетов государственных внебюджетных фондов Российской Федерации в Федеральное казначейство.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Федеральное казначейство представляет бюджетную отчетность об исполнении консолидированного бюджета Российской Федерации и бюджетов государственных внебюджетных фондов в Министерство финансов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Представление бюджетной отчетности согласно настоящей статье осуществляется в сроки, установленные финансовым органом (органом управления государственным внебюджетным фондом), которому бюджетная отчетность представляется.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12. Трудовой кодекс РФ от 30.12.2001 N 197-ФЗ (ред. от 02.08.2019)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79" type="#_x0000_t75" style="width:49.55pt;height:17.85pt" o:ole="">
            <v:imagedata r:id="rId9" o:title=""/>
          </v:shape>
          <w:control r:id="rId730" w:name="DefaultOcxName210" w:shapeid="_x0000_i167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12. Действие трудового законодательства и иных актов, содержащих нормы трудового права, во времени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Закон или иной нормативный правовой акт, содержащий нормы трудового права, вступает в силу со дня, указанного в этом законе или ином нормативном правовом акте либо в законе или ином нормативном правовом акте, определяющем порядок введения в действие акта данного вида.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Закон или иной нормативный правовой акт, содержащий нормы трудового права, либо отдельные их положения прекращают свое действие в связи с:</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истечением срока действия;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вступлением в силу другого акта равной или высшей юридической силы;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отменой (признанием утратившими силу) данного акта либо отдельных его положений актом равной или высшей юридической силы.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Закон или иной нормативный правовой акт, содержащий нормы трудового права, не имеет обратной силы и применяется к отношениям, возникшим после введения его в действие.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Действие закона или иного нормативного правового акта, содержащего нормы трудового права, распространяется на отношения, возникшие до введения его в действие, лишь в случаях, прямо предусмотренных этим актом.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отношениях, возникших до введения в действие закона или иного нормативного правового акта, содержащего нормы трудового права, указанный закон или акт применяется к правам и обязанностям, возникшим после введения его в действие.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Действие коллективного договора, соглашения во времени определяется их сторонами в соответствии с настоящим Кодексом.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Локальный нормативный акт вступает в силу со дня его принятия работодателем либо со дня, указанного в этом локальном нормативном акте, и применяется к отношениям, возникшим после введения его в действие. В отношениях, возникших до введения в действие локального нормативного акта, указанный акт применяется к правам и обязанностям, возникшим после введения его в действие.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Локальный нормативный акт либо отдельные его положения прекращают свое действие в связи с:</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истечением срока действия;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отменой (признанием утратившими силу) данного локального нормативного акта либо отдельных его положений другим локальным нормативным актом;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вступлением в силу закона или иного нормативного правового акта, содержащего нормы трудового права, коллективного договора, соглашения (в случае, когда указанные акты устанавливают более высокий уровень гарантий работникам по сравнению с установленным локальным нормативным актом).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1. Впервые в кодифицированном акте, каким является Трудовой кодекс РФ, указаны особенности действия законов и иных нормативных правовых актов, содержащих нормы трудового права, во времени.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 3 ст. 15 Конституции Российской Федерации сказано, что законы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2. Комментируемая статья основывается на Федеральном законе от 14 июня 1994 г. "О порядке опубликования и вступления в силу федеральных конституционных законов, федеральных законов, актов палат Федерального Собрания", с изменениями и дополнениями от 22 октября 1999 г. (СЗ РФ. 1994. N 8. Ст. 801; 1999. N 43. Ст. 5124). Кроме того, надо знать Указ Президента Российской Федерации от 23 мая 1996 г.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 (СЗ РФ. 1996. N 22. Ст. 2663). Они определяют порядок вступления в силу перечисленных нормативных правовых актов.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Датой принятия федерального конституционного закона считается день, когда он одобрен палатами Федерального Собрания в порядке, установленном Конституцией РФ. Датой принятия федерального закона считается день принятия его Государственной Думой в окончательной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Все федеральные конституционные законы, а также федеральные законы подлежат официальному опубликованию в течение семи дней после дня их подписания Президентом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Акты палат Федерального Собрания подлежат опубликованию не позднее десяти дней после дня их принятия.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Ратифицированные Федеральным Собранием международные договоры публикуются в печати одновременно с соответствующими федеральными законами об их ратификации.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настоящее время Собрание законодательства РФ и "Российская газета" являются официальными изданиями, которые публикуют полные тексты федеральных конституционных законов, федеральных законов, актов палат Федерального Собрания.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Однако следует иметь в виду, что законы, акты палат Федерального Собрания и иные документы могут быть опубликованы и в виде отдельного издания.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Перечисленные выше нормативные акты Федерального Собрания вступают в силу одновременно на всей территории РФ по истечении десяти дней после дня их официального опубликования, но могут вступать в силу и со дня их официального опубликования.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Акты Президента Российской Федерации, имеющие нормативный характер, вступают в силу одновременно на всей территории РФ по истечении семи дней после дня их первого официального опубликования. Что касается актов Правительства РФ, которые затрагивают права, свободы и обязанности человека и гражданина, то они вступают в силу по аналогии с актами Президента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Несколько иной порядок вступления в силу нормативных правовых актов федеральных органов исполнительной власти. Они вступают в силу одновременно на всей территории России по истечении десяти дней после дня их официального опубликования при условии, что в самих актах не установлен другой порядок вступления их в силу.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Нормативные правовые акты в сфере трудового права применяются только к тем отношениям, которые возникли после введения в действие соответствующих актов. Например, в силу ст. 85 ТК обработка нормативных данных работника может иметь место с 1 февраля 2002 г., т.е. со дня вступления в силу Трудового кодекса РФ, либо заключение единого трудового договора в соответствии со ст. 59 Кодекса возможно только с теми гражданами, которые поступают на работу после 1 февраля 2002 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3. Закон или иной нормативный правовой акт, содержащий нормы трудового права, прекращает свое действие в связи с: истечением срока его действия, вступлением в силу другого акта равной или высшей юридической силы, отменой (признанием утратившим силу) данного акта либо отдельных его положений актом равной или высшей юридической силы.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4. В соответствии с ч. 6 ст. 12 ТК действие коллективного договора, соглашения во времени определяется их сторонами в соответствии с Трудовым кодексом.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Локальный нормативный акт вступает в силу со дня его принятия работодателем либо со дня, указанного в самом локальном нормативном акте, и применяется к отношениям, возникшим после введения его в действие. А в отношениях, возникающих до введения в действие локального нормативного акта, указанный акт применяется к правам и обязательствам, возникшим после его введения в действие.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5. Часть 8 ст. 12 ТК предусматривает, что локальный нормативный акт либо отдельные его положения прекращают свое действие в связи: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с истечением срока действия;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2) отменой (признанием утратившим силу) данного локального нормативного акта либо его отдельных положений другими локальными нормативными актами;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вступлением в силу закона или иного нормативного акта, содержащего нормы трудового права, коллективного договора, соглашения, в случае если указанные акты устанавливают более высокий уровень гарантий работникам по сравнению с установленным локальным нормативным актом.</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270. Арбитражный процессуальный кодекс РФ от 24.07.2002 N 95-ФЗ (ред. от 26.07.2019) (с изм. и доп., вступ. в силу с 25.10.2019)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78" type="#_x0000_t75" style="width:49.55pt;height:17.85pt" o:ole="">
            <v:imagedata r:id="rId9" o:title=""/>
          </v:shape>
          <w:control r:id="rId731" w:name="DefaultOcxName310" w:shapeid="_x0000_i167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270. Основания для изменения или отмены решения арбитражного суда первой инстанции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Основаниями для изменения или отмены решения арбитражного суда первой инстанции являются: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неполное выяснение обстоятельств, имеющих значение для дела;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недоказанность имеющих значение для дела обстоятельств, которые суд считал установленными;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несоответствие выводов, изложенных в решении, обстоятельствам дела;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нарушение или неправильное применение норм материального права или норм процессуального права.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Неправильным применением норм материального права является: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неприменение закона, подлежащего применению;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применение закона, не подлежащего применению;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неправильное истолкование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Нарушение или неправильное применение норм процессуального права является основанием для изменения или отмены решения арбитражного суда первой инстанции, если это нарушение привело или могло привести к принятию неправильного решения.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Основаниями для отмены решения арбитражного суда первой инстанции в любом случае являются: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рассмотрение дела арбитражным судом в незаконном составе;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2) рассмотрение дела в отсутствие кого-либо из участвующих в деле лиц, не извещенных надлежащим образом о времени и месте судебного заседания;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нарушение правил о языке при рассмотрении дела;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принятие судом решения о правах и об обязанностях лиц, не привлеченных к участию в деле;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неподписание решения судьей или одним из судей, если дело рассмотрено в коллегиальном составе судей, либо подписание решения не теми судьями, которые указаны в решении;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отсутствие в деле протокола судебного заседания или подписание его не теми лицами, которые указаны в статье 155 настоящего Кодекса, в случае отсутствия аудиозаписи судебного заседания;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нарушение правила о тайне совещания судей при принятии решения.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Утратил силу. - Федеральный закон от 30.04.2010 N 69-ФЗ.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Нормы ст. 270 АПК РФ, посвященной основаниям отмены и изменения судебных решений, неразрывно связаны и являются развитием норм ст. 269 АПК РФ. Поскольку арбитражный апелляционный суд осуществляет пересмотр судебных решений первой инстанции, то он обязан оценить его соответствие закону и обстоятельствам дела. Если решение суда первой инстанции не соответствует нормам законодательства (незаконность решения) и (или) необоснованно, то апелляционная инстанция должна решить вопрос о судьбе такого решения. В связи с этим в число полномочий арбитражного суда апелляционной инстанции входят отмена и изменение решения суда первой инстанции. Часть 1 ст. 270 АПК РФ содержит исчерпывающий перечень оснований отмены и изменения судебных решений.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Основания для изменения или отмены решения арбитражного суда первой инстанции можно подразделить на две группы: незаконность и необоснованность судебного решения. Решение суда первой инстанции не может быть оставлено в силе ввиду его незаконности - нарушения или неправильного применения норм материального права или норм процессуального права (п. 4 ч. 1 ст. 270 АПК РФ). Выводы суда первой инстанции, изложенные в решении, могут быть необоснованными, что проявляется в следующем: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неполное выяснение обстоятельств, имеющих значение для дела (п. 1 ч. 1 ст. 270 АПК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недоказанность имеющих значение для дела обстоятельств, которые суд считал установленными (п. 2 ч. 1 ст. 270 АПК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несоответствие выводов, изложенных в решении, обстоятельствам дела (п. 3 ч. 1 ст. 270 АПК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Неполное выяснение обстоятельств, имеющих значение для дела (п. 1 ч. 1 ст. 270 АПК РФ), как основание для отмены или изменения решения суда первой инстанции свидетельствует об ошибке суда в определении предмета доказывания. Как известно, источниками определения предмета доказывания являются нормы материального права, а также основания иска и возражения на иск. Например, суд при рассмотрении дела о </w:t>
      </w:r>
      <w:r w:rsidRPr="00AF0EC4">
        <w:rPr>
          <w:rFonts w:ascii="Times New Roman" w:eastAsia="Times New Roman" w:hAnsi="Times New Roman" w:cs="Times New Roman"/>
          <w:sz w:val="24"/>
          <w:szCs w:val="24"/>
        </w:rPr>
        <w:lastRenderedPageBreak/>
        <w:t>возмещении вреда, причиненного в результате дорожно-транспортного происшествия, не определил обстоятельства, входящего в предмет доказывания, - владельца источника повышенной опасности. В итоге суд, не выяснив обстоятельства, имеющего значение для дела, неверно определил ответчика по делу. Наиболее типичными ошибками в определении предмета доказывания являются неполное выяснение обстоятельств, имеющих значение для дела, и включение в предмет доказывания юридически безразличных обстоятельств. Например, в иске о признании сделки недействительной как заключенной под влиянием заблуждения не имеют юридического значения факты, свидетельствующие о мотивах заключения сделки, или арбитражный суд не определил, к какому виду обязательств следует отнести оспариваемый договор, заключенный между истцом и ответчиком. Так, если стороны назвали договор договором о совместной деятельности, то необходимо определить, является ли спорное имущество вкладом ответчика в совместную деятельность и вправе ли один участник совместной деятельности требовать принудительной передачи в свою пользу вклада другого участника и т.д.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Недоказанность имеющих значение для дела обстоятельств, которые суд считал установленными (п. 2 ч. 1 ст. 270 АПК РФ), является также основанием для отмены или изменения судебного решения первой инстанции. Это другое измерение доказывания по делу: суд верно установил обстоятельства, подлежащие доказыванию, но по делу были недостаточно исследованы доказательства в подтверждение этих обстоятельств. В итоге суд, полагая, что обстоятельства доказаны, вынес необоснованное решение ввиду недостаточности доказательств. В силу того что арбитражный суд не обладает правом самостоятельно истребовать доказательства и не вправе заставить лиц, участвующих в деле, представить дополнительные доказательства, суд может исходить при разрешении дела только из исследования тех доказательств, которые были представлены лицами, участвующими в деле. Вместе с тем арбитражный суд, видя, что лица, участвующие в деле, не представили необходимых доказательств, должен зафиксировать тот факт, что этим лицам было предложено представить соответствующие доказательства, но они этого не сделали. Недоказанность обстоятельств дела может свидетельствовать не только о недостаточности представленных и исследованных доказательств, но и о их недопустимости, недостоверности, неотносимости. Однако следует особо отметить, что основание для отмены судебного решения предполагает не только наличие недоказанности обстоятельств дела, но еще и то, что суд посчитал обстоятельства установленными. Поскольку апелляционная инстанция в отличие от кассационной повторно рассматривает дело, включая исследование дополнительных доказательств, то на этой стадии не исключается и переоценка доказательств, установленных судом первой инстанции.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Решением ИМНС России от 14 января 2005 г. ООО "Консул-Т" привлечено к налоговой ответственности, предусмотренной п. 1 ст. 126 НК РФ, в виде штрафа в размере 41 200 руб. за непредставление по требованию от 11 октября 2004 г. в срок до 16 октября 2004 г. документов в количестве 824 штуки.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16 февраля 2005 г. заинтересованное лицо представило в налоговый орган акт разногласий по решению, в котором, в частности, указало на то, что им представлено 710 документов; о невозможности представить годовой отчет в связи с недобросовестностью бывшего директора им было сообщено в ИМНС письмом, зарегистрированным 31 марта 2004 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Данные разногласия налоговым органом не приняты в связи с нарушением срока их представления, предусмотренного ст. 100 НК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По мнению суда, в соответствии со ст. 93 НК РФ отказ налогоплательщика от представления запрашиваемых при проведении налоговой проверки документов или непредставление их в установленные сроки признаются налоговым правонарушением и влекут ответственность, предусмотренную ст. 126 НК РФ, в виде штрафа в размере 50 руб. за каждый непредставленный документ.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Ответственность по п. 1 ст. 126 НК РФ может быть применена только в том случае, если истребованные документы относятся к предмету налоговой проверки, их перечень налоговым органом четко конкретизирован, т.е. истребуемые документы должны обладать признаками индивидуальной определенности и должны находиться у налогоплательщика. Однако из требования о представлении документов не следует, что ИМНС было затребовано именно 824 документа и что все приведенные в 17 позициях документы обладают признаками индивидуальной определенности.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 запрос налогового органа в банк, обслуживающий налогоплательщика, последним представлены банковские выписки о движении средств по счету ООО "Консул-Т" за период с 20 апреля 2000 по 11 октября 2004 г. Однако какие именно платежные поручения из перечисленных в этих банковских выписках истребовал налоговый орган, им в требовании от 11 октября 2004 г. о представлении документов указано не было.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Кроме того, требование представить, в частности, кассовые, банковские документы, приказы, договоры не ограничено вопросами, подлежащими проверке по соблюдению законодательства по налогу на доходы физических лиц и единому социальному налогу.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 учетом данных обстоятельств не представляется возможным определить, какие конкретно документы истребовались, в каком количестве, обоснованность их представления и точный размер штрафа. В связи с изложенным требование налогового органа о представлении документов вынесено с нарушением ст. 93 НК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данном случае не имеется состава правонарушения, предусмотренного ст. 126 НК РФ, поэтому взыскание штрафа в размере 19 875 руб. является незаконным. При таких обстоятельствах решение суда первой инстанции в обжалуемой части подлежит отмене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Несоответствие выводов, изложенных в решении, обстоятельствам дела (п. 3 ч. 1 ст. 270 АПК РФ) также является основанием для изменения или отмены судебных решений. Например, удовлетворяя исковые требования, суд первой инстанции исходил из того, что срок исковой давности истцом (о пропуске срока было заявлено в отзыве ответчиком ОАО "КХ "Старооскольский") не пропущен, в связи с чем в силу несоответствия договора поручительства п. 15.1 Устава общества, ст. 46 Федерального закона "Об обществах с ограниченной ответственностью" и с учетом стоимости активов общества на дату заключения договора в размере 16 891 руб. признал договор поручительства недействительным.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Данный вывод суда первой инстанции сделан необоснованно и ошибочно в силу следующих обстоятельств: обращаясь с настоящим иском в арбитражный суд, истец указывал на то, что о совершенной сделке узнал только после получения копии иска ОАО "КХ "Старооскольский", поданного последним в Арбитражный суд Белгородской области и полученного ООО "ЕМК" 17 июля 2004 г. Этот довод истца не соответствует имеющимся материалам дела и подтверждает доводы заявителя апелляционной жалобы в этой части.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В силу п. 2 ст. 181 ГК РФ иск о признании оспоримой сделки недействительной и о применении последствий ее недействительности может быть предъявлен в течение года со дня, когда истец узнал или должен был узнать об иных обстоятельствах, являющихся основанием для признания сделки недействительной.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Согласно п. 2 ст. 199 ГК РФ исковая давность применяется судом только по заявлению стороны в споре, сделанному до вынесения решения. Истечение срока исковой давности, о применении которой было заявлено стороной в споре, является основанием к вынесению судом решения об отказе в иске.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таких обстоятельствах решение арбитражного суда от 17 ноября 2005 г. подлежит отмене на основании п. 3 ч. 1 ст. 270 АПК РФ, а в удовлетворении иска отказывается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Содержание следующего основания для отмены или изменения судебного решения - нарушение или неправильное применение норм материального или процессуального права (п. 4 ч. 1 ст. 270 АПК РФ) - раскрыто в ч. 2 ст. 270 АПК РФ. Следует отметить, что закон разграничивает толкование неправильного применения норм материального (ч. 3 ст. 270 АПК РФ) и процессуального права (ч. 3, 4 ст. 270 АПК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Под неправильным применением норм материального права АПК 2002 г. понимает три возможных случая: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неприменение закона, подлежащего применению, - суд разрешает дело не на основании действующего законодательства, а вопреки ему, законность судебного решения означает применение именно того закона, который должен быть применен;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применение закона, не подлежащего применению, может свидетельствовать о неправильной квалификации спорных правоотношений. Суд, неверно установив характер спорных правоотношений, применил закон, который не должен был применяться. Но не исключено применение ненадлежащего закона и к правильно установленным обстоятельствам дела;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неправильное истолкование закона. В этом случае закон, подлежащий применению, определен верно, но ему дано неверное толкование.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каждом из трех указанных случаев вынесенное решение суда первой инстанции является незаконным.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Нарушение или неправильное применение норм процессуального права может влечь за собой отмену или изменение судебного решения в двух случаях. Во-первых, если есть безусловные основания для отмены судебного решения первой инстанции, исчерпывающе перечисленные в ч. 4 ст. 270 АПК РФ, то решение по делу отменяется независимо от того, привело ли такое нарушение норм процессуального права к вынесению незаконного решения. Именно по этой причине такие основания для отмены решения суда первой инстанции называются безусловными. К примеру, в деле находится протокол судебного заседания, не подписанный судьей, рассматривавшим дело. В силу п. 6 ч. 4 ст. 270 АПК РФ данное обстоятельство служит безусловным основанием для отмены судебного решения, даже если оно законно и обоснованно. Во-вторых, нарушение норм процессуального права (кроме тех, которые перечислены в ч. 4 ст. 270 АПК РФ) может быть основанием для отмены судебного решения при условии, что это нарушение привело или могло привести к принятию неправильного решения.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4. Часть 4 ст. 270 АПК РФ приводит исчерпывающий перечень безусловных обязательных оснований для отмены судебного решения. Это обстоятельства, при наличии которых судебное решение должно быть отменено. Закон перечисляет семь безусловных оснований для отмены судебного решения ввиду нарушения процессуального законодательства: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рассмотрение дела арбитражным судом в незаконном составе. В данном случае имеет место нарушение такого принципа арбитражного процесса, как осуществление правосудия только судом;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рассмотрение дела в отсутствие кого-либо из участвующих в деле лиц, не извещенных надлежащим образом о времени и месте судебного заседания, - наиболее частое основание для отмены судебных актов по безусловным основаниям. Для наличия данного безусловного основания необходима совокупность четырех обстоятельств: а) имело место ненадлежащее извещение, т.е. извещение, не соответствующее требованиям ст. 123 АПК РФ (см. комментарий к указанной статье); б) неявка в судебное заседание; в) причинная связь между первым и вторым обстоятельствами; г) эти обстоятельства касаются участвующих в деле лиц. Например, 2 февраля 2004 г. судом вынесено Определение о принятии заявления к производству и о подготовке дела к судебному разбирательству с сообщением о назначении судебного заседания на 10 февраля 2004 г. на 14 часов 30 минут. Данное Определение было получено заявителем 10 февраля 2004 г. На момент проведения судебного заседания суд не располагал доказательствами надлежащего извещения Управления Пенсионного фонда РФ о времени и месте судебного заседания. Получив по почте в день проведения судебного заседания Определение о принятии заявления к производству с указанием даты судебного заседания, Управление Пенсионного фонда РФ в этот же день (10 февраля 2004 г.) направило по факсу в адрес арбитражного суда документы, запрашиваемые судом в указанном Определении, но уже после проведения судебного заседания (позже 14 часов 30 минут 10 февраля 2004 г.), когда к заявителю поступило Определение о принятии заявления к производству и ему стало известно о времени и месте проведения судебного заседания по делу. В связи с этим Федеральный арбитражный суд отклонил довод суда апелляционной инстанции о том, что направление 10 февраля 2004 г. Управлением Пенсионного фонда РФ по факсу в адрес суда документов, запрошенных в Определении суда, в котором были указаны дата и время судебного разбирательства, свидетельствует о надлежащем извещении стороны . В данном случае апелляционной инстанции надлежало отменить решение суда первой инстанции на основании п. 2 ч. 4 ст. 270 АПК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нарушение правил о языке при рассмотрении дела - это нарушение принципа национального языка судопроизводства (см. комментарий к ст. 12 АПК РФ). Проявление данного основания для отмены судебного решения может выражаться в любых нарушениях указанного принципа: непредоставление переводчика лицу, не владеющему языком судопроизводства, непредоставление этому лицу документов, переведенных на соответствующий язык, и пр.</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Например, ответчик оспаривает решение суда первой инстанции по процессуальным основаниям. В обоснование апелляционной жалобы ответчик ссылается на то, что не был извещен надлежащим образом о времени и месте рассмотрения дела в суде первой инстанции. Так, резолютивная часть решения Арбитражного суда Свердловской области от 24 августа 2005 г. была оглашена в судебном заседании 18 августа 2005 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Как следует из материалов дела, Определение Арбитражного суда Свердловской области от 8 августа 2005 г. о назначении судебного заседания на 18 августа 2005 г. было </w:t>
      </w:r>
      <w:r w:rsidRPr="00AF0EC4">
        <w:rPr>
          <w:rFonts w:ascii="Times New Roman" w:eastAsia="Times New Roman" w:hAnsi="Times New Roman" w:cs="Times New Roman"/>
          <w:sz w:val="24"/>
          <w:szCs w:val="24"/>
        </w:rPr>
        <w:lastRenderedPageBreak/>
        <w:t>направлено ответчику. Однако ответчиком названное Определение было получено лишь 19 августа 2005 г., о чем свидетельствует уведомление о вручении, тогда как решение арбитражным судом принято 18 августа 2005 г., т.е. когда судебное заседание состоялось и была уже оглашена резолютивная часть решения.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Таким образом, решение судом первой инстанции принято в отсутствие ответчика, не извещенного надлежащим образом о времени и месте судебного заседания, что является основанием для отмены решения арбитражного суда первой инстанции в порядке п. 2 ч. 4 ст. 270 АПК РФ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принятие судом решения о правах и об обязанностях лиц, не привлеченных к участию в деле. С данным основанием отмены судебного акта корреспондирует право, предусмотренное ст. 42 АПК РФ. Лица, не участвовавшие в деле, о правах и об обязанностях которых арбитражный суд принял судебный акт, вправе обжаловать данный судебный акт. Помимо этого отмена судебного решения может быть и в случае непривлечения к участию в деле обязательного соучастника (когда такое привлечение допустимо без согласия сторон).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одном из дел суд апелляционной инстанции указал, что наличие факта поставки щебня по заявке ответчика, переход права собственности на поставленный щебень требовали исследования и оценки договоров, заключенных с третьими лицами - ОАО "Высокогорский горно-обогатительный комбинат", ООО "СМП "Урал-Развитие", ООО "Мастер-Профи". Факт получения товара у истца требовал исследования обстоятельств с участием представителей ОАО "Транспортный строитель", ЗАО "Уренгойгражданстрой", ОАО "Железобетон N 5". Следовательно, выводы решения могут повлиять на права и обязанности указанных лиц, в связи с чем решение суда первой инстанции подлежит отмене по безусловным основаниям в силу п. 4 ч. 4 ст. 270 АПК РФ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неподписание решения судьей или одним из судей, если дело рассмотрено в коллегиальном составе судей, либо подписание решения не теми судьями, которые указаны в решении. Состав суда, рассматривающего дело, формируется на основании ст. 18 АПК РФ. Замена судьи также может быть произведена только по основаниям и в порядке, которые определены в законе. Например, если в деле имеется решение суда, подписанное тремя судьями, а в протоколе указаны также три судьи, но один из них - это судья, отсутствовавший при разрешении дела, при этом в материалах дела нет сведений о замене одного судьи другим на основании ст. 18 АПК РФ, то нарушен принцип неизменности судебного состава, поэтому решение по делу подлежит отмене. Это не значит, что дело рассматривалось незаконным составом, но тем не менее решение не отвечает требованиям, предъявляемым к его оформлению. Чаще всего неподписание решения кем-то из судей - результат определенной оплошности. Если кто-то из судей не согласен с решением, к которому пришли два других судьи, он все равно должен подписать решение, но вправе изложить свое особое мнение;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отсутствие в деле протокола судебного заседания или подписание его не теми лицами, которые указаны в ст. 155 АПК РФ. Данное основание для отмены решения суда сходно с вышеизложенным;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7) нарушение правила о тайне совещания судей при принятии решения - это нарушение принципа независимости судей. Как известно, тайна совещания судей - это процессуальная гарантия независимости судей. Согласно ч. 3, 4 ст. 167 АПК РФ решение принимается судьями, участвующими в судебном заседании, в условиях, обеспечивающих тайну совещания судей. В помещении, в котором арбитражный суд проводит совещание и </w:t>
      </w:r>
      <w:r w:rsidRPr="00AF0EC4">
        <w:rPr>
          <w:rFonts w:ascii="Times New Roman" w:eastAsia="Times New Roman" w:hAnsi="Times New Roman" w:cs="Times New Roman"/>
          <w:sz w:val="24"/>
          <w:szCs w:val="24"/>
        </w:rPr>
        <w:lastRenderedPageBreak/>
        <w:t>принимает судебный акт, могут находиться только лица, входящие в состав суда, рассматривающего дело. Запрещаются доступ в это помещение других лиц, а также иные способы общения с лицами, входящими в состав суда. Поэтому наличие в комнате совещания судей кого бы то ни было, кроме состава суда, - основание для отмены решения суда. Но не только данный случай подтверждает нарушение тайны совещания судей, это могут быть телефонные звонки как самих судей, так и к ним (если они ответили на звонок). При этом не имеет никакого значения, о чем шла речь, - у участников рассмотрения дела подобный факт может обоснованно вызвать сомнения в вынесении судебного решения в обстановке, не обеспечивающей тайну совещания судей. Наиболее частыми нарушениями тайны совещания судей являются нарушение процессуального законодательства и объявление перерыва для вынесения решения по делу (например, объявляется перерыв до 10 утра следующего дня для вынесения решения по делу). В этом случае ни о каком обеспечении условий о вынесении решения без постороннего влияния нет и речи (см. комментарий к ст. 166 АПК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Часть 5 ст. 270 АПК РФ предусматривает последствия отмены судебного решения по безусловным основаниям: при отмене решения по основаниям, предусмотренным ч. 4 ст. 270 АПК РФ, арбитражный суд апелляционной инстанции рассматривает дело по правилам, установленным АПК РФ для рассмотрения дела в арбитражном суде первой инстанции. Практически сначала начинается производство по первой инстанции, правда, апелляционным судом.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Арбитражный суд апелляционной инстанции, повторно рассматривающий дело по правилам суда первой инстанции, с учетом конкретных обстоятельств может не проводить подготовку дела к судебному разбирательству или осуществить лишь некоторые подготовительные действия, если посчитает это целесообразным. Повторное рассмотрение дела, решение по которому отменено по основаниям, перечисленным в ч. 4 ст. 270 АПК РФ, снимает ограничения, установленные для рассмотрения дела в апелляционной инстанции. Так, истец вправе изменить предмет или основание иска, привлечь к участию в деле лиц, права и обязанности которых разрешены отмененным судебным решением; ответчик вправе заявить о пропуске истцом срока исковой давности и в том случае, когда в заседании арбитражного суда первой инстанции он такое заявление не сделал (п. 2 ст. 199 ГК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Апелляционный суд, установив наличие оснований для отмены судебного решения по безусловным основаниям, принимает постановление об отмене решения и указывает в нем или в отдельном определении на переход к рассмотрению дела по правилам, установленным для рассмотрения дела в арбитражном суде первой инстанции . В этом случае апелляционная инстанция рассматривает дело по правилам суда первой инстанции, поэтому располагает месяцем на рассмотрение и разрешение дела (ст. 152 АПК РФ).</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346.33. Налоговый кодекс РФ (часть вторая) от 05.08.2000 N 117-ФЗ (ред. от 29.09.2019)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77" type="#_x0000_t75" style="width:49.55pt;height:17.85pt" o:ole="">
            <v:imagedata r:id="rId9" o:title=""/>
          </v:shape>
          <w:control r:id="rId732" w:name="DefaultOcxName410" w:shapeid="_x0000_i167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346.33. Утратила силу с 1 января 2013 года. - Федеральный закон от 25.06.2012 N 94-ФЗ.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соответствии с рассматриваемой статьей Налогового кодекса РФ суммы единого налога зачисляются на счета органов Федерального казначейства для их последующего распределения в бюджеты всех уровней и бюджеты государственных внебюджетных фондов в соответствии с бюджетным законодательством РФ. Порядок зачисления ЕНВД в бюджет установлен подпунктом 3 пункта 3 статьи 2 Федерального закона от 20 августа 2004 г. N 120-ФЗ "О внесении изменений в Бюджетный кодекс РФ в части регулирования межбюджетных отношений". Доходы от федеральных налогов и сборов, налогов, предусмотренных специальными налоговыми режимами, зачисляются в местные бюджеты по нормативам, утвержденным законом субъекта Российской Федерации о его бюджете.</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1078.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76" type="#_x0000_t75" style="width:49.55pt;height:17.85pt" o:ole="">
            <v:imagedata r:id="rId9" o:title=""/>
          </v:shape>
          <w:control r:id="rId733" w:name="DefaultOcxName510" w:shapeid="_x0000_i167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1078. Ответственность за вред, причиненный гражданином, не способным понимать значения своих действий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Дееспособный гражданин или несовершеннолетний в возрасте от четырнадцати до восемнадцати лет, причинивший вред в таком состоянии, когда он не мог понимать значения своих действий или руководить ими, не отвечает за причиненный им вред.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вред причинен жизни или здоровью потерпевшего, суд может с учетом имущественного положения потерпевшего и причинителя вреда, а также других обстоятельств возложить обязанность по возмещению вреда полностью или частично на причинителя вреда.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Причинитель вреда не освобождается от ответственности, если сам привел себя в состояние, в котором не мог понимать значения своих действий или руководить ими, употреблением спиртных напитков, наркотических средств или иным способом.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Если вред причинен лицом, которое не могло понимать значения своих действий или руководить ими вследствие психического расстройства, обязанность возместить вред может быть возложена судом на проживающих совместно с этим лицом его трудоспособных супруга, родителей, совершеннолетних детей, которые знали о психическом расстройстве причинителя вреда, но не ставили вопрос о признании его недееспособным.</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1531.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75" type="#_x0000_t75" style="width:49.55pt;height:17.85pt" o:ole="">
            <v:imagedata r:id="rId9" o:title=""/>
          </v:shape>
          <w:control r:id="rId734" w:name="DefaultOcxName610" w:shapeid="_x0000_i167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1531. Срок действия свидетельства об исключительном праве на наименование места происхождения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Свидетельство об исключительном праве на наименование места происхождения товара действует в течение десяти лет со дня подачи заявки на наименование места происхождения товара в федеральный орган исполнительной власти по интеллектуальной собственности.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Срок действия свидетельства об исключительном праве на наименование места происхождения товара может быть продлен по заявлению обладателя свидетельства. К заявлению по инициативе правообладателя прилагается заключение уполномоченного органа о том, что обладатель свидетельства производит в границах соответствующего географического объекта товар, обладающий указанными в Государственном реестре наименований особыми свойствами. Если заключение уполномоченного органа не представлено правообладателем, федеральный орган исполнительной власти по интеллектуальной собственности запрашивает заключение или содержащиеся в нем сведения в уполномоченном органе.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отношении такого наименования, которое является наименованием географического объекта, находящегося за пределами Российской Федерации, вместо заключения, указанного в абзаце первом настоящего пункта, обладатель свидетельства представляет документ, подтверждающий его право на наименование места происхождения товара в стране происхождения товара на дату подачи заявления о продлении срока действия свидетельства.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Заявление о продлении срока действия свидетельства подается в течение последнего года его действия.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 ходатайству обладателя свидетельства ему может быть предоставлено шесть месяцев по истечении срока действия свидетельства для подачи заявления о продлении этого срока.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Срок действия свидетельства продлевается каждый раз на десять лет.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Запись о продлении срока действия свидетельства об исключительном праве на наименование места происхождения товара вносится федеральным органом исполнительной власти по интеллектуальной собственности в Государственный реестр наименований и указанное свидетельство.</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390.8. Гражданский процессуальный кодекс РФ от 14.11.2002 N 138-ФЗ (ред. от 26.07.2019) (с изм. и доп., вступ. в силу с 28.10.2019)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74" type="#_x0000_t75" style="width:49.55pt;height:17.85pt" o:ole="">
            <v:imagedata r:id="rId9" o:title=""/>
          </v:shape>
          <w:control r:id="rId735" w:name="DefaultOcxName710" w:shapeid="_x0000_i167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390.8. Срок рассмотрения кассационных жалобы, представления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 судебной коллегии Верховного Суда Российской Федерации кассационные жалоба, представление рассматриваются в срок, не превышающий двух месяцев, если дело не было истребовано, и в срок, не превышающий трех месяцев, если дело было истребовано, не считая времени со дня истребования дела до дня его поступления в Верховный Суд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Председатель Верховного Суда Российской Федерации, его заместитель в случае истребования дела с учетом его сложности могут продлить срок рассмотрения кассационных жалобы, представления, но не более чем на два месяца.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15.38. Кодекс РФ об административных правонарушениях от 30.12.2001 N 195-ФЗ (ред. от 02.08.2019)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73" type="#_x0000_t75" style="width:49.55pt;height:17.85pt" o:ole="">
            <v:imagedata r:id="rId9" o:title=""/>
          </v:shape>
          <w:control r:id="rId736" w:name="DefaultOcxName810" w:shapeid="_x0000_i167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15.38. Нарушение законодательства Российской Федерации о кредитной кооперации и законодательства о сельскохозяйственной кооперации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Нарушение кредитным кооперативом финансовых нормативов, предусмотренных законодательством Российской Федерации о кредитной кооперации, или нормативов финансовой деятельности, предусмотренных законодательством о сельскохозяйственной кооперации,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Нарушение прав члена кредитного кооператива (пайщика), предусмотренных законодательством Российской Федерации о кредитной кооперации, и прав члена сельскохозяйственного кооператива, предусмотренных законодательством о сельскохозяйственной кооперации,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w:t>
      </w:r>
      <w:r w:rsidRPr="00AF0EC4">
        <w:rPr>
          <w:rFonts w:ascii="Times New Roman" w:eastAsia="Times New Roman" w:hAnsi="Times New Roman" w:cs="Times New Roman"/>
          <w:sz w:val="24"/>
          <w:szCs w:val="24"/>
        </w:rPr>
        <w:lastRenderedPageBreak/>
        <w:t>исключением случаев, предусмотренных частью 4 статьи 13.25 настоящего Кодекса и частями 1 - 3 настоящей статьи,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Осуществление действий кредитным кооперативом, направленных на возврат задолженности по договору потребительского займа, не предусмотренных законодательством Российской Федерации о потребительском кредите (займе),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Непредставление или несвоевременное представление кредитными кооперативами информации, содержащейся в кредитной истории, в бюро кредитных историй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66. Налоговый кодекс РФ (часть первая) от 31.07.1998 N 146-ФЗ (ред. от 29.09.2019)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72" type="#_x0000_t75" style="width:49.55pt;height:17.85pt" o:ole="">
            <v:imagedata r:id="rId9" o:title=""/>
          </v:shape>
          <w:control r:id="rId737" w:name="DefaultOcxName910" w:shapeid="_x0000_i167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66. Инвестиционный налоговый кредит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Инвестиционный налоговый кредит представляет собой такое изменение срока уплаты налога, при котором организации при наличии оснований, указанных в статье 67 настоящего Кодекса, предоставляется возможность в течение определенного срока и в определенных пределах уменьшать свои платежи по налогу с последующей поэтапной уплатой суммы кредита и начисленных процентов.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Инвестиционный налоговый кредит может быть предоставлен по налогу на прибыль организации, а также по региональным и местным налогам.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Абзац утратил силу. - Федеральный закон от 29.07.2004 N 95-ФЗ.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Инвестиционный налоговый кредит может быть предоставлен на срок от одного года до пяти лет.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Инвестиционный налоговый кредит может быть предоставлен на срок до десяти лет по основанию, указанному в подпункте 6 пункта 1 статьи 67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2. Организация, получившая инвестиционный налоговый кредит, вправе уменьшать свои платежи по соответствующему налогу в течение срока действия договора об инвестиционном налоговом кредите.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Уменьшение производится по каждому платежу соответствующего налога, по которому предоставлен инвестиционный налоговый кредит, за каждый отчетный период до тех пор, пока сумма, не уплаченная организацией в результате всех таких уменьшений (накопленная сумма кредита), не станет равной сумме кредита, предусмотренной соответствующим договором. Конкретный порядок уменьшения налоговых платежей определяется заключенным договором об инвестиционном налоговом кредите.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организацией заключено более одного договора об инвестиционном налоговом кредите, срок действия которых не истек к моменту очередного платежа по налогу, накопленная сумма кредита определяется отдельно по каждому из этих договоров. При этом увеличение накопленной суммы кредита производится вначале в отношении первого по сроку заключения договора, а при достижении этой накопленной суммой кредита размера, предусмотренного указанным договором, организация может увеличивать накопленную сумму кредита по следующему договору.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 каждом отчетном периоде (независимо от числа договоров об инвестиционном налоговом кредите) суммы, на которые уменьшаются платежи по налогу, не могут превышать 50 процентов размеров соответствующих платежей по налогу, определенных по общим правилам без учета наличия договоров об инвестиционном налоговом кредите. При этом накопленная в течение налогового периода сумма кредита не может превышать 50 процентов размеров суммы налога, подлежащего уплате организацией за этот налоговый период. Если накопленная сумма кредита превышает предельные размеры, на которые допускается уменьшение налога, установленные настоящим пунктом, для такого отчетного периода, то разница между этой суммой и предельно допустимой суммой переносится на следующий отчетный период. Положения настоящего абзаца применяются, если иное не предусмотрено договором об инвестиционном налоговом кредите, заключенным по основанию, указанному в подпункте 6 пункта 1 статьи 67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организация имела убытки по результатам отдельных отчетных периодов в течение налогового периода либо убытки по итогам всего налогового периода, излишне накопленная по итогам налогового периода сумма кредита переносится на следующий налоговый период и признается накопленной суммой кредита в первом отчетном периоде нового налогового периода.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соответствии с пунктом 1 статьи 67 НК РФ инвестиционный налоговый кредит может быть предоставлен организации, являющейся налогоплательщиком соответствующего налога, при наличии хотя бы одного из следующих оснований: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проведение этой организацией научно-исследовательских или опытно-конструкторских работ либо технического перевооружения собственного производства, в том числе направленного на создание рабочих мест для инвалидов или защиту окружающей среды от загрязнения промышленными отходами;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осуществление этой организацией внедренческой или инновационной деятельности, в том числе создание новых или совершенствование применяемых технологий, создание новых видов сырья или материалов;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3) выполнение этой организацией особо важного заказа по социально-экономическому развитию региона или предоставление ею особо важных услуг населению.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наличии вышеуказанных оснований согласно пункту 1 статьи 66 НК РФ организации предоставляется возможность в течение определенного срока и в определенных пределах уменьшать свои платежи по налогу с последующей поэтапной уплатой суммы кредита и начисленных процентов.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Инвестиционный налоговый кредит может быть предоставлен по налогу на прибыль организации, также по региональным и местным налогам.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Срок, на который может быть предоставлен инвестиционный налоговый кредит, составляет период от одного года до пяти лет.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соответствии с пунктом 2 статьи 66 НК РФ организация, получившая инвестиционный налоговый кредит, вправе уменьшать свои платежи по соответствующему налогу в течение срока действия договора об инвестиционном налоговом кредите. При этом по общему правилу, установленному пунктом 1 статьи 68 НК РФ, действие договора прекращается по истечении срока действия соответствующего решения уполномоченного органа или договора.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Согласно пункту 2 статьи 68 НК РФ досрочное прекращение действия такого договора возможно в случае уплаты всей причитающейся суммы инвестиционного налогового кредита и соответствующих процентов до истечения установленного срока, а также по соглашению сторон и по решению суда.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Судебные органы в случаях уменьшения налога в течение срока действия такого договора на стороне налогоплательщика (см., например, Постановления ФАС Уральского округа от 15.03.2004 N Ф09-869/04-АК и от 14.07.2004 N Ф09-2776/04-АК).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Общий порядок уменьшения налоговых платежей определен пунктом 2 статьи 66 НК РФ: уменьшение производится по каждому платежу соответствующего налога, по которому предоставлен инвестиционный налоговый кредит, за каждый отчетный период до тех пор, пока сумма, не уплаченная организацией в результате всех таких уменьшений (накопленная сумма кредита), не станет равной сумме кредита, предусмотренной соответствующим договором.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Конкретный порядок уменьшения налоговых платежей подлежит определению в заключаемом договоре об инвестиционном налоговом кредите.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Внимание!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Пункт 5 статьи 67 НК РФ допускает возможность заключения с организацией более одного договора об инвестиционном налоговом кредите.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если организацией заключено более одного договора об инвестиционном налоговом кредите, срок действия которых не истек к моменту очередного платежа по налогу, накопленная сумма кредита определяется отдельно по каждому из этих договоров.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При этом увеличение накопленной суммы кредита производится вначале в отношении первого по сроку заключения договора, а при достижении этой накопленной суммой </w:t>
      </w:r>
      <w:r w:rsidRPr="00AF0EC4">
        <w:rPr>
          <w:rFonts w:ascii="Times New Roman" w:eastAsia="Times New Roman" w:hAnsi="Times New Roman" w:cs="Times New Roman"/>
          <w:sz w:val="24"/>
          <w:szCs w:val="24"/>
        </w:rPr>
        <w:lastRenderedPageBreak/>
        <w:t>кредита размера, предусмотренного указанным договором, организация может увеличивать накопленную сумму кредита по следующему договору.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соответствии с пунктом 3 статьи 66 НК РФ в каждом отчетном периоде (независимо от числа договоров об инвестиционном налоговом кредите) суммы, на которые уменьшаются платежи по налогу, не могут превышать 50 процентов размеров соответствующих платежей по налогу, определенных по общим правилам без учета наличия договоров об инвестиционном налоговом кредите.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этом накопленная в течение налогового периода сумма кредита не может превышать 50 процентов размера суммы налога, подлежащего уплате организацией за этот налоговый период.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накопленная сумма кредита превышает предельные размеры, на которые допускается уменьшение налога, установленные настоящим пунктом, для такого отчетного периода, то разница между этой суммой и предельно допустимой суммой переносится на следующий отчетный период.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организация имела убытки по результатам отдельных отчетных периодов в течение налогового периода либо убытки по итогам всего налогового периода, излишне накопленная по итогам налогового периода сумма кредита переносится на следующий налоговый период и признается накопленной суммой кредита в первом отчетном периоде нового налогового периода.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51.1. Федеральный закон от 28.03.1998 N 53-ФЗ (ред. от 29.05.2019) О воинской обязанности и военной службе (с изм. и доп., вступ. в силу с 01.09.2019)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71" type="#_x0000_t75" style="width:49.55pt;height:17.85pt" o:ole="">
            <v:imagedata r:id="rId9" o:title=""/>
          </v:shape>
          <w:control r:id="rId738" w:name="DefaultOcxName1010" w:shapeid="_x0000_i167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51.1. Порядок применения взысканий за коррупционные правонарушения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Взыскания, предусмотренные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применяются в порядке, установленном законодательством Российской Федерации, регламентирующим вопросы прохождения военной службы, с учетом особенностей, определенных настоящей статьей.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2. Взыскания, предусмотренные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применяются на основании доклада о результатах проверки, проведенной подразделением кадровой службы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 С согласия военнослужащего и при условии признания им факта </w:t>
      </w:r>
      <w:r w:rsidRPr="00AF0EC4">
        <w:rPr>
          <w:rFonts w:ascii="Times New Roman" w:eastAsia="Times New Roman" w:hAnsi="Times New Roman" w:cs="Times New Roman"/>
          <w:sz w:val="24"/>
          <w:szCs w:val="24"/>
        </w:rPr>
        <w:lastRenderedPageBreak/>
        <w:t>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военнослужащего.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При применении взысканий, предусмотренных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учитываются характер совершенного военнослужащим коррупционного правонарушения, его тяжесть, обстоятельства, при которых оно совершено, соблюдение военнослужащим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военнослужащим своих должностных обязанностей.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3.1. Взыскание в виде выговора может быть применено к военнослужащему при малозначительности совершенного им коррупционного правонарушения.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Взыскания, предусмотренные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применяются не позднее шести месяцев со дня поступления информации о совершении военнослужащим коррупционного правонарушения и не позднее трех лет со дня его совершения.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В акте о применении к военнослужащему взыскания в случае совершения им коррупционного правонарушения в качестве основания применения взыскания указывается подпункт "д.1" или "д.2" пункта 1 либо подпункт "е.1" пункта 2 статьи 51 настоящего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Копия акта о применении к военнослужащему взыскания с указанием коррупционного правонарушения и нормативных правовых актов, положения которых им нарушены, или об отказе в применении такого взыскания с указанием мотивов вручается военнослужащему под расписку в течение пяти дней со дня издания соответствующего акта.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Военнослужащий вправе обжаловать взыскание в письменной форме в установленном порядке.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Если в течение одного года со дня применения взыскания за совершение коррупционного правонарушения, предусмотренного подпунктом "е.1" пункта 2 статьи 51 настоящего Федерального закона или другими нормативными правовыми актами Российской Федерации о прохождении военной службы, военнослужащий не был подвергнут взысканию, за исключением увольнения с военной службы, он считается не имеющим взыскания.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3. Федеральный закон от 27.05.2003 N 58-ФЗ (ред. от 23.05.2016) О системе государственной службы</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70" type="#_x0000_t75" style="width:49.55pt;height:17.85pt" o:ole="">
            <v:imagedata r:id="rId9" o:title=""/>
          </v:shape>
          <w:control r:id="rId739" w:name="DefaultOcxName1110" w:shapeid="_x0000_i167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 Основные принципы построения и функционирования системы государственной службы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Основными принципами построения и функционирования системы государственной службы являются: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федерализм, обеспечивающий единство системы государственной службы и соблюдение конституционного разграничения предметов ведения и полномочий между федеральными органами государственной власти и органами государственной власти субъектов Российской Федерации (далее - государственные органы);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законность;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приоритет прав и свобод человека и гражданина, их непосредственное действие, обязательность их признания, соблюдения и защиты;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равный доступ граждан к государственной службе;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единство правовых и организационных основ государственной службы, предполагающее законодательное закрепление единого подхода к организации государственной службы;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взаимосвязь государственной службы и муниципальной службы;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открытость государственной службы и ее доступность общественному контролю, объективное информирование общества о деятельности государственных служащих;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профессионализм и компетентность государственных служащих;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защита государственных служащих от неправомерного вмешательства в их профессиональную служебную деятельность как государственных органов и должностных лиц, так и физических и юридических лиц.</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Реализация принципов построения и функционирования системы государственной службы обеспечивается федеральными законами о видах государственной службы. Указанными федеральными законами могут быть предусмотрены также другие принципы построения и функционирования видов государственной службы, учитывающие их особенности.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117. Бюджетный кодекс РФ от 31.07.1998 N 145-ФЗ (ред. от 02.08.2019) (с изм. и доп., вступ. в силу с 01.09.2019)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69" type="#_x0000_t75" style="width:49.55pt;height:17.85pt" o:ole="">
            <v:imagedata r:id="rId9" o:title=""/>
          </v:shape>
          <w:control r:id="rId740" w:name="DefaultOcxName1210" w:shapeid="_x0000_i166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117. Предоставление государственных гарантий субъектов Российской Федерации, муниципальных гарантий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 От имени субъекта Российской Федерации государственные гарантии субъекта Российской Федерации предоставляются высшим исполнительным органом государственной власти субъекта Российской Федерации в пределах общей суммы предоставляемых гарантий, указанной в законе субъекта Российской Федерации о бюджете на очередной финансовый год и плановый период, в соответствии с требованиями настоящего Кодекса и в порядке, установленном законом субъекта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От имени муниципального образования муниципальные гарантии предоставляются местной администрацией муниципального образования в пределах общей суммы предоставляемых гарантий, указанной в решении представительного органа муниципального образования о бюджете на очередной финансовый год (очередной финансовый год и плановый период), в соответствии с требованиями настоящего Кодекса и в порядке, установленном муниципальными правовыми актами.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Высший исполнительный орган государственной власти субъекта Российской Федерации, местная администрация муниципального образования заключают договоры о предоставлении государственных гарантий субъекта Российской Федерации или муниципальных гарантий,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и выдают государственные гарантии субъекта Российской Федерации или муниципальные гарантии.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Порядок и сроки возмещения принципалом гаранту в порядке регресса сумм, уплаченных гарантом во исполнение (частичное исполнение) обязательств по гарантии, определяются договором между гарантом и принципалом. При отсутствии соглашения сторон по этим вопросам удовлетворение регрессного требования гаранта к принципалу осуществляется в порядке и сроки, указанные в требовании гаранта.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Общая сумма обязательств, вытекающих из государственных гарантий субъекта Российской Федерации в валюте Российской Федерации, а также государственных гарантий субъекта Российской Федерации в иностранной валюте, предоставленных в соответствии с пунктом 4 статьи 104 настоящего Кодекса, включается в состав государственного внутреннего долга субъекта Российской Федерации как вид долгового обязательства.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Общая сумма обязательств, вытекающих из муниципальных гарантий в валюте Российской Федерации, а также муниципальных гарантий в иностранной валюте, предоставленных в соответствии с пунктом 4 статьи 104 настоящего Кодекса, включается в состав муниципального долга как вид долгового обязательства.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Предоставление и исполнение государственной гарантии субъекта Российской Федерации подлежит отражению в государственной долговой книге субъекта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Предоставление и исполнение муниципальной гарантии подлежит отражению в муниципальной долговой книге.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Финансовый орган субъекта Российской Федерации, финансовый орган муниципального образования ведут учет выданных гарантий, исполнения обязательств принципала, обеспеченных гарантиями, а также учет осуществления гарантом платежей по выданным гарантиям.</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1545.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68" type="#_x0000_t75" style="width:49.55pt;height:17.85pt" o:ole="">
            <v:imagedata r:id="rId9" o:title=""/>
          </v:shape>
          <w:control r:id="rId741" w:name="DefaultOcxName1310" w:shapeid="_x0000_i166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1545. Обязанность практического применения единой технологии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Лицо, которому в соответствии со статьей 1544 настоящего Кодекса принадлежит право на технологию, обязано осуществлять ее практическое применение (внедрение).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Такую же обязанность несет любое лицо, которому передается или к которому переходит это право в соответствии с правилами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Содержание обязанности внедрения технологии, сроки, другие условия и порядок исполнения этой обязанности, последствия ее неисполнения и условия прекращения определяются Правительством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 общему правилу право на технологию, созданную на средства федерального бюджета или бюджета субъекта Российской Федерации, получает организатор ее создания. Однако одновременно на него возлагаются обязанности по внедрению технологии, причем процесс внедрения полностью регламентируется Правительством РФ, а неисполнение обязанности может повлечь негативные последствия.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392. Гражданский кодекс РФ (часть первая) от 30.11.1994 N 51-ФЗ (ред. от 18.07.2019) (с изм. и доп., вступ. в силу с 01.10.2019)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67" type="#_x0000_t75" style="width:49.55pt;height:17.85pt" o:ole="">
            <v:imagedata r:id="rId9" o:title=""/>
          </v:shape>
          <w:control r:id="rId742" w:name="DefaultOcxName1410" w:shapeid="_x0000_i166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392. Возражения нового должника против требования кредитора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Новый должник вправе выдвигать против требования кредитора возражения, основанные на отношениях между кредитором и первоначальным должником, но не вправе осуществлять в отношении кредитора право на зачет встречного требования, принадлежащего первоначальному должнику.</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92. Федеральный закон от 26.10.2002 N 127-ФЗ (ред. от 03.07.2019) О несостоятельности (банкротстве)</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66" type="#_x0000_t75" style="width:49.55pt;height:17.85pt" o:ole="">
            <v:imagedata r:id="rId9" o:title=""/>
          </v:shape>
          <w:control r:id="rId743" w:name="DefaultOcxName155" w:shapeid="_x0000_i166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92. Переход к внешнему управлению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Арбитражный суд по итогам рассмотрения результатов проведения финансового оздоровления вправе вынести определение о введении внешнего управления в случае: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установления возможности восстановления платежеспособности должника в предусмотренные настоящим Федеральным законом сроки;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подачи в арбитражный суд ходатайства собрания кредиторов о переходе к внешнему управлению в случаях, предусмотренных настоящим Федеральным законом;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подачи в арбитражный суд ходатайства собрания кредиторов о признании должника банкротом и об открытии конкурсного производства, если после проведения собрания кредиторов возникли обстоятельства, дающие основания полагать, что платежеспособность должника может быть восстановлена в установленные настоящим Федеральным законом сроки;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иных предусмотренных настоящим Федеральным законом случаях.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Совокупный срок финансового оздоровления и внешнего управления не может превышать два года.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если с даты введения финансового оздоровления до даты рассмотрения арбитражным судом вопроса о введении внешнего управления прошло более чем восемнадцать месяцев, арбитражный суд не может вынести определение о введении внешнего управления.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99. Уголовный кодекс РФ от 13.06.1996 N 63-ФЗ (ред. от 16.10.2019)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65" type="#_x0000_t75" style="width:49.55pt;height:17.85pt" o:ole="">
            <v:imagedata r:id="rId9" o:title=""/>
          </v:shape>
          <w:control r:id="rId744" w:name="DefaultOcxName161" w:shapeid="_x0000_i166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99. Виды принудительных мер медицинского характера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Суд может назначить следующие виды принудительных мер медицинского характера: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принудительное наблюдение и лечение у врача-психиатра в амбулаторных условиях;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принудительное лечение в медицинской организации, оказывающей психиатрическую помощь в стационарных условиях, общего типа;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принудительное лечение в медицинской организации, оказывающей психиатрическую помощь в стационарных условиях, специализированного типа;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принудительное лечение в медицинской организации, оказывающей психиатрическую помощь в стационарных условиях, специализированного типа с интенсивным наблюдением.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2. Лицам, осужденным за преступления, совершенные в состоянии вменяемости, но нуждающимся в лечении психических расстройств, не исключающих вменяемости, в том числе лицам, указанным в пункте "д" части первой статьи 97 настоящего Кодекса, суд наряду с наказанием может назначить принудительную меру медицинского характера в виде принудительного наблюдения и лечения у врача-психиатра в амбулаторных условиях.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 статье приведен исчерпывающий перечень видов принудительных мер медицинского характера и психиатрических учреждений.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При выборе вида принудительных мер медицинского характера и типа психиатрического стационара суд руководствуется прежде всего психическим состоянием лица и его опасностью для себя и других. Психиатры при определении общественной опасности больного используют так называемый индекс потенциальной опасности ("О"), под которым понимается среднее арифметическое между оценкой тяжести ("Т") ожидаемого у данного больного общественно опасного деяния (чаще всего повторения деяния, в связи с которым назначена принудительная мера медицинского характера) и оценкой вероятности ("В") совершения общественно опасного деяния в баллах. Если лицо совершило преступление небольшой тяжести, то это соответствует одному баллу, средней тяжести - двум баллам, тяжкое - трем, особо тяжкое - четырем баллам. Вероятность общественно опасного деяния ("В") также измеряется в баллах: отсутствие вероятности - 0; малая вероятность - 1; условная (совершение общественно опасного деяния только при определенном стечении обстоятельств) - 2; безусловная (когда больной стремится к совершению общественно опасного деяния при любых обстоятельствах) - 3; высокая вероятность - 4. Таким образом, индекс потенциальной общественной опасности ("О") будет равен сумме двух рассмотренных показателей ("Т" + "В"), деленной на 2.</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Принудительная мера медицинского характера в виде амбулаторного принудительного наблюдения и лечения у психиатра может быть соединена с исполнением наказания в отношении лиц, совершивших преступления и страдающих психическим расстройством, не исключающим вменяемости.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Порядок применения данной меры зависит от вида наказания. В том случае, когда психически нездоровое лицо осуждено к ограничению свободы, аресту, лишению свободы, амбулаторное наблюдение и лечение у психиатра проводится в учреждениях, исполняющих перечисленные наказания. В отношении лиц, приговоренных к иным видам наказания, амбулаторное принудительное наблюдение и лечение у психиатра осуществляется в учреждениях органов здравоохранения по месту жительства больного.</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354. Трудовой кодекс РФ от 30.12.2001 N 197-ФЗ (ред. от 02.08.2019)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64" type="#_x0000_t75" style="width:49.55pt;height:17.85pt" o:ole="">
            <v:imagedata r:id="rId9" o:title=""/>
          </v:shape>
          <w:control r:id="rId745" w:name="DefaultOcxName171" w:shapeid="_x0000_i166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354. Федеральная инспекция труда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Федеральная инспекция труда - единая централизованная система, состоящая из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w:t>
      </w:r>
      <w:r w:rsidRPr="00AF0EC4">
        <w:rPr>
          <w:rFonts w:ascii="Times New Roman" w:eastAsia="Times New Roman" w:hAnsi="Times New Roman" w:cs="Times New Roman"/>
          <w:sz w:val="24"/>
          <w:szCs w:val="24"/>
        </w:rPr>
        <w:lastRenderedPageBreak/>
        <w:t>иных нормативных правовых актов, содержащих нормы трудового права, и его территориальных органов (государственных инспекций труда).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Часть вторая утратила силу. - Федеральный закон от 22.08.2004 N 122-ФЗ.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Руководство деятельностью федеральной инспекции труда осуществляет руководитель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 главный государственный инспектор труда Российской Федерации, назначаемый на должность и освобождаемый от должности Правительством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Часть четвертая утратила силу. - Федеральный закон от 22.08.2004 N 122-ФЗ.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1. Федеральная инспекция труда - это единая централизованная система государственных органов, осуществляющих надзор и контроль за соблюдением трудового законодательства и иных нормативных правовых актов, содержащих нормы трудового права, у всех работодателей на территории Российской Федерации. Она образована в соответствии с ратифицированной Россией Конвенцией МОТ N 81 и Протоколом к ней 1995 г., в соответствии с которыми Россия обязалась иметь государственную инспекцию труда, обеспечивающую соблюдение трудового законодательства и законодательства в области охраны труда на всех производственных объектах.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2. Положение о федеральной инспекции труда утверждено Постановлением Правительства РФ от 28 января 2000 г. N 78 "О федеральной инспекции труда". В Положении определены структура федеральной инспекции труда, ее основные задачи, формы деятельности (во взаимодействии с правоохранительными органами; федеральными органами исполнительной власти, которым предоставлено право осуществлять функции надзора и контроля в пределах предоставленных законом полномочий; органами государственной власти Российской Федерации и ее субъектов; органами местного самоуправления; объединениями работодателей и объединениями профсоюзов; другими государственными и общественными организациями), полномочия государственных инспекторов труда, их права и обязанности. Следовательно, Положение в целом определяет правовой статус федеральной инспекции труда.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Руководство деятельностью этой инспекции осуществляет главный государственный инспектор труда РФ, назначаемый на должность и освобождаемый от нее Правительством РФ. Главному государственному инспектору труда РФ предоставлено право назначать и освобождать от должности руководителей территориальных инспекций труда - главных государственных инспекторов труда.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852.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63" type="#_x0000_t75" style="width:49.55pt;height:17.85pt" o:ole="">
            <v:imagedata r:id="rId9" o:title=""/>
          </v:shape>
          <w:control r:id="rId746" w:name="DefaultOcxName181" w:shapeid="_x0000_i166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852. Проценты за пользование банком денежными средствами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 Если иное не предусмотрено договором банковского счета, за пользование денежными средствами, находящимися на банковском счете клиента, банк уплачивает проценты в размере, определяемом договором банковского счета, сумма которых зачисляется на счет.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Сумма процентов зачисляется на счет в сроки, предусмотренные договором, а в случае, когда такие сроки договором не предусмотрены, по истечении каждого квартала.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Если в договоре банковского счета не определен размер процентов, указанных в пункте 1 настоящей статьи, проценты уплачиваются в размере, обычно уплачиваемом банком по вкладам до востребования (статья 838).</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1060.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62" type="#_x0000_t75" style="width:49.55pt;height:17.85pt" o:ole="">
            <v:imagedata r:id="rId9" o:title=""/>
          </v:shape>
          <w:control r:id="rId747" w:name="DefaultOcxName191" w:shapeid="_x0000_i166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1060. Использование произведений науки, литературы и искусства, удостоенных награды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предмет публичного конкурса составляет создание произведения науки, литературы или искусства и условиями конкурса не предусмотрено иное, лицо, объявившее публичный конкурс, приобретает преимущественное право на заключение с автором произведения, удостоенного обусловленной награды, договора об использовании произведения с выплатой ему за это соответствующего вознаграждения.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302. Гражданский кодекс РФ (часть первая) от 30.11.1994 N 51-ФЗ (ред. от 18.07.2019) (с изм. и доп., вступ. в силу с 01.10.2019)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61" type="#_x0000_t75" style="width:49.55pt;height:17.85pt" o:ole="">
            <v:imagedata r:id="rId9" o:title=""/>
          </v:shape>
          <w:control r:id="rId748" w:name="DefaultOcxName201" w:shapeid="_x0000_i166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302. Истребование имущества от добросовестного приобретателя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Если имущество возмездно приобретено у лица, которое не имело права его отчуждать, о чем приобретатель не знал и не мог знать (добросовестный приобретатель),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Если имущество приобретено безвозмездно от лица, которое не имело права его отчуждать, собственник вправе истребовать имущество во всех случаях.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3. Деньги, а также ценные бумаги на предъявителя не могут быть истребованы от добросовестного приобретателя.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Комментируемая статья содержит ограничения виндикации, при которых отдается предпочтение интересам добросовестного владельца перед интересами бывшего собственника. Данные ограничения, неизвестные римскому праву, были выработаны в европейском средневековом праве в связи с развитием торгового оборота и являются примером того, как противоправное состояние признается порождающим юридические последствия во имя правовой стабильности.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Большинство современных российских ученых разделяют точку зрения, согласно которой невозможность виндикации имущества от добросовестного приобретателя объясняется тем, что у него возникает право собственности на имущество (соответственно бывший собственник уже не является надлежащим истцом по виндикационному иску).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переработке вещи незаконным владельцем вопрос о возможности ее виндицирования также решается с учетом добросовестности ответчика, т.е. возникло ли у последнего право собственности на переработанную вещь (ст. 220 ГК).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Право собственности у приобретателя возникает на основании сложного юридического состава при одновременном совпадении следующих условий (п. 1 комментируемой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выбытие вещи из владения собственника по его воле (что чаще всего означает передачу вещи собственником во владение какого-либо лица по сделке, не предусматривающей право распоряжения вещью, например по договору аренды);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отчуждение вещи неуправомоченным лицом (передача вещи приобретателю по сделке, целью которой является перенос права собственности);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возмездность приобретения (при безвозмездности приобретатель не несет имущественных потерь при изъятии у него вещи, и, следовательно, его интересы не имеют приоритета над интересами пострадавшего собственника);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добросовестность приобретения.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 отношении денег и ценных бумаг на предъявителя установлен усеченный юридический состав, при котором у приобретателя возникает право собственности (п. 3 комментируемой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отчуждение вещи неуправомоченным лицом (в том числе и незаконным владельцем);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возмездность приобретения (п. 2 комментируемой статьи специально обращает внимание, что безвозмездное приобретение ни в каких случаях не дает права на защиту от виндикационного иска);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добросовестность приобретения.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4. При выявлении обстоятельств, свидетельствующих о том, что имеются основания для ограничения виндикации, истец дополнительно должен доказать, что имущество выбыло из его владения или владения лица, которому имущество было передано собственником </w:t>
      </w:r>
      <w:r w:rsidRPr="00AF0EC4">
        <w:rPr>
          <w:rFonts w:ascii="Times New Roman" w:eastAsia="Times New Roman" w:hAnsi="Times New Roman" w:cs="Times New Roman"/>
          <w:sz w:val="24"/>
          <w:szCs w:val="24"/>
        </w:rPr>
        <w:lastRenderedPageBreak/>
        <w:t>во владение помимо их воли. Ответчик должен доказать, что он приобрел имущество возмездно.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Принято считать, что на приобретателя распространяется презумпция добросовестности. Однако современная судебная практика указывает иное.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Судебная практика: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Приобретатель должен доказать, что он не знал и не мог знать о том, что имущество приобретено у лица, не имевшего права на его отчуждение (Постановление Пленума ВАС РФ от 25.02.1998 N 8).</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Ответчик в рамках комментируемой статьи доказывает, что он является собственником, т.е. опровергает утверждение о праве собственности истца. В данном случае возложение на него бремени доказывания обстоятельств, на которые он ссылается в подтверждение своих доводов, оправданно. Однако при доказывании добросовестности ответчик должен был бы доказывать отрицательные факты (не знал, не мог знать), что является недопустимым.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Фактически речь идет о том, что ответчик должен раскрыть обстоятельства приобретения им вещи, на основании которых суд сможет сделает вывод, было ли приобретение добросовестным. Следует обратить внимание, что в соответствии со ст. 426 ГК покупатель (т.е. возмездный приобретатель) обязан привлечь продавца к участию в виндикационном процессе, тем самым раскрывая требуемые от него сведения.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Добросовестность и недобросовестность приобретателя устанавливаются по тем же критериям, что и добросовестность (недобросовестность) незаконного владельца (см. комментарий к ст. 303 ГК).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Ограничения виндикации породили проблему конкуренции виндикации и реституции. Иногда бывший собственник вместо заведомо проигрышного по условиям комментируемой статьи виндикационного иска предъявляет требование о признании недействительной сделки (цепочки сделок) по отчуждению имущества лицом, которому он передавал вещь только во владение с применением последовательной реституции ко всем участникам сделок.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Судебная практика пресекла подобный обход ограничений виндикации и распространила защиту добросовестного приобретателя и на сферу обязательственного права.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Судебная практика: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Права лица, считающего себя собственником имущества, не подлежат защите путем удовлетворения иска к добросовестному приобретателю с использованием правового механизма, установленного п. 1 и п. 2 ст. 167 ГК. Такая защита возможна лишь путем удовлетворения виндикационного иска, если для этого имеются те предусмотренные ст. 302 ГК основания, которые дают право истребовать имущество и у добросовестного приобретателя (безвозмездность приобретения имущества добросовестным приобретателем, выбытие имущества из владения собственника помимо его воли и др.) (Постановление КС РФ от 21.04.2003 N 6-П).</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138.6. Арбитражный процессуальный кодекс РФ от 24.07.2002 N 95-ФЗ (ред. от 26.07.2019) (с изм. и доп., вступ. в силу с 25.10.2019)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60" type="#_x0000_t75" style="width:49.55pt;height:17.85pt" o:ole="">
            <v:imagedata r:id="rId9" o:title=""/>
          </v:shape>
          <w:control r:id="rId749" w:name="DefaultOcxName211" w:shapeid="_x0000_i166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138.6. Результаты примирительных процедур</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Результатами примирения лиц, участвующих в деле, могут быть, в частности: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мировое соглашение в отношении всех или части заявленных требований;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частичный или полный отказ от иска;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частичное или полное признание иска;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полный или частичный отказ от апелляционной, кассационной жалобы, надзорной жалобы (представления);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признание обстоятельств, на которых другая сторона основывает свои требования или возражения;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соглашение по обстоятельствам дела;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подписание письма-согласия на государственную регистрацию товарного знака.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Признание обстоятельств, признание иска (требований), отказ от иска (требований) полностью или в части принимаются арбитражным судом в порядке, установленном настоящим Кодексом.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Признание обстоятельств, на которых другая сторона основывает свои требования или возражения, может быть осуществлено в форме одностороннего заявления о согласии с позицией другой стороны или в форме соглашения по обстоятельствам дела.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17.8.1. Кодекс РФ об административных правонарушениях от 30.12.2001 N 195-ФЗ (ред. от 02.08.2019)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59" type="#_x0000_t75" style="width:49.55pt;height:17.85pt" o:ole="">
            <v:imagedata r:id="rId9" o:title=""/>
          </v:shape>
          <w:control r:id="rId750" w:name="DefaultOcxName221" w:shapeid="_x0000_i165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17.8.1. Незаконное использование слов "судебный пристав", "пристав" и образованных на их основе словосочетаний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Незаконное использование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1071.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58" type="#_x0000_t75" style="width:49.55pt;height:17.85pt" o:ole="">
            <v:imagedata r:id="rId9" o:title=""/>
          </v:shape>
          <w:control r:id="rId751" w:name="DefaultOcxName231" w:shapeid="_x0000_i165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1071. Органы и лица, выступающие от имени казны при возмещении вреда за ее счет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случаях, когда в соответствии с настоящим Кодексом или другими законами причиненный вред подлежит возмещению за счет казны Российской Федерации, казны субъекта Российской Федерации или казны муниципального образования, от имени казны выступают соответствующие финансовые органы, если в соответствии с пунктом 3 статьи 125 настоящего Кодекса эта обязанность не возложена на другой орган, юридическое лицо или гражданина.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Судебная практика: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Следовательно, вред, причиненный в результате таких действий, подлежит возмещению в порядке, установленном в ст. 1069 ГК РФ. Возмещение вреда в этом случае производится не государственными и муниципальными органами либо их должностными лицами, а за счет казны, от имени которой в силу ст. 1071 ГК РФ выступают соответствующие финансовые органы (Постановление Президиума ВС РФ от 10.10.2001 N 129пв01пр).</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1072.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57" type="#_x0000_t75" style="width:49.55pt;height:17.85pt" o:ole="">
            <v:imagedata r:id="rId9" o:title=""/>
          </v:shape>
          <w:control r:id="rId752" w:name="DefaultOcxName241" w:shapeid="_x0000_i165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1072. Возмещение вреда лицом, застраховавшим свою ответственность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Юридическое лицо или гражданин, застраховавшие свою ответственность в порядке добровольного или обязательного страхования в пользу потерпевшего (статья 931, пункт 1 статьи 935), в случае, когда страховое возмещение недостаточно для того, чтобы полностью возместить причиненный вред, возмещают разницу между страховым возмещением и фактическим размером ущерба.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Судебная практика: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если страховое возмещение недостаточно для того, чтобы полностью возместить причиненный вред, разница между страховым возмещением и фактическим размером ущерба может быть взыскана в силу ст. ст. 1064 и 1072 ГК РФ с причинителя вреда (Обзор судебной практики ВС РФ от 10.08.2005).</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1073.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56" type="#_x0000_t75" style="width:49.55pt;height:17.85pt" o:ole="">
            <v:imagedata r:id="rId9" o:title=""/>
          </v:shape>
          <w:control r:id="rId753" w:name="DefaultOcxName251" w:shapeid="_x0000_i165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1073. Ответственность за вред, причиненный несовершеннолетними в возрасте до четырнадцати лет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За вред, причиненный несовершеннолетним, не достигшим четырнадцати лет (малолетним), отвечают его родители (усыновители) или опекуны, если не докажут, что вред возник не по их вине.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Если малолетний гражданин, оставшийся без попечения родителей, был помещен под надзор в организацию для детей-сирот и детей, оставшихся без попечения родителей (</w:t>
      </w:r>
      <w:hyperlink r:id="rId754" w:history="1">
        <w:r w:rsidRPr="00AF0EC4">
          <w:rPr>
            <w:rFonts w:ascii="Times New Roman" w:eastAsia="Times New Roman" w:hAnsi="Times New Roman" w:cs="Times New Roman"/>
            <w:color w:val="0000FF"/>
            <w:sz w:val="24"/>
            <w:szCs w:val="24"/>
            <w:u w:val="single"/>
          </w:rPr>
          <w:t>статья 155.1 Семейного кодекса Российской Федерации</w:t>
        </w:r>
      </w:hyperlink>
      <w:r w:rsidRPr="00AF0EC4">
        <w:rPr>
          <w:rFonts w:ascii="Times New Roman" w:eastAsia="Times New Roman" w:hAnsi="Times New Roman" w:cs="Times New Roman"/>
          <w:sz w:val="24"/>
          <w:szCs w:val="24"/>
        </w:rPr>
        <w:t>), эта организация обязана возместить вред, причиненный малолетним гражданином, если не докажет, что вред возник не по ее вине.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Если малолетний гражданин причинил вред во время, когда он временно находился под надзором образовательной организации, медицинской организации или иной организации, обязанных осуществлять за ним надзор, либо лица, осуществлявшего надзор над ним на основании договора, эта организация либо это лицо отвечает за причиненный вред, если не докажет, что вред возник не по их вине при осуществлении надзора.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Обязанность родителей (усыновителей), опекунов, образовательных, медицинских организаций или иных организаций по возмещению вреда, причиненного малолетним, не прекращается с достижением малолетним совершеннолетия или получением им имущества, достаточного для возмещения вреда.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родители (усыновители), опекуны либо другие граждане, указанные в пункте 3 настоящей статьи, умерли или не имеют достаточных средств для возмещения вреда, причиненного жизни или здоровью потерпевшего, а сам причинитель вреда, ставший полностью дееспособным, обладает такими средствами, суд с учетом имущественного положения потерпевшего и причинителя вреда, а также других обстоятельств вправе принять решение о возмещении вреда полностью или частично за счет самого причинителя вреда.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1074.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55" type="#_x0000_t75" style="width:49.55pt;height:17.85pt" o:ole="">
            <v:imagedata r:id="rId9" o:title=""/>
          </v:shape>
          <w:control r:id="rId755" w:name="DefaultOcxName261" w:shapeid="_x0000_i165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1074. Ответственность за вред, причиненный несовершеннолетними в возрасте от четырнадцати до восемнадцати лет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Несовершеннолетние в возрасте от четырнадцати до восемнадцати лет самостоятельно несут ответственность за причиненный вред на общих основаниях.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несовершеннолетний гражданин в возрасте от четырнадцати до восемнадцати лет, оставшийся без попечения родителей, был помещен под надзор в организацию для детей-сирот и детей, оставшихся без попечения родителей (</w:t>
      </w:r>
      <w:hyperlink r:id="rId756" w:history="1">
        <w:r w:rsidRPr="00AF0EC4">
          <w:rPr>
            <w:rFonts w:ascii="Times New Roman" w:eastAsia="Times New Roman" w:hAnsi="Times New Roman" w:cs="Times New Roman"/>
            <w:color w:val="0000FF"/>
            <w:sz w:val="24"/>
            <w:szCs w:val="24"/>
            <w:u w:val="single"/>
          </w:rPr>
          <w:t>статья 155.1 Семейного кодекса Российской Федерации</w:t>
        </w:r>
      </w:hyperlink>
      <w:r w:rsidRPr="00AF0EC4">
        <w:rPr>
          <w:rFonts w:ascii="Times New Roman" w:eastAsia="Times New Roman" w:hAnsi="Times New Roman" w:cs="Times New Roman"/>
          <w:sz w:val="24"/>
          <w:szCs w:val="24"/>
        </w:rPr>
        <w:t>), эта организация обязана возместить вред полностью или в недостающей части, если не докажет, что вред возник не по ее вине.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Обязанность родителей (усыновителей), попечителя и соответствующей организации по возмещению вреда, причиненного несовершеннолетним в возрасте от четырнадцати до восемнадцати лет, прекращается по достижении причинившим вред совершеннолетия либо в случаях, когда у него до достижения совершеннолетия появились доходы или иное имущество, достаточные для возмещения вреда, либо когда он до достижения совершеннолетия приобрел дееспособность.</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409. Налоговый кодекс РФ (часть вторая) от 05.08.2000 N 117-ФЗ (ред. от 29.09.2019)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54" type="#_x0000_t75" style="width:49.55pt;height:17.85pt" o:ole="">
            <v:imagedata r:id="rId9" o:title=""/>
          </v:shape>
          <w:control r:id="rId757" w:name="DefaultOcxName271" w:shapeid="_x0000_i165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409. Порядок и сроки уплаты налога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Налог подлежит уплате налогоплательщиками в срок не позднее 1 декабря года, следующего за истекшим налоговым периодом.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Налог уплачивается по месту нахождения объекта налогообложения на основании налогового уведомления, направляемого налогоплательщику налоговым органом.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3. Направление налогового уведомления допускается не более чем за три налоговых периода, предшествующих календарному году его направления.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Налогоплательщик уплачивает налог не более чем за три налоговых периода, предшествующих календарному году направления налогового уведомления.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Возврат (зачет) суммы излишне уплаченного (взысканного) налога в связи с перерасчетом суммы налога осуществляется за период такого перерасчета в порядке, установленном статьями 78 и 79 настоящего Кодекса.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410. Налоговый кодекс РФ (часть вторая) от 05.08.2000 N 117-ФЗ (ред. от 29.09.2019)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53" type="#_x0000_t75" style="width:49.55pt;height:17.85pt" o:ole="">
            <v:imagedata r:id="rId9" o:title=""/>
          </v:shape>
          <w:control r:id="rId758" w:name="DefaultOcxName281" w:shapeid="_x0000_i165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410. Общие положения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Торговый сбор (далее в настоящей главе - сбор) устанавливается настоящим Кодексом и нормативными правовыми актами представительных органов муниципальных образований, вводится в действие и прекращает действовать в соответствии с настоящим Кодексом и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городах федерального значения Москве, Санкт-Петербурге и Севастополе сбор устанавливается настоящим Кодексом и законами указанных субъектов Российской Федерации, вводится в действие и прекращает действовать в соответствии с настоящим Кодексом и законами указанных субъектов Российской Федерации и обязателен к уплате на территориях этих субъектов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Устанавливая сбор, представительные (законодательные) органы муниципальных образований (городов федерального значения Москвы, Санкт-Петербурга и Севастополя) определяют ставку сбора в пределах, установленных настоящей главой.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 могут также устанавливаться льготы, основания и порядок их применения.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411. Налоговый кодекс РФ (часть вторая) от 05.08.2000 N 117-ФЗ (ред. от 29.09.2019)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52" type="#_x0000_t75" style="width:49.55pt;height:17.85pt" o:ole="">
            <v:imagedata r:id="rId9" o:title=""/>
          </v:shape>
          <w:control r:id="rId759" w:name="DefaultOcxName291" w:shapeid="_x0000_i165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411. Плательщики сбора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Плательщиками сбора признаются организации и индивидуальные предприниматели, осуществляющие виды предпринимательской деятельности на территории муниципального образования (городов федерального значения Москвы, Санкт-Петербурга и Севастополя), в отношении которых нормативным правовым актом этого муниципального образования (законами городов федерального значения Москвы, Санкт-Петербурга и Севастополя) установлен указанный сбор, с использованием объектов движимого и (или) недвижимого имущества на территории этого муниципального образования (городов федерального значения Москвы, Санкт-Петербурга и Севастополя).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От уплаты сбора по видам предпринимательской деятельности, в отношении которых нормативным правовым актом муниципального образования (законами городов федерального значения Москвы, Санкт-Петербурга и Севастополя) установлен сбор, освобождаются индивидуальные предприниматели, применяющие патентную систему налогообложения, и налогоплательщики, применяющие систему налогообложения для сельскохозяйственных товаропроизводителей (единый сельскохозяйственный налог), в отношении этих видов предпринимательской деятельности с использованием соответствующих объектов движимого или недвижимого имущества.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412. Налоговый кодекс РФ (часть вторая) от 05.08.2000 N 117-ФЗ (ред. от 29.09.2019)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51" type="#_x0000_t75" style="width:49.55pt;height:17.85pt" o:ole="">
            <v:imagedata r:id="rId9" o:title=""/>
          </v:shape>
          <w:control r:id="rId760" w:name="DefaultOcxName301" w:shapeid="_x0000_i165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412. Объект обложения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Объектом обложения сбором признается использование объекта движимого или недвижимого имущества (далее в настоящей главе - объект осуществления торговли) для осуществления плательщиком сбора вида предпринимательской деятельности, в отношении которого установлен сбор, хотя бы один раз в течение квартала.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 целях настоящей главы используются следующие понятия: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дата возникновения объекта обложения сбором - дата начала использования объекта осуществления торговли для осуществления вида предпринимательской деятельности, в отношении которого установлен сбор;</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дата прекращения объекта обложения сбором - дата прекращения использования объекта осуществления торговли для осуществления вида предпринимательской деятельности, в отношении которого установлен сбор.</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117. Семейный кодекс РФ от 29.12.1995 N 223-ФЗ (ред. от 29.05.2019)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50" type="#_x0000_t75" style="width:49.55pt;height:17.85pt" o:ole="">
            <v:imagedata r:id="rId9" o:title=""/>
          </v:shape>
          <w:control r:id="rId761" w:name="DefaultOcxName311" w:shapeid="_x0000_i165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117. Индексация алиментов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 Индексацию алиментов, взыскиваемых по решению суда в твердой денежной сумме, производит организация или иное лицо, которым направлен исполнительный документ (копия исполнительного документа) в случаях, установленных частью 1 </w:t>
      </w:r>
      <w:hyperlink r:id="rId762" w:history="1">
        <w:r w:rsidRPr="00AF0EC4">
          <w:rPr>
            <w:rFonts w:ascii="Times New Roman" w:eastAsia="Times New Roman" w:hAnsi="Times New Roman" w:cs="Times New Roman"/>
            <w:color w:val="0000FF"/>
            <w:sz w:val="24"/>
            <w:szCs w:val="24"/>
            <w:u w:val="single"/>
          </w:rPr>
          <w:t>статьи 9</w:t>
        </w:r>
      </w:hyperlink>
      <w:r w:rsidRPr="00AF0EC4">
        <w:rPr>
          <w:rFonts w:ascii="Times New Roman" w:eastAsia="Times New Roman" w:hAnsi="Times New Roman" w:cs="Times New Roman"/>
          <w:sz w:val="24"/>
          <w:szCs w:val="24"/>
        </w:rPr>
        <w:t xml:space="preserve"> и пунктом 8 части 1 </w:t>
      </w:r>
      <w:hyperlink r:id="rId763" w:history="1">
        <w:r w:rsidRPr="00AF0EC4">
          <w:rPr>
            <w:rFonts w:ascii="Times New Roman" w:eastAsia="Times New Roman" w:hAnsi="Times New Roman" w:cs="Times New Roman"/>
            <w:color w:val="0000FF"/>
            <w:sz w:val="24"/>
            <w:szCs w:val="24"/>
            <w:u w:val="single"/>
          </w:rPr>
          <w:t>статьи 47 Федерального закона от 2 октября 2007 года N 229-ФЗ "Об исполнительном производстве"</w:t>
        </w:r>
      </w:hyperlink>
      <w:r w:rsidRPr="00AF0EC4">
        <w:rPr>
          <w:rFonts w:ascii="Times New Roman" w:eastAsia="Times New Roman" w:hAnsi="Times New Roman" w:cs="Times New Roman"/>
          <w:sz w:val="24"/>
          <w:szCs w:val="24"/>
        </w:rPr>
        <w:t>, либо судебный пристав-исполнитель в рамках исполнительного производства пропорционально росту величины прожиточного минимума для соответствующей социально-демографической группы населения, установленной в соответствующем субъекте Российской Федерации по месту жительства лица, получающего алименты, а при отсутствии в соответствующем субъекте Российской Федерации указанной величины пропорционально росту величины прожиточного минимума для соответствующей социально-демографической группы населения, установленной в целом по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Размер алиментов, взыскиваемых по решению суда в твердой денежной сумме, в целях их индексации устанавливается судом кратным величине прожиточного минимума, определенной в соответствии с правилами пункта 1 настоящей статьи, в том числе размер алиментов может быть установлен в виде доли величины прожиточного минимума.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118. Семейный кодекс РФ от 29.12.1995 N 223-ФЗ (ред. от 29.05.2019)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49" type="#_x0000_t75" style="width:49.55pt;height:17.85pt" o:ole="">
            <v:imagedata r:id="rId9" o:title=""/>
          </v:shape>
          <w:control r:id="rId764" w:name="DefaultOcxName321" w:shapeid="_x0000_i164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118. Уплата алиментов в случае выезда лица, обязанного уплачивать алименты, в иностранное государство на постоянное жительство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Лицо, выезжающее на постоянное жительство в иностранное государство, вправе заключить с членами семьи, которым оно по закону обязано предоставлять содержание, соглашение об уплате алиментов в соответствии со статьями 99, 100, 103 и 104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При недостижении соглашения заинтересованное лицо вправе обратиться в суд с требованием об определении размера алиментов в твердой денежной сумме и о единовременной выплате алиментов, или о предоставлении определенного имущества в счет алиментов, или об уплате алиментов иным способом.</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119. Семейный кодекс РФ от 29.12.1995 N 223-ФЗ (ред. от 29.05.2019)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48" type="#_x0000_t75" style="width:49.55pt;height:17.85pt" o:ole="">
            <v:imagedata r:id="rId9" o:title=""/>
          </v:shape>
          <w:control r:id="rId765" w:name="DefaultOcxName331" w:shapeid="_x0000_i164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119. Изменение установленного судом размера алиментов и освобождение от уплаты алиментов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при освобождении от их уплаты суд вправе учесть также иной заслуживающий внимания интерес сторон.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умышленное преступление или в случае недостойного поведения совершеннолетнего дееспособного лица в семье.</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120. Семейный кодекс РФ от 29.12.1995 N 223-ФЗ (ред. от 29.05.2019)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47" type="#_x0000_t75" style="width:49.55pt;height:17.85pt" o:ole="">
            <v:imagedata r:id="rId9" o:title=""/>
          </v:shape>
          <w:control r:id="rId766" w:name="DefaultOcxName341" w:shapeid="_x0000_i164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120. Прекращение алиментных обязательств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Алиментные обязательства, установленные соглашением об уплате алиментов, прекращаются смертью одной из сторон, истечением срока действия этого соглашения или по основаниям, предусмотренным этим соглашением.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Выплата алиментов, взыскиваемых в судебном порядке, прекращается: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 достижении ребенком совершеннолетия или в случае приобретения несовершеннолетними детьми полной дееспособности до достижения ими совершеннолетия;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усыновлении (удочерении) ребенка, на содержание которого взыскивались алименты;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признании судом восстановления трудоспособности или прекращения нуждаемости в помощи получателя алиментов;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вступлении нетрудоспособного нуждающегося в помощи бывшего супруга - получателя алиментов в новый брак;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смертью лица, получающего алименты, или лица, обязанного уплачивать алименты.</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60.7. Лесной кодекс РФ от 04.12.2006 N 200-ФЗ (ред. от 27.12.2018)</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46" type="#_x0000_t75" style="width:49.55pt;height:17.85pt" o:ole="">
            <v:imagedata r:id="rId9" o:title=""/>
          </v:shape>
          <w:control r:id="rId767" w:name="DefaultOcxName351" w:shapeid="_x0000_i164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60.7. Предупреждение распространения вредных организмов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Предупреждение распространения вредных организмов включает в себя проведение: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профилактических мероприятий по защите лесов;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санитарно-оздоровительных мероприятий, в том числе рубок погибших и поврежденных лесных насаждений;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других определенных уполномоченным федеральным органом исполнительной власти мероприятий.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Указанные в части 1 настоящей статьи мероприятия по предупреждению распространения вредных организмов на лесных участках, предоставленных в постоянное (бессрочное) пользование, аренду, осуществляются лицами, использующими леса на основании проекта освоения лесов.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По результатам осуществления санитарно-оздоровительных мероприятий вносятся изменения в лесной план субъекта Российской Федерации, лесохозяйственный регламент лесничества.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Не допускается осуществление мероприятий, указанных в части 1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 случае, если такие мероприятия не предусмотрены соответствующим актом лесопатологического обследования;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 течение двадцати дней после размещения в соответствии с частью 3 статьи 60.6 настоящего Кодекса акта лесопатологического обследования на официальном сайте органа государственной власти или органа местного самоуправления в информационно-телекоммуникационной сети "Интернет".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Правила осуществления мероприятий по предупреждению распространения вредных организмов устанавливаются уполномоченным федеральным органом исполнительной власти.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60.8. Лесной кодекс РФ от 04.12.2006 N 200-ФЗ (ред. от 27.12.2018)</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45" type="#_x0000_t75" style="width:49.55pt;height:17.85pt" o:ole="">
            <v:imagedata r:id="rId9" o:title=""/>
          </v:shape>
          <w:control r:id="rId768" w:name="DefaultOcxName361" w:shapeid="_x0000_i164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60.8. Ликвидация очагов вредных организмов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Ликвидация очагов вредных организмов в лесах включает в себя следующие меры: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 проведение обследований очагов вредных организмов;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уничтожение или подавление численности вредных организмов, в том числе с применением химических препаратов;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рубка лесных насаждений в целях регулирования породного и возрастного составов лесных насаждений, зараженных вредными организмами.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Меры, указанные в части 1 настоящей статьи, в том числе на лесных участках, предоставленных в аренду для заготовки древесины, осуществляются в соответствии со статьей 19 настоящего Кодекса органами государственной власти или органами местного самоуправления в пределах полномочий указанных органов, определенных в соответствии со статьями 81 - 84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Объем древесины, заготовленной при проведении мероприятий по ликвидации очагов вредных организмов, в расчетную лесосеку не включается.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По результатам осуществления мероприятий по ликвидации очагов вредных организмов вносятся изменения в лесной план субъекта Российской Федерации, лесохозяйственный регламент лесничества.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Правила ликвидации очагов вредных организмов устанавливаются уполномоченным федеральным органом исполнительной власти.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60.9. Лесной кодекс РФ от 04.12.2006 N 200-ФЗ (ред. от 27.12.2018)</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44" type="#_x0000_t75" style="width:49.55pt;height:17.85pt" o:ole="">
            <v:imagedata r:id="rId9" o:title=""/>
          </v:shape>
          <w:control r:id="rId769" w:name="DefaultOcxName371" w:shapeid="_x0000_i164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60.9. Ограничения пребывания граждан в лесах в целях обеспечения санитарной безопасности в лесах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Органы государственной власти, органы местного самоуправления в пределах своих полномочий, определенных в соответствии со статьями 81 - 84 настоящего Кодекса, ограничивают пребывание граждан в лесах и въезд в них транспортных средств, проведение в лесах определенных видов работ в целях обеспечения санитарной безопасности в лесах в порядке, установленном уполномоченным федеральным органом исполнительной власти.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60.10. Лесной кодекс РФ от 04.12.2006 N 200-ФЗ (ред. от 27.12.2018)</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43" type="#_x0000_t75" style="width:49.55pt;height:17.85pt" o:ole="">
            <v:imagedata r:id="rId9" o:title=""/>
          </v:shape>
          <w:control r:id="rId770" w:name="DefaultOcxName381" w:shapeid="_x0000_i164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60.10. Авиационные работы по защите лесов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Авиационные работы по защите лесов включают в себя: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 осуществление государственного лесопатологического мониторинга с использованием авиационных средств;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осуществление лесопатологических обследований с использованием авиационных средств;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доставку воздушными судами людей и средств к очагам вредных организмов и обратно;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ликвидацию очагов вредных организмов с использованием авиационных средств;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проведение иных работ по защите лесов от вредных организмов с использованием авиационных средств.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Порядок организации и выполнения авиационных работ по защите лесов устанавливается уполномоченным федеральным органом исполнительной власти.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67. Кодекс административного судопроизводства РФ от 08.03.2015 N 21-ФЗ (ред. от 26.07.2019)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42" type="#_x0000_t75" style="width:49.55pt;height:17.85pt" o:ole="">
            <v:imagedata r:id="rId9" o:title=""/>
          </v:shape>
          <w:control r:id="rId771" w:name="DefaultOcxName391" w:shapeid="_x0000_i164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67. Порядок выполнения судебного поручения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Судебное поручение выполняется судом в судебном заседании по правилам, установленным настоящим Кодексом. Лица, участвующие в деле, извещаются о времени и месте судебного заседания. Неявка в судебное заседание указанных лиц, надлежащим образом извещенных о времени и месте судебного заседания, не является препятствием к проведению судебного заседания в случае, если это не противоречит существу судебного поручения.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 выполнении судебного поручения выносится определение, которое с протоколами и со всеми собранными при выполнении судебного поручения доказательствами немедленно пересылается в суд, направивший судебное поручение. Если судебное поручение невозможно выполнить по причинам, не зависящим от суда, которому дано поручение, суд указывает на это в своем определении.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 случае, если лица, участвующие в деле, свидетели или эксперты, давшие объяснения, показания или заключения суду, выполняющему судебное поручение, явятся в судебное заседание суда, рассматривающего административное дело, они дают объяснения, показания и заключения в общем порядке.</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68. Кодекс административного судопроизводства РФ от 08.03.2015 N 21-ФЗ (ред. от 26.07.2019)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41" type="#_x0000_t75" style="width:49.55pt;height:17.85pt" o:ole="">
            <v:imagedata r:id="rId9" o:title=""/>
          </v:shape>
          <w:control r:id="rId772" w:name="DefaultOcxName401" w:shapeid="_x0000_i164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68. Объяснения лиц, участвующих в деле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Лица, участвующие в деле, дают суду в письменной или устной форме свои объяснения об известных им обстоятельствах, имеющих значение для правильного рассмотрения и разрешения административного дела. По предложению суда лицо, участвующее в деле, может изложить свои объяснения в письменной форме. Объяснения, изложенные в письменной форме, приобщаются к материалам административного дела.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Объяснения лиц, участвующих в деле, подлежат наряду с другими доказательствами проверке и оценке.</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69. Кодекс административного судопроизводства РФ от 08.03.2015 N 21-ФЗ (ред. от 26.07.2019)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40" type="#_x0000_t75" style="width:49.55pt;height:17.85pt" o:ole="">
            <v:imagedata r:id="rId9" o:title=""/>
          </v:shape>
          <w:control r:id="rId773" w:name="DefaultOcxName411" w:shapeid="_x0000_i164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69. Свидетельские показания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Свидетельскими показаниями являются сообщения свидетелем суду в устной форме об известных ему обстоятельствах, имеющих значение для правильного рассмотрения и разрешения административного дела. По предложению суда свидетель, который дал показания в устной форме, может изложить их в письменной форме. Свидетельские показания, изложенные в письменной форме, приобщаются к материалам административного дела.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Сообщенные свидетелем сведения не являются доказательствами, если свидетель не может указать источник своей осведомленности.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Если свидетельские показания основываются на сообщениях иных лиц, эти лица также должны быть опрошены.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Лицо может быть вызвано в суд в качестве свидетеля по ходатайству лица, участвующего в деле, и по инициативе суда.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В ходатайстве о вызове свидетеля лицо, участвующее в деле, обязано указать, какие обстоятельства, имеющие значение для правильного рассмотрения и разрешения административного дела, может подтвердить свидетель, и сообщить суду его фамилию, имя и отчество, место жительства и иные известные ему сведения, необходимые для вызова свидетеля в суд.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Суд по своей инициативе может вызвать в качестве свидетеля лицо, которое участвовало в составлении документа, исследуемого судом как письменное доказательство, либо в создании или изменении предмета, исследуемого судом как вещественное доказательство.</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70. Кодекс административного судопроизводства РФ от 08.03.2015 N 21-ФЗ (ред. от 26.07.2019)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39" type="#_x0000_t75" style="width:49.55pt;height:17.85pt" o:ole="">
            <v:imagedata r:id="rId9" o:title=""/>
          </v:shape>
          <w:control r:id="rId774" w:name="DefaultOcxName421" w:shapeid="_x0000_i163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70. Письменные доказательства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Письменными доказательствами являются содержащие сведения об обстоятельствах, имеющих значение для административного дела, акты, договоры, справки, деловая корреспонденция, иные документы и материалы, выполненные в форме цифровой и графической записи, полученные посредством факсимильной, электронной или другой связи, в том числе с использованием информационно-телекоммуникационной сети "Интернет", по каналу видеоконференц-связи (при наличии технической возможности для такой передачи документов и материалов) либо иным способом, позволяющим установить достоверность документа. К письменным доказательствам относятся также судебные акты, протоколы судебных заседаний, протоколы совершения отдельных процессуальных действий и приложения к ним (схемы, карты, планы, чертежи).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Документы, полученные посредством факсимильной,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в порядке, установленном законодательством Российской Федерации, допускаются в качестве письменных доказательств в случаях и порядке, которые предусмотрены настоящим Кодексом, другими федеральными законами, иными нормативными правовыми актами. Если копии документов представлены в суд в электронном виде, суд может потребовать представления подлинников этих документов.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Письменные доказательства представляются в суд в подлиннике или в форме надлежащим образом заверенной копии. Если к рассматриваемому административному делу имеет отношение только часть документа, может быть представлена заверенная выписка из него.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Подлинники документов представляются в суд в случае, если в соответствии с федеральным законом или иным нормативным правовым актом обстоятельства административного дела подлежат подтверждению только такими документами, а также по требованию суда, если невозможно разрешить административное дело без подлинников документов или представленные копии одного и того же документа различны по своему содержанию.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Документы, представляемые в суд и подтверждающие совершение юридически значимых действий, должны соответствовать требованиям, установленным для данного вида документов.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К представляемым в суд письменным доказательствам, исполненным полностью или в части на иностранном языке, должны быть приложены их надлежащим образом заверенные переводы на русский язык.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6. Документ, полученный в иностранном государстве, признается в суде письменным доказательством, если не опровергается его подлинность и он легализован в установленном порядке.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Иностранные официальные документы признаются в суде письменными доказательствами без их легализации в случаях, предусмотренных международным договором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Письменные доказательства приобщаются к материалам административного дела. Не могут приобщаться к материалам административного дела подлинники документов, которые согласно федеральному закону должны находиться в местах их постоянного либо временного хранения.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22. Федеральный закон от 25.04.2002 N 40-ФЗ (ред. от 01.05.2019) Об обязательном страховании гражданской ответственности владельцев транспортных средств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38" type="#_x0000_t75" style="width:49.55pt;height:17.85pt" o:ole="">
            <v:imagedata r:id="rId9" o:title=""/>
          </v:shape>
          <w:control r:id="rId775" w:name="DefaultOcxName431" w:shapeid="_x0000_i163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22. Особенности осуществления страховщиками операций по обязательному страхованию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Организация заключения договоров обязательного страхования и размещение рекламы услуг конкретных страховщиков по обязательному страхованию в помещениях и на территориях, занимаемых органами государственной власти Российской Федерации, органами государственной власти субъектов Российской Федерации и органами местного самоуправления, запрещаются.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Страховщики, профессиональное объединение страховщиков обязаны обеспечивать бесперебойность и непрерывность функционирования своих официальных сайтов в информационно-телекоммуникационной сети "Интернет" в целях заключения договоров обязательного страхования в виде электронных документов в порядке, установленном пунктом 7.2 статьи 15 настоящего Федерального закона, в соответствии с требованиями, установленными нормативными актами Банка России, в том числе путем осуществления деятельности, направленной на исключение случаев неоказания, ненадлежащего оказания услуг по заключению таких договоров вследствие наступления неблагоприятных событий, связанных с внутренними и внешними факторами функционирования информационных систем (далее - риски нарушения функционирования информационных систем).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фактах наступления рисков нарушения функционирования информационных систем страховщики, профессиональное объединение страховщиков обязаны информировать Банк России в порядке, установленном в соответствии с подпунктом "ц" пункта 1 статьи 26 настоящего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2. В случае, если при осуществлении обязательного страхования разница между доходами и расходами страховщика за первый квартал, полугодие, девять месяцев, календарный год (отчетный период) превышает 5 процентов от указанных доходов, сумма превышения направляется страховщиком на формирование страхового резерва для компенсации расходов на осуществление страхового возмещения и прямое возмещение убытков в последующие периоды (стабилизационный резерв по обязательному страхованию) до достижения данным резервом величины, равной 10 процентам размера страхового резерва произошедших, но незаявленных убытков, сформированного страховщиком для осуществления страхового возмещения по обязательному страхованию (резерв произошедших, но незаявленных убытков по обязательному страхованию) на конец отчетного периода.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При осуществлении обязательного страхования страховщики для финансирования компенсационных выплат производят отчисления от страховых премий по договорам обязательного страхования в профессиональное объединение страховщиков, из которых формируются: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резерв гарантий, предназначенный для финансирования компенсационных выплат, предусмотренных подпунктами "а" и "б" пункта 1, пунктами 2 и 2.1 статьи 18 настоящего Федерального закона, и компенсации недостающей части активов при передаче страхового портфеля, предусмотренной подпунктом "г" пункта 1 статьи 25 настоящего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резерв текущих компенсационных выплат, предназначенный для финансирования компенсационных выплат, предусмотренных подпунктами "в" и "г" пункта 1 статьи 18 настоящего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Отчисления страховщиков в резерв гарантий и резерв текущих компенсационных выплат признаются текущими расходами страховщиков и включаются в состав финансового результата по обязательному страхованию.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Минимальные размеры отчислений в резерв гарантий и резерв текущих компенсационных выплат устанавливаются в соответствии со структурой страховых тарифов. Итоговый размер отчислений в резерв гарантий и резерв текущих компенсационных выплат определяется страховщиком с учетом надбавок к минимальному размеру отчислений страховщиков, установленных профессиональным объединением страховщиков в правилах профессиональной деятельности исходя из показателей достаточности средств резерва гарантий и резерва текущих компенсационных выплат для финансового обеспечения соответствующих компенсационных выплат, финансовой устойчивости страховщика и (или) иных факторов, существенно влияющих на вероятность осуществления компенсационных выплат и их возможный объем.</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 xml:space="preserve">Статья 23. Федеральный закон от 25.04.2002 N 40-ФЗ (ред. от 01.05.2019) Об обязательном страховании гражданской ответственности владельцев </w:t>
      </w:r>
      <w:r w:rsidRPr="00AF0EC4">
        <w:rPr>
          <w:rFonts w:ascii="Times New Roman" w:eastAsia="Times New Roman" w:hAnsi="Times New Roman" w:cs="Times New Roman"/>
          <w:b/>
          <w:bCs/>
          <w:kern w:val="36"/>
          <w:sz w:val="48"/>
          <w:szCs w:val="48"/>
        </w:rPr>
        <w:lastRenderedPageBreak/>
        <w:t>транспортных средств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37" type="#_x0000_t75" style="width:49.55pt;height:17.85pt" o:ole="">
            <v:imagedata r:id="rId9" o:title=""/>
          </v:shape>
          <w:control r:id="rId776" w:name="DefaultOcxName441" w:shapeid="_x0000_i163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23. Утратила силу с 1 марта 2008 года. - Федеральный закон от 01.12.2007 N 306-ФЗ.</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24. Федеральный закон от 25.04.2002 N 40-ФЗ (ред. от 01.05.2019) Об обязательном страховании гражданской ответственности владельцев транспортных средств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36" type="#_x0000_t75" style="width:49.55pt;height:17.85pt" o:ole="">
            <v:imagedata r:id="rId9" o:title=""/>
          </v:shape>
          <w:control r:id="rId777" w:name="DefaultOcxName451" w:shapeid="_x0000_i163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24. Профессиональное объединение страховщиков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Профессиональное объединение страховщиков является некоммерческой корпоративной организацией, создаваемой в организационно-правовой форме ассоциации (союза) и представляющей собой единое общероссийское профессиональное объединение, основанное на принципе обязательного членства страховщиков и действующее в целях обеспечения их взаимодействия, координации их предпринимательской деятельности, представления и защиты общих профессиональных и имущественных интересов, установления правил профессиональной деятельности при осуществлении обязательного страхования, а также в целях обеспечения проведения технического осмотра транспортных средств в соответствии с законодательством в области технического осмотра транспортных средств.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Профессиональное объединение страховщиков приобретает свой статус со дня внесения сведений о нем Банком России в реестр объединений субъектов страхового дела в качестве профессионального объединения страховщиков.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Структура, компетенция, порядок формирования и срок полномочий органов управления профессионального объединения страховщиков, порядок принятия ими решений и их выступления от имени профессионального объединения страховщиков устанавливаются уставом профессионального объединения страховщиков в соответствии с положениями законодательства Российской Федерации в отношении ассоциаций (союзов) и положениями настоящего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Наряду с решением вопросов, указанных в пункте 3 </w:t>
      </w:r>
      <w:hyperlink r:id="rId778" w:tgtFrame="_blank" w:history="1">
        <w:r w:rsidRPr="00AF0EC4">
          <w:rPr>
            <w:rFonts w:ascii="Times New Roman" w:eastAsia="Times New Roman" w:hAnsi="Times New Roman" w:cs="Times New Roman"/>
            <w:color w:val="0000FF"/>
            <w:sz w:val="24"/>
            <w:szCs w:val="24"/>
            <w:u w:val="single"/>
          </w:rPr>
          <w:t>статьи 29 Федерального закона от 12 января 1996 года N 7-ФЗ</w:t>
        </w:r>
      </w:hyperlink>
      <w:r w:rsidRPr="00AF0EC4">
        <w:rPr>
          <w:rFonts w:ascii="Times New Roman" w:eastAsia="Times New Roman" w:hAnsi="Times New Roman" w:cs="Times New Roman"/>
          <w:sz w:val="24"/>
          <w:szCs w:val="24"/>
        </w:rPr>
        <w:t xml:space="preserve"> "О некоммерческих организациях", к исключительной компетенции общего собрания членов профессионального объединения страховщиков </w:t>
      </w:r>
      <w:r w:rsidRPr="00AF0EC4">
        <w:rPr>
          <w:rFonts w:ascii="Times New Roman" w:eastAsia="Times New Roman" w:hAnsi="Times New Roman" w:cs="Times New Roman"/>
          <w:sz w:val="24"/>
          <w:szCs w:val="24"/>
        </w:rPr>
        <w:lastRenderedPageBreak/>
        <w:t>относится установление размера и порядка уплаты членами профессионального объединения страховщиков взносов и иных обязательных платежей в профессиональное объединение страховщиков.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Уставом профессионального объединения страховщиков может предусматриваться образование коллегиального органа управления, к компетенции которого могут быть отнесены решение вопросов, касающихся определения порядка приема в члены профессионального объединения страховщиков и исключения из его членов, принятия решений о создании профессиональным объединением страховщиков других юридических лиц, об участии профессионального объединения страховщиков в других юридических лицах, о создании филиалов и об открытии представительств профессионального объединения страховщиков, об образовании органов профессионального объединения страховщиков (за исключением исполнительных органов профессионального объединения страховщиков), и утверждение положений о них, включающих правила осуществления ими своей деятельности, решение вопроса об образовании комиссии, указанной в пункте 5.1 статьи 14.1 настоящего Федерального закона, и утверждение положения об указанной комиссии, включающего правила осуществления ею своей деятельности.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Профессиональное объединение страховщиков является открытым для вступления новых членов.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Устав профессионального объединения страховщиков должен содержать положение о согласии членов профессионального объединения на вступление в него страховых организаций, удовлетворяющих требованиям, которые в соответствии с уставом профессионального объединения предъявляются к членам профессионального объединения.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Органы управления профессионального объединения страховщиков формируются в порядке, установленном законодательством Российской Федерации, уставом профессионального объединения страховщиков, на принципах равных прав его членов на представительство при выборах в органы управления профессионального объединения страховщиков и участие в управлении этим объединением.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Надзор за соблюдением профессиональным объединением страховщиков требований законодательства в области технического осмотра транспортных средств осуществляется Банком России в установленном им порядке.</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25. Федеральный закон от 25.04.2002 N 40-ФЗ (ред. от 01.05.2019) Об обязательном страховании гражданской ответственности владельцев транспортных средств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35" type="#_x0000_t75" style="width:49.55pt;height:17.85pt" o:ole="">
            <v:imagedata r:id="rId9" o:title=""/>
          </v:shape>
          <w:control r:id="rId779" w:name="DefaultOcxName461" w:shapeid="_x0000_i163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25. Функции и полномочия профессионального объединения страховщиков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Профессиональное объединение страховщиков: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обеспечивает взаимодействие своих членов при осуществлении ими обязательного страхования, разрабатывает и устанавливает обязательные для профессионального объединения и его членов правила профессиональной деятельности и контролирует их соблюдение;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представляет и защищает в органах государственной власти, органах местного самоуправления, иных органах и организациях интересы, связанные с осуществлением членами профессионального объединения обязательного страхования;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осуществляет компенсационные выплаты и устанавливает размеры отчислений страховщиков в резерв гарантий и резерв текущих компенсационных выплат в соответствии с уставом профессионального объединения и требованиями настоящего Федерального закона, а также реализует права требования, предусмотренные статьей 20 настоящего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в.1) организует распределение между своими членами уникальных номеров страховых полисов обязательного страхования, ведет их учет и осуществляет контроль за их использованием, обеспечивает бланками, используемыми при осуществлении операций по страхованию в рамках международных систем страхования, и осуществляет контроль за их использованием;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в.2) информирует владельцев транспортных средств о порядке оформления документов о дорожно-транспортном происшествии без участия уполномоченных на то сотрудников полиции в соответствии со статьей 11.1 настоящего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в.3) представляет по требованиям владельцев транспортных средств, потерпевших информацию о наличии действующего договора обязательного страхования в отношении указанного в требовании лица, номере такого договора (уникальном номере страхового полиса обязательного страхования) и страховщике, с которым он заключен;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г) компенсирует в соответствии с </w:t>
      </w:r>
      <w:hyperlink r:id="rId780" w:history="1">
        <w:r w:rsidRPr="00AF0EC4">
          <w:rPr>
            <w:rFonts w:ascii="Times New Roman" w:eastAsia="Times New Roman" w:hAnsi="Times New Roman" w:cs="Times New Roman"/>
            <w:color w:val="0000FF"/>
            <w:sz w:val="24"/>
            <w:szCs w:val="24"/>
            <w:u w:val="single"/>
          </w:rPr>
          <w:t>Федеральным законом от 26 октября 2002 года N 127-ФЗ "О несостоятельности (банкротстве)"</w:t>
        </w:r>
      </w:hyperlink>
      <w:r w:rsidRPr="00AF0EC4">
        <w:rPr>
          <w:rFonts w:ascii="Times New Roman" w:eastAsia="Times New Roman" w:hAnsi="Times New Roman" w:cs="Times New Roman"/>
          <w:sz w:val="24"/>
          <w:szCs w:val="24"/>
        </w:rPr>
        <w:t xml:space="preserve"> за счет средств резерва гарантий, а также средств, полученных профессиональным объединением страховщиков от реализации права требования, предусмотренного пунктами 2 и 3 статьи 20 настоящего Федерального закона, недостающую часть активов страховщику, которому с условием компенсации недостающей части активов был передан страховой портфель;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г.1) осуществляет в соответствии с законодательством в области технического осмотра транспортных средств аккредитацию операторов технического осмотра, ведет реестр аккредитованных операторов технического осмотра;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г.2) утратил силу. - Федеральный закон от 28.07.2012 N 130-ФЗ;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осуществляет иные функции, предусмотренные нормативными правовыми актами Правительства Российской Федерации, нормативными актами Банка России, уставом профессионального объединения в соответствии с его целями и задачами.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Профессиональное объединение страховщиков вправе: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создавать и использовать информационные системы, содержащие сведения об обязательном страховании, о страховании в рамках международных систем страхования, в том числе сведения о договорах обязательного страхования и страховых случаях, персональные данные о страхователях и потерпевших, с обеспечением установленных законодательством Российской Федерации требований о защите информации ограниченного доступа;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осуществлять защиту в суде интересов членов профессионального объединения, связанных с осуществлением ими обязательного страхования;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осуществлять возложенные на него в соответствии с законодательством Российской Федерации функции по информационному и организационно-техническому обеспечению реализации настоящего Федерального закона, в том числе функции, связанные с деятельностью членов профессионального объединения в рамках международных систем страхования;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осуществлять возложенные на него в соответствии с законодательством Российской Федерации и требованиями международных систем страхования функции национального объединения страховщиков, осуществляющего операции в рамках международных систем страхования.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Профессиональное объединение страховщиков вправе осуществлять иную предусмотренную его уставом деятельность в соответствии с целями, определенными настоящим Федеральным законом.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Профессиональное объединение может осуществлять коммерческую деятельность лишь постольку, поскольку это служит достижению целей, ради которых оно создано, и соответствующую этим целям.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соответствии с законодательством в области технического осмотра транспортных средств профессиональное объединение страховщиков осуществляет проверку заявителей на соответствие установленным требованиям аккредитации и контроль за деятельностью операторов технического осмотра на соответствие установленным требованиям аккредитации и правилам проведения технического осмотра.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18.1. Федеральный закон от 27.05.2003 N 58-ФЗ (ред. от 23.05.2016) О системе государственной службы</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34" type="#_x0000_t75" style="width:49.55pt;height:17.85pt" o:ole="">
            <v:imagedata r:id="rId9" o:title=""/>
          </v:shape>
          <w:control r:id="rId781" w:name="DefaultOcxName471" w:shapeid="_x0000_i163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18.1. Военная служба в Российской Федерации иностранных граждан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Российской Федерации в соответствии с федеральным законом предусматривается поступление иностранных граждан на военную службу по контракту и прохождение ими военной службы.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 указанных граждан распространяются положения настоящего Федерального закона, определяющие правовые основы государственной службы Российской Федерации.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1519.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33" type="#_x0000_t75" style="width:49.55pt;height:17.85pt" o:ole="">
            <v:imagedata r:id="rId9" o:title=""/>
          </v:shape>
          <w:control r:id="rId782" w:name="DefaultOcxName481" w:shapeid="_x0000_i163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1519. Исключительное право на наименование места происхождения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Правообладателю принадлежит исключительное право использования наименования места происхождения товара в соответствии со статьей 1229 настоящего Кодекса любым не противоречащим закону способом (исключительное право на наименование места происхождения товара), в том числе способами, указанными в пункте 2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Использованием наименования места происхождения товара считается, в частности, размещение этого наименования: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 товарах, этикетках, упаковках товаров, которые производятся, предлагаются к продаже, продаются, демонстрируются на выставках и ярмарках или иным образом вводятся в гражданский оборот на территории Российской Федерации, либо хранятся или перевозятся с этой целью, либо ввозятся на территорию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на бланках, счетах, иной документации и в печатных изданиях, связанных с введением товаров в гражданский оборот;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 предложениях о продаже товаров, а также в объявлениях, на вывесках и в рекламе;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в сети "Интернет", в том числе в доменном имени и при других способах адресации.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Не допускается использование зарегистрированного наименования места происхождения товара лицами, не имеющими соответствующего свидетельства, даже если при этом указывается подлинное место происхождения товара или наименование используется в переводе либо в сочетании с такими словами, как "род", "тип", "имитация" и тому подобными, а также использование сходного обозначения для любых товаров, способного ввести потребителей в заблуждение относительно места происхождения и особых свойств товара (незаконное использование наименования места происхождения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Товары, этикетки, упаковки товаров, на которых незаконно использованы наименования мест происхождения товаров или сходные с ними до степени смешения обозначения, являются контрафактными.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Распоряжение исключительным правом на наименование места происхождения товара, в том числе путем его отчуждения или предоставления другому лицу права использования этого наименования, не допускается.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Для исключительного права на НМПТ наряду с допускаемой множественностью правообладателей характерен запрет на любые способы распоряжения данным правом, что позволяет свести это право, главным образом, к праву пользования. За </w:t>
      </w:r>
      <w:r w:rsidRPr="00AF0EC4">
        <w:rPr>
          <w:rFonts w:ascii="Times New Roman" w:eastAsia="Times New Roman" w:hAnsi="Times New Roman" w:cs="Times New Roman"/>
          <w:sz w:val="24"/>
          <w:szCs w:val="24"/>
        </w:rPr>
        <w:lastRenderedPageBreak/>
        <w:t>неиспользование этого права Кодекс не устанавливает санкций в виде досрочного прекращения, как это имеет место применительно к праву на товарный знак.</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1520.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32" type="#_x0000_t75" style="width:49.55pt;height:17.85pt" o:ole="">
            <v:imagedata r:id="rId9" o:title=""/>
          </v:shape>
          <w:control r:id="rId783" w:name="DefaultOcxName491" w:shapeid="_x0000_i163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1520. Знак охраны наименования места происхождения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Обладатель свидетельства об исключительном праве на наименование места происхождения товара для оповещения о своем исключительном праве может помещать рядом с наименованием места происхождения товара знак охраны в виде словесного обозначения "зарегистрированное наименование места происхождения товара" или "зарегистрированное НМПТ", указывающий на то, что применяемое обозначение является наименованием места происхождения товара, зарегистрированным в Российской Федерации.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1521.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31" type="#_x0000_t75" style="width:49.55pt;height:17.85pt" o:ole="">
            <v:imagedata r:id="rId9" o:title=""/>
          </v:shape>
          <w:control r:id="rId784" w:name="DefaultOcxName501" w:shapeid="_x0000_i163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1521. Действие правовой охраны наименования места происхождения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Наименование места происхождения товара охраняется в течение всего времени существования возможности производить товар, особые свойства которого исключительно или главным образом определяются характерными для соответствующего географического объекта природными условиями и (или) людскими факторами (статья 1516).</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Срок действия свидетельства об исключительном праве на наименование места происхождения товара и порядок продления этого срока определяются статьей 1531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Гражданский кодекс различает действие правовой охраны НМПТ как такового (не ограниченное временными рамками) и срок действия свидетельства на НМПТ, выданного конкретному производителю, который составляет, согласно ст. 1531 ГК, 10 лет.</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1522.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30" type="#_x0000_t75" style="width:49.55pt;height:17.85pt" o:ole="">
            <v:imagedata r:id="rId9" o:title=""/>
          </v:shape>
          <w:control r:id="rId785" w:name="DefaultOcxName511" w:shapeid="_x0000_i163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1522. Заявка на наименование места происхождения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Заявка на государственную регистрацию наименования места происхождения товара и на предоставление исключительного права на такое наименование, а также заявка на предоставление исключительного права на ранее зарегистрированное наименование места происхождения товара (заявка на наименование места происхождения товара) подается в федеральный орган исполнительной власти по интеллектуальной собственности.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Заявка на наименование места происхождения товара должна относиться к одному наименованию места происхождения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Заявка на государственную регистрацию наименования места происхождения товара и на предоставление исключительного права на это наименование может быть подана одним лицом или несколькими лицами.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Заявка на наименование места происхождения товара должна содержать: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заявление о государственной регистрации наименования места происхождения товара и о предоставлении исключительного права на такое наименование или только о предоставлении исключительного права на ранее зарегистрированное наименование места происхождения товара с указанием заявителя, а также его места жительства или места нахождения;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заявляемое обозначение;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указание товара, в отношении которого испрашиваются государственная регистрация наименования места происхождения товара и предоставление исключительного права на такое наименование или только предоставление исключительного права на ранее зарегистрированное наименование места происхождения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указание места происхождения (производства) товара (границ географического объекта), природные условия и (или) людские факторы которого исключительно или главным образом определяют или могут определять особые свойства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описание особых свойств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Заявка на наименование места происхождения товара подписывается заявителем, а в случае подачи заявки через патентного поверенного или иного представителя - заявителем или его представителем, подающим заявку.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5. Если географический объект, наименование которого заявляется в качестве наименования места происхождения товара, находится на территории Российской Федерации, к заявке по инициативе заявителя прилагается заключение уполномоченного </w:t>
      </w:r>
      <w:r w:rsidRPr="00AF0EC4">
        <w:rPr>
          <w:rFonts w:ascii="Times New Roman" w:eastAsia="Times New Roman" w:hAnsi="Times New Roman" w:cs="Times New Roman"/>
          <w:sz w:val="24"/>
          <w:szCs w:val="24"/>
        </w:rPr>
        <w:lastRenderedPageBreak/>
        <w:t>Правительством Российской Федерации федерального органа исполнительной власти (уполномоченный орган) о том, что в границах данного географического объекта заявитель производит товар,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 (пункт 1 статьи 1516).</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заявка на государственную регистрацию наименования места происхождения товара и на предоставление исключительного права на это наименование подается несколькими лицами, к заявке по инициативе заявителя прилагается заключение, указанное в абзаце первом настоящего пункта, в отношении товара каждого заявителя.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 заявке на предоставление исключительного права на ранее зарегистрированное наименование места происхождения товара, находящегося на территории Российской Федерации, по инициативе заявителя прилагается заключение уполномоченного органа о том, что в границах данного географического объекта заявитель производит товар, обладающий особыми свойствами, указанными в Государственном реестре наименований мест происхождения товаров Российской Федерации (Государственный реестр наименований) (статья 1529).</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указанное в абзацах первом, втором и третьем настоящего пункта заключение не представлено заявителем, федеральный орган исполнительной власти по интеллектуальной собственности запрашивает указанное заключение или содержащиеся в нем сведения в уполномоченном органе.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Уполномоченный орган осуществляет контроль за сохранением особых свойств товара, в отношении которого зарегистрировано наименование места происхождения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географический объект, наименование которого заявляется в качестве наименования места происхождения товара, находится за пределами Российской Федерации, к заявке прилагается документ, подтверждающий право заявителя на заявленное наименование места происхождения товара в стране происхождения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Заявка на наименование места происхождения товара подается на русском языке.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Документы, прилагаемые к заявке, представляются на русском или другом языке. Если эти документы представлены на другом языке, к заявке прилагается их перевод на русский язык. Перевод на русский язык может быть представлен заявителем в течение двух месяцев со дня направления ему федеральным органом исполнительной власти по интеллектуальной собственности уведомления о необходимости выполнения данного требования.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Требования к документам, содержащимся в заявке на наименование места происхождения товара или прилагаемым к ней (документы заявки),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Датой подачи заявки на наименование места происхождения товара считается день поступления в федеральный орган исполнительной власти по интеллектуальной собственности документов, предусмотренных пунктом 3 настоящей статьи, а если указанные документы представлены не одновременно, - день поступления последнего документа.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9. Федеральный орган исполнительной власти по интеллектуальной собственности публикует в официальном бюллетене сведения о поданных заявках на наименование места происхождения товара, за исключением сведений, содержащих описание особых свойств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После публикации сведений о заявке и до принятия решения о государственной регистрации наименования места происхождения товара и о предоставлении исключительного права на такое наименование или об отказе в государственной регистрации наименования места происхождения товара и (или) в предоставлении исключительного права на такое наименование любое лицо вправе представить в федеральный орган исполнительной власти по интеллектуальной собственности обращение в письменной форме, содержащее доводы против предоставления правовой охраны наименованию места происхождения товара или против предоставления исключительного права на использование наименования места происхождения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Гражданский кодекс различает два вида заявок на НМПТ: заявку на государственную регистрацию НМПТ и предоставление исключительного права на него, подаваемую в тех случаях, когда соответствующее наименование еще не было зарегистрировано ранее другим лицом, и заявку на предоставление исключительного права на ранее зарегистрированное НМПТ.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Содержание заявочных материалов отражает специфику данного обозначения, регистрируемого лишь при наличии признаков, определенных ст. 1516 ГК (см. комментарий к этой статье).</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1482.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29" type="#_x0000_t75" style="width:49.55pt;height:17.85pt" o:ole="">
            <v:imagedata r:id="rId9" o:title=""/>
          </v:shape>
          <w:control r:id="rId786" w:name="DefaultOcxName521" w:shapeid="_x0000_i162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1482. Виды товарных знаков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 качестве товарных знаков могут быть зарегистрированы словесные, изобразительные, объемные и другие обозначения или их комбинации.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Товарный знак может быть зарегистрирован в любом цвете или цветовом сочетании.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Закон неисчерпывающе перечисляет различные виды товарных знаков. Наибольшей различительной способностью обладают, как правило, словесные товарные знаки, поскольку позволяют воспринимать их как визуально, так и на слух. К таким обозначениям относятся отдельные слова, сочетания букв, имеющие словесный характер, словосочетания, предложения. Например, к ним относятся упоминавшиеся выше словесные товарные знаки для отдельных марок автомобилей; товарные знаки SONY, PHILIPS для аудио- и видеопродукции; обозначения "Московская", "Кремлевская", "Ледяная" для алкогольной продукции. Нередко словесные товарные знаки представляют собой рекламные слоганы ("Надежен. Создан для жизни" - для автомобилей Ford, "Управляй мечтой" - для автомобилей Toyota). Изобразительные обозначения - это изображения различных объектов, фигуры любых форм, их композиции. Так, наряду со </w:t>
      </w:r>
      <w:r w:rsidRPr="00AF0EC4">
        <w:rPr>
          <w:rFonts w:ascii="Times New Roman" w:eastAsia="Times New Roman" w:hAnsi="Times New Roman" w:cs="Times New Roman"/>
          <w:sz w:val="24"/>
          <w:szCs w:val="24"/>
        </w:rPr>
        <w:lastRenderedPageBreak/>
        <w:t>словесными товарными знаками, обозначающими отдельные виды автомобилей, для каждого из них в качестве дополнительного средства индивидуализации существуют изобразительные обозначения: трехлучевая звезда в окружности для автомобилей Mercedes, четыре расположенных в ряд пересекающихся кольца для автомобилей Audi и т.д.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российской практике пока не распространены такие виды товарных знаков, как звуковые, световые, обонятельные знаки, распространенные за рубежом. Звуковые товарные знаки используются, главным образом, для индивидуализации отдельных радиоканалов или выходящих в эфир теле- и радиопередач (например, позывные радиостанции "Маяк", "Европа плюс" являются звуковыми товарными знаками). В качестве обонятельных знаков регистрируются запахи парфюмерных изделий.</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1483.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28" type="#_x0000_t75" style="width:49.55pt;height:17.85pt" o:ole="">
            <v:imagedata r:id="rId9" o:title=""/>
          </v:shape>
          <w:control r:id="rId787" w:name="DefaultOcxName531" w:shapeid="_x0000_i162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1483. Основания для отказа в государственной регистрации товарного знака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Не допускается государственная регистрация в качестве товарных знаков обозначений, не обладающих различительной способностью или состоящих только из элементов: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вошедших во всеобщее употребление для обозначения товаров определенного вида;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являющихся общепринятыми символами и терминами;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характеризующих товары, в том числе указывающих на их вид, качество, количество, свойство, назначение, ценность, а также на время, место и способ их производства или сбыта;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представляющих собой форму товаров, которая определяется исключительно или главным образом свойством либо назначением товаров.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Указанные элементы могут быть включены в товарный знак как неохраняемые элементы, если они не занимают в нем доминирующего положения.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Абзац утратил силу с 1 октября 2014 года. - Федеральный закон от 12.03.2014 N 35-ФЗ.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Положения пункта 1 настоящей статьи не применяются в отношении обозначений, которые: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приобрели различительную способность в результате их использования;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состоят только из элементов, указанных в подпунктах 1 - 4 пункта 1 настоящей статьи и образующих комбинацию, обладающую различительной способностью.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2. Не допускается государственная регистрация в качестве товарных знаков обозначений, которые относятся к объектам, не подлежащим правовой охране в соответствии со статьей 1231.1 настоящего Кодекса, или сходны с ними до степени смешения.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Не допускается государственная регистрация в качестве товарных знаков обозначений, представляющих собой или содержащих элементы: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являющиеся ложными или способными ввести в заблуждение потребителя относительно товара либо его изготовителя;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противоречащие общественным интересам, принципам гуманности и морали.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Не допускается государственная регистрация в качестве товарных знаков обозначений, тождественных или сходных до степени смешения с официальными наименованиями и изображениями особо ценных объектов культурного наследия народов Российской Федерации либо объектов всемирного культурного или природного наследия, а также с изображениями культурных ценностей, хранящихся в коллекциях, собраниях и фондах, если регистрация испрашивается на имя лиц, не являющихся их собственниками, без согласия собственников или лиц, уполномоченных собственниками, на регистрацию таких обозначений в качестве товарных знаков.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В соответствии с международным договором Российской Федерации не допускается государственная регистрация в качестве товарных знаков обозначений, представляющих собой или содержащих элементы, которые охраняются в одном из государств - участников этого международного договора в качестве обозначений, позволяющих идентифицировать вина или спиртные напитки как происходящие с его территории (производимые в границах географического объекта этого государства) и имеющие особое качество, репутацию или другие характеристики, которые главным образом определяются их происхождением, если товарный знак предназначен для обозначения вин или спиртных напитков, не происходящих с территории данного географического объекта.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Не могут быть зарегистрированы в качестве товарных знаков обозначения, тождественные или сходные до степени смешения с:</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товарными знаками других лиц, заявленными на регистрацию (статья 1492) в отношении однородных товаров и имеющими более ранний приоритет, если заявка на государственную регистрацию товарного знака не отозвана, не признана отозванной или по ней не принято решение об отказе в государственной регистрации;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товарными знаками других лиц, охраняемыми в Российской Федерации, в том числе в соответствии с международным договором Российской Федерации, в отношении однородных товаров и имеющими более ранний приоритет;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товарными знаками других лиц, признанными в установленном настоящим Кодексом порядке общеизвестными в Российской Федерации товарными знаками, в отношении однородных товаров с даты более ранней, чем приоритет заявленного обозначения.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Регистрация в качестве товарного знака в отношении однородных товаров обозначения, сходного до степени смешения с каким-либо из товарных знаков, указанных в подпунктах 1 и 2 настоящего пункта, допускается с согласия правообладателя при условии, что такая регистрация не может явиться причиной введения в заблуждение потребителя. Согласие не может быть отозвано правообладателем.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Положения, предусмотренные абзацем пятым настоящего пункта, не применяются в отношении обозначений, сходных до степени смешения с коллективными знаками.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Не могут быть зарегистрированы в качестве товарных знаков в отношении любых товаров обозначения, тождественные или сходные до степени смешения с наименованием места происхождения товаров, охраняемым в соответствии с настоящим Кодексом, а также с обозначением, заявленным на регистрацию в качестве такового до даты приоритета товарного знака, за исключением случая, если такое наименование или сходное с ним до степени смешения обозначение включено как неохраняемый элемент в товарный знак, регистрируемый на имя лица, имеющего исключительное право на такое наименование, при условии, что регистрация товарного знака осуществляется в отношении тех же товаров, для индивидуализации которых зарегистрировано наименование места происхождения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Не могут быть в отношении однородных товаров зарегистрированы в качестве товарных знаков обозначения, тождественные или сходные до степени смешения с охраняемым в Российской Федерации фирменным наименованием или коммерческим обозначением (отдельными элементами таких наименования или обозначения) либо с наименованием селекционного достижения, зарегистрированного в Государственном реестре охраняемых селекционных достижений, права на которые в Российской Федерации возникли у иных лиц ранее даты приоритета регистрируемого товарного знака.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9. Не могут быть зарегистрированы в качестве товарных знаков обозначения, тождественные: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названию известного в Российской Федерации на дату подачи заявки на государственную регистрацию товарного знака (статья 1492) произведения науки, литературы или искусства, персонажу или цитате из такого произведения, произведению искусства или его фрагменту, без согласия правообладателя, если права на соответствующее произведение возникли ранее даты приоритета регистрируемого товарного знака;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имени (статья 19), псевдониму (пункт 1 статьи 1265 и подпункт 3 пункта 1 статьи 1315) или производному от них обозначению, портрету или факсимиле известного в Российской Федерации на дату подачи заявки лица, без согласия этого лица или его наследника;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промышленному образцу, знаку соответствия, права на которые возникли ранее даты приоритета регистрируемого товарного знака.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Положения настоящего пункта применяются также в отношении обозначений, сходных до степени смешения с указанными в нем объектами.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10. Не могут быть зарегистрированы в качестве товарных знаков в отношении однородных товаров обозначения, элементами которых являются охраняемые в соответствии с настоящим Кодексом средства индивидуализации других лиц, сходные с ними до степени смешения обозначения, а также объекты, указанные в пункте 9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Государственная регистрация в качестве товарных знаков таких обозначений допускается при наличии соответствующего согласия, предусмотренного пунктом 6 и подпунктами 1 и 2 пункта 9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11. По основаниям, предусмотренным настоящей статьей, правовая охрана также не предоставляется товарным знакам, зарегистрированным в соответствии с международными договорами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Требования, предъявляемые к товарным знакам, ГК излагает в виде оснований для отказа в их регистрации, подразделяемые традиционно на абсолютные и иные (текст ГК, в отличие от Закона РФ "О товарных знаках...", такого деления формально не проводит). Данное деление проводится по тому принципу, что абсолютные основания связаны с недопустимыми внутренними свойствами избранного обозначения, когда оно не способно выполнять функцию средства индивидуализации товара, а иные основания касаются совпадаемости (схожести) регистрируемого товарного знака с некоторыми другими обозначениями, в силу чего третьим лицам может быть нанесен вред. К абсолютным относятся основания, названные в пунктах 1 - 5 ст. 1483 ГК, к иным - содержащиеся в пунктах 6 - 9 данной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Так, к абсолютным основаниям относятся запрет на регистрацию товарных знаков, не обладающих различительной способностью (например, сочетания букв, не имеющие словесного характера; простые геометрические фигуры, а также их сочетания, не образующие композиции (так, в свое время Брестскому электроламповому заводу было отказано в регистрации товарного знака, представляющего собой букву "Б", не имеющую какого-либо оригинального начертания); состоящих из элементов, вошедших во всеобщее употребление для обозначения товаров определенного вида ("аспирин", "рубероид"); являющихся общепринятыми символами (шахматная клетка, обозначающая такси; чаша со змеей для сферы медицины и фармацевтики и др.). Указанные элементы могут быть включены в товарный знак как неохраняемые элементы, если они не занимают в нем доминирующего положения. При определении, занимает ли такое неохраняемое обозначение в товарном знаке доминирующее положение, принимается во внимание его смысловое и (или) пространственное значение. В доктрине использование таких неохраняемых обозначений именуется дискламацией.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Наука: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Требования, предъявляемые к товарным знакам, в литературе объединяются в два основных - требования различительной способности и новизны (В.О. Калятин). Первое из указанных требований отражает основание для отказа в регистрации товарных знаков, названное в п. 1 ст. 1483 ГК, второе - п. п. 5 - 10. Остальные пункты этой статьи запрещают регистрацию знаков, которые так или иначе нарушают общественные интересы (ложные, аморальные обозначения).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1484.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27" type="#_x0000_t75" style="width:49.55pt;height:17.85pt" o:ole="">
            <v:imagedata r:id="rId9" o:title=""/>
          </v:shape>
          <w:control r:id="rId788" w:name="DefaultOcxName541" w:shapeid="_x0000_i162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1484. Исключительное право на товарный знак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 Лицу, на имя которого зарегистрирован товарный знак (правообладателю), принадлежит исключительное право использования товарного знака в соответствии со </w:t>
      </w:r>
      <w:r w:rsidRPr="00AF0EC4">
        <w:rPr>
          <w:rFonts w:ascii="Times New Roman" w:eastAsia="Times New Roman" w:hAnsi="Times New Roman" w:cs="Times New Roman"/>
          <w:sz w:val="24"/>
          <w:szCs w:val="24"/>
        </w:rPr>
        <w:lastRenderedPageBreak/>
        <w:t>статьей 1229 настоящего Кодекса любым не противоречащим закону способом (исключительное право на товарный знак), в том числе способами, указанными в пункте 2 настоящей статьи. Правообладатель может распоряжаться исключительным правом на товарный знак.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Исключительное право на товарный знак может быть осуществлено для индивидуализации товаров, работ или услуг, в отношении которых товарный знак зарегистрирован, в частности путем размещения товарного знака: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 товарах, в том числе на этикетках, упаковках товаров, которые производятся, предлагаются к продаже, продаются, демонстрируются на выставках и ярмарках или иным образом вводятся в гражданский оборот на территории Российской Федерации, либо хранятся или перевозятся с этой целью, либо ввозятся на территорию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при выполнении работ, оказании услуг;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на документации, связанной с введением товаров в гражданский оборот;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в предложениях о продаже товаров, о выполнении работ, об оказании услуг, а также в объявлениях, на вывесках и в рекламе;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в сети "Интернет", в том числе в доменном имени и при других способах адресации.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Никто не вправе использовать без разрешения правообладателя сходные с его товарным знаком обозначения в отношении товаров, для индивидуализации которых товарный знак зарегистрирован, или однородных товаров, если в результате такого использования возникнет вероятность смешения.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946.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26" type="#_x0000_t75" style="width:49.55pt;height:17.85pt" o:ole="">
            <v:imagedata r:id="rId9" o:title=""/>
          </v:shape>
          <w:control r:id="rId789" w:name="DefaultOcxName551" w:shapeid="_x0000_i162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946. Тайна страхования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Страховщик не вправе разглашать полученные им в результате своей профессиональной деятельности сведения о страхователе, застрахованном лице и выгодоприобретателе, состоянии их здоровья, а также об имущественном положении этих лиц. За нарушение тайны страхования страховщик в зависимости от рода нарушенных прав и характера нарушения несет ответственность в соответствии с правилами, предусмотренными статьей 139 или статьей 150 настоящего Кодекса.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947.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25" type="#_x0000_t75" style="width:49.55pt;height:17.85pt" o:ole="">
            <v:imagedata r:id="rId9" o:title=""/>
          </v:shape>
          <w:control r:id="rId790" w:name="DefaultOcxName561" w:shapeid="_x0000_i162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947. Страховая сумма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Сумма, в пределах которой страховщик обязуется выплатить страховое возмещение по договору имущественного страхования или которую он обязуется выплатить по договору личного страхования (страховая сумма), определяется соглашением страхователя со страховщиком в соответствии с правилами, предусмотренными настоящей статьей.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При страховании имущества или предпринимательского риска, если договором страхования не предусмотрено иное, страховая сумма не должна превышать их действительную стоимость (страховой стоимости). Такой стоимостью считается: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для имущества его действительная стоимость в месте его нахождения в день заключения договора страхования;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для предпринимательского риска убытки от предпринимательской деятельности, которые страхователь, как можно ожидать, понес бы при наступлении страхового случая.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 договорах личного страхования и договорах страхования гражданской ответственности страховая сумма определяется сторонами по их усмотрению.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Страховая сумма определяется договором страхования, а в случае обязательного страхования минимальный размер страховой суммы или порядок ее определения устанавливается федеральным законом.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Наука: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Страховая сумма является одним из основных элементов страхового правоотношения как при имущественном, так и при личном страховании. Но в то время как при личном страховании страховая сумма уплачивается страховщиком независимо от того, понес ли страхователь какой-нибудь ущерб от наступившего события (исключение - страхование от болезни, несчастных случаев), при имущественном страховании страховая сумма играет только роль предела, выше которого не должно подниматься фактически уплачиваемое страховое вознаграждение.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при имущественном страховании страховая сумма играет роль предела для выплаты страхового вознаграждения, то, в свою очередь, пределом для страховой суммы является стоимость страхового интереса (страховая оценка).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В.И.Серебровский</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948.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24" type="#_x0000_t75" style="width:49.55pt;height:17.85pt" o:ole="">
            <v:imagedata r:id="rId9" o:title=""/>
          </v:shape>
          <w:control r:id="rId791" w:name="DefaultOcxName571" w:shapeid="_x0000_i162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948. Оспаривание страховой стоимости имущества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Страховая стоимость имущества, указанная в договоре страхования, не может быть впоследствии оспорена, за исключением случая, когда страховщик, не воспользовавшийся до заключения договора своим правом на оценку страхового риска (пункт 1 статьи 945), был умышленно введен в заблуждение относительно этой стоимости.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Комментируемая статья применима только к договору страхования имущества. Поскольку заявленная страхователем действительная стоимость имущества имеет значение для определения размера возможных убытков, страховщик, умышленно введенный страхователем в заблуждение относительно страховой стоимости, вправе предъявить требование о признании договора недействительным (п. 3 ст. 944 ГК).</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949.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23" type="#_x0000_t75" style="width:49.55pt;height:17.85pt" o:ole="">
            <v:imagedata r:id="rId9" o:title=""/>
          </v:shape>
          <w:control r:id="rId792" w:name="DefaultOcxName581" w:shapeid="_x0000_i162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949. Неполное имущественное страхование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в договоре страхования имущества или предпринимательского риска страховая сумма установлена ниже страховой стоимости, страховщик при наступлении страхового случая обязан возместить страхователю (выгодоприобретателю) часть понесенных последним убытков пропорционально отношению страховой суммы к страховой стоимости.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Договором может быть предусмотрен более высокий размер страхового возмещения, но не выше страховой стоимости.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Неполное имущественное страхование - это страхование имущества или предпринимательского риска на страховую сумму, установленную ниже страховой стоимости, влекущее при наступлении страхового случая частичное (пропорциональное) возмещение убытков.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Диспозитивная норма ч. 2 комментируемой статьи позволяет предусмотреть в договоре иной способ расчета страхового возмещения при неполном страховании, вплоть до полного возмещения убытков. Поскольку размер страховой премии определяется в процентах от страховой суммы, при возмещении убытков свыше страховой суммы страхователь экономит на страховой премии.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299. Гражданский процессуальный кодекс РФ от 14.11.2002 N 138-ФЗ (ред. от 26.07.2019) (с изм. и доп., вступ. в силу с 28.10.2019)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22" type="#_x0000_t75" style="width:49.55pt;height:17.85pt" o:ole="">
            <v:imagedata r:id="rId9" o:title=""/>
          </v:shape>
          <w:control r:id="rId793" w:name="DefaultOcxName591" w:shapeid="_x0000_i162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299. Рассмотрение заявления о признании недействительными утраченных ценной бумаги на предъявителя или ордерной ценной бумаги и о восстановлении прав по ним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Дело о признании недействительными утраченных ценной бумаги на предъявителя или ордерной ценной бумаги и о восстановлении прав по ним суд рассматривает по истечении трех месяцев со дня опубликования указанных в части первой статьи 296 настоящего Кодекса сведений, если от держателя документа не поступило заявление, указанное в статье 297 настоящего Кодекса.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300. Гражданский процессуальный кодекс РФ от 14.11.2002 N 138-ФЗ (ред. от 26.07.2019) (с изм. и доп., вступ. в силу с 28.10.2019)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21" type="#_x0000_t75" style="width:49.55pt;height:17.85pt" o:ole="">
            <v:imagedata r:id="rId9" o:title=""/>
          </v:shape>
          <w:control r:id="rId794" w:name="DefaultOcxName601" w:shapeid="_x0000_i162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300. Решение суда относительно заявления о признании недействительными утраченных ценной бумаги на предъявителя или ордерной ценной бумаги и о восстановлении прав по ним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удовлетворения просьбы заявителя суд принимает решение, которым признает утраченный документ недействительным и восстанавливает права по утраченным ценной бумаге на предъявителя или ордерной ценной бумаге. Это решение суда является основанием для выдачи заявителю нового документа взамен признанного недействительным.</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301. Гражданский процессуальный кодекс РФ от 14.11.2002 N 138-ФЗ (ред. от 26.07.2019) (с изм. и доп., вступ. в силу с 28.10.2019)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20" type="#_x0000_t75" style="width:49.55pt;height:17.85pt" o:ole="">
            <v:imagedata r:id="rId9" o:title=""/>
          </v:shape>
          <w:control r:id="rId795" w:name="DefaultOcxName611" w:shapeid="_x0000_i162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301. Право держателя документа предъявить иск о неосновательном приобретении или сбережении имущества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Держатель документа, не заявивший по каким-либо причинам своевременно о своих правах на этот документ, после вступления в законную силу решения суда о признании документа недействительным и о восстановлении прав по утраченным ценной бумаге на предъявителя или ордерной ценной бумаге может предъявить к лицу, за которым признано право на получение нового документа взамен утраченного документа, иск о неосновательном приобретении или сбережении имущества.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307. Гражданский процессуальный кодекс РФ от 14.11.2002 N 138-ФЗ (ред. от 26.07.2019) (с изм. и доп., вступ. в силу с 28.10.2019)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19" type="#_x0000_t75" style="width:49.55pt;height:17.85pt" o:ole="">
            <v:imagedata r:id="rId9" o:title=""/>
          </v:shape>
          <w:control r:id="rId796" w:name="DefaultOcxName621" w:shapeid="_x0000_i161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307. Подача заявления о внесении исправлений или изменений в запись акта гражданского состояния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Суд рассматривает дела о внесении исправлений или изменений в записи актов гражданского состояния, если органы записи актов гражданского состояния при отсутствии спора о праве отказались внести исправления или изменения в произведенные записи.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Заявление о внесении исправлений или изменений в запись акта гражданского состояния подается в суд по месту жительства заявителя.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61.8. Федеральный закон от 26.10.2002 N 127-ФЗ (ред. от 03.07.2019) О несостоятельности (банкротстве)</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618" type="#_x0000_t75" style="width:49.55pt;height:17.85pt" o:ole="">
            <v:imagedata r:id="rId9" o:title=""/>
          </v:shape>
          <w:control r:id="rId797" w:name="DefaultOcxName631" w:shapeid="_x0000_i161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61.8. Особенности рассмотрения заявления об оспаривании сделки должника в деле о банкротстве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Заявление об оспаривании сделки должника подается в арбитражный суд, рассматривающий дело о банкротстве должника, и подлежит рассмотрению в деле о банкротстве должника.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2. Судебное заседание арбитражного суда по заявлению об оспаривании сделки должника проводится судьей арбитражного суда в порядке, установленном </w:t>
      </w:r>
      <w:hyperlink r:id="rId798" w:history="1">
        <w:r w:rsidRPr="00AF0EC4">
          <w:rPr>
            <w:rFonts w:ascii="Times New Roman" w:eastAsia="Times New Roman" w:hAnsi="Times New Roman" w:cs="Times New Roman"/>
            <w:color w:val="0000FF"/>
            <w:sz w:val="24"/>
            <w:szCs w:val="24"/>
            <w:u w:val="single"/>
          </w:rPr>
          <w:t>Арбитражным процессуальным кодексом Российской Федерации</w:t>
        </w:r>
      </w:hyperlink>
      <w:r w:rsidRPr="00AF0EC4">
        <w:rPr>
          <w:rFonts w:ascii="Times New Roman" w:eastAsia="Times New Roman" w:hAnsi="Times New Roman" w:cs="Times New Roman"/>
          <w:sz w:val="24"/>
          <w:szCs w:val="24"/>
        </w:rPr>
        <w:t>, с особенностями, предусмотренными настоящим Федеральным законом.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 xml:space="preserve">3. Форма и содержание заявления об оспаривании сделки должника в деле о банкротстве и порядок его подачи в арбитражный суд должны отвечать требованиям, предъявляемым к исковому заявлению в соответствии с </w:t>
      </w:r>
      <w:hyperlink r:id="rId799" w:history="1">
        <w:r w:rsidRPr="00AF0EC4">
          <w:rPr>
            <w:rFonts w:ascii="Times New Roman" w:eastAsia="Times New Roman" w:hAnsi="Times New Roman" w:cs="Times New Roman"/>
            <w:color w:val="0000FF"/>
            <w:sz w:val="24"/>
            <w:szCs w:val="24"/>
            <w:u w:val="single"/>
          </w:rPr>
          <w:t>Арбитражным процессуальным кодексом Российской Федерации</w:t>
        </w:r>
      </w:hyperlink>
      <w:r w:rsidRPr="00AF0EC4">
        <w:rPr>
          <w:rFonts w:ascii="Times New Roman" w:eastAsia="Times New Roman" w:hAnsi="Times New Roman" w:cs="Times New Roman"/>
          <w:sz w:val="24"/>
          <w:szCs w:val="24"/>
        </w:rPr>
        <w:t>. Заявитель обязан направить кредиторам или иным лицам, в отношении которых совершена оспариваемая сделка, копии заявления и прилагаемых к нему документов заказным письмом с уведомлением о вручении.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Кредиторы или иные лица, в отношении которых совершена оспариваемая сделка или о правах и об обязанностях которых может быть принят судебный акт в отношении оспариваемой сделки, являются лицами, участвующими в рассмотрении арбитражным судом заявления об оспаривании сделки должника.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Указанные лица в отношении существа заявленных требований по оспариваемой сделке имеют право знакомиться с материалами дела, делать выписки из них, снимать копии; заявлять отводы; представлять доказательства и знакомиться с доказательствами, представленными другими лицами, участвующими в рассмотрении арбитражным судом заявления об оспаривании сделки должника, до начала судебного разбирательства; участвовать в исследовании доказательств; задавать вопросы другим лицам, участвующим в рассмотрении арбитражным судом заявления об оспаривании сделок должника, заявлять ходатайства, делать заявления, давать объяснения арбитражному суду, приводить свои доводы по всем возникающим в ходе рассмотрения дела вопросам; знакомиться с ходатайствами, заявленными другими лицами, участвующими в рассмотрении арбитражным судом заявления об оспаривании сделки должника, возражать против ходатайств, доводов других лиц, участвующих в рассмотрении арбитражным судом заявления об оспаривании сделки должника; знать о жалобах, поданных другими лицами, участвующими в рассмотрении арбитражным судом заявления об оспаривании сделки должника, о принятых по данному делу судебных актах и получать копии судебных актов, принимаемых в виде отдельного документа, обжаловать определения, вынесенные в соответствии с настоящей главой.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Судья арбитражного суда уведомляет о времени и месте судебного заседания лицо, направившее заявление об оспаривании сделки должника, должника и лицо, в отношении которого совершена оспариваемая сделка.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По результатам рассмотрения заявления об оспаривании сделки должника суд выносит одно из следующих определений: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признании сделки должника недействительной и (или) применении последствий недействительности ничтожной сделки;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 отказе в удовлетворении заявления о признании сделки должника недействительной.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Определение может быть обжаловано в соответствии с частью 3 </w:t>
      </w:r>
      <w:hyperlink r:id="rId800" w:history="1">
        <w:r w:rsidRPr="00AF0EC4">
          <w:rPr>
            <w:rFonts w:ascii="Times New Roman" w:eastAsia="Times New Roman" w:hAnsi="Times New Roman" w:cs="Times New Roman"/>
            <w:color w:val="0000FF"/>
            <w:sz w:val="24"/>
            <w:szCs w:val="24"/>
            <w:u w:val="single"/>
          </w:rPr>
          <w:t>статьи 223 Арбитражного процессуального кодекса Российской Федерации</w:t>
        </w:r>
      </w:hyperlink>
      <w:r w:rsidRPr="00AF0EC4">
        <w:rPr>
          <w:rFonts w:ascii="Times New Roman" w:eastAsia="Times New Roman" w:hAnsi="Times New Roman" w:cs="Times New Roman"/>
          <w:sz w:val="24"/>
          <w:szCs w:val="24"/>
        </w:rPr>
        <w:t>.</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61.9. Федеральный закон от 26.10.2002 N 127-ФЗ (ред. от 03.07.2019) О несостоятельности (банкротстве)</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38" type="#_x0000_t75" style="width:49.55pt;height:17.85pt" o:ole="">
            <v:imagedata r:id="rId9" o:title=""/>
          </v:shape>
          <w:control r:id="rId801" w:name="DefaultOcxName160" w:shapeid="_x0000_i173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61.9. Лица, уполномоченные подавать заявления об оспаривании сделки должника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Заявление об оспаривании сделки должника может быть подано в арбитражный суд внешним управляющим или конкурсным управляющим от имени должника по своей инициативе либо по решению собрания кредиторов или комитета кредиторов, при этом срок исковой давности исчисляется с момента, когда арбитражный управляющий узнал или должен был узнать о наличии оснований для оспаривания сделки, предусмотренных настоящим Федеральным законом. Голоса кредитора, в отношении которого или в отношении аффилированных лиц которого совершена сделка, не учитываются при определении кворума и принятии решения собранием (комитетом) кредиторов по вопросу о подаче заявления об оспаривании этой сделки. Если заявление об оспаривании сделки во исполнение решения собрания (комитета) кредиторов не будет подано арбитражным управляющим в течение установленного данным решением срока, такое заявление может быть подано представителем собрания (комитета) кредиторов или иным лицом, уполномоченным решением собрания (комитета) кредиторов.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Заявление об оспаривании сделки должника может быть подано в арбитражный суд наряду с лицами, указанными в пункте 1 настоящей статьи, конкурсным кредитором или уполномоченным органом, если размер кредиторской задолженности перед ним, включенной в реестр требований кредиторов, составляет более десяти процентов общего размера кредиторской задолженности, включенной в реестр требований кредиторов, не считая размера требований кредитора, в отношении которого сделка оспаривается, и его аффилированных лиц.</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 случаях, установленных настоящим Федеральным законом, заявление об оспаривании сделки должника может быть подано в арбитражный суд временной администрацией финансовой организации.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Требование руководителя временной администрации финансовой организации о признании сделки недействительной и применении последствий ее недействительности предъявляется им от имени финансовой организации.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Заявление руководителя временной администрации финансовой организации о признании сделки недействительной по основаниям, предусмотренным статьей 61.2 или 61.3 настоящего Федерального закона, а также по основаниям, связанным с нарушением правил настоящего Федерального закона, подается в арбитражный суд по месту нахождения финансовой организации, а с момента возбуждения дела о банкротстве финансовой организации и до даты признания ее банкротом - в деле о банкротстве финансовой организации.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6. Дела о признании сделок недействительными, возбужденные арбитражным судом по иску руководителя временной администрации финансовой организации до даты признания ее банкротом, после такой даты подлежат объединению с делом о ее </w:t>
      </w:r>
      <w:r w:rsidRPr="00AF0EC4">
        <w:rPr>
          <w:rFonts w:ascii="Times New Roman" w:eastAsia="Times New Roman" w:hAnsi="Times New Roman" w:cs="Times New Roman"/>
          <w:sz w:val="24"/>
          <w:szCs w:val="24"/>
        </w:rPr>
        <w:lastRenderedPageBreak/>
        <w:t>банкротстве и подлежат дальнейшему рассмотрению в этом деле. Такое объединение производится арбитражным судом, рассматривающим дело о банкротстве финансовой организации.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Периоды, в течение которых совершены сделки, которые могут быть признаны недействительными (статьи 61.2 и 61.3 настоящего Федерального закона), или периоды, в течение которых возникли обязательства финансовой организации, указанные в пункте 4 статьи 61.6 настоящего Федерального закона, исчисляются от даты назначения Банком России временной администрации финансовой организации либо от даты вынесения арбитражным судом определения о принятии заявления о признании финансовой организации банкротом в зависимости от того, какое из событий наступило ранее.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Срок исковой давности по требованию руководителя временной администрации финансовой организации о признании сделки недействительной по основаниям, предусмотренным статьей 61.2 или 61.3 настоящего Федерального закона, исчисляется со дня, когда временная администрация узнала или должна была узнать о наличии таких оснований, а также о наличии у финансовой организации признаков банкротства, в зависимости от того, какое из событий наступило позднее.</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61.10. Федеральный закон от 26.10.2002 N 127-ФЗ (ред. от 03.07.2019) О несостоятельности (банкротстве)</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37" type="#_x0000_t75" style="width:49.55pt;height:17.85pt" o:ole="">
            <v:imagedata r:id="rId9" o:title=""/>
          </v:shape>
          <w:control r:id="rId802" w:name="DefaultOcxName159" w:shapeid="_x0000_i173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61.10. Контролирующее должника лицо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Если иное не предусмотрено настоящим Федеральным законом, в целях настоящего Федерального закона под контролирующим должника лицом понимается физическое или юридическое лицо, имеющее либо имевшее не более чем за три года, предшествующих возникновению признаков банкротства, а также после их возникновения до принятия арбитражным судом заявления о признании должника банкротом право давать обязательные для исполнения должником указания или возможность иным образом определять действия должника, в том числе по совершению сделок и определению их условий.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Возможность определять действия должника может достигаться: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 силу нахождения с должником (руководителем или членами органов управления должника) в отношениях родства или свойства, должностного положения;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 силу наличия полномочий совершать сделки от имени должника, основанных на доверенности, нормативном правовом акте либо ином специальном полномочии;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 силу должностного положения (в частности, замещения должности главного бухгалтера, финансового директора должника либо лиц, указанных в подпункте 2 пункта 4 настоящей статьи, а также иной должности, предоставляющей возможность определять действия должника);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4) иным образом, в том числе путем принуждения руководителя или членов органов управления должника либо оказания определяющего влияния на руководителя или членов органов управления должника иным образом.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Сокрытие должником, и (или) контролирующим должника лицом, и (или) иными заинтересованными по отношению к ним лицами признаков неплатежеспособности и (или) недостаточности имущества не влияет на определение даты возникновения признаков банкротства для целей применения пункта 1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Пока не доказано иное, предполагается, что лицо являлось контролирующим должника лицом, если это лицо: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являлось руководителем должника или управляющей организации должника, членом исполнительного органа должника, ликвидатором должника, членом ликвидационной комиссии;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имело право самостоятельно либо совместно с заинтересованными лицами распоряжаться пятьюдесятью и более процентами голосующих акций акционерного общества, или более чем половиной долей уставного капитала общества с ограниченной (дополнительной) ответственностью, или более чем половиной голосов в общем собрании участников юридического лица либо имело право назначать (избирать) руководителя должника;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3) извлекало выгоду из незаконного или недобросовестного поведения лиц, указанных в пункте 1 </w:t>
      </w:r>
      <w:hyperlink r:id="rId803" w:history="1">
        <w:r w:rsidRPr="00AF0EC4">
          <w:rPr>
            <w:rFonts w:ascii="Times New Roman" w:eastAsia="Times New Roman" w:hAnsi="Times New Roman" w:cs="Times New Roman"/>
            <w:color w:val="0000FF"/>
            <w:sz w:val="24"/>
            <w:szCs w:val="24"/>
            <w:u w:val="single"/>
          </w:rPr>
          <w:t>статьи 53.1 Гражданского кодекса Российской Федерации</w:t>
        </w:r>
      </w:hyperlink>
      <w:r w:rsidRPr="00AF0EC4">
        <w:rPr>
          <w:rFonts w:ascii="Times New Roman" w:eastAsia="Times New Roman" w:hAnsi="Times New Roman" w:cs="Times New Roman"/>
          <w:sz w:val="24"/>
          <w:szCs w:val="24"/>
        </w:rPr>
        <w:t>.</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Арбитражный суд может признать лицо контролирующим должника лицом по иным основаниям.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К контролирующим должника лицам не могут быть отнесены лица, если такое отнесение связано исключительно с прямым владением менее чем десятью процентами уставного капитала юридического лица и получением обычного дохода, связанного с этим владением.</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61.11. Федеральный закон от 26.10.2002 N 127-ФЗ (ред. от 03.07.2019) О несостоятельности (банкротстве)</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36" type="#_x0000_t75" style="width:49.55pt;height:17.85pt" o:ole="">
            <v:imagedata r:id="rId9" o:title=""/>
          </v:shape>
          <w:control r:id="rId804" w:name="DefaultOcxName212" w:shapeid="_x0000_i173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61.11. Субсидиарная ответственность за невозможность полного погашения требований кредиторов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Если полное погашение требований кредиторов невозможно вследствие действий и (или) бездействия контролирующего должника лица, такое лицо несет субсидиарную ответственность по обязательствам должника.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2. Пока не доказано иное, предполагается, что полное погашение требований кредиторов невозможно вследствие действий и (или) бездействия контролирующего должника лица при наличии хотя бы одного из следующих обстоятельств: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причинен существенный вред имущественным правам кредиторов в результате совершения этим лицом или в пользу этого лица либо одобрения этим лицом одной или нескольких сделок должника (совершения таких сделок по указанию этого лица), включая сделки, указанные в статьях 61.2 и 61.3 настоящего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документы бухгалтерского учета и (или) отчетности, обязанность по ведению (составлению) и хранению которых установлена законодательством Российской Федерации, к моменту вынесения определения о введении наблюдения (либо ко дню назначения временной администрации финансовой организации) или принятия решения о признании должника банкротом отсутствуют или не содержат информацию об объектах, предусмотренных законодательством Российской Федерации, формирование которой является обязательным в соответствии с законодательством Российской Федерации, либо указанная информация искажена, в результате чего существенно затруднено проведение процедур, применяемых в деле о банкротстве, в том числе формирование и реализация конкурсной массы;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требования кредиторов третьей очереди по основной сумме задолженности, возникшие вследствие правонарушения, за совершение которого вступило в силу решение о привлечении должника или его должностных лиц, являющихся либо являвшихся его единоличными исполнительными органами, к уголовной, административной ответственности или ответственности за налоговые правонарушения, в том числе требования об уплате задолженности, выявленной в результате производства по делам о таких правонарушениях, превышают пятьдесят процентов общего размера требований кредиторов третьей очереди по основной сумме задолженности, включенных в реестр требований кредиторов;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документы, хранение которых являлось обязательным в соответствии с законодательством Российской Федерации об акционерных обществах, о рынке ценных бумаг, об инвестиционных фондах,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к моменту вынесения определения о введении наблюдения (либо ко дню назначения временной администрации финансовой организации) или принятия решения о признании должника банкротом отсутствуют либо искажены;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на дату возбуждения дела о банкротстве не внесены подлежащие обязательному внесению в соответствии с федеральным законом сведения либо внесены недостоверные сведения о юридическом лице: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единый государственный реестр юридических лиц на основании представленных таким юридическим лицом документов;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Единый федеральный реестр сведений о фактах деятельности юридических лиц в части сведений, обязанность по внесению которых возложена на юридическое лицо.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Положения подпункта 1 пункта 2 настоящей статьи применяются независимо от того, были ли предусмотренные данным подпунктом сделки признаны судом недействительными, если: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 заявление о признании сделки недействительной не подавалось;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заявление о признании сделки недействительной подано, но судебный акт по результатам его рассмотрения не вынесен;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судом было отказано в признании сделки недействительной в связи с истечением срока давности ее оспаривания или в связи с недоказанностью того, что другая сторона сделки знала или должна была знать о том, что на момент совершения сделки должник отвечал либо в результате совершения сделки стал отвечать признаку неплатежеспособности или недостаточности имущества.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Положения подпункта 2 пункта 2 настоящей статьи применяются в отношении лиц, на которых возложены обязанности: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организации ведения бухгалтерского учета и хранения документов бухгалтерского учета и (или) бухгалтерской (финансовой) отчетности должника;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ведения бухгалтерского учета и хранения документов бухгалтерского учета и (или) бухгалтерской (финансовой) отчетности должника.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Положения подпункта 3 пункта 2 настоящей статьи применяются в отношении лица, являвшегося единоличным исполнительным органом должника в период совершения должником или его единоличным исполнительным органом соответствующего правонарушения, а также контролирующего должника лица.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Положения подпункта 4 пункта 2 настоящей статьи применяются в отношении единоличного исполнительного органа юридического лица, а также иных лиц, на которых возложены обязанности по составлению и хранению документов, предусмотренных законодательством Российской Федерации об акционерных обществах, о рынке ценных бумаг, об инвестиционных фондах,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Положения подпункта 5 пункта 2 настоящей статьи применяются в отношении единоличного исполнительного органа юридического лица, а также иных лиц, на которых от имени юридического лица возложены обязанности по представлению документов для государственной регистрации либо обязанности по внесению сведений в Единый федеральный реестр сведений о фактах деятельности юридических лиц.</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Если полное погашение требований кредиторов невозможно вследствие действий и (или) бездействия нескольких контролирующих должника лиц, такие лица несут субсидиарную ответственность солидарно.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9. Арбитражный суд вправе уменьшить размер или полностью освободить от субсидиарной ответственности лицо, привлекаемое к субсидиарной ответственности, если это лицо докажет, что оно при исполнении функций органов управления или учредителя (участника) юридического лица фактически не оказывало определяющего влияния на деятельность юридического лица (осуществляло функции органа управления номинально), и если благодаря предоставленным этим лицом сведениям установлено фактически контролировавшее должника лицо, в том числе отвечающее условиям, указанным в подпунктах 2 и 3 пункта 4 статьи 61.10 настоящего Федерального закона, и </w:t>
      </w:r>
      <w:r w:rsidRPr="00AF0EC4">
        <w:rPr>
          <w:rFonts w:ascii="Times New Roman" w:eastAsia="Times New Roman" w:hAnsi="Times New Roman" w:cs="Times New Roman"/>
          <w:sz w:val="24"/>
          <w:szCs w:val="24"/>
        </w:rPr>
        <w:lastRenderedPageBreak/>
        <w:t>(или) обнаружено скрывавшееся последним имущество должника и (или) контролирующего должника лица.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10. Контролирующее должника лицо, вследствие действий и (или) бездействия которого невозможно полностью погасить требования кредиторов, не несет субсидиарной ответственности, если докажет, что его вина в невозможности полного погашения требований кредиторов отсутствует.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Такое лицо не подлежит привлечению к субсидиарной ответственности, если оно действовало согласно обычным условиям гражданского оборота, добросовестно и разумно в интересах должника, его учредителей (участников), не нарушая при этом имущественные права кредиторов, и если докажет, что его действия совершены для предотвращения еще большего ущерба интересам кредиторов.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Размер субсидиарной ответственности контролирующего должника лица равен совокупному размеру требований кредиторов, включенных в реестр требований кредиторов, а также заявленных после закрытия реестра требований кредиторов и требований кредиторов по текущим платежам, оставшихся не погашенными по причине недостаточности имущества должника.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Размер субсидиарной ответственности контролирующего должника лица подлежит соответствующему уменьшению, если им будет доказано, что размер вреда, причиненного имущественным правам кредиторов по вине этого лица, существенно меньше размера требований, подлежащих удовлетворению за счет этого контролирующего должника лица.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Не включаются в размер субсидиарной ответственности контролирующего должника лица требования, принадлежащие этому лицу либо заинтересованным по отношению к нему лицам. Такие требования не подлежат удовлетворению за счет средств, взысканных с данного контролирующего должника лица.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 Контролирующее должника лицо несет субсидиарную ответственность по правилам настоящей статьи также в случае, если: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невозможность погашения требований кредиторов наступила вследствие действий и (или) бездействия контролирующего должника лица, однако производство по делу о банкротстве прекращено в связи с отсутствием средств, достаточных для возмещения судебных расходов на проведение процедур, применяемых в деле о банкротстве, или заявление уполномоченного органа о признании должника банкротом возвращено;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должник стал отвечать признакам неплатежеспособности не вследствие действий и (или) бездействия контролирующего должника лица, однако после этого оно совершило действия и (или) бездействие, существенно ухудшившие финансовое положение должника.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137. Бюджетный кодекс РФ от 31.07.1998 N 145-ФЗ (ред. от 02.08.2019) (с изм. и доп., вступ. в силу с 01.09.2019)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35" type="#_x0000_t75" style="width:49.55pt;height:17.85pt" o:ole="">
            <v:imagedata r:id="rId9" o:title=""/>
          </v:shape>
          <w:control r:id="rId805" w:name="DefaultOcxName312" w:shapeid="_x0000_i173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137. Дотации на выравнивание бюджетной обеспеченности поселений (внутригородских районов)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Дотации на выравнивание бюджетной обеспеченности поселений (внутригородских районов) предусматриваются в бюджете субъекта Российской Федерации в целях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полномочий по решению вопросов местного значения исходя из численности жителей и (или) бюджетной обеспеченности.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Абзац утратил силу. - Федеральный закон от 02.08.2019 N 307-ФЗ.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Порядок распределения дотаций на выравнивание бюджетной обеспеченности поселений (внутригородских районов), в том числе порядок расчета и установления заменяющих указанные дотации дополнительных нормативов отчислений от налога на доходы физических лиц в местные бюджеты, а также порядок определения критериев выравнивания финансовых возможностей городских поселений, сельских поселений, внутригородских районов утверждается законом субъекта Российской Федерации в соответствии с требованиями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Объем дотаций на выравнивание бюджетной обеспеченности поселений (внутригородских районов) утверждается законом субъекта Российской Федерации о бюджете субъекта Российской Федерации на очередной финансовый год и плановый период и определяется исходя из необходимости достижения критериев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указанных муниципальных образований полномочий по решению вопросов местного значения, установленных законом субъекта Российской Федерации о бюджете субъекта Российской Федерации на очередной финансовый год и плановый период.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Абзац утратил силу. - Федеральный закон от 02.08.2019 N 307-ФЗ.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Размер дотации на выравнивание бюджетной обеспеченности поселений (внутригородских районов) определяется для каждого городского поселения, сельского поселения, внутригородского района субъекта Российской Федерации исходя из численности жителей городского поселения, сельского поселения, внутригородского района в расчете на одного жителя.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Право на получение указанной дотации имеют все городские поселения, сельские поселения, внутригородские районы субъекта Российской Федерации, за исключением указанных в пункте 1 статьи 142.2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Дотации на выравнивание бюджетной обеспеченности поселений (внутригородских районов) могут полностью или частично распределяться между городскими поселениями, сельскими поселениями, внутригородскими районами исходя из уровня их расчетной бюджетной обеспеченности. Право на получение указанных дотаций имеют все городские поселения, сельские поселения, внутригородские районы субъекта Российской Федерации, уровень расчетной бюджетной обеспеченности которых не превышает уровень, установленный в качестве критерия выравнивания расчетной бюджетной обеспеченности городских поселений, сельских поселений, внутригородских районов.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Уровень расчетной бюджетной обеспеченности городских поселений, сельских поселений, внутригородских районов определяется соотношением налоговых доходов на одного жителя, которые могут быть получены бюджетом городского поселения, сельского поселения, внутригородского района, исходя из уровня развития и структуры экономики и (или) налоговой базы (налогового потенциала) и аналогичного показателя в среднем по городским поселениям, сельским поселениям, внутригородским районам данного субъекта Российской Федерации 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предоставления муниципальных услуг в расчете на одного жителя.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Указанный уровень расчетной бюджетной обеспеченности определяется отдельно по городским поселениям, сельским поселениям, внутригородским районам по единой методике, обеспечивающей сопоставимость налоговых доходов, перечня бюджетных услуг и показателей, характеризующих факторы и условия, влияющие на стоимость предоставления муниципальных услуг в расчете на одного жителя, по городским поселениям, сельским поселениям, внутригородским районам.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составе дотаций, указанных в настоящем пункте, могут быть выделены дотации, отражающие отдельные показатели (условия), учитываемые при определении уровня расчетной бюджетной обеспеченности по городским поселениям, сельским поселениям, внутригородским районам. Особенности расчета указанных дотаций определяются методикой распределения дотаций на выравнивание бюджетной обеспеченности поселений (внутригородских районов). Законом субъекта Российской Федерации о бюджете субъекта Российской Федерации и (или) принятыми в соответствии с ним нормативными правовыми актами исполнительных органов государственной власти субъекта Российской Федерации могут быть установлены особенности перечисления и использования указанных дотаций.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Использование при определении уровня расчетной бюджетной обеспеченности городских поселений, сельских поселений, внутригородских районов показателей фактических доходов и расходов за отчетный период и (или) показателей прогнозируемых доходов и расходов бюджетов отдельных городских, сельских поселений, внутригородских районов не допускается.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Законами субъектов Российской Федерации может быть предусмотрено, что при определении уровня расчетной бюджетной обеспеченности городских поселений, сельских поселений, внутригородских районов помимо налоговых доходов, указанных в абзаце четвертом настоящего пункта, могут учитываться неналоговые доходы бюджетов городских поселений, сельских поселений (внутригородских районов), формируемые в соответствии с настоящим Кодексом, и (или) законами субъектов Российской Федерации, и (или) муниципальными правовыми актами представительных органов муниципальных районов (городских округов с внутригородским делением) за счет: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платы за негативное воздействие на окружающую среду;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платы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 участков;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w:t>
      </w:r>
      <w:r w:rsidRPr="00AF0EC4">
        <w:rPr>
          <w:rFonts w:ascii="Times New Roman" w:eastAsia="Times New Roman" w:hAnsi="Times New Roman" w:cs="Times New Roman"/>
          <w:sz w:val="24"/>
          <w:szCs w:val="24"/>
        </w:rPr>
        <w:lastRenderedPageBreak/>
        <w:t>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При составлении и (или)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поселений (внутригородских районов) могут быть полностью или частично заменены дополнительными нормативами отчислений в бюджеты городских поселений, сельских поселений, внутригородских районов от налога на доходы физических лиц.</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Указанный дополнительный норматив рассчитывается как отношение расчетного объема дотации на выравнивание бюджетной обеспеченности поселений (внутригородских районов) (части расчетного объема дотации) к прогнозируемому в соответствии с единой методикой объему налога на доходы физических лиц, подлежащего зачислению в консолидированный бюджет субъекта Российской Федерации по территории соответствующего городского, сельского поселения, внутригородского района.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Дополнительные нормативы отчислений от налога на доходы физических лиц устанавливаются на срок не менее трех лет. Изменение указанных нормативов отчислений в бюджеты городских, сельских поселений, внутригородских районов в течение текущего финансового года не допускается.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Средства, полученные городским, сельским поселением, внутригородским районом по дополнительному нормативу отчислений от налога на доходы физических лиц сверх расчетного объема дотации на выравнивание бюджетной обеспеченности поселений (внутригородских районов) (части расчетного объема дотации), изъятию в бюджет субъекта Российской Федерации и (или) учету при последующем распределении финансовой помощи местным бюджетам не подлежат.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Потери бюджета городского, сельского поселения, внутригородского района в связи с получением средств по дополнительному нормативу отчислений от налога на доходы физических лиц ниже расчетного объема дотации на выравнивание бюджетной обеспеченности поселений (внутригородских районов) (части расчетного объема дотации) компенсации из бюджета субъекта Российской Федерации и (или) учету при последующем распределении межбюджетных трансфертов местным бюджетам не подлежат.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Законом субъекта Российской Федерации органы местного самоуправления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предоставлению дотаций бюджетам городских, сельских поселений (внутригородских районов) за счет средств бюджетов субъектов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Указанным законом должны быть установлены соответствующие требованиям настоящей статьи порядок (методика) расчета субвенций бюджетам муниципальных районов (городских округов с внутригородским делением) на осуществление данных полномочий и порядок (методика) расчета органами местного самоуправления муниципальных районов (городских округов с внутригородским делением) размера дотаций бюджетам городских, сельских поселений (внутригородских районов), в том числе порядок </w:t>
      </w:r>
      <w:r w:rsidRPr="00AF0EC4">
        <w:rPr>
          <w:rFonts w:ascii="Times New Roman" w:eastAsia="Times New Roman" w:hAnsi="Times New Roman" w:cs="Times New Roman"/>
          <w:sz w:val="24"/>
          <w:szCs w:val="24"/>
        </w:rPr>
        <w:lastRenderedPageBreak/>
        <w:t>(методика) расчета и установления заменяющих их дополнительных нормативов отчислений от налога на доходы физических лиц.</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субъекта Российской Федерации, указанными в абзаце первом настоящего пункта, дотации на выравнивание бюджетной обеспеченности поселений (внутригородских районов) в части, касающейся предоставления дотаций бюджетам городских, сельских поселений (внутригородских районов), находящихся на территориях муниципальных районов (городских округов с внутригородским делением), в составе бюджета субъекта Российской Федерации не предусматриваются. При этом дотации на выравнивание бюджетной обеспеченности городских, сельских поселений, внутригородских районов, подлежащие перечислению в бюджеты городских, сельских поселений, внутригородских районов, входящих в состав территорий муниципальных районов, городских округов с внутригородским делением, распределяются между бюджетами муниципальных районов (городских округов с внутригородским делением) исходя из численности жителей в расчете на одного жителя в соответствии с единой методикой.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Субвенции, полученные бюджетом муниципального района (городского округа с внутригородским делением) на исполнение полномочий по расчету и предоставлению дотаций бюджетам городских, сельских поселений (внутригородских районов) за счет средств бюджетов субъектов Российской Федерации, включаются в дотации на выравнивание бюджетной обеспеченности поселений (внутригородских районов).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Распределение дотаций на выравнивание бюджетной обеспеченности поселений (внутригородских районов) между городскими, сельскими поселениями, внутригородскими районами и (или) заменяющие их дополнительные нормативы отчислений от налога на доходы физических лиц в бюджеты городских, сельских поселений, внутригородских районов утверждаются законом субъекта Российской Федерации о бюджете субъекта Российской Федерации на очередной финансовый год и плановый период.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Допускается утверждение на плановый период не распределенного между городскими, сельскими поселениями, внутригородскими районами объема дотаций на выравнивание бюджетной обеспеченности поселений (внутригородских районов) в размере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Абзац утратил силу. - Федеральный закон от 02.08.2019 N 307-ФЗ.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В случае наделения представительных органов муниципальных районов (городских округов с внутригородским делением) полномочиями органов государственной власти субъектов Российской Федерации по расчету и предоставлению дотаций на выравнивание бюджетной обеспеченности поселений (внутригородских районов) из бюджета субъекта Российской Федерации распределение указанных дотаций между городскими, сельскими поселениями (внутригородскими районами) соответствующего муниципального района (городского округа с внутригородским делением) и (или) заменяющие их дополнительные нормативы отчислений от налога на доходы физических лиц утверждаются решением представительного органа муниципального района (городского округа с внутригородским </w:t>
      </w:r>
      <w:r w:rsidRPr="00AF0EC4">
        <w:rPr>
          <w:rFonts w:ascii="Times New Roman" w:eastAsia="Times New Roman" w:hAnsi="Times New Roman" w:cs="Times New Roman"/>
          <w:sz w:val="24"/>
          <w:szCs w:val="24"/>
        </w:rPr>
        <w:lastRenderedPageBreak/>
        <w:t>делением) о бюджете муниципального района (городского округа с внутригородским делением).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При определении объема дотаций на выравнивание бюджетной обеспеченности поселений (внутригородских районов) на очередной финансовый год и плановый период не допускается снижение значения критериев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указанных муниципальных образований полномочий по решению вопросов местного значения по сравнению со значением указанных критериев, установленным законом субъекта Российской Федерации о бюджете субъекта Российской Федерации на текущий финансовый год и плановый период, а также размера дотации на выравнивание бюджетной обеспеченности поселений (внутригородских районов) бюджету каждого городского, сельского поселения, внутригородского района на очередной финансовый год и первый год планового периода по сравнению с размером дотации на выравнивание бюджетной обеспеченности поселений (внутригородских районов), утвержденным соответственно на первый год планового периода и второй год планового периода в бюджете субъекта Российской Федерации на текущий финансовый год и плановый период, с учетом замены дотации (части дотации) дополнительными нормативами отчислений в бюджеты городских поселений, сельских поселений, внутригородских районов от налога на доходы физических лиц в соответствии с пунктом 4 настоящей статьи, за исключением одного из следующих случаев: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внесение федеральными законами изменений, приводящих к перераспределению полномочий и (или) доходов бюджетов между субъектами Российской Федерации и городскими поселениями, сельскими поселениями, внутригородскими районами;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внесение законами субъекта Российской Федерации и принятыми в соответствии с ними уставом муниципального района (городского округа с внутригородским делением) и уставами сельских поселений (внутригородских районов) изменений, приводящих к перераспределению вопросов местного значения и (или) доходов бюджетов между муниципальным районом и сельским поселением (городским округом с внутригородским делением и внутригородским районом);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внесение законами субъектов Российской Федерации изменений, приводящих к перераспределению полномочий между субъектами Российской Федерации и городскими поселениями, сельскими поселениями, внутригородскими районами.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поселений (внутригородских районов) из бюджета субъекта Российской Федерации и (или) доходы по заменяющим указанные дотации дополнительным нормативам отчислений от налога на доходы физических лиц, соглашения, которыми предусматриваются меры по социально-экономическому развитию и оздоровлению муниципальных финансов поселения (внутригородского района).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субъекта Российской Федерации по расчету и предоставлению дотаций бюджетам городских, сельских поселений (внутригородских районов) из бюджетов субъектов Российской Федерации указанные в абзаце первом настоящего пункта соглашения заключаются финансовым органом муниципального района </w:t>
      </w:r>
      <w:r w:rsidRPr="00AF0EC4">
        <w:rPr>
          <w:rFonts w:ascii="Times New Roman" w:eastAsia="Times New Roman" w:hAnsi="Times New Roman" w:cs="Times New Roman"/>
          <w:sz w:val="24"/>
          <w:szCs w:val="24"/>
        </w:rPr>
        <w:lastRenderedPageBreak/>
        <w:t>(городского округа с внутригородским делением) и главами местных администраций (руководителями исполнительно-распорядительных органов) поселений (внутригородских районов).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Порядок, сроки заключения соглашений, указанных в абзацах первом и втором настоящего пункта, и требования к указанным соглашениям устанавливаются высшим исполнительным органом государственной власти субъекта Российской Федерации. Меры ответственности за нарушение порядка и сроков заключения указанных соглашений и за невыполнение органами местного самоуправления обязательств, возникающих из таких соглашений, устанавливаются высшим исполнительным органом государственной власти субъекта Российской Федерации и применяются в текущем финансовом году по результатам выполнения соответствующим поселением (внутригородским районом) обязательств в отчетном финансовом году.</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241. Бюджетный кодекс РФ от 31.07.1998 N 145-ФЗ (ред. от 02.08.2019) (с изм. и доп., вступ. в силу с 01.09.2019)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34" type="#_x0000_t75" style="width:49.55pt;height:17.85pt" o:ole="">
            <v:imagedata r:id="rId9" o:title=""/>
          </v:shape>
          <w:control r:id="rId806" w:name="DefaultOcxName412" w:shapeid="_x0000_i173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241. Особенности исполнения бюджетов, установленные федеральными законами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Положения настоящего Кодекса, регулирующие исполнение бюджетов, применяются с учетом особенностей, установленных настоящей статьей и (или) указанными в ней федеральными законами.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2. В случае возбуждения дела о банкротстве в отношении должников по денежным обязательствам и обязательным платежам, определяемым в соответствии с </w:t>
      </w:r>
      <w:hyperlink r:id="rId807" w:history="1">
        <w:r w:rsidRPr="00AF0EC4">
          <w:rPr>
            <w:rFonts w:ascii="Times New Roman" w:eastAsia="Times New Roman" w:hAnsi="Times New Roman" w:cs="Times New Roman"/>
            <w:color w:val="0000FF"/>
            <w:sz w:val="24"/>
            <w:szCs w:val="24"/>
            <w:u w:val="single"/>
          </w:rPr>
          <w:t>Федеральным законом от 26 октября 2002 года N 127-ФЗ "О несостоятельности (банкротстве)"</w:t>
        </w:r>
      </w:hyperlink>
      <w:r w:rsidRPr="00AF0EC4">
        <w:rPr>
          <w:rFonts w:ascii="Times New Roman" w:eastAsia="Times New Roman" w:hAnsi="Times New Roman" w:cs="Times New Roman"/>
          <w:sz w:val="24"/>
          <w:szCs w:val="24"/>
        </w:rPr>
        <w:t>, перед бюджетами бюджетной системы Российской Федерации сроки, способы и порядок исполнения этих обязательств, а также размер процентов, начисляемых на сумму требований по этим обязательствам, размер штрафов, пеней за неисполнение этих обязательств определяются в соответствии с указанным Федеральным законом.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Исполнение бюджетов бюджетной системы Российской Федерации организуется с соблюдением требований, установленных в соответствии с Законом Российской Федерации от 21 июля 1993 года N 5485-1 "О государственной тайне".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Исполнение бюджета по расходам, предусмотренным Центральной избирательной комиссии Российской Федерации, избирательным комиссиям субъектов Российской Федерации, территориальным избирательным комиссиям и избирательным комиссиям муниципальных образований, осуществляется с учетом особенностей, установленных законодательством Российской Федерации о выборах и референдумах.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5. Исполнение бюджета по расходам на оперативно-розыскную деятельность и на осуществление мер безопасности в отношении потерпевших, свидетелей и иных участников уголовного судопроизводства организуется федеральными органами исполнительной власти и иными государственными органами, уполномоченными осуществлять такую деятельность и такие меры, с соблюдением особенностей, </w:t>
      </w:r>
      <w:r w:rsidRPr="00AF0EC4">
        <w:rPr>
          <w:rFonts w:ascii="Times New Roman" w:eastAsia="Times New Roman" w:hAnsi="Times New Roman" w:cs="Times New Roman"/>
          <w:sz w:val="24"/>
          <w:szCs w:val="24"/>
        </w:rPr>
        <w:lastRenderedPageBreak/>
        <w:t xml:space="preserve">установленных в соответствии с </w:t>
      </w:r>
      <w:hyperlink r:id="rId808" w:tgtFrame="_blank" w:history="1">
        <w:r w:rsidRPr="00AF0EC4">
          <w:rPr>
            <w:rFonts w:ascii="Times New Roman" w:eastAsia="Times New Roman" w:hAnsi="Times New Roman" w:cs="Times New Roman"/>
            <w:color w:val="0000FF"/>
            <w:sz w:val="24"/>
            <w:szCs w:val="24"/>
            <w:u w:val="single"/>
          </w:rPr>
          <w:t>Федеральным законом от 12 августа 1995 года N 144-ФЗ</w:t>
        </w:r>
      </w:hyperlink>
      <w:r w:rsidRPr="00AF0EC4">
        <w:rPr>
          <w:rFonts w:ascii="Times New Roman" w:eastAsia="Times New Roman" w:hAnsi="Times New Roman" w:cs="Times New Roman"/>
          <w:sz w:val="24"/>
          <w:szCs w:val="24"/>
        </w:rPr>
        <w:t xml:space="preserve"> "Об оперативно-розыскной деятельности" и </w:t>
      </w:r>
      <w:hyperlink r:id="rId809" w:tgtFrame="_blank" w:history="1">
        <w:r w:rsidRPr="00AF0EC4">
          <w:rPr>
            <w:rFonts w:ascii="Times New Roman" w:eastAsia="Times New Roman" w:hAnsi="Times New Roman" w:cs="Times New Roman"/>
            <w:color w:val="0000FF"/>
            <w:sz w:val="24"/>
            <w:szCs w:val="24"/>
            <w:u w:val="single"/>
          </w:rPr>
          <w:t>Федеральным законом от 20 августа 2004 года N 119-ФЗ</w:t>
        </w:r>
      </w:hyperlink>
      <w:r w:rsidRPr="00AF0EC4">
        <w:rPr>
          <w:rFonts w:ascii="Times New Roman" w:eastAsia="Times New Roman" w:hAnsi="Times New Roman" w:cs="Times New Roman"/>
          <w:sz w:val="24"/>
          <w:szCs w:val="24"/>
        </w:rPr>
        <w:t xml:space="preserve"> "О государственной защите потерпевших, свидетелей и иных участников уголовного судопроизводства".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Орган государственной власти (государственный орган), Государственная корпорация по космической деятельности "Роскосмос", орган управления государственным внебюджетным фондом, осуществляющие полномочия главного распорядителя средств федерального бюджета или бюджета субъекта Российской Федерации, бюджета государственного внебюджетного фонда, могут быть уполномочены осуществлять функции главного распорядителя средств соответствующего бюджета в отношении казенных учреждений, созданных в соответствии с федеральным законом, законом субъекта Российской Федерации, нормативным правовым актом Президента Российской Федерации, Правительства Российской Федерации или высшего исполнительного органа государственной власти субъекта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Органы военного управления, объединения, соединения и воинские части осуществляют полномочия распорядителей и получателей средств федерального бюджета в соответствии с положениями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Государственная корпорация по атомной энергии "Росатом", Государственная корпорация по космической деятельности "Роскосмос" осуществляют полномочия главного распорядителя бюджетных средств, получателя бюджетных средств, главного администратора доходов бюджета и администратора доходов бюджета, а также вправе передавать на безвозмездной основе на основании соглашений свои полномочия государственного заказчика по заключению и исполнению от имени Российской Федерации государственных контрактов, в том числе в рамках государственного оборонного заказа, от лица указанных корпораций при осуществлении бюджетных инвестиций в объекты капитального строительства государственной собственности Российской Федерации и на приобретение объектов недвижимого имущества в государственную собственность Российской Федерации федеральным государственным унитарным предприятиям, в отношении которых указанные корпорации осуществляют от имени Российской Федерации полномочия собственника имущества, в соответствии с положениями настоящего Кодекса. Указанные корпорации вправе заключать в соответствии со статьей 80 настоящего Кодекса от имени Российской Федерации договоры с юридическими лицами, не являющимися государственными (муниципальными) учреждениями и государственными (муниципальными) унитарными предприятиями, об участии Российской Федерации в собственности таких юридических лиц.</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9. Порядок расходования бюджетных ассигнований на реализацию специальных секретных программ устанавливается Президентом Российской Федерации. Контроль за расходованием средств при реализации специальных секретных программ осуществляют только органы, на которые это возложено Президентом Российской Федерации. Итоги проверки расходования средств на специальные секретные программы представляются исключительно Президенту Российской Федерации, председателям палат Федерального Собрания Российской Федерации и специальным комиссиям палат.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10. Доходы, полученные от приносящей доход деятельности федеральными казенными учреждениями, исполняющими наказания в виде лишения свободы или содержания в дисциплинарной воинской части, в результате осуществления ими собственной производственной деятельности в целях исполнения требований уголовно-</w:t>
      </w:r>
      <w:r w:rsidRPr="00AF0EC4">
        <w:rPr>
          <w:rFonts w:ascii="Times New Roman" w:eastAsia="Times New Roman" w:hAnsi="Times New Roman" w:cs="Times New Roman"/>
          <w:sz w:val="24"/>
          <w:szCs w:val="24"/>
        </w:rPr>
        <w:lastRenderedPageBreak/>
        <w:t>исполнительного законодательства Российской Федерации об обязательном привлечении осужденных к труду, в том числе остатки средств федерального бюджета на начало текущего финансового года, образовавшиеся в связи с неиспользованием указанных доходов в отчетном году, в полном объеме зачисляются в федеральный бюджет, отражаются на лицевых счетах получателей бюджетных средств, открытых указанным учреждениям в территориальных органах Федерального казначейства, и направляются на финансовое обеспечение осуществления функций указанных казенных учреждений сверх бюджетных ассигнований, предусмотренных в федеральном бюджете, в порядке, установленном Министерством финансов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На финансовые органы, получающие от органов Федерального казначейства сведения о платежах в соответствующие бюджеты бюджетной системы Российской Федерации и об их плательщиках, являющиеся информацией ограниченного доступа, распространяются требования о защите и об использовании информации, установленные федеральными законами.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12. Доходы от уплаты минимального налога, взимаемого в связи с применением упрощенной системы налогообложения, налога, взимаемого в связи с применением упрощенной системы налогообложения, и налога, взимаемого в виде стоимости патента в связи с применением упрощенной системы налогообложения, единого налога на вмененный доход для отдельных видов деятельности, единого сельскохозяйственного налога, погашения задолженности по единому социальному налогу и соответствующих пеней и штрафов по ним за налоговые периоды, указанные в статье 37 </w:t>
      </w:r>
      <w:hyperlink r:id="rId810" w:tgtFrame="_blank" w:history="1">
        <w:r w:rsidRPr="00AF0EC4">
          <w:rPr>
            <w:rFonts w:ascii="Times New Roman" w:eastAsia="Times New Roman" w:hAnsi="Times New Roman" w:cs="Times New Roman"/>
            <w:color w:val="0000FF"/>
            <w:sz w:val="24"/>
            <w:szCs w:val="24"/>
            <w:u w:val="single"/>
          </w:rPr>
          <w:t>Федерального закона от 24 июля 2009 года N 213-ФЗ</w:t>
        </w:r>
      </w:hyperlink>
      <w:r w:rsidRPr="00AF0EC4">
        <w:rPr>
          <w:rFonts w:ascii="Times New Roman" w:eastAsia="Times New Roman" w:hAnsi="Times New Roman" w:cs="Times New Roman"/>
          <w:sz w:val="24"/>
          <w:szCs w:val="24"/>
        </w:rPr>
        <w:t xml:space="preserve">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распределяются между бюджетами бюджетной системы Российской Федерации в соответствии с нормативами, предусмотренными статьей 37 указанного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13. В рамках реализации государственного оборонного заказа федеральные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являющиеся государственными заказчиками, вправе в дополнение к полномочиям, указанным в абзаце первом пункта 4 статьи 79 настоящего Кодекса, передать по решению Правительства Российской Федерации на безвозмездной основе на основании соглашений свои полномочия государственного заказчика по заключению и исполнению от имени Российской Федерации государственных контрактов от лица указанных органов и корпораций федеральным бюджетным учреждениям (федеральным государственным унитарным предприятиям), в том числе в отношении которых указанные органы и корпорации не осуществляют функции и полномочия учредителя (права собственника имущества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14. В случаях, установленных федеральным законом о федеральном бюджете, имущественный взнос Российской Федерации в имущество государственной корпорации "Агентство по страхованию вкладов" может осуществляться путем передачи облигаций федерального займа.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15. Не допускается предоставление предусмотренных статьями 78, 78.1 и 78.3 настоящего Кодекса субсидий и предусмотренных статьей 80 настоящего Кодекса бюджетных инвестиций иностранным юридическим лицам,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(далее - офшорные компании). Указанные иностранные юридические лица, а также российские юридические лица, в уставном (складочном) капитале которых доля участия офшорных компаний в совокупности превышает 50 процентов, не вправе являться получателями указанных средств.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16. Предоставление в соответствии с настоящим Кодексом государственных или муниципальных гарантий, за исключением государственных гарантий Российской Федерации, предоставляемых для оказания поддержки экспорта промышленной продукции (товаров, работ, услуг), не допускается в обеспечение исполнения обязательств иностранных юридических лиц, в том числе офшорных компаний, а также в случае, если бенефициарами по гарантиям, за исключением государственных или муниципальных гарантий, предусмотренных статьей 115.1 настоящего Кодекса, являются указанные юридические лица. Указанные иностранные юридические лица не вправе являться принципалами и (или) бенефициарами по указанным государственным или муниципальным гарантиям, а российские юридические лица, в уставном (складочном) капитале которых доля участия офшорных компаний в совокупности превышает 50 процентов, - принципалами по таким гарантиям.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Государственная или муниципальная гарантия, предоставленная с нарушением положений настоящего пункта, в том числе по обстоятельствам, не зависящим от гаранта, бенефициара или принципала, а также договор о предоставлении такой гарантии ничтожны. Исполнение обязательств по такой государственной или муниципальной гарантии не осуществляется. В случае, если исполнение по такой гарантии было осуществлено в полном объеме или в какой-либо части, денежные средства, уплаченные по гарантии, подлежат возврату бенефициаром в соответствующий бюджет.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17. Условием предоставления предусмотренных статьями 78, 78.1, 78.3 и 80 настоящего Кодекса субсидий и бюджетных инвестиций является отсутствие у их получателей просроченной (неурегулированной) задолженности по денежным обязательствам перед соответствующим публично-правовым образованием, из бюджета которого планируется предоставление субсидий, бюджетных инвестиций (за исключением случаев, установленных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837.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33" type="#_x0000_t75" style="width:49.55pt;height:17.85pt" o:ole="">
            <v:imagedata r:id="rId9" o:title=""/>
          </v:shape>
          <w:control r:id="rId811" w:name="DefaultOcxName512" w:shapeid="_x0000_i173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837. Виды вкладов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 Договор банковского вклада заключается на условиях выдачи вклада по требованию (вклад до востребования) либо на условиях возврата вклада по истечении определенного договором срока (срочный вклад). Договором может быть предусмотрено внесение вкладов на иных не противоречащих закону условиях их возврата.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По договору вклада любого вида, заключенному с гражданином, банк в любом случае обязан выдать по первому требованию вкладчика сумму вклада или ее часть и соответствующие проценты (за исключением вкладов, внесение которых удостоверено сберегательным сертификатом, условия которого не предусматривают право вкладчика на получение вклада по требованию).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Сроки и порядок выдачи суммы вклада или ее части и соответствующих процентов юридическому лицу по договору вклада любого вида определяются договором банковского вклада.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Условие договора об отказе гражданина от права на получение срочного вклада или вклада до востребования по его требованию ничтожно, за исключением случая, когда внесение вклада удостоверено сберегательным сертификатом, условия которого не предусматривают право вкладчика на получение вклада по требованию.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В случаях, когда срочный вклад возвращается вкладчику по его требованию до истечения срока либо до наступления иных обстоятельств, указанных в договоре банковского вклада, проценты по вкладу выплачиваются в размере, соответствующем размеру процентов, выплачиваемых банком по вкладам до востребования, если договором банковского вклада не предусмотрен иной размер процентов.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В случаях, когда вкладчик не требует возврата суммы срочного вклада по истечении срока либо по наступлении предусмотренных договором обстоятельств, договор считается продленным на условиях вклада до востребования, если иное не предусмотрено договором.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В случае, когда внесение вклада удостоверено сберегательным или депозитным сертификатом, все права по договору банковского вклада принадлежат владельцу соответствующего сертификата.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Комментируемая статья, определяя два основных вида вкладов (срочный и до востребования) и предусматривая возможность оформления иных видов вклада, содержит два принципиальных положения: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безусловное право вкладчика во всякий момент истребовать вклад любого вида;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автоматическое преобразование договора срочного или любого иного (более выгодного для вкладчика, чем вклад до востребования) вклада при досрочном истребовании вклада или истечении срока вклада во вклад до востребования.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 xml:space="preserve">Статья 366. Налоговый кодекс РФ (часть вторая) от 05.08.2000 N 117-ФЗ (ред. от </w:t>
      </w:r>
      <w:r w:rsidRPr="00AF0EC4">
        <w:rPr>
          <w:rFonts w:ascii="Times New Roman" w:eastAsia="Times New Roman" w:hAnsi="Times New Roman" w:cs="Times New Roman"/>
          <w:b/>
          <w:bCs/>
          <w:kern w:val="36"/>
          <w:sz w:val="48"/>
          <w:szCs w:val="48"/>
        </w:rPr>
        <w:lastRenderedPageBreak/>
        <w:t>29.09.2019)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32" type="#_x0000_t75" style="width:49.55pt;height:17.85pt" o:ole="">
            <v:imagedata r:id="rId9" o:title=""/>
          </v:shape>
          <w:control r:id="rId812" w:name="DefaultOcxName612" w:shapeid="_x0000_i173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366. Объекты налогообложения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Объектами налогообложения признаются: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игровой стол;</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игровой автомат;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процессинговый центр букмекерской конторы;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процессинговый центр тотализатора;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процессинговый центр интерактивных ставок тотализатора;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процессинговый центр интерактивных ставок букмекерской конторы;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пункт приема ставок тотализатора;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пункт приема ставок букмекерской конторы.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 целях настоящей главы каждый объект налогообложения, указанный в пункте 1 настоящей статьи, подлежит регистрации в налоговом органе по месту установки (месту нахождения) этого объекта налогообложения.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Регистрация проводится налоговым органом на основании заявления налогоплательщика о регистрации объекта (объектов) налогообложения с выдачей свидетельства о регистрации объекта (объектов) налогообложения.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Заявление о регистрации объекта (объектов) налогообложения должно быть представлено в налоговый орган не позднее чем за пять дней до даты установки каждого объекта налогообложения (открытия пункта приема ставок букмекерской конторы или пункта приема ставок тотализатора, процессингового центра тотализатора или процессингового центра букмекерской конторы, процессингового центра интерактивных ставок тотализатора или процессингового центра интерактивных ставок букмекерской конторы).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Налогоплательщики, не состоящие на учете в налоговых органах на территории того субъекта Российской Федерации, где устанавливается (открывается) объект налогообложения, указанный в пункте 1 настоящей статьи, обязаны встать на учет в налоговых органах по месту установки (месту нахождения) такого объекта налогообложения не позднее чем за пять дней до даты установки (открытия) каждого объекта налогообложения.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3. Налогоплательщик также обязан зарегистрировать в налоговых органах по месту регистрации объекта (объектов) налогообложения любое изменение количества объектов </w:t>
      </w:r>
      <w:r w:rsidRPr="00AF0EC4">
        <w:rPr>
          <w:rFonts w:ascii="Times New Roman" w:eastAsia="Times New Roman" w:hAnsi="Times New Roman" w:cs="Times New Roman"/>
          <w:sz w:val="24"/>
          <w:szCs w:val="24"/>
        </w:rPr>
        <w:lastRenderedPageBreak/>
        <w:t>налогообложения не позднее чем за пять дней до даты установки (открытия) или выбытия (закрытия) каждого объекта налогообложения.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Объект налогообложения считается зарегистрированным с даты выдачи налоговым органом свидетельства о регистрации объекта (объектов) налогообложения.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Объект налогообложения считается выбывшим (закрытым) с даты внесения налоговым органом в ранее выданное свидетельство изменений, связанных с изменением количества объектов налогообложения.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Заявление о регистрации объекта (объектов) налогообложения, заявление о регистрации изменений (уменьшений) количества объектов налогообложения могут быть представлены налогоплательщиком в налоговый орган лично или через его представителя, направлены в виде почтового отправления с описью вложения или переданы в электронной форме по телекоммуникационным каналам связи с применением усиленной квалифицированной электронной подписи в формате, утвержденном федеральным органом исполнительной власти, уполномоченным по контролю и надзору в области налогов и сборов.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направлении заявлений по почте днем их представления в налоговый орган считается день отправки почтового отправления с описью вложения. При передаче заявлений по телекоммуникационным каналам связи днем их представления в налоговый орган считается день их отправки.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Налоговые органы в течение пяти дней с даты получения от налогоплательщика заявления о регистрации объекта (объектов) налогообложения (об изменении количества объектов налогообложения) при условии его надлежащего оформления выдают свидетельство о регистрации объекта (объектов) налогообложения или вносят изменения, связанные с изменением количества объектов налогообложения, в ранее выданное свидетельство.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Формы документов, указанных в настоящей статье, утверждаются федеральным органом исполнительной власти, уполномоченным по контролю и надзору в области налогов и сборов.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Пунктом 1 статьи 366 Налогового кодекса РФ установлено, что объектами игорного бизнеса являются игровые столы, игровые автоматы, кассы тотализаторов и кассы букмекерской конторы. Данный перечень объектов налогообложения закрыт, то есть в него нельзя ничего добавлять (Постановление ФАС Дальневосточного округа от 8 апреля 2005 г. по делу N Ф03-А37/05-2/475).</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Например, организация предоставляет абонентам операторов сотовой связи возможность участвовать в азартных электронных играх с помощью мобильных телефонов. Между мобильным терминалом абонента и аппаратно-программным комплексом происходит обмен SMS-сообщениями. По итогам игры абоненту может выплачиваться сумма выигрыша путем перевода на счет в банке или по почте. Для оплаты выигрыша создается призовой фонд, распределяемый между участниками игры посредством аппаратно-программного комплекса, позволяющего получить всю необходимую информацию о поступивших платежах и последующих выплатах. Должна ли организация в такой ситуации платить налог на игорный бизнес? Нет, не должна. И вот почему.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При проведении азартных игр посредством отправки-приема SMS-сообщений, когда участники игры могут делать ставки денежными средствами, внося их через каналы связи, средства массовой информации, массовых коммуникаций, телерадиовещания и т.д., и принимают участие в игре путем отправки SMS-сообщений с определенными командами, а по результатам игры победитель получает приз денежными средствами, перечисляемыми организатором игры - владельцем аппаратно-программного комплекса на счет участника игры в платежной системе, отсутствует специально оборудованное место, где учитывается сумма ставок и определяется сумма выигрыша, подлежащая выплате, а также отсутствуют иные объекты налогообложения налогом на игорный бизнес, предусмотренные в статье 366 Налогового кодекса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связи с этим предпринимательская деятельность в сфере проведения азартных игр путем отправки-приема SMS-сообщений главой 29 Налогового кодекса РФ не регулируется. Следовательно, налогообложение указанной деятельности производится в общеустановленном порядке. Аналогичный вывод сделал и Минфин России в письме от 19 сентября 2005 г. N 03-06-05-07/28.</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Теперь, что касается обязанности постановки на учет в налоговом органе каждого объекта налогообложения налогом на игорный бизнес по месту установки этого объекта, она предусмотрена пунктом 2 статьи 366 Налогового кодекса РФ. Данная обязанность должна быть исполнена не позднее чем за два рабочих дня до даты установки каждого объекта налогообложения.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Регистрация объектов налогообложения производится налоговым органом на основании заявления налогоплательщика. Согласно статье 366 Налогового кодекса РФ формы заявления и свидетельства о регистрации объектов обложения налогом на игорный бизнес утверждаются Минфином России. Бланки этих документов установлены Приказами Минфина России от 24 января 2005 г. N 8н "Об утверждении формы заявления о регистрации объекта (объектов) налогообложения налогом на игорный бизнес" и от 24 января 2005 г. N 7н "Об утверждении формы свидетельства о регистрации объекта (объектов) налогообложения налогом на игорный бизнес и приложения к свидетельству о регистрации объекта (объектов) налогообложения налогом на игорный бизнес". Оба Приказа вступили в силу с 14 марта 2005 года.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увеличения количества объектов налогообложения налогоплательщик подает в налоговые органы заявление о регистрации объекта (объектов) налогообложения налогом на игорный бизнес. При этом рекомендуется пользоваться формой, утвержденной Приказом Минфина России от 8 января 2004 г. N ВГ-3-22/5@ "Об утверждении рекомендуемой формы заявления о регистрации изменений количества объектов налогообложения налогом на игорный бизнес".</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увеличения количества объектов налогообложения налогоплательщик подает в налоговые органы заявление о регистрации объекта (объектов) налогообложения налогом на игорный бизнес. Налоговые органы согласно пункту 6 статьи 366 Налогового кодекса РФ обязаны в течение пяти рабочих дней с даты получения указанного заявления от налогоплательщика выдать ему новое свидетельство о регистрации объекта (объектов) налогообложения налогом на игорный бизнес. При этом ранее выданное свидетельство налоговым органом у налогоплательщика изымается.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Для снятия с регистрации объектов налогообложения налогом на игорный бизнес налогоплательщики должны подать в соответствующий налоговый орган заявление о регистрации изменения количества объектов налогообложения налогом на игорный </w:t>
      </w:r>
      <w:r w:rsidRPr="00AF0EC4">
        <w:rPr>
          <w:rFonts w:ascii="Times New Roman" w:eastAsia="Times New Roman" w:hAnsi="Times New Roman" w:cs="Times New Roman"/>
          <w:sz w:val="24"/>
          <w:szCs w:val="24"/>
        </w:rPr>
        <w:lastRenderedPageBreak/>
        <w:t>бизнес по рекомендуемой форме, утвержденной Приказом МНС России от 8 января 2004 г. N ВГ-3-22/5@.</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течение пяти рабочих дней с даты получения указанного заявления налоговые органы обязаны выписать приложение к ранее выданному свидетельству о регистрации объекта (объектов) налогообложения налогом на игорный бизнес.</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Место установки объекта игорного бизнеса с местом учета налогоплательщика может не совпадать. Поэтому с 1 января 2005 года плательщики налога на игорный бизнес должны регистрироваться в налоговых инспекциях по месту установки объекта налогообложения (п. 2 ст. 366 Налогового кодекса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Фирма или предприниматель обязаны встать на учет в инспекции по местонахождению объекта игорного бизнеса только при одном условии, а именно: если они не состоят на учете в налоговых инспекциях на территории того субъекта РФ, где устанавливается объект налогообложения.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Порядок такой постановки определен Приказом Минфина России от 8 апреля 2005 г. N 55н. Данный документ определил перечень документов, которые фирмы или предприниматели должны представлять в налоговую инспекцию для постановки на учет в качестве плательщиков налога на игорный бизнес.</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Все документы предприниматель должен подать одновременно с заявлением о регистрации объекта налогообложения. Но только в том случае, если налогоплательщик не состоит на налоговом учете на территории субъекта РФ, где им устанавливаются объекты игорного бизнеса.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организация или предприниматель уже состоят на учете в этом регионе, то нужно подать только заявление о регистрации объекта налогообложения налогом на игорный бизнес.</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 появления Приказа Минфина, устанавливающего порядок постановки на учет объектов игорного бизнеса, ФНС России письмом от 27 декабря 2004 г. N 09-0-10/5096 сообщила, что постановка на учет должна производиться по заявлению о регистрации объекта игорного бизнеса и документов, подтверждающих создание и постановку на учет налогоплательщика по месту нахождения (месту жительства). Процедура постановки на учет и выдача соответствующего уведомления должна быть завершена в течение пяти дней с даты представления в налоговую инспекцию необходимых документов.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Содержание Приказа Минфина России N 55н, по сути, сводится к перечислению документов, подтверждающих создание и постановку на учет налогоплательщика (свидетельства о государственной регистрации и постановке на учет, а для индивидуального предпринимателя также данные паспорта). В Приказе подчеркнуто, что заверенные копии таких документов представляются одновременно с заявлением о регистрации объекта налогообложения. Ведь сроки исполнения обязанности по постановке на учет и по регистрации объекта налогообложения совпадают - не позднее, чем за два рабочих дня до даты установки объекта налогообложения. Каких-либо иных документов для постановки на учет не требуется.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Уведомление о постановке на учет направляется или выдается фирме (предпринимателю) одновременно со свидетельством о регистрации объекта налогообложения (п. 6 ст. 366 Налогового кодекса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Отметим, что если количество объектов игорного бизнеса изменяется, то это не создает какой-либо новой обязанности по постановке на учет.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Вместе с тем при выбытии всех объектов игорного бизнеса налогоплательщик подлежит снятию с учета по этому основанию.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фирма (предприниматель) встала на учет в инспекцию по одному из предусмотренных Налоговым кодексом оснований, то ответственности за неподачу заявления о повторной постановке по другим основаниям в эту же инспекцию она не несет. Таково решение высших арбитражных судей (Постановление Пленума ВАС РФ от 28 февраля 2001 г. N 5).</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противном случае согласно Приказу N 55н фирма или предприниматель нарушат обязанность по постановке на учет, если не подадут заявление о регистрации объекта налогообложения налогом на игорный бизнес. То есть, если они не подали заявление о регистрации таких объектов (пропущен срок подачи заявления), налоговые инспекторы вправе привлечь их к ответственности.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116 Налогового кодекса РФ применяется за нарушение срока подачи заявления о постановке на учет (ст. 83 Налогового кодекса РФ). Учитывая, что статья 83 Налогового кодекса РФ не содержит норм, регулирующих сроки подачи заявления о постановке на учет по месту установки объекта игорного бизнеса, привлечение налогоплательщика к ответственности на основании статьи 116 Налогового кодекса РФ невозможно. Следовательно, может быть применена ответственность по статье 117 Налогового кодекса РФ. То есть за уклонение от постановки на учет в налоговой инспекции.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Отметим, что глава 29 Налогового кодекса РФ установила штраф за несвоевременную регистрацию объектов налогообложения, изменение их количества или отсутствие такой регистрации. Он равен трехкратному размеру ставки налога, установленной для данного объекта. Если требования Налогового кодекса РФ будут нарушены повторно, сумма штрафа увеличится вдвое.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то же время следует отметить, что введение законодателем отдельных оснований для наступления ответственности за нарушение обязанностей налогоплательщика налога на игорный бизнес прямо противоречит общему принципу ответственности за совершение налоговых правонарушений.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Согласно пункту 1 статьи 107 Налогового кодекса РФ ответственность за совершение налоговых правонарушений несут организации и физические лица в случаях, предусмотренных главой 16 Налогового кодекса РФ "Виды налоговых правонарушений и ответственность за их совершение". Этой же главой в силу пункта 2 статьи 114 Налогового кодекса РФ устанавливаются и размеры налоговых санкций в виде денежных взысканий (штрафов). При этом никаких исключений в отношении налога на игорный бизнес часть первая Налогового кодекса РФ не содержит.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Приведенные нормы закона о возможности возложения на налогоплательщика каких-либо санкций в определенном размере только в силу главы 16 Налогового кодекса РФ ориентируют на исключительность положений указанной главы как в части определения случаев и оснований для наступления ответственности за нарушение положений налогового законодательства, так и в части установления размеров налоговых санкций.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Устанавливая в главе 29 Налогового кодекса РФ особую разновидность ответственности за уклонение от регистрации объектов налогообложения или изменения общего количества ранее зарегистрированных объектов налогообложения, законодатель одновременно не уточнил, каким образом следует соотносить положения пункта 7 статьи 366 Налогового кодекса РФ с положениями главы 16 Налогового кодекса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Такое положение дел приводит к возникновению правовой неопределенности относительно вопроса о допустимости применения рассматриваемых санкций. Сравнение положений пункта 1 статьи 107 Налогового кодекса РФ и пункта 2 статьи 114 Налогового кодекса РФ с пунктом 7 статьи 366 Налогового кодекса РФ приводит к появлению неустранимого сомнения в содержании законодательного подхода о принципах и случаях наложения санкций за определенные правонарушения, что в силу пункта 3 статьи 49 Конституции РФ, пункта 7 статьи 3 Налогового кодекса РФ следует толковать в пользу налогоплательщика.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то же время практика применения мер ответственности за нарушение налогового законодательства свидетельствует о допущении в ряде случаев отступлений от норм, установленных главой 16 Налогового кодекса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Так, несмотря на наличие пункта 1 статьи 107 Налогового кодекса РФ, в части первой Налогового кодекса РФ с момента введения ее в действие содержится глава 18 Налогового кодекса РФ, посвященная вопросам ответственности банков за нарушение налогового законодательства. Данная глава Налогового кодекса РФ не рассматривается с точки зрения пункта 1 статьи 107 Налогового кодекса РФ как дающая основания для привлечения к ответственности за нарушение положений налогового законодательства, однако, тем не менее, активно применяется в правоприменительной практике (п. 21 информационного письма Президиума Высшего Арбитражного Суда РФ от 17 марта 2003 г. N 71 "Обзор практики разрешения арбитражными судами дел, связанных с применением отдельных положений части первой Налогового кодекса Российской Федерации").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8.40. Кодекс РФ об административных правонарушениях от 30.12.2001 N 195-ФЗ (ред. от 02.08.2019)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31" type="#_x0000_t75" style="width:49.55pt;height:17.85pt" o:ole="">
            <v:imagedata r:id="rId9" o:title=""/>
          </v:shape>
          <w:control r:id="rId813" w:name="DefaultOcxName711" w:shapeid="_x0000_i173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3 - 4. Утратили силу. - Федеральный закон от 14.10.2014 N 307-ФЗ.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Примечание. Утратило силу. - </w:t>
      </w:r>
      <w:hyperlink r:id="rId814" w:tgtFrame="_blank" w:history="1">
        <w:r w:rsidRPr="00AF0EC4">
          <w:rPr>
            <w:rFonts w:ascii="Times New Roman" w:eastAsia="Times New Roman" w:hAnsi="Times New Roman" w:cs="Times New Roman"/>
            <w:color w:val="0000FF"/>
            <w:sz w:val="24"/>
            <w:szCs w:val="24"/>
            <w:u w:val="single"/>
          </w:rPr>
          <w:t>Федеральный закон от 14.10.2014 N 307-ФЗ</w:t>
        </w:r>
      </w:hyperlink>
      <w:r w:rsidRPr="00AF0EC4">
        <w:rPr>
          <w:rFonts w:ascii="Times New Roman" w:eastAsia="Times New Roman" w:hAnsi="Times New Roman" w:cs="Times New Roman"/>
          <w:sz w:val="24"/>
          <w:szCs w:val="24"/>
        </w:rPr>
        <w:t>.</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213.26. Федеральный закон от 26.10.2002 N 127-ФЗ (ред. от 03.07.2019) О несостоятельности (банкротстве)</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30" type="#_x0000_t75" style="width:49.55pt;height:17.85pt" o:ole="">
            <v:imagedata r:id="rId9" o:title=""/>
          </v:shape>
          <w:control r:id="rId815" w:name="DefaultOcxName811" w:shapeid="_x0000_i173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213.26. Особенности реализации имущества гражданина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 течение одного месяца с даты окончания проведения описи и оценки имущества гражданина финансовый управляющий обязан представить в арбитражный суд положение о порядке, об условиях и о сроках реализации имущества гражданина с указанием начальной цены продажи имущества. Данное положение утверждается арбитражным судом и должно соответствовать правилам продажи имущества должника, установленным статьями 110, 111, 112, 139 настоящего Федерального закона.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 утверждении положения о порядке, об условиях и о сроках реализации имущества гражданина и об установлении начальной цены продажи имущества выносится определение. Указанное определение может быть обжаловано.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отношении имущества, находящегося за пределами Российской Федерации, выносится отдельное определение, исполнение которого осуществляется по правилам процессуального законодательства государства, на территории которого это имущество находится, или в соответствии с международными договорами Российской Федерации с государством, на территории которого это имущество находится.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Оценка имущества гражданина, которое включено в конкурсную массу в соответствии с настоящим Федеральным законом, проводится финансовым управляющим самостоятельно, о чем финансовым управляющим принимается решение в письменной форме. Проведенная оценка может быть оспорена гражданином, кредиторами, уполномоченным органом в деле о банкротстве гражданина.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Собрание кредиторов вправе принять решение о проведении оценки имущества гражданина, части этого имущества, включенных в конкурсную массу в соответствии с настоящим Федеральным законом, с привлечением оценщика и оплатой расходов на проведение данной оценки за счет лиц, голосовавших за принятие соответствующего решения.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3. Имущество гражданина, часть этого имущества подлежат реализации на торгах в порядке, установленном настоящим Федеральным законом, если иное не предусмотрено решением собрания кредиторов или определением арбитражного суда. Драгоценности и другие предметы роскоши, стоимость которых превышает сто тысяч рублей, и вне зависимости от стоимости недвижимое имущество подлежат реализации на открытых торгах в порядке, установленном настоящим Федеральным законом.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Продажа предмета залога осуществляется в порядке, установленном пунктами 4, 5, 8 - 19 статьи 110 и пунктом 3 статьи 111 настоящего Федерального закона, с учетом положений статьи 138 настоящего Федерального закона с особенностями, установленными настоящим пунктом.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Начальная продажная цена предмета залога, порядок и условия проведения торгов определяются конкурсным кредитором, требования которого обеспечены залогом реализуемого имущества.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наличия разногласий между конкурсным кредитором по обязательствам, обеспеченным залогом имущества гражданина, и финансовым управляющим в вопросах о порядке и об условиях проведения торгов по реализации предмета залога каждый из них вправе обратиться с заявлением о разрешении таких разногласий в арбитражный суд, рассматривающий дело о банкротстве гражданина, по результатам рассмотрения которого арбитражный суд выносит определение об утверждении порядка и условий проведения торгов по реализации предмета залога, которое может быть обжаловано.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Если финансовый управляющий не сможет реализовать в установленном порядке принадлежащие гражданину имущество и (или) права требования к третьим лицам и кредиторы откажутся от принятия указанных имущества и (или) прав требования в счет погашения своих требований, после завершения реализации имущества гражданина восстанавливается его право распоряжения указанными имуществом и (или) правами требования. При этом имущество, составляющее конкурсную массу и не реализованное финансовым управляющим, передается гражданину по акту приема-передачи. В этом случае пункт 1 статьи 148 настоящего Федерального закона не применяется.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О проведении описи, оценки и реализации имущества гражданина финансовый управляющий обязан информировать гражданина, конкурсных кредиторов и уполномоченный орган по их запросам, а также отчитываться перед собранием кредиторов. В случае выявления нарушений гражданин, конкурсный кредитор или уполномоченный орган вправе оспорить действия финансового управляющего в арбитражном суде.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Имущество гражданина, принадлежащее ему на праве общей собственности с супругом (бывшим супругом), подлежит реализации в деле о банкротстве гражданина по общим правилам, предусмотренным настоящей статьей. В таких случаях супруг (бывший супруг) вправе участвовать в деле о банкротстве гражданина при решении вопросов, связанных с реализацией общего имущества. В конкурсную массу включается часть средств от реализации общего имущества супругов (бывших супругов), соответствующая доле гражданина в таком имуществе, остальная часть этих средств выплачивается супругу (бывшему супругу). Если при этом у супругов имеются общие обязательства (в том числе при наличии солидарных обязательств либо предоставлении одним супругом за другого поручительства или залога), причитающаяся супругу (бывшему супругу) часть выручки выплачивается после выплаты за счет денег супруга (бывшего супруга) по этим общим обязательствам.</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12.1. Федеральный закон от 25.04.2002 N 40-ФЗ (ред. от 01.05.2019) Об обязательном страховании гражданской ответственности владельцев транспортных средств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29" type="#_x0000_t75" style="width:49.55pt;height:17.85pt" o:ole="">
            <v:imagedata r:id="rId9" o:title=""/>
          </v:shape>
          <w:control r:id="rId816" w:name="DefaultOcxName911" w:shapeid="_x0000_i172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12.1. Независимая техническая экспертиза транспортного средства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 целях установления обстоятельств причинения вреда транспортному средству, установления повреждений транспортного средства и их причин, технологии, методов и стоимости его восстановительного ремонта проводится независимая техническая экспертиза.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Независимая техническая экспертиза проводится по правилам, утверждаемым Банком России.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Независимая техническая экспертиза проводится с использованием единой методики определения размера расходов на восстановительный ремонт в отношении поврежденного транспортного средства, которая утверждается Банком России и содержит, в частности: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порядок расчета размера расходов на материалы, запасные части, оплату работ, связанных с восстановительным ремонтом;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порядок расчета размера износа подлежащих замене комплектующих изделий (деталей, узлов, агрегатов), в том числе номенклатуру комплектующих изделий (деталей, узлов, агрегатов), на которые при расчете размера расходов на восстановительный ремонт устанавливается нулевое значение износа;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порядок расчета стоимости годных остатков в случае полной гибели транспортного средства;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справочные данные о среднегодовых пробегах транспортных средств;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порядок формирования и утверждения справочников средней стоимости запасных частей, материалов и нормочаса работ при определении размера расходов на восстановительный ремонт в отношении поврежденного транспортного средства с учетом установленных границ региональных товарных рынков (экономических регионов). Данные указанных справочников должны обновляться не реже одного раза в течение шести месяцев, в том числе на основании сведений об оплате страховщиками проведенного восстановительного ремонта поврежденных транспортных средств станциям технического обслуживания в соответствии с настоящим Федеральным законом.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4. Независимая техническая экспертиза транспортных средств проводится экспертом-техником или экспертной организацией, имеющей в штате не менее одного эксперта-техника.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Экспертом-техником признается физическое лицо, прошедшее профессиональную аттестацию и внесенное в государственный реестр экспертов-техников.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Профессиональная аттестация экспертов-техников и ее аннулирование осуществляются межведомственной аттестационной комиссией, создаваемой федеральным органом исполнительной власти в области транспорта. В состав межведомственной аттестационной комиссии включаются представители федерального органа исполнительной власти в области транспорта, федерального органа исполнительной власти в области юстиции, федерального органа исполнительной власти в сфере внутренних дел, Банка России, профессионального объединения страховщиков, уполномоченного по правам потребителей финансовых услуг, а также представители общественных организаций и эксперты в области независимой технической экспертизы транспортных средств.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Требования к экспертам-техникам, в том числе требования к их профессиональной аттестации, основания ее аннулирования, порядок ведения государственного реестра экспертов-техников, положение о межведомственной аттестационной комиссии устанавливаются уполномоченным Правительством Российской Федерации федеральным органом исполнительной власти.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Эксперты-техники несут ответственность за недостоверность результатов проведенной ими независимой технической экспертизы транспортных средств. Убытки, причиненные экспертом-техником вследствие представления недостоверных результатов независимой технической экспертизы, подлежат возмещению экспертом-техником в полном объеме.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Судебная экспертиза транспортного средства, назначаемая в соответствии с законодательством Российской Федерации в целях определения размера страхового возмещения потерпевшему и (или) стоимости восстановительного ремонта транспортного средства в рамках договора обязательного страхования, проводится в соответствии с единой методикой определения размера расходов на восстановительный ремонт в отношении поврежденного транспортного средства, утверждаемой Банком России, и с учетом положений настоящей статьи.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Постановление Правительства РФ от 24.10.2014 N 1097 (ред. от 23.03.2017) О допуске к управлению транспортными средствами (вместе с Правилами проведения экзаменов на право управления транспортными средствами и выдачи водительских</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28" type="#_x0000_t75" style="width:49.55pt;height:17.85pt" o:ole="">
            <v:imagedata r:id="rId9" o:title=""/>
          </v:shape>
          <w:control r:id="rId817" w:name="DefaultOcxName1011" w:shapeid="_x0000_i172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ПРАВИТЕЛЬСТВО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ПОСТАНОВЛЕНИЕ</w:t>
      </w:r>
      <w:r w:rsidRPr="00AF0EC4">
        <w:rPr>
          <w:rFonts w:ascii="Times New Roman" w:eastAsia="Times New Roman" w:hAnsi="Times New Roman" w:cs="Times New Roman"/>
          <w:sz w:val="24"/>
          <w:szCs w:val="24"/>
        </w:rPr>
        <w:br/>
        <w:t>от 24 октября 2014 г. N 1097</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ДОПУСКЕ К УПРАВЛЕНИЮ ТРАНСПОРТНЫМИ СРЕДСТВАМИ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соответствии со статьей 25 Федерального закона "О безопасности дорожного движения" Правительство Российской Федерации постановляет: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Утвердить прилагаемые: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Правила проведения экзаменов на право управления транспортными средствами и выдачи водительских удостоверений;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изменения, которые вносятся в постановление Совета Министров - Правительства Российской Федерации от 23 октября 1993 г. N 1090 "О </w:t>
      </w:r>
      <w:hyperlink r:id="rId818" w:tgtFrame="_blank" w:history="1">
        <w:r w:rsidRPr="00AF0EC4">
          <w:rPr>
            <w:rFonts w:ascii="Times New Roman" w:eastAsia="Times New Roman" w:hAnsi="Times New Roman" w:cs="Times New Roman"/>
            <w:color w:val="0000FF"/>
            <w:sz w:val="24"/>
            <w:szCs w:val="24"/>
            <w:u w:val="single"/>
          </w:rPr>
          <w:t>правилах дорожного движения</w:t>
        </w:r>
      </w:hyperlink>
      <w:r w:rsidRPr="00AF0EC4">
        <w:rPr>
          <w:rFonts w:ascii="Times New Roman" w:eastAsia="Times New Roman" w:hAnsi="Times New Roman" w:cs="Times New Roman"/>
          <w:sz w:val="24"/>
          <w:szCs w:val="24"/>
        </w:rPr>
        <w:t>" (Собрание актов Президента и Правительства Российской Федерации, 1993, N 47, ст. 4531; Собрание законодательства Российской Федерации, 1996, N 3, ст. 184; 2001, N 11, ст. 1029; 2002, N 27, ст. 2693; 2003, N 20, ст. 1899; N 40, ст. 3891; 2005, N 52, ст. 5733; 2010, N 20, ст. 2471; 2011, N 42, ст. 5922; 2012, N 15, ст. 1780; 2013, N 31, ст. 4218; N 52, ст. 7173; 2014, N 14, ст. 1625; N 21, ст. 2707).</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Признать утратившими силу акты Правительства Российской Федерации по перечню согласно приложению.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Министерству внутренних дел Российской Федерации в 4-месячный срок утвердить административный регламент по предоставлению государственной услуги по проведению экзаменов на право управления транспортными средствами и выдаче водительских удостоверений.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Абзац второй пункта 7 Правил проведения экзаменов на право управления транспортными средствами и выдачи водительских удостоверений, утвержденных настоящим постановлением, вступает в силу по истечении одного года после дня официального опубликования настоящего постановления.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Председатель Правительства</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Д.МЕДВЕДЕВ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Утверждены</w:t>
      </w:r>
      <w:r w:rsidRPr="00AF0EC4">
        <w:rPr>
          <w:rFonts w:ascii="Times New Roman" w:eastAsia="Times New Roman" w:hAnsi="Times New Roman" w:cs="Times New Roman"/>
          <w:sz w:val="24"/>
          <w:szCs w:val="24"/>
        </w:rPr>
        <w:br/>
        <w:t>постановлением Правительства</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от 24 октября 2014 г. N 1097</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ПРАВИЛА</w:t>
      </w:r>
      <w:r w:rsidRPr="00AF0EC4">
        <w:rPr>
          <w:rFonts w:ascii="Times New Roman" w:eastAsia="Times New Roman" w:hAnsi="Times New Roman" w:cs="Times New Roman"/>
          <w:sz w:val="24"/>
          <w:szCs w:val="24"/>
        </w:rPr>
        <w:br/>
        <w:t>ПРОВЕДЕНИЯ ЭКЗАМЕНОВ НА ПРАВО УПРАВЛЕНИЯ ТРАНСПОРТНЫМИ</w:t>
      </w:r>
      <w:r w:rsidRPr="00AF0EC4">
        <w:rPr>
          <w:rFonts w:ascii="Times New Roman" w:eastAsia="Times New Roman" w:hAnsi="Times New Roman" w:cs="Times New Roman"/>
          <w:sz w:val="24"/>
          <w:szCs w:val="24"/>
        </w:rPr>
        <w:br/>
        <w:t>СРЕДСТВАМИ И ВЫДАЧИ ВОДИТЕЛЬСКИХ УДОСТОВЕРЕНИЙ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I. Общие положения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 Настоящие Правила устанавливают порядок проведения экзаменов на предоставление специального права на управление транспортными средствами соответствующих категорий и входящих в них подкатегорий, предусмотренных пунктом 1 статьи 25 Федерального закона "О безопасности дорожного движения" (далее - экзамены, право на управление транспортными средствами), определяют состав технических средств контроля, предназначенных для проведения экзаменов, требования к указанным техническим средствам и условия их применения, а также устанавливают порядок выдачи российских национальных и международных водительских удостоверений и обмена иностранных национальных и международных водительских удостоверений на российские национальные и международные водительские удостоверения (далее - обмен иностранных водительских удостоверений).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Проведение экзаменов, выдача российских национальных и международных водительских удостоверений и обмен иностранных водительских удостоверений осуществляются подразделениями Государственной инспекции безопасности дорожного движения Министерства внутренних дел Российской Федерации, на которые возложены обязанности по проведению экзаменов, выдаче российских национальных и международных водительских удостоверений и обмену иностранных водительских удостоверений (далее - подразделения Госавтоинспекции).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Прием документов о выдаче, а также выдача поступивших из подразделений Госавтоинспекции российских национальных водительских удостоверений взамен ранее выданных российских национальных водительских удостоверений и выдача международных водительских удостоверений могут осуществляться в многофункциональных центрах предоставления государственных и муниципальных услуг (далее - многофункциональные центры).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Проведение экзаменов у лиц, постоянно проживающих в Российской Федерации, выдача российских национальных и международных водительских удостоверений и обмен иностранных водительских удостоверений осуществляются в подразделениях Госавтоинспекции по месту обращения указанных лиц.</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Проведение экзаменов у лиц, временно проживающих либо временно пребывающих на территории Российской Федерации, выдача российских национальных и международных водительских удостоверений и обмен иностранных водительских удостоверений осуществляются в подразделениях Госавтоинспекции, расположенных в пределах субъекта Российской Федерации, в котором указанные лица временно проживают либо временно пребывают.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В случае отсутствия в подразделении Госавтоинспекции по месту обращения лица возможности проведения экзаменов на предоставление специального права на управление транспортными средствами отдельных категорий или подкатегорий и выдачи международных водительских удостоверений указанные административные процедуры (действия) осуществляются в подразделениях Госавтоинспекции, имеющих возможность их осуществления.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Сведения о местонахождении, контактных телефонах, режиме работы подразделений Госавтоинспекции и видах осуществляемой ими деятельности размещаются с использованием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(www.gosuslugi.ru), на официальном сайте Министерства внутренних дел Российской Федерации (www.mvd.ru) и его </w:t>
      </w:r>
      <w:r w:rsidRPr="00AF0EC4">
        <w:rPr>
          <w:rFonts w:ascii="Times New Roman" w:eastAsia="Times New Roman" w:hAnsi="Times New Roman" w:cs="Times New Roman"/>
          <w:sz w:val="24"/>
          <w:szCs w:val="24"/>
        </w:rPr>
        <w:lastRenderedPageBreak/>
        <w:t>территориальных органов на региональном уровне, на официальном сайте Госавтоинспекции (www.gibdd.ru), а также на информационных стендах подразделений Госавтоинспекции и в средствах массовой информации.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Сроки и последовательность выполнения административных процедур (действий), связанных с проведением экзаменов, выдачей российских национальных и международных водительских удостоверений и обменом иностранных водительских удостоверений, устанавливаются административным регламентом по предоставлению государственной услуги по проведению экзаменов на право управления транспортными средствами и выдаче водительских удостоверений Министерства внутренних дел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II. Проведение экзаменов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Экзамены состоят из теоретического и практических экзаменов - экзамена по первоначальным навыкам управления транспортным средством и экзамена по управлению транспортным средством в условиях дорожного движения.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Экзамены принимаются в следующей последовательности: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теоретический экзамен;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экзамен по первоначальным навыкам управления транспортным средством;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экзамен по управлению транспортным средством в условиях дорожного движения.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Экзамены проводятся уполномоченными должностными лицами подразделений Госавтоинспекции, на которых в соответствии с должностным регламентом (должностной инструкцией) возложены служебные обязанности по проведению экзаменов (далее - экзаменаторы), которые достигли возраста 25 лет и имеют: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высшее образование;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право на управление транспортными средствами тех категорий или подкатегорий, по которым будут проводиться практические экзамены;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стаж управления транспортными средствами не менее 5 лет.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Экзаменатор, имеющий право на проведение практических экзаменов на право управления транспортными средствами категории "A", также может проводить экзамены на право управления транспортными средствами подкатегории "A1" и подкатегории "B1" с мотоциклетной посадкой или рулем мотоциклетного типа, категории "B" - подкатегории "B1" (кроме транспортных средств с мотоциклетной посадкой или рулем мотоциклетного типа), категории "C" - подкатегории "C1", категории "D" - подкатегории "D1", категории "CE" - подкатегории "C1E" и категории "DE" - подкатегории "D1E".</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Экзаменатор, имеющий право на проведение практических экзаменов на право управления транспортными средствами любой из указанных категорий или подкатегорий, также может проводить экзамен по первоначальным навыкам управления транспортным средством категории "M".</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Квалификационные требования к экзаменаторам разрабатываются и утверждаются Министерством внутренних дел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9. Для лиц, желающих получить право на управление транспортными средствами соответствующих категорий или подкатегорий (далее - кандидаты в водители), проводятся: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теоретический экзамен и практические экзамены - экзамен по первоначальным навыкам управления транспортным средством и экзамен по управлению транспортным средством в условиях дорожного движения - на категории "B", "C", "D", "BE", "CE" и "DE" и подкатегории "C1", "D1", "C1E" и "D1E".</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если кандидаты в водители успешно сдали квалификационные экзамены по проверке теоретических знаний и первоначальных навыков управления транспортными средствами категорий "B", "C", "D", "BE", "CE" и "DE" и подкатегорий "C1", "D1", "C1E" и "D1E" в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(далее - организация, осуществляющая образовательную деятельность), проводится только экзамен по управлению транспортным средством в условиях дорожного движения при условии, что: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квалификационные экзамены проведены с учетом требований, предусмотренных пунктами 12, 13 и 15 настоящих Правил, при этом проверка первоначальных навыков управления транспортными средствами проведена на автоматизированном автодроме;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квалификационные экзамены проведены в присутствии экзаменатора. При этом решение о направлении экзаменатора в организацию, осуществляющую образовательную деятельность, принимается по итогам проводимой подразделением Госавтоинспекции 6-месячной оценки результатов сдачи квалификационных экзаменов в организации, осуществляющей образовательную деятельность, начиная со дня поступления соответствующей заявки организации, осуществляющей образовательную деятельность. Экзаменатор направляется в организацию, осуществляющую образовательную деятельность, в случае если по итогам проведенной оценки количество кандидатов в водители, сдавших с первого раза квалификационный экзамен по проверке теоретических знаний, составляет более 80 процентов общего количества лиц, сдававших экзамен, а количество кандидатов в водители, сдавших с первого раза квалификационный экзамен по первоначальным навыкам управления транспортными средствами, - более 70 процентов общего количества лиц, сдававших экзамен.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Порядок взаимодействия с организациями, осуществляющими образовательную деятельность, и направления экзаменатора определяется Министерством внутренних дел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теоретический экзамен - на категории "Tm" и "Tb";</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теоретический экзамен и экзамен по первоначальным навыкам управления транспортным средством - на категории "A" и "M" и подкатегории "A1" и "B1";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г) экзамен по первоначальным навыкам управления транспортным средством (проводится на транспортном средстве соответствующей категории и подкатегории с механической трансмиссией) - для лиц, имеющих право на управление транспортными средствами с автоматической трансмиссией и освоивших программы повышения квалификации </w:t>
      </w:r>
      <w:r w:rsidRPr="00AF0EC4">
        <w:rPr>
          <w:rFonts w:ascii="Times New Roman" w:eastAsia="Times New Roman" w:hAnsi="Times New Roman" w:cs="Times New Roman"/>
          <w:sz w:val="24"/>
          <w:szCs w:val="24"/>
        </w:rPr>
        <w:lastRenderedPageBreak/>
        <w:t>водителей транспортных средств соответствующих категорий и подкатегорий с автоматической трансмиссией.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10. Экзамены проводятся с использованием технических средств контроля. Состав технических средств контроля, предназначенных для проведения экзаменов, а также требования к указанным техническим средствам и условия их применения указаны в требованиях к техническим средствам контроля знаний и навыков управления транспортными средствами кандидатов в водители согласно приложению N 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Кандидат в водители, не сдавший один из предусмотренных пунктом 9 настоящих Правил экзаменов, к следующему экзамену не допускается, повторный экзамен назначается не ранее чем через 7 дней со дня проведения предыдущего.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Для кандидатов в водители, не сдавших один из экзаменов с третьей и последующих попыток, повторный экзамен назначается не ранее чем через 30 дней.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Кандидат в водители, сдавший теоретический экзамен, допускается к сдаче практических экзаменов - экзамену по первоначальным навыкам управления транспортным средством и экзамену по управлению транспортным средством в условиях дорожного движения в течение последующих 6 месяцев.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 Теоретический экзамен принимается с использованием автоматизированной системы (аппаратно-программного комплекса) на основе комплекта экзаменационных задач, сформированных в экзаменационные билеты.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Содержание комплекта экзаменационных задач определяется Министерством внутренних дел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проведении теоретического экзамена проверяются знания кандидатом в водители: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а) </w:t>
      </w:r>
      <w:hyperlink r:id="rId819" w:tgtFrame="_blank" w:history="1">
        <w:r w:rsidRPr="00AF0EC4">
          <w:rPr>
            <w:rFonts w:ascii="Times New Roman" w:eastAsia="Times New Roman" w:hAnsi="Times New Roman" w:cs="Times New Roman"/>
            <w:color w:val="0000FF"/>
            <w:sz w:val="24"/>
            <w:szCs w:val="24"/>
            <w:u w:val="single"/>
          </w:rPr>
          <w:t>Правил дорожного движения Российской Федерации</w:t>
        </w:r>
      </w:hyperlink>
      <w:r w:rsidRPr="00AF0EC4">
        <w:rPr>
          <w:rFonts w:ascii="Times New Roman" w:eastAsia="Times New Roman" w:hAnsi="Times New Roman" w:cs="Times New Roman"/>
          <w:sz w:val="24"/>
          <w:szCs w:val="24"/>
        </w:rPr>
        <w:t>;</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Основных положений по допуску транспортных средств к эксплуатации и обязанностей должностных лиц по обеспечению безопасности дорожного движения;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законодательства Российской Федерации в части, касающейся обеспечения безопасности дорожного движения, а также уголовной, административной и гражданской ответственности водителей транспортных средств;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основ безопасного управления транспортным средством;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порядка оказания первой помощи лицам, пострадавшим при дорожно-транспортном происшествии.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13. Экзамен по первоначальным навыкам управления транспортным средством проводится на автодромах, в том числе автоматизированных, и закрытых площадках, требования к которым предусмотрены приложением N 1 к настоящим Правилам.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проведении указанного экзамена у кандидата в водители проверяются первоначальные навыки управления транспортным средством соответствующей категории или подкатегории путем выполнения следующих испытательных упражнений: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а) остановка и начало движения на подъеме в случаях проведения экзамена на транспортных средствах категорий "B", "C" и "D" и подкатегорий "B1", "C1" и "D1";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маневрирование в ограниченном пространстве;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движение и маневрирование задним ходом, за исключением случаев проведения экзамена на транспортных средствах категорий "M" и "A" и подкатегории "A1";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торможение и остановка при движении на различных скоростях, включая экстренную остановку, в случаях проведения экзамена на транспортных средствах категорий "M" и "A" и подкатегории "A1";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парковка транспортного средства и выезд с парковочного места;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 парковка для погрузки (разгрузки) на погрузочной эстакаде (платформе) в случаях проведения экзамена на транспортных средствах категорий "C" и "CE" и подкатегорий "C1" и "C1E";</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ж) остановка для безопасной посадки или высадки пассажиров;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 сцепление и расцепление или расцепление и повторное сцепление прицепа с тягачом в случаях проведения экзамена на транспортных средствах категорий "BE", "CE" и "DE" и подкатегорий "C1E" и "D1E";</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 въезд в бокс задним ходом, за исключением случаев проведения экзамена на транспортных средствах категорий "M" и "A" и подкатегории "A1";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 проезд регулируемого перекрестка (для автоматизированных автодромов).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14. Экзамен по управлению транспортным средством в условиях дорожного движения проводится на маршрутах, отвечающих требованиям к маршрутам, на которых проводятся экзамены по управлению транспортным средством в условиях дорожного движения, согласно приложению N 2.</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15. Практические экзамены проводятся на транспортных средствах, отвечающих требованиям к транспортным средствам, используемым для проведения практических экзаменов, согласно приложению N 3.</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наличия у кандидата в водители медицинских ограничений и (или) медицинских показаний к управлению транспортными средствами, подтвержденных соответствующим медицинским заключением о наличии (об отсутствии) у водителей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(далее - медицинское заключение), практические экзамены проводятся на транспортных средствах, оборудованных специальными приспособлениями либо имеющих определенные конструктивные характеристики в соответствии с имеющимся медицинским заключением.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 желанию кандидата в водители с нарушениями функции слуха проведение экзаменов может осуществляться в присутствии сурдопереводчика.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16. При наличии у организации, осуществляющей образовательную деятельность, условий для проведения теоретического экзамена и (или) экзамена по первоначальным навыкам управления транспортным средством, соответствующих настоящим Правилам, допускается их проведение с использованием учебно-материальной базы организации, осуществляющей образовательную деятельность.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Порядок определения соответствия условий для проведения теоретического экзамена и (или) экзамена по первоначальным навыкам управления транспортным средством, имеющихся у организации, осуществляющей образовательную деятельность, требованиям настоящих Правил определяется Министерством внутренних дел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17. К сдаче экзаменов допускаются предусмотренные статьей 26 Федерального закона "О безопасности дорожного движения" лица, достигшие установленного этой статьей возраста, имеющие медицинское заключение об отсутствии противопоказаний к управлению транспортными средствами и прошедшие в установленном порядке соответствующее профессиональное обучение.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18. Для сдачи экзамена и выдачи российского национального водительского удостоверения кандидатом в водители представляются следующие документы: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заявление;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паспорт или иной документ, удостоверяющий личность;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медицинское заключение;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российское национальное водительское удостоверение (при наличии);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документ, подтверждающий прохождение в установленном порядке соответствующего профессионального обучения по программам профессионального обучения водителей транспортных средств соответствующих категорий и подкатегорий;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 письменное согласие одного из законных представителей (родителей, усыновителей или попечителей) несовершеннолетнего кандидата в водители на сдачу им экзамена и выдачу российского национального водительского удостоверения, заверенное в соответствии с законодательством Российской Федерации, - в случае, когда заявителем является лицо в возрасте от 16 до 18 лет, за исключением случая объявления несовершеннолетнего лица полностью дееспособным (эмансипация) или вступления его в брак в порядке, установленном законодательством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19. Заявление может быть подано в электронной форме через федеральную государственную информационную систему "Единый портал государственных и муниципальных услуг (функций)" или региональные порталы государственных и муниципальных услуг (функций).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Заявление в электронной форме подписывается простой электронной подписью заявителя. Оригиналы документов подлежат предоставлению при личном обращении заявителя в подразделение Госавтоинспекции.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Сведения о документах, подтверждающих уплату заявителем государственной пошлины, запрашиваются подразделением Госавтоинспекции с использованием системы </w:t>
      </w:r>
      <w:r w:rsidRPr="00AF0EC4">
        <w:rPr>
          <w:rFonts w:ascii="Times New Roman" w:eastAsia="Times New Roman" w:hAnsi="Times New Roman" w:cs="Times New Roman"/>
          <w:sz w:val="24"/>
          <w:szCs w:val="24"/>
        </w:rPr>
        <w:lastRenderedPageBreak/>
        <w:t>межведомственного электронного взаимодействия. Документ об уплате государственной пошлины может быть представлен заявителем самостоятельно.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20. После рассмотрения представленных документов кандидату в водители должностным лицом подразделения Госавтоинспекции назначаются место, дата и время проведения экзаменов.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21. Основаниями для отказа в приеме заявления и документов, необходимых для проведения экзаменов, выдачи российского национального и международного водительского удостоверения и обмена иностранного водительского удостоверения являются: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отсутствие документов, представление которых предусмотрено настоящими Правилами;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представление документов с истекшим сроком действия, за исключением водительского удостоверения;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наличие в представленных документах записей, исполненных карандашом или имеющих подчистки, приписки, зачеркнутые слова, неоговоренные исправления, а также отсутствие в них необходимых сведений, подписей, печатей.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22. Об отказе в допуске к экзаменам, выдаче российского национального и международного водительского удостоверения и обмене иностранного водительского удостоверения должностное лицо подразделения Госавтоинспекции обязано в установленном порядке сообщить заявителю в письменной форме с указанием причин отказа.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принятии должностным лицом подразделения Госавтоинспекции решения об отказе в выдаче российского национального водительского удостоверения взамен ранее выданного российского национального водительского удостоверения, выдаче международного водительского удостоверения по поданному через многофункциональный центр заявлению в случаях, предусмотренных подпунктами "б" - "д" пункта 23 настоящих Правил, должностное лицо подразделения Госавтоинспекции передает в многофункциональный центр в установленном порядке уведомление об отказе с указанием причин отказа для последующей выдачи заявителю.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23. Основаниями для отказа в допуске к экзаменам, выдаче российского национального и международного водительского удостоверения и обмене иностранного водительского удостоверения являются: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обращение по вопросам допуска к сдаче экзаменов лица, не соответствующего требованиям, установленным пунктом 17 настоящих Правил;</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обращение по вопросам выдачи российского национального и международного водительского удостоверения, обмена иностранного водительского удостоверения лица, не соответствующего требованиям, установленным пунктом 26 настоящих Правил;</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наличие сведений о лишении лица права на управление транспортными средствами;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представление документов, не соответствующих требованиям законодательства Российской Федерации, а также содержащих недостоверную информацию;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д) представление документов, имеющих признаки подделки, а также находящихся в числе утраченных (похищенных).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III. Выдача российских национальных и международных</w:t>
      </w:r>
      <w:r w:rsidRPr="00AF0EC4">
        <w:rPr>
          <w:rFonts w:ascii="Times New Roman" w:eastAsia="Times New Roman" w:hAnsi="Times New Roman" w:cs="Times New Roman"/>
          <w:sz w:val="24"/>
          <w:szCs w:val="24"/>
        </w:rPr>
        <w:br/>
        <w:t>водительских удостоверений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24. В Российской Федерации выдаются российские национальные и международные водительские удостоверения, соответствующие требованиям международных договоров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Образцы российских национальных водительских удостоверений и образцы международных водительских удостоверений разрабатываются и утверждаются Министерством внутренних дел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25. Российские национальные и международные водительские удостоверения с разрешающими отметками в соответствующих графах подтверждают наличие права на управление транспортными средствами следующих категорий и входящих в них подкатегорий: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категория "A" - мотоциклы;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категория "B" - автомобили (за исключением транспортных средств категории "A"), разрешенная максимальная масса которых не превышает 3500 килограммов и число сидячих мест которых, помимо сиденья водителя, не превышает 8, автомобили категории "B", сцепленные с прицепом, разрешенная максимальная масса которого не превышает 750 килограммов, автомобили категории "B",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3500 килограммов;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категория "C" - автомобили, за исключением автомобилей категории "D", разрешенная максимальная масса которых превышает 3500 килограммов, автомобили категории "C", сцепленные с прицепом, разрешенная максимальная масса которого не превышает 750 килограммов;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категория "D" - автомобили, предназначенные для перевозки пассажиров и имеющие более 8 сидячих мест, помимо сиденья водителя, автомобили категории "D", сцепленные с прицепом, разрешенная максимальная масса которого не превышает 750 килограммов;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категория "BE" - автомобили категории "B", сцепленные с прицепом, разрешенная максимальная масса которого превышает 750 килограммов и превышает массу автомобиля без нагрузки, автомобили категории "B", сцепленные с прицепом, разрешенная максимальная масса которого превышает 750 килограммов, при условии, что общая разрешенная максимальная масса такого состава транспортных средств превышает 3500 килограммов;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 категория "CE" - автомобили категории "C", сцепленные с прицепом, разрешенная максимальная масса которого превышает 750 килограммов;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ж) категория "DE" - автомобили категории "D", сцепленные с прицепом, разрешенная максимальная масса которого превышает 750 килограммов, сочлененные автобусы;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з) категория "Tm" - трамваи;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 категория "Tb" - троллейбусы;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 категория "M" - мопеды и легкие квадрициклы;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л) подкатегория "A1" - мотоциклы с рабочим объемом двигателя внутреннего сгорания, не превышающим 125 куб. сантиметров, и максимальной мощностью, не превышающей 11 киловатт;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 подкатегория "B1" - трициклы и квадрициклы;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 подкатегория "C1" - автомобили, за исключением автомобилей категории "D", разрешенная максимальная масса которых превышает 3500 килограммов, но не превышает 7500 килограммов, автомобили подкатегории "C1", сцепленные с прицепом, разрешенная максимальная масса которого не превышает 750 килограммов;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 подкатегория "D1" - автомобили, предназначенные для перевозки пассажиров и имеющие более 8, но не более 16 сидячих мест, помимо сиденья водителя, автомобили подкатегории "D1", сцепленные с прицепом, разрешенная максимальная масса которого не превышает 750 килограммов;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 подкатегория "C1E" - автомобили подкатегории "C1",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12000 килограммов;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 подкатегория "D1E" - автомобили подкатегории "D1", сцепленные с прицепом, который не предназначен для перевозки пассажиров,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12000 килограммов.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26. Российские национальные водительские удостоверения выдаются лицам, достигшим установленного статьей 26 Федерального закона "О безопасности дорожного движения" возраста, имеющим соответствующее медицинское заключение, успешно сдавшим экзамены, предусмотренные пунктом 9 настоящих Правил.</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27. Российское национальное водительское удостоверение выдается на 10 лет, если иное не предусмотрено федеральными законами.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Российское национальное водительское удостоверение, выданное до введения в действие настоящих Правил, действительно до истечения указанного в нем срока. Если срок действия такого водительского удостоверения не указан, оно действительно в течение 10 лет со дня выдачи.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28. Лицам, сдавшим экзамены на транспортных средствах с автоматической трансмиссией, российские национальные водительские удостоверения выдаются с проставленной отметкой о праве управления транспортными средствами соответствующей категории или подкатегории только с автоматической трансмиссией.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29. Выдача российского национального водительского удостоверения взамен ранее выданного российского национального водительского удостоверения производится без сдачи экзаменов и в следующих случаях: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при истечении срока действия водительского удостоверения;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при изменении содержащихся в водительском удостоверении персональных данных его владельца;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если водительское удостоверение пришло в негодность для дальнейшего использования вследствие износа, повреждения или других причин и сведения, указанные в нем (либо в его части) невозможно определить визуально;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при поступлении заявления об утрате (хищении) водительского удостоверения;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при подтверждении наличия у водителя транспортного средства изменений в состоянии здоровья, в том числе ранее не выявлявшихся медицинских показаний или медицинских ограничений к управлению транспортным средством;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 при волеизъявлении заявителя до истечения срока действия водительского удостоверения.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30. Для выдачи российского национального водительского удостоверения взамен ранее выданного российского национального водительского удостоверения заявителем предоставляются следующие документы: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заявление;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паспорт или иной документ, удостоверяющий личность;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медицинское заключение. В случаях, предусмотренных подпунктами "б" - "г" и "е" пункта 29 настоящих Правил, медицинское заключение предоставляется по желанию заявителя;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российское национальное водительское удостоверение (при его наличии).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31. При выдаче российского национального водительского удостоверения взамен ранее выданного российского национального водительского удостоверения соответствующие отметки и записи, содержащиеся в ранее выданном водительском удостоверении, переносятся в новое водительское удостоверение.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этом в случае подтверждения наличия у водителя транспортного средства ранее не выявлявшихся медицинских ограничений к управлению транспортным средством в новое российское национальное водительское удостоверение вносятся отметки, подтверждающие наличие права управления тех категорий и подкатегорий транспортных средств, которые определены медицинским заключением.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32. В случае выдачи российского национального водительского удостоверения взамен ранее выданного российского национального водительского удостоверения по основаниям, установленным подпунктами "б" - "г" и "е" пункта 29 настоящих Правил, ранее установленный срок действия водительского удостоверения не меняется.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В случае представления заявителем медицинского заключения российское национальное водительское удостоверение взамен ранее выданного российского национального водительского удостоверения по основаниям, установленным подпунктами "б" - "г" и "е" пункта 29 настоящих Правил, выдается на 10 лет, если иное не предусмотрено федеральными законами.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33. Международное водительское удостоверение выдается на основании российского национального водительского удостоверения без сдачи экзаменов.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Международное водительское удостоверение выдается на 3 года, но не более чем на срок действия российского национального водительского удостоверения, на основании которого оно было выдано.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34. Для выдачи международного водительского удостоверения заявителем представляются следующие документы: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заявление;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паспорт или иной документ, удостоверяющий личность;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утратил силу. - Постановление Правительства РФ от 04.02.2016 N 65;</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российское национальное водительское удостоверение;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фотография размером 35 x 45 мм, выполненная в черно-белом или цветном изображении на матовой бумаге.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35. Российское национальное или международное водительское удостоверение считается недействительным и подлежит аннулированию в следующих случаях: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если истек срок действия водительского удостоверения;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если изменились содержащиеся в водительском удостоверении персональные данные его владельца;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если водительское удостоверение пришло в негодность для дальнейшего использования вследствие износа, повреждения или других причин и сведения, указанные в нем (либо в его части) невозможно определить визуально;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если водительское удостоверение выдано на основании документов, которые в установленном порядке были признаны подложными (поддельными), либо выдано с нарушением установленного настоящими Правилами порядка;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если поступило заявление об утрате (хищении) водительского удостоверения;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 если выдано новое водительское удостоверение;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ж) если подтверждено наличие у водителя транспортного средства медицинских противопоказаний либо ранее не выявлявшихся медицинских ограничений к управлению транспортным средством.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36. В случае аннулирования российского национального водительского удостоверения выданное на его основании российское международное водительское удостоверение считается недействительным и подлежит аннулированию.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37. Лицам, имеющим в соответствии с законодательством Российской Федерации медицинские показания к управлению транспортным средством, в соответствующих графах российского национального и международного водительского удостоверения проставляются отметки об условиях, при соблюдении которых такие лица допускаются к управлению транспортным средством.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Российские национальные и международные водительские удостоверения признаются действительными при условии соблюдения указанных в них ограничений.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IV. Обмен иностранных водительских удостоверений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38. Обмен иностранного национального водительского удостоверения производится по результатам проведения экзаменов, предусмотренных пунктом 9 настоящих Правил, если иное не предусмотрено международными договорами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наличия в иностранном национальном водительском удостоверении разрешающих отметок, подтверждающих наличие права управления транспортными средствами нескольких категорий и (или) подкатегорий, обмен иностранного национального водительского удостоверения производится по результатам проведения экзаменов на право управления высшей из имеющейся в иностранном национальном водительском удостоверении категории или подкатегории либо любой из имеющейся в иностранном национальном водительском удостоверении категории или подкатегории в соответствии с заявлением владельца иностранного национального водительского удостоверения.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обмене иностранного национального водительского удостоверения содержащиеся в нем записи и отметки, подтверждающие наличие права управления транспортными средствами категорий и (или) подкатегорий, не являющихся высшими по отношению к категории или подкатегории транспортных средств, на право управления которыми были сданы экзамены, переносятся в российское национальное водительское удостоверение.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этом в случае подтверждения наличия у владельца иностранного национального водительского удостоверения медицинских ограничений к управлению транспортным средством в российское национальное водительское удостоверение переносятся отметки, подтверждающие наличие права управления транспортными средствами тех категорий и подкатегорий, которые определены медицинским заключением.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Абзац утратил силу. - Постановление Правительства РФ от 04.02.2016 N 65.</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Для целей настоящего пункта категории и входящие в них подкатегории транспортных средств являются высшими по отношению к следующим категориям и входящим в них подкатегориям транспортных средств: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категория "B" является высшей по отношению к категории "A";</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категория "C" является высшей по отношению к категориям "A", "B" и "BE";</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категория "D" является высшей по отношению к категориям "A", "B", "C", "BE" и "CE".</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Любая из категорий или подкатегорий транспортных средств является высшей по отношению к категории "M".</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Категория состава транспортных средств является высшей по отношению к категории транспортного средства, являющегося тягачом в составе транспортных средств.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39. Для обмена иностранного национального водительского удостоверения представляются следующие документы: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заявление;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паспорт или иной документ, удостоверяющий личность;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медицинское заключение;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иностранное национальное водительское удостоверение.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40. Обмен иностранных национальных водительских удостоверений сотрудникам дипломатических представительств и консульских учреждений иностранных государств в Российской Федерации и членам их семей, сотрудникам международных организаций и их представительств, аккредитованных при Министерстве иностранных дел Российской Федерации, и членам их семей, имеющим дипломатические, консульские, служебные карточки или удостоверения, выданные указанным Министерством, производится без проведения экзаменов и без предъявления медицинского заключения.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41. Иностранные национальные и международные водительские удостоверения, не соответствующие требованиям международных договоров Российской Федерации в области обеспечения безопасности дорожного движения, обмену на российские национальные и международные водительские удостоверения не подлежат.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42. Выдача российских национальных и международных водительских удостоверений взамен утраченных (похищенных) иностранных национальных и международных водительских удостоверений, выданных в других государствах, не производится.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43. Иностранное национальное водительское удостоверение, на основании которого выдано российское национальное водительское удостоверение, возвращается его владельцу.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Приложение N 1</w:t>
      </w:r>
      <w:r w:rsidRPr="00AF0EC4">
        <w:rPr>
          <w:rFonts w:ascii="Times New Roman" w:eastAsia="Times New Roman" w:hAnsi="Times New Roman" w:cs="Times New Roman"/>
          <w:sz w:val="24"/>
          <w:szCs w:val="24"/>
        </w:rPr>
        <w:br/>
        <w:t>к Правилам проведения</w:t>
      </w:r>
      <w:r w:rsidRPr="00AF0EC4">
        <w:rPr>
          <w:rFonts w:ascii="Times New Roman" w:eastAsia="Times New Roman" w:hAnsi="Times New Roman" w:cs="Times New Roman"/>
          <w:sz w:val="24"/>
          <w:szCs w:val="24"/>
        </w:rPr>
        <w:br/>
        <w:t>экзаменов на право управления</w:t>
      </w:r>
      <w:r w:rsidRPr="00AF0EC4">
        <w:rPr>
          <w:rFonts w:ascii="Times New Roman" w:eastAsia="Times New Roman" w:hAnsi="Times New Roman" w:cs="Times New Roman"/>
          <w:sz w:val="24"/>
          <w:szCs w:val="24"/>
        </w:rPr>
        <w:br/>
        <w:t>транспортными средствами и выдачи</w:t>
      </w:r>
      <w:r w:rsidRPr="00AF0EC4">
        <w:rPr>
          <w:rFonts w:ascii="Times New Roman" w:eastAsia="Times New Roman" w:hAnsi="Times New Roman" w:cs="Times New Roman"/>
          <w:sz w:val="24"/>
          <w:szCs w:val="24"/>
        </w:rPr>
        <w:br/>
        <w:t>водительских удостоверений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ТРЕБОВАНИЯ</w:t>
      </w:r>
      <w:r w:rsidRPr="00AF0EC4">
        <w:rPr>
          <w:rFonts w:ascii="Times New Roman" w:eastAsia="Times New Roman" w:hAnsi="Times New Roman" w:cs="Times New Roman"/>
          <w:sz w:val="24"/>
          <w:szCs w:val="24"/>
        </w:rPr>
        <w:br/>
        <w:t>К ТЕХНИЧЕСКИМ СРЕДСТВАМ КОНТРОЛЯ ЗНАНИЙ И НАВЫКОВ</w:t>
      </w:r>
      <w:r w:rsidRPr="00AF0EC4">
        <w:rPr>
          <w:rFonts w:ascii="Times New Roman" w:eastAsia="Times New Roman" w:hAnsi="Times New Roman" w:cs="Times New Roman"/>
          <w:sz w:val="24"/>
          <w:szCs w:val="24"/>
        </w:rPr>
        <w:br/>
        <w:t>УПРАВЛЕНИЯ ТРАНСПОРТНЫМИ СРЕДСТВАМИ КАНДИДАТОВ В ВОДИТЕЛИ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Требования к автодромам, автоматизированным</w:t>
      </w:r>
      <w:r w:rsidRPr="00AF0EC4">
        <w:rPr>
          <w:rFonts w:ascii="Times New Roman" w:eastAsia="Times New Roman" w:hAnsi="Times New Roman" w:cs="Times New Roman"/>
          <w:sz w:val="24"/>
          <w:szCs w:val="24"/>
        </w:rPr>
        <w:br/>
        <w:t>автодромам и закрытым площадкам для проведения экзаменов</w:t>
      </w:r>
      <w:r w:rsidRPr="00AF0EC4">
        <w:rPr>
          <w:rFonts w:ascii="Times New Roman" w:eastAsia="Times New Roman" w:hAnsi="Times New Roman" w:cs="Times New Roman"/>
          <w:sz w:val="24"/>
          <w:szCs w:val="24"/>
        </w:rPr>
        <w:br/>
        <w:t>по первоначальным навыкам управления транспортным средством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 В настоящем документе используются следующие понятия: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"автодром" - комплекс технических средств и сооружений, предназначенный для обучения вождению и (или) проведения экзаменов по первоначальным навыкам управления транспортными средствами и обустроенный в этих целях стационарным оборудованием и разметкой для выполнения испытательных упражнений кандидатами в водители;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"автоматизированный автодром" - автодром, оборудованный автоматизированной системой контроля и оценки навыков управления транспортными средствами кандидатами в водители, позволяющей фиксировать выполнение испытательных упражнений, обрабатывать и оформлять их результаты без участия экзаменатора;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"закрытая площадка" - участок местности с твердым покрытием, ограниченный для движения транспортных средств и пешеходов, обустроенный съемным оборудованием и временной разметкой для выполнения испытательных упражнений кандидатами в водители.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Автодром, автоматизированный автодром и закрытая площадка должны иметь установленное по периметру ограждение, препятствующее движению по территории транспортных средств и пешеходов, за исключением транспортных средств, используемых для проведения экзаменов, и лиц, непосредственно задействованных в проведении экзаменов.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Размеры и оборудование автодрома, автоматизированного автодрома и закрытой площадки должны обеспечивать возможность выполнения испытательных упражнений в зависимости от категории или подкатегории транспортного средства, на право управления которым проводится экзамен.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Размещение зон испытательных упражнений, технических средств организации дорожного движения на автодроме, автоматизированном автодроме и закрытой площадке должно обеспечивать возможность выполнения всего комплекса испытательных упражнений, предусмотренного для соответствующей категории или подкатегории транспортного средства.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Зоны испытательных упражнений автодрома, автоматизированного автодрома и закрытой площадки должны иметь однородное асфальто- или цементобетонное покрытие.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Наклонный участок должен иметь продольный уклон в пределах 8 - 16 процентов включительно. Использование колейной эстакады не допускается.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 участках, предназначенных для движения транспортных средств, должен быть предусмотрен водоотвод. Проезжая часть должна быть горизонтальной с максимальным продольным уклоном не более 100 промилле.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Коэффициент сцепления покрытия должен обеспечивать безопасные условия движения и составлять не менее 0,4 по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 В зоне движения транспортных средств не допускается наличие посторонних предметов, не имеющих отношения к обустройству автодрома (закрытой площадки).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При снижении естественной освещенности до 20 люксов должны использоваться наружные осветительные установки. Отношение максимальной освещенности к средней должно быть не более 3:1. Показатель ослепленности установок наружного освещения не должен превышать 150.</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Используемые на автодроме и автоматизированном автодроме технические средства организации дорожного движения должны соответствовать требованиям законодательства о техническом регулировании.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Рекомендуется использовать дорожные знаки I или II типоразмера по ГОСТ Р 52290-2004, светофоры - типа Т.1 по ГОСТ Р 52282-2004.</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Допускается уменьшение нормативного расстояния от дорожных знаков и разметки до объекта с установкой соответствующей таблички по ГОСТ Р 52289-2004.</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Автоматизированные автодромы должны быть оборудованы техническими средствами, позволяющими обеспечивать взаимодействие с транспортными средствами, используемыми для проведения экзаменов, и осуществлять в автоматизированном режиме контроль, оценку и хранение результатов выполнения кандидатами в водители каждого испытательного упражнения и экзамена в целом.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Размеры автоматизированного автодрома должны обеспечивать возможность размещения на нем всех зон испытательных упражнений с учетом габаритных параметров и радиусов поворота используемых для проведения экзаменов транспортных средств, размеров предстартовой и послефинишной зон, зон выполнения испытательных упражнений и участков движения между ними, а также технологических зон для размещения диспетчерского пункта, элементов автоматизированной системы, технических средств организации дорожного движения и установок наружного освещения.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Требования к автоматизированной системе</w:t>
      </w:r>
      <w:r w:rsidRPr="00AF0EC4">
        <w:rPr>
          <w:rFonts w:ascii="Times New Roman" w:eastAsia="Times New Roman" w:hAnsi="Times New Roman" w:cs="Times New Roman"/>
          <w:sz w:val="24"/>
          <w:szCs w:val="24"/>
        </w:rPr>
        <w:br/>
        <w:t>(аппаратно-программному комплексу) для проведения</w:t>
      </w:r>
      <w:r w:rsidRPr="00AF0EC4">
        <w:rPr>
          <w:rFonts w:ascii="Times New Roman" w:eastAsia="Times New Roman" w:hAnsi="Times New Roman" w:cs="Times New Roman"/>
          <w:sz w:val="24"/>
          <w:szCs w:val="24"/>
        </w:rPr>
        <w:br/>
        <w:t>теоретического экзамена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9. Автоматизированная система (аппаратно-программный комплекс) для проведения теоретического экзамена должна (должен) обеспечивать: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проведение в автоматизированном режиме теоретического экзамена на основе комплекта экзаменационных задач, сформированных в экзаменационные билеты;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обработку результатов экзамена с выставлением оценки кандидату в водители и их оформление без участия экзаменатора;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хронометраж времени проведения экзамена;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формирование и хранение результатов экзамена каждого кандидата в водители;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защиту от несанкционированного доступа к установленному программному обеспечению.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10. В состав автоматизированной системы (аппаратно-программного комплекса) должны входить рабочие места экзаменатора и кандидатов в водители, сетевое оборудование, </w:t>
      </w:r>
      <w:r w:rsidRPr="00AF0EC4">
        <w:rPr>
          <w:rFonts w:ascii="Times New Roman" w:eastAsia="Times New Roman" w:hAnsi="Times New Roman" w:cs="Times New Roman"/>
          <w:sz w:val="24"/>
          <w:szCs w:val="24"/>
        </w:rPr>
        <w:lastRenderedPageBreak/>
        <w:t>системное и прикладное программное обеспечение с базой данных комплекта экзаменационных задач.</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Требования к средствам аудио- и видеорегистрации процесса</w:t>
      </w:r>
      <w:r w:rsidRPr="00AF0EC4">
        <w:rPr>
          <w:rFonts w:ascii="Times New Roman" w:eastAsia="Times New Roman" w:hAnsi="Times New Roman" w:cs="Times New Roman"/>
          <w:sz w:val="24"/>
          <w:szCs w:val="24"/>
        </w:rPr>
        <w:br/>
        <w:t>проведения практических экзаменов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Средства аудио- и видеорегистрации процесса проведения практических экзаменов устанавливаются на транспортных средствах, используемых для проведения практических экзаменов.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 Средства аудио- и видеорегистрации процесса проведения практических экзаменов должны обеспечивать в режиме реального времени: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видеозапись дорожной обстановки спереди и сзади транспортного средства;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видеозапись воздействий кандидата в водители и лица, находящегося за дублирующими органами управления транспортным средством, на органы управления транспортным средством;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видеозапись показаний контрольно-измерительных приборов (спидометр, контрольные лампы включения стояночного тормоза и указателей поворота);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аудиозапись команд и заданий экзаменатора;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сохранение аудио- и видеоинформации при проведении экзамена на электронный носитель, обеспечивающий ее целостность при отключении питания;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 защиту от несанкционированного доступа к записанной информации.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Требования к автоматизированной системе контроля</w:t>
      </w:r>
      <w:r w:rsidRPr="00AF0EC4">
        <w:rPr>
          <w:rFonts w:ascii="Times New Roman" w:eastAsia="Times New Roman" w:hAnsi="Times New Roman" w:cs="Times New Roman"/>
          <w:sz w:val="24"/>
          <w:szCs w:val="24"/>
        </w:rPr>
        <w:br/>
        <w:t>и оценки навыков управления транспортными средствами</w:t>
      </w:r>
      <w:r w:rsidRPr="00AF0EC4">
        <w:rPr>
          <w:rFonts w:ascii="Times New Roman" w:eastAsia="Times New Roman" w:hAnsi="Times New Roman" w:cs="Times New Roman"/>
          <w:sz w:val="24"/>
          <w:szCs w:val="24"/>
        </w:rPr>
        <w:br/>
        <w:t>кандидатов в водители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13. Автоматизированная система контроля и оценки навыков управления транспортными средствами кандидатов в водители применяется при проведении экзамена по первоначальным навыкам управления транспортным средством.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14. Автоматизированная система контроля и оценки навыков управления транспортными средствами кандидатов в водители должна обеспечивать: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непрерывность процесса проведения экзамена по первоначальным навыкам управления транспортным средством;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прием (передачу) и обработку информации, полученной в ходе экзамена;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контроль исправности системы;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контроль выполнения испытательных упражнений (каждого по отдельности и всего комплекса в целом);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хронометраж времени выполнения испытательных упражнений (каждого по отдельности и всего комплекса в целом);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е) формирование и хранение результатов экзамена каждого кандидата в водители;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ж) распечатку в текстовом виде экзаменационного листа и протокола экзамена.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15. При выполнении испытательных упражнений автоматизированной системой контроля и оценки навыков управления транспортными средствами кандидатов в водители должен осуществляться контроль за: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пересечением линий разметки (линий фиксации выполнения испытательного задания, линий начала и окончания выполнения испытательных заданий, линий "СТАРТ", "СТОП", "ФИНИШ", стоп-линий, контрольных линий);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остановкой в заданном месте;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переключением передач механической трансмиссии;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скоростью движения;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включением (выключением) сигналов поворота и аварийной сигнализации;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 использованием ремня безопасности;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ж) временем выполнения испытательного задания.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16. Автоматизированная система контроля и оценки навыков управления транспортными средствами кандидатов в водители должна иметь защиту от несанкционированного доступа к установленному программному обеспечению и данным, а также исключать возможность корректировки информации, полученной в ходе экзаменов и их результатов.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Приложение N 2</w:t>
      </w:r>
      <w:r w:rsidRPr="00AF0EC4">
        <w:rPr>
          <w:rFonts w:ascii="Times New Roman" w:eastAsia="Times New Roman" w:hAnsi="Times New Roman" w:cs="Times New Roman"/>
          <w:sz w:val="24"/>
          <w:szCs w:val="24"/>
        </w:rPr>
        <w:br/>
        <w:t>к Правилам проведения</w:t>
      </w:r>
      <w:r w:rsidRPr="00AF0EC4">
        <w:rPr>
          <w:rFonts w:ascii="Times New Roman" w:eastAsia="Times New Roman" w:hAnsi="Times New Roman" w:cs="Times New Roman"/>
          <w:sz w:val="24"/>
          <w:szCs w:val="24"/>
        </w:rPr>
        <w:br/>
        <w:t>экзаменов на право управления</w:t>
      </w:r>
      <w:r w:rsidRPr="00AF0EC4">
        <w:rPr>
          <w:rFonts w:ascii="Times New Roman" w:eastAsia="Times New Roman" w:hAnsi="Times New Roman" w:cs="Times New Roman"/>
          <w:sz w:val="24"/>
          <w:szCs w:val="24"/>
        </w:rPr>
        <w:br/>
        <w:t>транспортными средствами и выдачи</w:t>
      </w:r>
      <w:r w:rsidRPr="00AF0EC4">
        <w:rPr>
          <w:rFonts w:ascii="Times New Roman" w:eastAsia="Times New Roman" w:hAnsi="Times New Roman" w:cs="Times New Roman"/>
          <w:sz w:val="24"/>
          <w:szCs w:val="24"/>
        </w:rPr>
        <w:br/>
        <w:t>водительских удостоверений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ТРЕБОВАНИЯ</w:t>
      </w:r>
      <w:r w:rsidRPr="00AF0EC4">
        <w:rPr>
          <w:rFonts w:ascii="Times New Roman" w:eastAsia="Times New Roman" w:hAnsi="Times New Roman" w:cs="Times New Roman"/>
          <w:sz w:val="24"/>
          <w:szCs w:val="24"/>
        </w:rPr>
        <w:br/>
        <w:t>К МАРШРУТАМ, НА КОТОРЫХ ПРОВОДЯТСЯ ЭКЗАМЕНЫ ПО УПРАВЛЕНИЮ</w:t>
      </w:r>
      <w:r w:rsidRPr="00AF0EC4">
        <w:rPr>
          <w:rFonts w:ascii="Times New Roman" w:eastAsia="Times New Roman" w:hAnsi="Times New Roman" w:cs="Times New Roman"/>
          <w:sz w:val="24"/>
          <w:szCs w:val="24"/>
        </w:rPr>
        <w:br/>
        <w:t>ТРАНСПОРТНЫМ СРЕДСТВОМ В УСЛОВИЯХ ДОРОЖНОГО ДВИЖЕНИЯ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 Маршрут, используемый для проведения экзамена по управлению транспортным средством в условиях дорожного движения (далее - маршрут), должен содержать определенный набор элементов улично-дорожной сети, дорожных знаков и дорожной разметки, а также предусматривать возможность выполнения кандидатом в водители обязательных действий по заданию экзаменатора с соблюдением </w:t>
      </w:r>
      <w:hyperlink r:id="rId820" w:tgtFrame="_blank" w:history="1">
        <w:r w:rsidRPr="00AF0EC4">
          <w:rPr>
            <w:rFonts w:ascii="Times New Roman" w:eastAsia="Times New Roman" w:hAnsi="Times New Roman" w:cs="Times New Roman"/>
            <w:color w:val="0000FF"/>
            <w:sz w:val="24"/>
            <w:szCs w:val="24"/>
            <w:u w:val="single"/>
          </w:rPr>
          <w:t>правил дорожного движения</w:t>
        </w:r>
      </w:hyperlink>
      <w:r w:rsidRPr="00AF0EC4">
        <w:rPr>
          <w:rFonts w:ascii="Times New Roman" w:eastAsia="Times New Roman" w:hAnsi="Times New Roman" w:cs="Times New Roman"/>
          <w:sz w:val="24"/>
          <w:szCs w:val="24"/>
        </w:rPr>
        <w:t>.</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Маршрут должен обеспечивать возможность выполнения кандидатом в водители следующих маневров и действий: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проезд регулируемого перекрестка (при его наличии на территории обслуживания экзаменационного подразделения);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б) проезд нерегулируемого перекрестка равнозначных дорог (при его наличии на территории обслуживания экзаменационного подразделения);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проезд нерегулируемого перекрестка неравнозначных дорог;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левые, правые повороты и разворот на перекрестках;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разворот вне перекрестка;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 проезд железнодорожного переезда (при его наличии на территории обслуживания экзаменационного подразделения);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ж) перестроение на участке дороги, имеющей 2 или более полосы для движения в одном направлении (при их наличии на территории обслуживания экзаменационного подразделения);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 обгон или опережение;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 движение с максимальной разрешенной скоростью;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 проезд пешеходных переходов и остановок маршрутных транспортных средств;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л) торможение и остановка при движении на различных скоростях.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Маршрут должен учитывать особенности выполнения указанных в пункте 2 настоящего документа действий кандидатом в водители на транспортных средствах различных категорий и подкатегорий.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Необходимое количество маршрутов определяется с учетом территории обслуживания подразделения Государственной инспекции безопасности дорожного движения Министерства внутренних дел Российской Федерации, но должно составлять не менее 3.</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Маршруты утверждаются главными государственными инспекторами безопасности дорожного движения по районам, городам и иным муниципальным образованиям, в том числе по нескольким муниципальным образованиям, по закрытым административно-территориальным образованиям, а также комплексу "Байконур".</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Информация об утвержденных маршрутах размещается на официальном сайте Государственной инспекции безопасности дорожного движения Министерства внутренних дел Российской Федерации в информационно-телекоммуникационной сети "Интернет" (www.gibdd.ru) и на информационных стендах ее подразделений.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Приложение N 3</w:t>
      </w:r>
      <w:r w:rsidRPr="00AF0EC4">
        <w:rPr>
          <w:rFonts w:ascii="Times New Roman" w:eastAsia="Times New Roman" w:hAnsi="Times New Roman" w:cs="Times New Roman"/>
          <w:sz w:val="24"/>
          <w:szCs w:val="24"/>
        </w:rPr>
        <w:br/>
        <w:t>к Правилам проведения</w:t>
      </w:r>
      <w:r w:rsidRPr="00AF0EC4">
        <w:rPr>
          <w:rFonts w:ascii="Times New Roman" w:eastAsia="Times New Roman" w:hAnsi="Times New Roman" w:cs="Times New Roman"/>
          <w:sz w:val="24"/>
          <w:szCs w:val="24"/>
        </w:rPr>
        <w:br/>
        <w:t>экзаменов на право управления</w:t>
      </w:r>
      <w:r w:rsidRPr="00AF0EC4">
        <w:rPr>
          <w:rFonts w:ascii="Times New Roman" w:eastAsia="Times New Roman" w:hAnsi="Times New Roman" w:cs="Times New Roman"/>
          <w:sz w:val="24"/>
          <w:szCs w:val="24"/>
        </w:rPr>
        <w:br/>
        <w:t>транспортными средствами и выдачи</w:t>
      </w:r>
      <w:r w:rsidRPr="00AF0EC4">
        <w:rPr>
          <w:rFonts w:ascii="Times New Roman" w:eastAsia="Times New Roman" w:hAnsi="Times New Roman" w:cs="Times New Roman"/>
          <w:sz w:val="24"/>
          <w:szCs w:val="24"/>
        </w:rPr>
        <w:br/>
        <w:t>водительских удостоверений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ТРЕБОВАНИЯ</w:t>
      </w:r>
      <w:r w:rsidRPr="00AF0EC4">
        <w:rPr>
          <w:rFonts w:ascii="Times New Roman" w:eastAsia="Times New Roman" w:hAnsi="Times New Roman" w:cs="Times New Roman"/>
          <w:sz w:val="24"/>
          <w:szCs w:val="24"/>
        </w:rPr>
        <w:br/>
        <w:t>К ТРАНСПОРТНЫМ СРЕДСТВАМ, ИСПОЛЬЗУЕМЫМ ДЛЯ ПРОВЕДЕНИЯ</w:t>
      </w:r>
      <w:r w:rsidRPr="00AF0EC4">
        <w:rPr>
          <w:rFonts w:ascii="Times New Roman" w:eastAsia="Times New Roman" w:hAnsi="Times New Roman" w:cs="Times New Roman"/>
          <w:sz w:val="24"/>
          <w:szCs w:val="24"/>
        </w:rPr>
        <w:br/>
        <w:t>ПРАКТИЧЕСКИХ ЭКЗАМЕНОВ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 Практические экзамены проводятся на транспортных средствах соответствующих категорий или подкатегорий с соблюдением минимальных критериев для транспортных средств следующих категорий (подкатегорий):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категория "A" - двухколесное транспортное средство категории "A" без бокового прицепа с рабочим объемом двигателя внутреннего сгорания, превышающим 125 кубических сантиметров, или максимальной мощностью, превышающей 11 киловатт;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категория "C" - транспортное средство категории "C" с разрешенной максимальной массой, превышающей 7500 килограммов;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категория "D" - транспортное средство категории "D", имеющее более 16 сидячих мест, помимо сиденья водителя;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категория "CE" - состав транспортных средств, состоящий из тягача - транспортного средства категории "C", требования к которому установлены подпунктом "б" настоящего пункта, сцепленного с двухосным прицепом, разрешенная максимальная масса которого превышает 750 килограммов;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 категория "DE" - сочлененный автобус или состав транспортных средств, состоящий из тягача - транспортного средства категории "D", требования к которому установлены подпунктом "в" настоящего пункта, сцепленного с прицепом, разрешенная максимальная масса которого превышает 750 килограммов;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 категория "M" - двухколесное транспортное средство категории "M" без бокового прицепа;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ж) подкатегория "A1" - двухколесное транспортное средство подкатегории "A1" без бокового прицепа.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Практические экзамены проводятся на автомобилях с механической или автоматической трансмиссией, имеющих левостороннее расположение рулевого управления.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3. Автомобили, используемые при проведении практических экзаменов, должны быть оборудованы дополнительными педалями сцепления (кроме транспортных средств с автоматической трансмиссией) и тормоза, зеркалом заднего вида для экзаменатора, опознавательным знаком "Учебное транспортное средство" в соответствии с пунктом 8 Основных положений по допуску транспортных средств к эксплуатации и обязанностей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"О </w:t>
      </w:r>
      <w:hyperlink r:id="rId821" w:tgtFrame="_blank" w:history="1">
        <w:r w:rsidRPr="00AF0EC4">
          <w:rPr>
            <w:rFonts w:ascii="Times New Roman" w:eastAsia="Times New Roman" w:hAnsi="Times New Roman" w:cs="Times New Roman"/>
            <w:color w:val="0000FF"/>
            <w:sz w:val="24"/>
            <w:szCs w:val="24"/>
            <w:u w:val="single"/>
          </w:rPr>
          <w:t>Правилах дорожного движения</w:t>
        </w:r>
      </w:hyperlink>
      <w:r w:rsidRPr="00AF0EC4">
        <w:rPr>
          <w:rFonts w:ascii="Times New Roman" w:eastAsia="Times New Roman" w:hAnsi="Times New Roman" w:cs="Times New Roman"/>
          <w:sz w:val="24"/>
          <w:szCs w:val="24"/>
        </w:rPr>
        <w:t>", а также средствами аудио- и видеорегистрации процесса проведения практических экзаменов.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проведения экзамена по первоначальным навыкам управления транспортным средством на автоматизированном автодроме транспортные средства, используемые при проведении практических экзаменов, должны быть оборудованы соответствующими приборами и системами приема и передачи информации в диспетчерский пункт автодрома.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Транспортные средства, используемые при проведении практических экзаменов для лиц, имеющих в соответствии с законодательством Российской Федерации медицинские </w:t>
      </w:r>
      <w:r w:rsidRPr="00AF0EC4">
        <w:rPr>
          <w:rFonts w:ascii="Times New Roman" w:eastAsia="Times New Roman" w:hAnsi="Times New Roman" w:cs="Times New Roman"/>
          <w:sz w:val="24"/>
          <w:szCs w:val="24"/>
        </w:rPr>
        <w:lastRenderedPageBreak/>
        <w:t>показания и (или) медицинские ограничения к управлению транспортными средствами, должны быть оборудованы соответствующим специальным оборудованием либо иметь определенные конструктивные характеристики, соответствующие медицинским предписаниям.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Применение систем активной безопасности автомобиля, контролирующих и поддерживающих в автоматическом режиме избранную водителем дистанцию до движущегося впереди транспортного средства либо облегчающих процесс парковки транспортного средства, при проведении экзамена не допускается.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Утверждены</w:t>
      </w:r>
      <w:r w:rsidRPr="00AF0EC4">
        <w:rPr>
          <w:rFonts w:ascii="Times New Roman" w:eastAsia="Times New Roman" w:hAnsi="Times New Roman" w:cs="Times New Roman"/>
          <w:sz w:val="24"/>
          <w:szCs w:val="24"/>
        </w:rPr>
        <w:br/>
        <w:t>постановлением Правительства</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от 24 октября 2014 г. N 1097</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ИЗМЕНЕНИЯ,</w:t>
      </w:r>
      <w:r w:rsidRPr="00AF0EC4">
        <w:rPr>
          <w:rFonts w:ascii="Times New Roman" w:eastAsia="Times New Roman" w:hAnsi="Times New Roman" w:cs="Times New Roman"/>
          <w:sz w:val="24"/>
          <w:szCs w:val="24"/>
        </w:rPr>
        <w:br/>
        <w:t>КОТОРЫЕ ВНОСЯТСЯ В ПОСТАНОВЛЕНИЕ СОВЕТА МИНИСТРОВ -</w:t>
      </w:r>
      <w:r w:rsidRPr="00AF0EC4">
        <w:rPr>
          <w:rFonts w:ascii="Times New Roman" w:eastAsia="Times New Roman" w:hAnsi="Times New Roman" w:cs="Times New Roman"/>
          <w:sz w:val="24"/>
          <w:szCs w:val="24"/>
        </w:rPr>
        <w:br/>
        <w:t>ПРАВИТЕЛЬСТВА РОССИЙСКОЙ ФЕДЕРАЦИИ</w:t>
      </w:r>
      <w:r w:rsidRPr="00AF0EC4">
        <w:rPr>
          <w:rFonts w:ascii="Times New Roman" w:eastAsia="Times New Roman" w:hAnsi="Times New Roman" w:cs="Times New Roman"/>
          <w:sz w:val="24"/>
          <w:szCs w:val="24"/>
        </w:rPr>
        <w:br/>
        <w:t>ОТ 23 ОКТЯБРЯ 1993 Г. N 1090</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 В </w:t>
      </w:r>
      <w:hyperlink r:id="rId822" w:tgtFrame="_blank" w:history="1">
        <w:r w:rsidRPr="00AF0EC4">
          <w:rPr>
            <w:rFonts w:ascii="Times New Roman" w:eastAsia="Times New Roman" w:hAnsi="Times New Roman" w:cs="Times New Roman"/>
            <w:color w:val="0000FF"/>
            <w:sz w:val="24"/>
            <w:szCs w:val="24"/>
            <w:u w:val="single"/>
          </w:rPr>
          <w:t>Правилах дорожного движения Российской Федерации</w:t>
        </w:r>
      </w:hyperlink>
      <w:r w:rsidRPr="00AF0EC4">
        <w:rPr>
          <w:rFonts w:ascii="Times New Roman" w:eastAsia="Times New Roman" w:hAnsi="Times New Roman" w:cs="Times New Roman"/>
          <w:sz w:val="24"/>
          <w:szCs w:val="24"/>
        </w:rPr>
        <w:t>, утвержденных указанным постановлением: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в пункте 1.2:</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абзац семнадцатый дополнить предложением следующего содержания: "К мопедам приравниваются квадрициклы, имеющие аналогичные технические характеристики.";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абзац восемнадцатый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"Мотоцикл" - двухколесное механическое транспортное средство с боковым прицепом или без него, рабочий объем двигателя которого (в случае двигателя внутреннего сгорания) превышает 50 куб. см или максимальная конструктивная скорость (при любом двигателе) превышает 50 км/ч. К мотоциклам приравниваются трициклы, а также квадрициклы с мотоциклетной посадкой или рулем мотоциклетного типа, имеющие ненагруженную массу, не превышающую 400 кг (550 кг для транспортных средств, предназначенных для перевозки грузов) без учета массы аккумуляторов (в случае электрических транспортных средств), и максимальную эффективную мощность двигателя, не превышающую 15 кВт.";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абзац второй пункта 2.1.1 после слова "категории" дополнить словами "или подкатегории";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абзац третий пункта 2.7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"передавать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управления транспортным средством соответствующей категории или подкатегории, кроме случаев обучения вождению в соответствии с разделом 21 Правил;";</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 в абзаце втором пункта 19.1 слова "и мопедах" исключить;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д) абзац пятый пункта 20.4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"двухколесными мотоциклами без бокового прицепа, а также таких мотоциклов;";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 в пункте 21.3 после слова "категории" дополнить словами "или подкатегории";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ж) пункт 21.4 изложить в следующей редакции: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"21.4. Обучаемому на автомобиле или мотоцикле должно быть не менее 16 лет.";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 абзац первый пункта 22.1 заменить текстом следующего содержания: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"22.1. Перевозка людей в кузове грузового автомобиля должна осуществляться водителями, имеющими водительское удостоверение на право управления транспортным средством категории "C" или подкатегории "C1" в течение 3 и более лет.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перевозки людей в кузове грузового автомобиля в количестве более 8, но не более 16 человек, включая пассажиров в кабине, требуется также наличие в водительском удостоверении разрешающей отметки, подтверждающей наличие права управления транспортным средством категории "D" или подкатегории "D1", в случае перевозки более 16 человек, включая пассажиров в кабине, - категории "D".";</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и) в абзаце двадцать пятом раздела 3 приложения 1 к указанным Правилам слова "без коляски" заменить словами "без бокового прицепа".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Абзац третий пункта 12 Основных положений по допуску транспортных средств к эксплуатации и обязанностей должностных лиц по обеспечению безопасности дорожного движения, утвержденных указанным постановлением, после слова "категории" дополнить словами "или подкатегории".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Приложение</w:t>
      </w:r>
      <w:r w:rsidRPr="00AF0EC4">
        <w:rPr>
          <w:rFonts w:ascii="Times New Roman" w:eastAsia="Times New Roman" w:hAnsi="Times New Roman" w:cs="Times New Roman"/>
          <w:sz w:val="24"/>
          <w:szCs w:val="24"/>
        </w:rPr>
        <w:br/>
        <w:t>к постановлению Правительства</w:t>
      </w:r>
      <w:r w:rsidRPr="00AF0EC4">
        <w:rPr>
          <w:rFonts w:ascii="Times New Roman" w:eastAsia="Times New Roman" w:hAnsi="Times New Roman" w:cs="Times New Roman"/>
          <w:sz w:val="24"/>
          <w:szCs w:val="24"/>
        </w:rPr>
        <w:br/>
        <w:t>Российской Федерации</w:t>
      </w:r>
      <w:r w:rsidRPr="00AF0EC4">
        <w:rPr>
          <w:rFonts w:ascii="Times New Roman" w:eastAsia="Times New Roman" w:hAnsi="Times New Roman" w:cs="Times New Roman"/>
          <w:sz w:val="24"/>
          <w:szCs w:val="24"/>
        </w:rPr>
        <w:br/>
        <w:t>от 24 октября 2014 г. N 1097</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ПЕРЕЧЕНЬ</w:t>
      </w:r>
      <w:r w:rsidRPr="00AF0EC4">
        <w:rPr>
          <w:rFonts w:ascii="Times New Roman" w:eastAsia="Times New Roman" w:hAnsi="Times New Roman" w:cs="Times New Roman"/>
          <w:sz w:val="24"/>
          <w:szCs w:val="24"/>
        </w:rPr>
        <w:br/>
        <w:t>УТРАТИВШИХ СИЛУ АКТОВ ПРАВИТЕЛЬСТВА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Постановление Правительства Российской Федерации от 15 декабря 1999 г. N 1396 "Об утверждении Правил сдачи квалификационных экзаменов и выдачи водительских удостоверений" (Собрание законодательства Российской Федерации, 1999, N 52, ст. 6396).</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Постановление Правительства Российской Федерации от 8 сентября 2000 г. N 670 "О внесении изменений и дополнений в постановление Правительства Российской Федерации от 15 декабря 1999 г. N 1396" (Собрание законодательства Российской Федерации, 2000, N 38, ст. 3805).</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Постановление Правительства Российской Федерации от 21 ноября 2001 г. N 808 "О внесении изменений и дополнений в Правила сдачи квалификационных экзаменов и выдачи водительских удостоверений, утвержденные постановлением Правительства Российской Федерации от 15 декабря 1999 г. N 1396" (Собрание законодательства Российской Федерации, 2001, N 48, ст. 4526).</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 xml:space="preserve">4. Пункт 3 изменений, которые вносятся в постановления Правительства Российской Федерации по вопросам обеспечения безопасности дорожного движения, утвержденных </w:t>
      </w:r>
      <w:hyperlink r:id="rId823" w:history="1">
        <w:r w:rsidRPr="00AF0EC4">
          <w:rPr>
            <w:rFonts w:ascii="Times New Roman" w:eastAsia="Times New Roman" w:hAnsi="Times New Roman" w:cs="Times New Roman"/>
            <w:color w:val="0000FF"/>
            <w:sz w:val="24"/>
            <w:szCs w:val="24"/>
            <w:u w:val="single"/>
          </w:rPr>
          <w:t>постановлением Правительства Российской Федерации от 14 февраля 2009 г. N 106</w:t>
        </w:r>
      </w:hyperlink>
      <w:r w:rsidRPr="00AF0EC4">
        <w:rPr>
          <w:rFonts w:ascii="Times New Roman" w:eastAsia="Times New Roman" w:hAnsi="Times New Roman" w:cs="Times New Roman"/>
          <w:sz w:val="24"/>
          <w:szCs w:val="24"/>
        </w:rPr>
        <w:t xml:space="preserve"> "О внесении изменений в некоторые постановления Правительства Российской Федерации по вопросам обеспечения безопасности дорожного движения" (Собрание законодательства Российской Федерации, 2009, N 8, ст. 971).</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42. Градостроительный кодекс РФ от 29.12.2004 N 190-ФЗ (ред. от 02.08.2019) (с изм. и доп., вступ. в силу с 13.08.2019)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27" type="#_x0000_t75" style="width:49.55pt;height:17.85pt" o:ole="">
            <v:imagedata r:id="rId9" o:title=""/>
          </v:shape>
          <w:control r:id="rId824" w:name="DefaultOcxName1111" w:shapeid="_x0000_i172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42. Проект планировки территории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Проект планировки территории состоит из основной части, которая подлежит утверждению, и материалов по ее обоснованию.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Основная часть проекта планировки территории включает в себя: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чертеж или чертежи планировки территории, на которых отображаются: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красные линии;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границы существующих и планируемых элементов планировочной структуры;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границы зон планируемого размещения объектов капитального строительства;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12.7 статьи 45 настоящего Кодекса информация о планируемых мероприятиях по обеспечению сохранения применительно к территориальным зонам, в которых </w:t>
      </w:r>
      <w:r w:rsidRPr="00AF0EC4">
        <w:rPr>
          <w:rFonts w:ascii="Times New Roman" w:eastAsia="Times New Roman" w:hAnsi="Times New Roman" w:cs="Times New Roman"/>
          <w:sz w:val="24"/>
          <w:szCs w:val="24"/>
        </w:rPr>
        <w:lastRenderedPageBreak/>
        <w:t>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Материалы по обоснованию проекта планировки территории содержат: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карту (фрагмент карты) планировочной структуры территорий поселения, городского округа, межселенной территории муниципального района с отображением границ элементов планировочной структуры;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обоснование определения границ зон планируемого размещения объектов капитального строительства;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схему границ территорий объектов культурного наследия;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схему границ зон с особыми условиями использования территории;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перечень мероприятий по охране окружающей среды;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 обоснование очередности планируемого развития территории;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13) 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соответствии с требованиями, установленными уполномоченным Правительством Российской Федерации федеральным органом исполнительной власти;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14) иные материалы для обоснования положений по планировке территории.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Утратил силу. - Федеральный закон от 02.08.2019 N 283-ФЗ.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43. Градостроительный кодекс РФ от 29.12.2004 N 190-ФЗ (ред. от 02.08.2019) (с изм. и доп., вступ. в силу с 13.08.2019)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26" type="#_x0000_t75" style="width:49.55pt;height:17.85pt" o:ole="">
            <v:imagedata r:id="rId9" o:title=""/>
          </v:shape>
          <w:control r:id="rId825" w:name="DefaultOcxName1211" w:shapeid="_x0000_i172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43. Проект межевания территории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деятельности по ее комплексному и устойчивому развитию.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Подготовка проекта межевания территории осуществляется для: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определения местоположения границ образуемых и изменяемых земельных участков;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Проект межевания территории состоит из основной части, которая подлежит утверждению, и материалов по обоснованию этого проекта.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Основная часть проекта межевания территории включает в себя текстовую часть и чертежи межевания территории.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Текстовая часть проекта межевания территории включает в себя: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перечень и сведения о площади образуемых земельных участков, в том числе возможные способы их образования;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вид разрешенного использования образуемых земельных участков в соответствии с проектом планировки территории в случаях, предусмотренных настоящим Кодексом;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 настоящим Кодексом для территориальных зон.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На чертежах межевания территории отображаются: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пунктом 2 части 2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3) линии отступа от красных линий в целях определения мест допустимого размещения зданий, строений, сооружений;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границы публичных сервитутов.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6.1. 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Материалы по обоснованию проекта межевания территории включают в себя чертежи, на которых отображаются: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границы существующих земельных участков;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границы зон с особыми условиями использования территорий;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местоположение существующих объектов капитального строительства;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границы особо охраняемых природных территорий;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границы территорий объектов культурного наследия;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границы лесничеств, участковых лесничеств, лесных кварталов, лесотаксационных выделов или частей лесотаксационных выделов.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44. Градостроительный кодекс РФ от 29.12.2004 N 190-ФЗ (ред. от 02.08.2019) (с изм. и доп., вступ. в силу с 13.08.2019)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25" type="#_x0000_t75" style="width:49.55pt;height:17.85pt" o:ole="">
            <v:imagedata r:id="rId9" o:title=""/>
          </v:shape>
          <w:control r:id="rId826" w:name="DefaultOcxName1311" w:shapeid="_x0000_i172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44. Утратила силу с 1 июля 2017 года. - Федеральный закон от 03.07.2016 N 373-ФЗ.</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45. Градостроительный кодекс РФ от 29.12.2004 N 190-ФЗ (ред. от 02.08.2019) (с изм. и доп., вступ. в силу с 13.08.2019)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24" type="#_x0000_t75" style="width:49.55pt;height:17.85pt" o:ole="">
            <v:imagedata r:id="rId9" o:title=""/>
          </v:shape>
          <w:control r:id="rId827" w:name="DefaultOcxName1411" w:shapeid="_x0000_i172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45. Подготовка и утверждение документации по планировке территории, порядок внесения в нее изменений и ее отмены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частях 1.1 и 12.12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Решения о подготовке документации по планировке территории принимаются самостоятельно: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стандартного жилья, договоры о комплексном развитии территории по инициативе органа местного самоуправления;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2) лицами, указанными в части 3 статьи 46.9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части 12.12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 В случаях, предусмотренных частью 1.1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 образования, границы которого не совпадают с границами субъектов Российской Федерации, за исключением случая, указанного в части 3.1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Уполномоченные органы исполнительной власти субъекта Российской Федерации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(муниципальных районов, городских округов) в границах субъекта Российской Федерации, за исключением случаев, указанных в частях 2, 3.2 и 4.1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субъекта Российской Федерации и размещение которого планируется на территориях двух и более субъектов Российской Федерации, имеющих общую границу, осуществляются органом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по согласованию с иными </w:t>
      </w:r>
      <w:r w:rsidRPr="00AF0EC4">
        <w:rPr>
          <w:rFonts w:ascii="Times New Roman" w:eastAsia="Times New Roman" w:hAnsi="Times New Roman" w:cs="Times New Roman"/>
          <w:sz w:val="24"/>
          <w:szCs w:val="24"/>
        </w:rPr>
        <w:lastRenderedPageBreak/>
        <w:t>субъектами Российской Федерации, на территориях которых планируются строительство, реконструкция объекта регионального значения. Предоставление согласования или отказа в согласовании документации по планировке территории органу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осуществляется органами исполнительной власти субъектов Российской Федерации,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3.2. В случае отказа в согласовании документации по планировке территории одного или нескольких органов исполнительной власти субъектов Российской Федерации, на территориях которых планируются строительство, реконструкция объекта 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 исключением случаев, указанных в частях 2 - 3.2, 4.1, 4.2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округа и размещение которого планируется на территориях двух и более муниципальных районов, городских округов, имеющих общую границу, в границах субъекта Российской Федерации, осуществляются органом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городских округов,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4.2.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w:t>
      </w:r>
      <w:r w:rsidRPr="00AF0EC4">
        <w:rPr>
          <w:rFonts w:ascii="Times New Roman" w:eastAsia="Times New Roman" w:hAnsi="Times New Roman" w:cs="Times New Roman"/>
          <w:sz w:val="24"/>
          <w:szCs w:val="24"/>
        </w:rPr>
        <w:lastRenderedPageBreak/>
        <w:t>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в границах поселения, городского округа, за исключением случаев, указанных в частях 2 - 4.2, 5.2 настоящей статьи, с учетом особенностей, указанных в части 5.1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 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6. Не допускается осуществлять подготовку документации по планировке территории (за исключением случая, предусмотренного частью 6 статьи 18 настоящего Кодекса), предусматривающей размещение объектов федерального значения в областях, указанных в части 1 статьи 10 настоящего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части 3 статьи 14 настоящего Кодекса, объектов местного значения муниципального района в областях, указанных в пункте 1 части 3 статьи 19 настоящего Кодекса, объектов местного значения поселения, городского округа в областях, указанных в пункте 1 части 5 статьи 23 настоящего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части 1 статьи 10 настоящего Кодекса, документами территориального планирования двух и более субъектов Российской Федерации (при их наличии), документами территориального планирования субъекта Российской Федерации в областях, указанных в части 3 статьи 14 </w:t>
      </w:r>
      <w:r w:rsidRPr="00AF0EC4">
        <w:rPr>
          <w:rFonts w:ascii="Times New Roman" w:eastAsia="Times New Roman" w:hAnsi="Times New Roman" w:cs="Times New Roman"/>
          <w:sz w:val="24"/>
          <w:szCs w:val="24"/>
        </w:rPr>
        <w:lastRenderedPageBreak/>
        <w:t>настоящего Кодекса, документами территориального планирования муниципального района в областях, указанных в пункте 1 части 3 статьи 19 настоящего Кодекса, документами территориального планирования поселений, городских округов в областях, указанных в пункте 1 части 5 статьи 23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части 1.1 настоящей статьи,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 которых принято такое решение.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8.1. Порядок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 иными нормативными правовыми актами субъектов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8.2. Особенности подготовки документации по планировке территории лицами, указанными в части 3 статьи 46.9 настоящего Кодекса, и лицами, с которыми заключен договор о комплексном развитии территории по инициативе органа местного самоуправления, устанавливаются соответственно статьей 46.9 и статьей 46.10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9. Утратил силу. - Федеральный закон от 03.07.2016 N 373-ФЗ.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9.1. Утверждение документации по планировке территории, предназначенной для создания особой экономической зоны, осуществляется органами управления особыми экономическими зонами.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w:t>
      </w:r>
      <w:r w:rsidRPr="00AF0EC4">
        <w:rPr>
          <w:rFonts w:ascii="Times New Roman" w:eastAsia="Times New Roman" w:hAnsi="Times New Roman" w:cs="Times New Roman"/>
          <w:sz w:val="24"/>
          <w:szCs w:val="24"/>
        </w:rPr>
        <w:lastRenderedPageBreak/>
        <w:t>эффективности организации дорожного движения, указанными в части 1 статьи 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10.1. Лица, указанные в пунктах 3 и 4 части 1.1 настоящей статьи, осуществляют подготовку документации по планировке территории в соответствии с требованиями, указанными в части 10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 указанные в частях 2 - 5.2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 Уполномоченные федеральные органы исполнительной власти осуществляют проверку документации по планировке территории, в случаях, предусмотренных частями 2 и 3.2 настоящей статьи, на соответствие требованиям, указанным в части 10 настоящей статьи, в течение тридцати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12.1. Уполномоченные органы исполнительной власти субъекта Российской Федерации в случаях, предусмотренных частями 3, 3.1 и 4.2 настоящей статьи, осуществляют проверку документации по планировке территории на соответствие требованиям, указанным в части 10 настоящей статьи, в течение двадцати рабочих дней со дня поступления такой документации и по результатам проверки принимают решение об утверждении такой документации или о направлении ее на доработку. Органы местного самоуправления в случаях, предусмотренных частями 4 и 4.1 настоящей статьи, осуществляют проверку документации по планировке территории на соответствие требованиям, указанным в части 10 настоящей статьи, в течение двадцати рабочих дней со дня поступления такой документации и по результатам проверки принимают решение о проведении общественных обсуждений или публичных слушаний по такой документации, а в случае, предусмотренном частью 5.1 статьи 46 настоящего Кодекса, об утверждении такой документации или о направлении ее на доработку.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12.2. Утратил силу. - Федеральный закон от 03.07.2016 N 373-ФЗ.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12.3.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w:t>
      </w:r>
      <w:r w:rsidRPr="00AF0EC4">
        <w:rPr>
          <w:rFonts w:ascii="Times New Roman" w:eastAsia="Times New Roman" w:hAnsi="Times New Roman" w:cs="Times New Roman"/>
          <w:sz w:val="24"/>
          <w:szCs w:val="24"/>
        </w:rPr>
        <w:lastRenderedPageBreak/>
        <w:t>власти, осуществляющими предоставление лесных участков в границах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с федеральным органом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Документация по планировке территории, подготовленная применительно к особо охраняемой природной территории, до ее утверждения подлежит согласованию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Предметом согласования является допустимость размещения объектов капитального строительства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Срок согласования документации по планировке территории не может превышать тридцать дней со дня ее поступления в орган государственной власти или орган местного самоуправления, предусмотренные настоящей частью.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12.4.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12.5. В случае,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части 10 настоящей статьи, такими органами не представлены возражения относительно данного проекта планировки, он считается согласованным.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12.6.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шести лет со дня </w:t>
      </w:r>
      <w:r w:rsidRPr="00AF0EC4">
        <w:rPr>
          <w:rFonts w:ascii="Times New Roman" w:eastAsia="Times New Roman" w:hAnsi="Times New Roman" w:cs="Times New Roman"/>
          <w:sz w:val="24"/>
          <w:szCs w:val="24"/>
        </w:rPr>
        <w:lastRenderedPageBreak/>
        <w:t>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 такого поселения, главой такого городского округа.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12.8. В течение тридцати дней со дня получения указанной в части 12.7 настоящей статьи документации по планировке территории глава поселения или глава городского округа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несоответствие планируемого размещения объектов, указанных в части 12.7 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12.9. В случае, если по истечении тридцати дней с момента поступления главе поселения или главе городского округа предусмотренной частью 12.7 настоящей статьи документации по планировке территории такими главой поселения или главой городского округа не направлен предусмотренный частью 12.8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12.10. Документация по планировке территории, предусматривающая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 Предметом согласования документации по планировке территории являются обеспечение неухудшения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12.11. Порядок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Срок такого согласования проекта планировки территории не может превышать тридцать дней со дня его поступления в указанные орган государственной власти или орган местного самоуправления. В случае, если по истечении этих тридцати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13. Особенности подготовки документации по планировке территории применительно к территориям поселения, городского округа устанавливаются статьей 46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13.1. Проекты планировки территории и проекты межевания территории, решение об утверждении которых принимается в соответствии с настоящей статьей органами местного самоуправления муниципального района, до их утверждения подлежат обязательному рассмотрению на общественных обсуждениях или публичных слушаниях, за исключением случаев, предусмотренных частью 5.1 статьи 46 настоящего Кодекса. Общественные обсуждения или публичные слушания по указанным проектам проводятся в порядке, установленном статьей 5.1 настоящего Кодекса, и по правилам, предусмотренным частями 11 и 12 статьи 46 настоящего Кодекса. Орган местного самоуправления муниципального района с учетом протокола общественных обсуждений или публичных слушаний и заключения о результатах таких общественных обсуждений или публичных слушаний в течение десяти дней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14. Утратил силу. - Федеральный закон от 26.07.2017 N 191-ФЗ.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15.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государственной власти субъекта Российской Федерации, уполномоченным органом местного самоуправления, направляется главе поселения, главе городского округа, применительно к территориям которых осуществлялась подготовка такой документации, в течение семи дней со дня ее утверждения.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16. Уполномоченный орган местного самоуправления обеспечивает опубликование указанной в части 15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17.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18.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части 2 настоящей статьи, подготовленной в том числе лицами, указанными в пунктах 3 и 4 части 1.1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настоящим Кодексом и принимаемыми в соответствии с ним нормативными правовыми актами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19. 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порядок принятия решения об утверждении документации по планировке территории для размещения объектов, указанных в частях 3 и 3.1 настоящей статьи, подготовленной в том числе лицами, указанными в пунктах 3 и 4 части 1.1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настоящим Кодексом и законами субъектов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20.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частях 4, 4.1 и 5 - 5.2 настоящей статьи, подготовленной в том числе лицами, указанными в пунктах 3 и 4 части 1.1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настоящим Кодексом и нормативными правовыми актами органов местного самоуправления.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21.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1511.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23" type="#_x0000_t75" style="width:49.55pt;height:17.85pt" o:ole="">
            <v:imagedata r:id="rId9" o:title=""/>
          </v:shape>
          <w:control r:id="rId828" w:name="DefaultOcxName158" w:shapeid="_x0000_i172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1511. Государственная регистрация коллективного знака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К заявке на регистрацию коллективного знака (заявке на коллективный знак), подаваемой в федеральный орган исполнительной власти по интеллектуальной собственности, прилагается устав коллективного знака, который должен содержать: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наименование объединения, уполномоченного зарегистрировать коллективный знак на свое наименование (правообладателя);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перечень лиц, имеющих право использования этого коллективного знака;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цель регистрации коллективного знака;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перечень и единые характеристики качества или иные общие характеристики товаров, которые будут обозначаться коллективным знаком;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условия использования коллективного знака;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положения о порядке контроля за использованием коллективного знака;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положения об ответственности за нарушение устава коллективного знака.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 Государственный реестр товарных знаков и свидетельство на коллективный знак в дополнение к сведениям, предусмотренным статьями 1503 и 1504 настоящего Кодекса, вносятся сведения о лицах, имеющих право использования коллективного знака. Эти сведения, а также выписка из устава коллективного знака о единых характеристиках качества и об иных общих характеристиках товаров, в отношении которых этот знак зарегистрирован, публикуется федеральным органом исполнительной власти по интеллектуальной собственности в официальном бюллетене.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Правообладатель уведомляет федеральный орган исполнительной власти по интеллектуальной собственности об изменениях в уставе коллективного знака.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 случае использования коллективного знака на товарах, не обладающих едиными характеристиками их качества или иными общими характеристиками, правовая охрана коллективного знака может быть прекращена досрочно полностью или частично на основании решения суда, принятого по заявлению любого заинтересованного лица.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4. Коллективный знак и заявка на коллективный знак могут быть преобразованы соответственно в товарный знак и в заявку на товарный знак и наоборот. Порядок такого преобразования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1375.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22" type="#_x0000_t75" style="width:49.55pt;height:17.85pt" o:ole="">
            <v:imagedata r:id="rId9" o:title=""/>
          </v:shape>
          <w:control r:id="rId829" w:name="DefaultOcxName162" w:shapeid="_x0000_i172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1375. Заявка на выдачу патента на изобретение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Заявка на выдачу патента на изобретение (заявка на изобретение) должна относиться к одному изобретению или к группе изобретений, связанных между собой настолько, что они образуют единый изобретательский замысел (требование единства изобретения).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Заявка на изобретение должна содержать: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заявление о выдаче патента с указанием автора изобретения и заявителя - лица, обладающего правом на получение патента, а также места жительства или места нахождения каждого из них;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описание изобретения, раскрывающее его сущность с полнотой, достаточной для осуществления изобретения специалистом в данной области техники;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формулу изобретения, ясно выражающую его сущность и полностью основанную на его описании;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чертежи и иные материалы, если они необходимы для понимания сущности изобретения;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реферат.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Датой подачи заявки на изобретение считается дата поступления в федеральный орган исполнительной власти по интеллектуальной собственности заявки, содержащей заявление о выдаче патента, описание изобретения и чертежи, если в описании на них имеется ссылка, а если указанные документы представлены не одновременно, - дата поступления последнего из документов.</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768. Гражданский кодекс РФ (часть вторая) от 26.01.1996 N 14-ФЗ (ред. от 18.03.2019, с изм. от 03.07.2019)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21" type="#_x0000_t75" style="width:49.55pt;height:17.85pt" o:ole="">
            <v:imagedata r:id="rId9" o:title=""/>
          </v:shape>
          <w:control r:id="rId830" w:name="DefaultOcxName172" w:shapeid="_x0000_i172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768. Правовое регулирование государственного или муниципального контракта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 отношениям по государственным или муниципальным контрактам на выполнение подрядных работ для государственных или муниципальных нужд в части, не урегулированной настоящим Кодексом, применяется закон о подрядах для государственных или муниципальных нужд.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Федеральный закон, указание на который содержится в комментируемой статье, пока не принят. Специальному регулированию отношений, связанных с работами для государственных и муниципальных нужд, посвящен лишь подзаконный нормативный акт.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Специальная норма.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Постановление Правительства РФ от 14.08.1993 N 812 "Об утверждении Основных положений порядка заключения и исполнения государственных контрактов (договоров подряда) на строительство объектов для федеральных государственных нужд в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Данное Постановление действует в части, не противоречащей ГК РФ, Федеральному закону "О размещении заказов на поставки товаров, выполнение работ, оказание услуг для государственных и муниципальных нужд" и иным законам.</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10. Трудовой кодекс РФ от 30.12.2001 N 197-ФЗ (ред. от 02.08.2019)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20" type="#_x0000_t75" style="width:49.55pt;height:17.85pt" o:ole="">
            <v:imagedata r:id="rId9" o:title=""/>
          </v:shape>
          <w:control r:id="rId831" w:name="DefaultOcxName182" w:shapeid="_x0000_i172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10. Трудовое законодательство, иные акты, содержащие нормы трудового права, и нормы международного права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Общепризнанные принципы и нормы международного права и международные договоры Российской Федерации в соответствии с </w:t>
      </w:r>
      <w:hyperlink r:id="rId832" w:tgtFrame="_blank" w:history="1">
        <w:r w:rsidRPr="00AF0EC4">
          <w:rPr>
            <w:rFonts w:ascii="Times New Roman" w:eastAsia="Times New Roman" w:hAnsi="Times New Roman" w:cs="Times New Roman"/>
            <w:color w:val="0000FF"/>
            <w:sz w:val="24"/>
            <w:szCs w:val="24"/>
            <w:u w:val="single"/>
          </w:rPr>
          <w:t>Конституцией Российской Федерации</w:t>
        </w:r>
      </w:hyperlink>
      <w:r w:rsidRPr="00AF0EC4">
        <w:rPr>
          <w:rFonts w:ascii="Times New Roman" w:eastAsia="Times New Roman" w:hAnsi="Times New Roman" w:cs="Times New Roman"/>
          <w:sz w:val="24"/>
          <w:szCs w:val="24"/>
        </w:rPr>
        <w:t xml:space="preserve"> являются составной частью правовой системы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международным договором Российской Федерации установлены другие правила, чем предусмотренные трудовым законодательством и иными актами, содержащими нормы трудового права, применяются правила международного договора.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 1. Впервые в Трудовом кодексе содержится самостоятельная статья, которая посвящена соотношению между нормами международного права, международными договорами и национальным трудовым законодательством. Данная норма основана на положениях п. 4 ст. 15 Конституции Российской Федерации, где сказано, что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трудовым законодательством и иными актами, содержащими нормы трудового права, то применяются правила международного договора. Следовательно, нормы международного </w:t>
      </w:r>
      <w:r w:rsidRPr="00AF0EC4">
        <w:rPr>
          <w:rFonts w:ascii="Times New Roman" w:eastAsia="Times New Roman" w:hAnsi="Times New Roman" w:cs="Times New Roman"/>
          <w:sz w:val="24"/>
          <w:szCs w:val="24"/>
        </w:rPr>
        <w:lastRenderedPageBreak/>
        <w:t>права следует рассматривать как нормы прямого действия, которые должны применяться всеми государственными органами, включая судебные.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2. Положение, содержащееся в ч. 2 комментируемой статьи, подчеркивает приоритет норм международного права и международных договоров при условии, что ими установлены более льготные для граждан нормы и правила по сравнению с трудовым законодательством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Международные договоры приобретают юридическую силу с момента их ратификации. Они могут затрагивать вопросы об установлении определенных условий труда иностранных работников. Например, Соглашение между Правительством РФ и Правительством Литовской Республики о временной трудовой деятельности граждан от 29 июня 1999 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3. При рассмотрении трудовых дел суду следует учитывать, что в силу ч. 1 и 4 ст. 15, ч. 1 и 2 ст. 120 Конституции РФ, ст. 5 ТК, ч. 1 ст. 11 ГПК РФ суд обязан разрешать дела на основании Конституции РФ, Трудового кодекса РФ, других федеральных законов, иных нормативных правовых актов, содержащих нормы трудового права, а также на основании общепризнанных принципов и норм международного права и международных договоров Российской Федерации, являющихся составной частью ее правовой системы.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суд при разрешении трудового спора установит, что нормативный правовой акт, подлежащий применению, не соответствует нормативному правовому акту, имеющему большую юридическую силу, суд принимает решение в соответствии с нормативным правовым актом, имеющим большую юридическую силу (ч. 2 ст. 120 Конституции РФ, ч. 2 ст. 12 ГПК РФ, ст. 5 ТК). При этом необходимо иметь в виду, что если международным договором Российской Федерации, регулирующим трудовые отношения, установлены иные правила, чем предусмотренные законами или другими нормативными правовыми актами, содержащими нормы трудового права, то суд применяет правила международного договора (ч. 4 ст. 15 Конституции РФ, ч. 2 ст. 10 ТК, ч. 4 ст. 11 ГПК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разрешении трудовых споров судам необходимо учитывать разъяснения Пленума Верховного Суда РФ, данные в Постановлениях от 31 октября 1995 г. N 8 "О некоторых вопросах применения судами Конституции Российской Федерации при осуществлении правосудия" и от 10 октября 2003 г. N 5 "О применении судами общей юрисдикции общепризнанных принципов и норм международного права и международных договоров Российской Федерации" (см. п. 9 Постановления Пленума Верховного Суда РФ от 17 марта 2004 г. N 2 // БВС РФ. 2004. N 6).</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4. В сфере труда к основным актам, принятым Международной организацией труда, относятся конвенции МОТ, которые определяют содержание всех правовых институтов трудового законодательства.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Важное значение в регулировании трудовых и иных непосредственно связанных с ними отношений приобретает Декларация МОТ об основополагающих принципах и правах в сфере труда, принятая 18 июня 1998 г.</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За период с 1919 по 2005 г. были приняты 185 конвенций и 194 рекомендации. Они затрагивают широкий круг проблем в сфере труда, в частности: право на свободу объединения, на коллективные переговоры и договоры, право на отдых, упразднение принудительного труда, ликвидацию дискриминации в области найма, кроме того ими </w:t>
      </w:r>
      <w:r w:rsidRPr="00AF0EC4">
        <w:rPr>
          <w:rFonts w:ascii="Times New Roman" w:eastAsia="Times New Roman" w:hAnsi="Times New Roman" w:cs="Times New Roman"/>
          <w:sz w:val="24"/>
          <w:szCs w:val="24"/>
        </w:rPr>
        <w:lastRenderedPageBreak/>
        <w:t>охвачены вопросы, связанные с трудовыми отношениями, политикой в области занятости, условиями труда, охраной труда, трудом женщин, несовершеннолетних и т.д.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Совокупность конвенций и рекомендаций, принятых МОТ, характеризуется в зарубежной литературе и официальных изданиях Международного бюро труда, таких, как Международный трудовой кодекс. По мере появления нового нормативного материала он дополняется и пересматривается. Международный трудовой кодекс является тематическим систематизированным сводом трудовых норм по вопросам, входящим в компетенцию МОТ, и содержит даты их ратификации.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Ниже приводится перечень Конвенций МОТ, действующих на территории Российской Федерации, а также текст Декларации МОТ "Об основополагающих принципах и правах в сфере труда".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 конкретным содержанием этих и ряда других конвенций, а также рекомендаций можно ознакомиться в сборнике: МОТ. Конвенции и рекомендации. Том I (1919 - 1956). Том II (1957 - 1990). Женева: МВТ, 1991. См. также: Гусов К.Н., Курилин М.Н. Международно-правовое регулирование труда (в конвенциях и рекомендациях). М., 1992.</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240. Уголовный кодекс РФ от 13.06.1996 N 63-ФЗ (ред. от 16.10.2019)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92" type="#_x0000_t75" style="width:49.55pt;height:17.85pt" o:ole="">
            <v:imagedata r:id="rId9" o:title=""/>
          </v:shape>
          <w:control r:id="rId833" w:name="DefaultOcxName165" w:shapeid="_x0000_i179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240. Вовлечение в занятие проституцией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Вовлечение в занятие проституцией или принуждение к продолжению занятия проституцией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трех лет, либо принудительными работами на срок до трех лет, либо лишением свободы на тот же срок.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Те же деяния, совершенные: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 с применением насилия или с угрозой его применения;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б) с перемещением потерпевшего через Государственную границу Российской Федерации или с незаконным удержанием его за границей;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группой лиц по предварительному сговору,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наказываются лишением свободы на срок до шести лет с ограничением свободы на срок до двух лет либо без такового.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Деяния, предусмотренные частями первой или второй настоящей статьи, совершенные организованной группой либо в отношении несовершеннолетнего, -</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наказываются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пятнадцати лет либо без такового и с ограничением свободы на срок до двух лет либо без такового.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Объективная сторона включает в себя два альтернативных действия. Под вовлечением в занятие проституцией понимаются умышленные действия, направленные на возбуждение хотя бы у одного лица желания заниматься проституцией. Проституция - это систематическое (три и более раз) вступление в половую связь в любой форме с другим лицом за деньги или иное вознаграждение. Проституцией может заниматься любое лицо как женского, так и мужского пола, для которого эта деятельность является источником регулярного дохода. Однократное вступление в половую связь, хотя бы и за вознаграждение, не является занятием проституцией.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Вовлечение в занятие проституцией, ответственность за которое установлена в ч. 1, может совершаться различными способами, не связанными с применением насилия или угрозой его применения (шантаж, уничтожение или повреждение имущества, ограничение свободы, обман).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Действия по вовлечению в занятие проституцией образуют оконченный состав преступления с момента их совершения, независимо от того, начало ли вовлекаемое лицо заниматься проституцией или нет.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Принуждение к продолжению занятием проституцией означает физическое или психическое воздействие на потерпевшего с целью продолжения им занятия проституцией.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Применением насилия или угрозой его применения (п. "а" ч. 2) охватывается нанесение побоев, причинение легкого или средней тяжести вреда здоровью, угроза любого содержания.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41. Уголовно-процессуальный кодекс РФ от 18.12.2001 N 174-ФЗ (ред. от 02.08.2019)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91" type="#_x0000_t75" style="width:49.55pt;height:17.85pt" o:ole="">
            <v:imagedata r:id="rId9" o:title=""/>
          </v:shape>
          <w:control r:id="rId834" w:name="DefaultOcxName164" w:shapeid="_x0000_i179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41. Дознаватель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Полномочия органа дознания, предусмотренные пунктом 1 части второй статьи 40 настоящего Кодекса, возлагаются на дознавателя начальником органа дознания путем дачи письменного поручения.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Не допускается возложение полномочий по проведению дознания на то лицо, которое проводило или проводит по данному уголовному делу оперативно-розыскные мероприятия.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Дознаватель уполномочен: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 самостоятельно производить следственные и иные процессуальные действия и принимать процессуальные решения, за исключением случаев, когда в соответствии с настоящим Кодексом на это требуются согласие начальника органа дознания, согласие прокурора и (или) судебное решение;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давать органу дознания в случаях и порядке, установленных настоящим Кодексом, обязательные для исполнения письменные поручения о проведении оперативно-розыскных мероприятий, о производстве отдельных следственных действий, об исполнении постановлений о задержании, приводе, заключении под стражу и о производстве иных процессуальных действий, а также получать содействие при их осуществлении;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 обжаловать с согласия начальника органа дознания в порядке, установленном частью четвертой статьи 226 и частью четвертой статьи 226.8 настоящего Кодекса, решения прокурора о возвращении уголовного дела дознавателю для производства дополнительного дознания либо пересоставления обвинительного акта или обвинительного постановления, о направлении уголовного дела дознавателю для производства дознания в общем порядке;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осуществлять иные полномочия, предусмотренные настоящим Кодексом.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Указания прокурора и начальника органа дознания, данные в соответствии с настоящим Кодексом, обязательны для дознавателя. При этом дознаватель вправе обжаловать указания начальника органа дознания прокурору, а указания прокурора - вышестоящему прокурору. Обжалование данных указаний не приостанавливает их исполнения, за исключением случаев, предусмотренных частью пятой статьи 226 и частью пятой статьи 226.8 настоящего Кодекса.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1494.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90" type="#_x0000_t75" style="width:49.55pt;height:17.85pt" o:ole="">
            <v:imagedata r:id="rId9" o:title=""/>
          </v:shape>
          <w:control r:id="rId835" w:name="DefaultOcxName213" w:shapeid="_x0000_i179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1494. Приоритет товарного знака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Приоритет товарного знака устанавливается по дате подачи заявки на товарный знак в федеральный орган исполнительной власти по интеллектуальной собственности.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Приоритет товарного знака по заявке, поданной заявителем в соответствии с пунктом 2 статьи 1502 настоящего Кодекса (выделенной заявке) на основе другой заявки этого заявителя на то же обозначение (первоначальной заявки), устанавливается по дате подачи в федеральный орган исполнительной власти по интеллектуальной собственности первоначальной заявки, а при наличии права на более ранний приоритет по первоначальной заявке - по дате этого приоритета, если на дату подачи выделенной заявки первоначальная заявка не отозвана и не признана отозванной и выделенная заявка подана до принятия решения по первоначальной заявке.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Приоритетом является признание федеральным органом исполнительной власти по интеллектуальной собственности первенства в праве на товарный знак. Дата приоритета указывается в свидетельстве на товарный знак (п. 2 ст. 1481 ГК). Учитывая, что исключительные права закрепляют монополию правообладателя в отношении определенного объекта, дата приоритета фиксирует время его возникновения, что имеет ключевое значение при разрешении споров между обладателями прав на тождественные или схожие до степени смешения обозначения. Установление приоритета по дате подачи заявки является общим правилом, применяющимся во всех случаях, когда заявитель не испрашивает установление приоритета другого вида.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1495.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89" type="#_x0000_t75" style="width:49.55pt;height:17.85pt" o:ole="">
            <v:imagedata r:id="rId9" o:title=""/>
          </v:shape>
          <w:control r:id="rId836" w:name="DefaultOcxName313" w:shapeid="_x0000_i178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1495. Конвенционный и выставочный приоритет товарного знака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Приоритет товарного знака может быть установлен по дате подачи первой заявки на товарный знак в государстве - участнике Парижской конвенции по охране промышленной собственности (конвенционный приоритет), если заявка на товарный знак подана в федеральный орган исполнительной власти по интеллектуальной собственности в течение шести месяцев с указанной даты.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Приоритет товарного знака, помещенного на экспонатах официальных или официально признанных международных выставок, организованных на территории одного из государств - участников Парижской конвенции по охране промышленной собственности, может устанавливаться по дате начала открытого показа экспоната на выставке (выставочный приоритет), если заявка на товарный знак подана в федеральный орган исполнительной власти по интеллектуальной собственности в течение шести месяцев с указанной даты.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Заявитель, желающий воспользоваться правом конвенционного или выставочного приоритета, обязан указать это при подаче заявки на товарный знак или в течение двух месяцев со дня ее подачи в федеральный орган исполнительной власти по интеллектуальной собственности и приложить необходимые документы, подтверждающие правомерность такого требования, либо представить эти документы в указанный федеральный орган в течение трех месяцев со дня подачи заявки.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Приоритет товарного знака может устанавливаться по дате международной регистрации товарного знака в соответствии с международными договорами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Статья отражает положения Парижской конвенции по охране промышленной собственности, предусматривающей возможность установления данных видов приоритета. Конвенционный приоритет является вторым по применяемости после приоритета по дате подачи заявки и используется в случаях регистрации товарных знаков на территории более одного государства. Смысл в том, что заявитель, подавший заявку в патентное ведомство иностранного государства на регистрацию товарного знака, в другом государстве - участнике Парижской конвенции (отсюда и название - конвенционный </w:t>
      </w:r>
      <w:r w:rsidRPr="00AF0EC4">
        <w:rPr>
          <w:rFonts w:ascii="Times New Roman" w:eastAsia="Times New Roman" w:hAnsi="Times New Roman" w:cs="Times New Roman"/>
          <w:sz w:val="24"/>
          <w:szCs w:val="24"/>
        </w:rPr>
        <w:lastRenderedPageBreak/>
        <w:t>приоритет) при подаче заявки на такое же обозначение вправе испрашивать приоритет по дате подачи первой заявки, если с момента ее подачи прошло не более 6 месяцев.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Последний пункт ст. 1495 ГК предусматривает возможность установления приоритета по дате международной регистрации в соответствии с международными договорами. Например, такой возможностью обладают заявители, осуществившие международную регистрацию товарного знака в соответствии с упоминавшимся Мадридским соглашением о международной регистрации знаков.</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1496.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88" type="#_x0000_t75" style="width:49.55pt;height:17.85pt" o:ole="">
            <v:imagedata r:id="rId9" o:title=""/>
          </v:shape>
          <w:control r:id="rId837" w:name="DefaultOcxName413" w:shapeid="_x0000_i178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1496. Последствия совпадения дат приоритета товарных знаков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Если заявки на тождественные товарные знаки в отношении совпадающих полностью или частично перечней товаров поданы разными заявителями и эти заявки имеют одну и ту же дату приоритета, заявленный товарный знак в отношении товаров, по которым указанные перечни совпадают, может быть зарегистрирован только на имя одного из заявителей, определяемого соглашением между ними.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Если заявки на тождественные товарные знаки в отношении совпадающих полностью или частично перечней товаров поданы одним и тем же заявителем и эти заявки имеют одну и ту же дату приоритета, товарный знак в отношении товаров, по которым указанные перечни совпадают, может быть зарегистрирован только по одной из выбранных заявителем заявок.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Если заявки на тождественные товарные знаки поданы разными заявителями (пункт 1 настоящей статьи), они должны в течение семи месяцев со дня направления федеральным органом исполнительной власти по интеллектуальной собственности соответствующего уведомления сообщить в этот федеральный орган о достигнутом ими соглашении о том, по какой из заявок испрашивается государственная регистрация товарного знака. В течение такого же срока должен сообщить о своем выборе заявитель, подавший заявки на тождественные товарные знаки (пункт 2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в течение установленного срока в федеральный орган исполнительной власти по интеллектуальной собственности не поступит указанное сообщение или ходатайство о продлении установленного срока, заявки на товарные знаки признаются отозванными на основании решения такого федерального органа.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на тождественные обозначения поданы заявки различными заявителями с одной и той же датой приоритета, разрешение данной коллизии ГК относит к усмотрению заявителей. В течение шести месяцев после получения от патентного ведомства соответствующего уведомления им необходимо договориться между собой о том, по какой из заявок будет испрашиваться регистрация, и сообщить об этом в патентное ведомство. При отсутствии такой договоренности обе заявки будут признаны отозванными.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Положения данной статьи применяются только к тождественным обозначениям. По всей видимости, при столкновении схожих обозначений должны быть зарегистрированы оба этих обозначения.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1497. Гражданский кодекс РФ (часть четвертая) от 18.12.2006 N 230-ФЗ (ред. от 18.07.2019)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87" type="#_x0000_t75" style="width:49.55pt;height:17.85pt" o:ole="">
            <v:imagedata r:id="rId9" o:title=""/>
          </v:shape>
          <w:control r:id="rId838" w:name="DefaultOcxName513" w:shapeid="_x0000_i178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1497. Экспертиза заявки на товарный знак и внесение изменений в документы заявки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Экспертиза заявки на товарный знак проводится федеральным органом исполнительной власти по интеллектуальной собственности.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Экспертиза заявки включает формальную экспертизу и экспертизу обозначения, заявленного в качестве товарного знака (заявленного обозначения).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 период проведения экспертизы заявки на товарный знак заявитель вправе до принятия по ней решения дополнять, уточнять или исправлять материалы заявки, в том числе путем подачи дополнительных материалов.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в дополнительных материалах содержится перечень товаров, не указанных в заявке на дату ее подачи, или существенно изменяется заявленное обозначение товарного знака, такие дополнительные материалы не принимаются к рассмотрению. Они могут быть оформлены и поданы заявителем в качестве самостоятельной заявки.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Изменение в заявке на товарный знак сведений о заявителе, в том числе в случае передачи или перехода права на регистрацию товарного знака либо вследствие изменения наименования или имени заявителя, а также исправление в документах заявки очевидных и технических ошибок может быть внесено до государственной регистрации товарного знака (статья 1503) или до принятия решения об отказе в его государственной регистрации.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В период проведения экспертизы заявки на товарный знак федеральный орган исполнительной власти по интеллектуальной собственности вправе запросить у заявителя дополнительные материалы, без которых проведение экспертизы невозможно.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Дополнительные материалы должны быть представлены заявителем в течение трех месяцев со дня направления федеральным органом исполнительной власти по интеллектуальной собственности соответствующего запроса или копий противопоставленных заявке материалов при условии, что данные копии были запрошены заявителем в течение двух месяцев со дня направления запроса федеральным органом исполнительной власти по интеллектуальной собственности. Если заявитель в указанный срок не представит запрашиваемые дополнительные материалы или ходатайство о продлении установленного для их представления срока, заявка признается отозванной на основании решения федерального органа исполнительной власти по интеллектуальной собственности. По ходатайству заявителя установленный для представления </w:t>
      </w:r>
      <w:r w:rsidRPr="00AF0EC4">
        <w:rPr>
          <w:rFonts w:ascii="Times New Roman" w:eastAsia="Times New Roman" w:hAnsi="Times New Roman" w:cs="Times New Roman"/>
          <w:sz w:val="24"/>
          <w:szCs w:val="24"/>
        </w:rPr>
        <w:lastRenderedPageBreak/>
        <w:t>дополнительных материалов срок может быть продлен указанным федеральным органом, но не более чем на шесть месяцев.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 дополнительные материалы, которые содержат перечень товаров, не указанных в заявке на дату ее подачи, или существенно изменяют заявленное обозначение товарного знака, распространяются правила пункта 2 настоящей статьи.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149. Гражданский процессуальный кодекс РФ от 14.11.2002 N 138-ФЗ (ред. от 26.07.2019) (с изм. и доп., вступ. в силу с 28.10.2019)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86" type="#_x0000_t75" style="width:49.55pt;height:17.85pt" o:ole="">
            <v:imagedata r:id="rId9" o:title=""/>
          </v:shape>
          <w:control r:id="rId839" w:name="DefaultOcxName613" w:shapeid="_x0000_i178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149. Действия сторон при подготовке дела к судебному разбирательству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При подготовке дела к судебному разбирательству истец или его представитель: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передает ответчику копии доказательств, обосновывающих фактические основания иска;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заявляет перед судьей ходатайства об истребовании доказательств, которые он не может получить самостоятельно без помощи суда.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Ответчик или его представитель: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уточняет исковые требования истца и фактические основания этих требований;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представляет истцу или его представителю и суду возражения в письменной форме относительно исковых требований;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передает истцу или его представителю и судье доказательства, обосновывающие возражения относительно иска;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заявляет перед судьей ходатайства об истребовании доказательств, которые он не может получить самостоятельно без помощи суда.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150. Гражданский процессуальный кодекс РФ от 14.11.2002 N 138-ФЗ (ред. от 26.07.2019) (с изм. и доп., вступ. в силу с 28.10.2019)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85" type="#_x0000_t75" style="width:49.55pt;height:17.85pt" o:ole="">
            <v:imagedata r:id="rId9" o:title=""/>
          </v:shape>
          <w:control r:id="rId840" w:name="DefaultOcxName712" w:shapeid="_x0000_i178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lastRenderedPageBreak/>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150. Действия судьи при подготовке дела к судебному разбирательству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При подготовке дела к судебному разбирательству судья: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разъясняет сторонам их процессуальные права и обязанности;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опрашивает истца или его представителя по существу заявленных требований и предлагает, если это необходимо, представить дополнительные доказательства в определенный срок;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опрашивает ответчика по обстоятельствам дела, выясняет, какие имеются возражения относительно иска и какими доказательствами эти возражения могут быть подтверждены;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разрешает вопрос о вступлении в дело соистцов, соответчиков и третьих лиц без самостоятельных требований относительно предмета спора, а также разрешает вопросы о замене ненадлежащего ответчика, соединении и разъединении исковых требований;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содействует примирению сторон, принимает меры по заключению сторонами мирового соглашения, в том числе по результатам проведения в порядке, установленном федеральным законом, процедуры медиации, которую стороны вправе проводить на любой стадии гражданского процесса, разъясняет условия и порядок реализации данного права, существо и преимущества примирительных процедур, а также разъясняет сторонам их право обратиться за разрешением спора в третейский суд и последствия таких действий. При выявлении намерения сторон обратиться к судебному примирителю суд утверждает его кандидатуру, выбранную сторонами, в порядке, предусмотренном настоящим Кодексом;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5.1) разрешает вопрос о переходе к рассмотрению дела в порядке упрощенного производства;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извещает о времени и месте разбирательства дела заинтересованных в его исходе граждан или организации;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разрешает вопрос о вызове свидетелей;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назначает экспертизу и эксперта для ее проведения, а также разрешает вопрос о привлечении к участию в процессе специалиста, переводчика;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9) по ходатайству сторон, других лиц, участвующих в деле, их представителей истребует от организаций или граждан доказательства, которые стороны или их представители не могут получить самостоятельно;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10) в случаях, не терпящих отлагательства, проводит с извещением лиц, участвующих в деле, осмотр на месте письменных и вещественных доказательств;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направляет судебные поручения;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 принимает меры по обеспечению иска;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13) в случаях, предусмотренных статьей 152 настоящего Кодекса, разрешает вопрос о проведении предварительного судебного заседания, его времени и месте;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14) совершает иные необходимые процессуальные действия.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Судья направляет или вручает ответчику копии заявления и приложенных к нему документов, обосновывающих требование истца, и предлагает представить в установленный им срок доказательства в обоснование своих возражений. Судья разъясняет, что непредставление ответчиком доказательств и возражений в установленный судьей срок не препятствует рассмотрению дела по имеющимся в деле доказательствам.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 случае систематического противодействия стороны своевременной подготовке дела к судебному разбирательству судья может взыскать в пользу другой стороны компенсацию за фактическую потерю времени по правилам, установленным статьей 99 настоящего Кодекса.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151. Гражданский процессуальный кодекс РФ от 14.11.2002 N 138-ФЗ (ред. от 26.07.2019) (с изм. и доп., вступ. в силу с 28.10.2019)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84" type="#_x0000_t75" style="width:49.55pt;height:17.85pt" o:ole="">
            <v:imagedata r:id="rId9" o:title=""/>
          </v:shape>
          <w:control r:id="rId841" w:name="DefaultOcxName812" w:shapeid="_x0000_i1784"/>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151. Соединение и разъединение нескольких исковых требований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Истец вправе соединить в одном заявлении несколько исковых требований, связанных между собой, за исключением случаев, установленных настоящим Кодексом.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Судья выделяет одно или несколько соединенных исковых требований в отдельное производство, если признает, что раздельное рассмотрение требований будет целесообразно.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При предъявлении исковых требований несколькими истцами или к нескольким ответчикам судья вправе выделить одно или несколько требований в отдельное производство, если признает, что раздельное рассмотрение требований будет способствовать правильному и своевременному рассмотрению и разрешению дела.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Судья, установив, что в производстве данного суда имеется несколько однородных дел, в которых участвуют одни и те же стороны, либо несколько дел по искам одного истца к различным ответчикам или различных истцов к одному ответчику, с учетом мнения сторон вправе объединить эти дела в одно производство для совместного рассмотрения и разрешения, если признает, что такое объединение будет способствовать правильному и своевременному рассмотрению и разрешению дела.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 xml:space="preserve">Статья 152. Гражданский процессуальный кодекс РФ от 14.11.2002 N 138-ФЗ (ред. от </w:t>
      </w:r>
      <w:r w:rsidRPr="00AF0EC4">
        <w:rPr>
          <w:rFonts w:ascii="Times New Roman" w:eastAsia="Times New Roman" w:hAnsi="Times New Roman" w:cs="Times New Roman"/>
          <w:b/>
          <w:bCs/>
          <w:kern w:val="36"/>
          <w:sz w:val="48"/>
          <w:szCs w:val="48"/>
        </w:rPr>
        <w:lastRenderedPageBreak/>
        <w:t>26.07.2019) (с изм. и доп., вступ. в силу с 28.10.2019)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83" type="#_x0000_t75" style="width:49.55pt;height:17.85pt" o:ole="">
            <v:imagedata r:id="rId9" o:title=""/>
          </v:shape>
          <w:control r:id="rId842" w:name="DefaultOcxName912" w:shapeid="_x0000_i1783"/>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152. Предварительное судебное заседание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Предварительное судебное заседание имеет своей целью процессуальное закрепление распорядительных действий сторон, совершенных при подготовке дела к судебному разбирательству, определение обстоятельств, имеющих значение для правильного рассмотрения и разрешения дела, определение достаточности доказательств по делу, исследование фактов пропуска сроков обращения в суд и сроков исковой давности.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Предварительное судебное заседание проводится судьей единолично. Стороны извещаются о времени и месте предварительного судебного заседания. Стороны в предварительном судебном заседании имеют право представлять доказательства, приводить доводы, заявлять ходатайства. Участие сторон в предварительном судебном заседании путем использования систем видеоконференц-связи допускается в порядке, установленном статьей 155.1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предварительном судебном заседании судья выясняет мнение сторон о возможности урегулировать спор, предлагает сторонам использовать примирительные процедуры.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По сложным делам с учетом мнения сторон судья может назначить срок проведения предварительного судебного заседания, выходящий за пределы установленных настоящим Кодексом сроков рассмотрения и разрешения дел.</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При наличии обстоятельств, предусмотренных статьями 215, 216, 220, абзацами вторым - шестым статьи 222 настоящего Кодекса, производство по делу в предварительном судебном заседании может быть приостановлено или прекращено, заявление оставлено без рассмотрения.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4.1. В предварительном судебном заседании может быть разрешен вопрос о передаче дела, принятого судом к своему производству, в другой суд общей юрисдикции, арбитражный суд.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О приостановлении, прекращении производства по делу, об оставлении заявления без рассмотрения выносится определение суда. На определение суда может быть подана частная жалоба.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В предварительном судебном заседании может рассматриваться возражение ответчика относительно пропуска истцом без уважительных причин срока исковой давности для защиты права и установленного федеральным законом срока обращения в суд.</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установлении факта пропуска без уважительных причин срока исковой давности или срока обращения в суд судья принимает решение об отказе в иске без исследования иных фактических обстоятельств по делу. Решение суда может быть обжаловано в апелляционном порядке.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6.1. При рассмотрении споров о детях по требованию родителей (одного из родителей) в предварительном судебном заседании суд с обязательным участием органа опеки и попечительства вправе определить место жительства детей и (или) порядок осуществления родительских прав на период до вступления в законную силу судебного решения. По данным вопросам выносится определение при наличии положительного заключения органа опеки и попечительства и с обязательным учетом мнения детей. При наличии обстоятельств, свидетельствующих, что изменение фактического места жительства детей на период до вступления в законную силу соответствующего судебного решения противоречит интересам детей, суд определяет местом жительства детей на период до вступления в законную силу судебного решения об определении их места жительства фактическое место жительства детей.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О проведенном предварительном судебном заседании составляется протокол в соответствии со статьями 229 и 230 настоящего Кодекса.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308. Уголовно-процессуальный кодекс РФ от 18.12.2001 N 174-ФЗ (ред. от 02.08.2019)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82" type="#_x0000_t75" style="width:49.55pt;height:17.85pt" o:ole="">
            <v:imagedata r:id="rId9" o:title=""/>
          </v:shape>
          <w:control r:id="rId843" w:name="DefaultOcxName1012" w:shapeid="_x0000_i1782"/>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308. Резолютивная часть обвинительного приговора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 резолютивной части обвинительного приговора должны быть указаны: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фамилия, имя и отчество подсудимого;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решение о признании подсудимого виновным в совершении преступления;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3) пункт, часть, статья </w:t>
      </w:r>
      <w:hyperlink r:id="rId844" w:history="1">
        <w:r w:rsidRPr="00AF0EC4">
          <w:rPr>
            <w:rFonts w:ascii="Times New Roman" w:eastAsia="Times New Roman" w:hAnsi="Times New Roman" w:cs="Times New Roman"/>
            <w:color w:val="0000FF"/>
            <w:sz w:val="24"/>
            <w:szCs w:val="24"/>
            <w:u w:val="single"/>
          </w:rPr>
          <w:t>Уголовного кодекса Российской Федерации</w:t>
        </w:r>
      </w:hyperlink>
      <w:r w:rsidRPr="00AF0EC4">
        <w:rPr>
          <w:rFonts w:ascii="Times New Roman" w:eastAsia="Times New Roman" w:hAnsi="Times New Roman" w:cs="Times New Roman"/>
          <w:sz w:val="24"/>
          <w:szCs w:val="24"/>
        </w:rPr>
        <w:t>, предусматривающие ответственность за преступление, в совершении которого подсудимый признан виновным;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вид и размер наказания, назначенного подсудимому за каждое преступление, в совершении которого он признан виновным;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5) окончательная мера наказания, подлежащая отбытию на основании </w:t>
      </w:r>
      <w:hyperlink r:id="rId845" w:history="1">
        <w:r w:rsidRPr="00AF0EC4">
          <w:rPr>
            <w:rFonts w:ascii="Times New Roman" w:eastAsia="Times New Roman" w:hAnsi="Times New Roman" w:cs="Times New Roman"/>
            <w:color w:val="0000FF"/>
            <w:sz w:val="24"/>
            <w:szCs w:val="24"/>
            <w:u w:val="single"/>
          </w:rPr>
          <w:t>статей 69</w:t>
        </w:r>
      </w:hyperlink>
      <w:r w:rsidRPr="00AF0EC4">
        <w:rPr>
          <w:rFonts w:ascii="Times New Roman" w:eastAsia="Times New Roman" w:hAnsi="Times New Roman" w:cs="Times New Roman"/>
          <w:sz w:val="24"/>
          <w:szCs w:val="24"/>
        </w:rPr>
        <w:t xml:space="preserve"> - </w:t>
      </w:r>
      <w:hyperlink r:id="rId846" w:history="1">
        <w:r w:rsidRPr="00AF0EC4">
          <w:rPr>
            <w:rFonts w:ascii="Times New Roman" w:eastAsia="Times New Roman" w:hAnsi="Times New Roman" w:cs="Times New Roman"/>
            <w:color w:val="0000FF"/>
            <w:sz w:val="24"/>
            <w:szCs w:val="24"/>
            <w:u w:val="single"/>
          </w:rPr>
          <w:t>72 Уголовного кодекса Российской Федерации</w:t>
        </w:r>
      </w:hyperlink>
      <w:r w:rsidRPr="00AF0EC4">
        <w:rPr>
          <w:rFonts w:ascii="Times New Roman" w:eastAsia="Times New Roman" w:hAnsi="Times New Roman" w:cs="Times New Roman"/>
          <w:sz w:val="24"/>
          <w:szCs w:val="24"/>
        </w:rPr>
        <w:t>;</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вид исправительного учреждения, в котором должен отбывать наказание осужденный к лишению свободы, и режим данного исправительного учреждения;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длительность испытательного срока при условном осуждении и обязанности, которые возлагаются при этом на осужденного;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8) решение о дополнительных видах наказания в соответствии со </w:t>
      </w:r>
      <w:hyperlink r:id="rId847" w:history="1">
        <w:r w:rsidRPr="00AF0EC4">
          <w:rPr>
            <w:rFonts w:ascii="Times New Roman" w:eastAsia="Times New Roman" w:hAnsi="Times New Roman" w:cs="Times New Roman"/>
            <w:color w:val="0000FF"/>
            <w:sz w:val="24"/>
            <w:szCs w:val="24"/>
            <w:u w:val="single"/>
          </w:rPr>
          <w:t>статьей 45 Уголовного кодекса Российской Федерации</w:t>
        </w:r>
      </w:hyperlink>
      <w:r w:rsidRPr="00AF0EC4">
        <w:rPr>
          <w:rFonts w:ascii="Times New Roman" w:eastAsia="Times New Roman" w:hAnsi="Times New Roman" w:cs="Times New Roman"/>
          <w:sz w:val="24"/>
          <w:szCs w:val="24"/>
        </w:rPr>
        <w:t>;</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9) решение о зачете времени предварительного содержания под стражей, если подсудимый до постановления приговора был задержан, или к нему применялись меры </w:t>
      </w:r>
      <w:r w:rsidRPr="00AF0EC4">
        <w:rPr>
          <w:rFonts w:ascii="Times New Roman" w:eastAsia="Times New Roman" w:hAnsi="Times New Roman" w:cs="Times New Roman"/>
          <w:sz w:val="24"/>
          <w:szCs w:val="24"/>
        </w:rPr>
        <w:lastRenderedPageBreak/>
        <w:t>пресечения в виде заключения под стражу, домашнего ареста, запрета определенных действий, предусмотренного пунктом 1 части шестой статьи 105.1 настоящего Кодекса, или он помещался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10) решение о мере пресечения в отношении подсудимого до вступления приговора в законную силу;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решение о порядке следования осужденного к месту отбывания наказания в случае назначения ему отбывания лишения свободы в колонии-поселении;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 ограничения, которые устанавливаются для осужденного к наказанию в виде ограничения свободы.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Если подсудимому предъявлено обвинение по нескольким статьям уголовного закона, то в резолютивной части приговора должно быть точно указано, по каким из них подсудимый оправдан и по каким осужден.</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 случаях освобождения подсудимого от отбывания наказания, применения отсрочки отбывания наказания или вынесения приговора без назначения наказания об этом также указывается в резолютивной части приговора.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В случае назначения штрафа в качестве основного или дополнительного вида уголовного наказания в резолютивной части приговора указывается информация, необходимая в соответствии с правилами заполнения расчетных документов на перечисление суммы штрафа, предусмотренными законодательством Российской Федерации о национальной платежной системе.</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309. Уголовно-процессуальный кодекс РФ от 18.12.2001 N 174-ФЗ (ред. от 02.08.2019)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81" type="#_x0000_t75" style="width:49.55pt;height:17.85pt" o:ole="">
            <v:imagedata r:id="rId9" o:title=""/>
          </v:shape>
          <w:control r:id="rId848" w:name="DefaultOcxName1112" w:shapeid="_x0000_i1781"/>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309. Иные вопросы, подлежащие решению в резолютивной части приговора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В резолютивной части приговора, за исключением вопросов, указанных в статьях 306 и 308 настоящего Кодекса, должны содержаться: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решение по предъявленному гражданскому иску в соответствии с частью второй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решение вопроса о вещественных доказательствах;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решение о распределении процессуальных издержек.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2. При необходимости произвести дополнительные расчеты, связанные с гражданским иском, требующие отложения судебного разбирательства, суд может признать за </w:t>
      </w:r>
      <w:r w:rsidRPr="00AF0EC4">
        <w:rPr>
          <w:rFonts w:ascii="Times New Roman" w:eastAsia="Times New Roman" w:hAnsi="Times New Roman" w:cs="Times New Roman"/>
          <w:sz w:val="24"/>
          <w:szCs w:val="24"/>
        </w:rPr>
        <w:lastRenderedPageBreak/>
        <w:t>гражданским истцом право на удовлетворение гражданского иска и передать вопрос о размере возмещения гражданского иска для рассмотрения в порядке гражданского судопроизводства.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В резолютивной части приговора должно также содержаться разъяснение о порядке и сроках его обжалования в соответствии с требованиями главы 45.1 настоящего Кодекса, о праве осужденного и оправданного ходатайствовать об участии в рассмотрении уголовного дела судом апелляционной инстанции.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310. Уголовно-процессуальный кодекс РФ от 18.12.2001 N 174-ФЗ (ред. от 02.08.2019)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80" type="#_x0000_t75" style="width:49.55pt;height:17.85pt" o:ole="">
            <v:imagedata r:id="rId9" o:title=""/>
          </v:shape>
          <w:control r:id="rId849" w:name="DefaultOcxName1212" w:shapeid="_x0000_i1780"/>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310. Провозглашение приговора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После подписания приговора суд возвращается в зал судебного заседания и председательствующий провозглашает приговор. Все присутствующие в зале судебного заседания, включая состав суда, выслушивают приговор стоя.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Если приговор изложен на языке, которым подсудимый не владеет, то переводчик переводит приговор вслух на язык, которым владеет подсудимый, синхронно с провозглашением приговора или после его провозглашения.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Если подсудимый осужден к смертной казни, то председательствующий разъясняет ему право ходатайствовать о помиловании.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В случае провозглашения только вводной и резолютивной частей приговора в соответствии с частью седьмой статьи 241 настоящего Кодекса суд разъясняет участникам судебного разбирательства порядок ознакомления с его полным текстом.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Особое мнение судьи должно быть изготовлено не позднее 5 суток со дня провозглашения приговора. Особое мнение судьи приобщается к приговору и оглашению в зале судебного заседания не подлежит. При провозглашении приговора председательствующий объявляет о наличии особого мнения судьи и разъясняет участникам судебного разбирательства право в течение 3 суток заявить ходатайство об ознакомлении с особым мнением судьи и срок такого ознакомления.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Заявить ходатайство об ознакомлении с особым мнением судьи вправе осужденный, оправданный, их защитники, законные представители, прокурор, потерпевший, его представитель, а в случае, если особое мнение судьи связано с разрешением гражданского иска, - гражданский ответчик, гражданский истец и их представители.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311. Уголовно-процессуальный кодекс РФ от 18.12.2001 N 174-ФЗ (ред. от 02.08.2019)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79" type="#_x0000_t75" style="width:49.55pt;height:17.85pt" o:ole="">
            <v:imagedata r:id="rId9" o:title=""/>
          </v:shape>
          <w:control r:id="rId850" w:name="DefaultOcxName1312" w:shapeid="_x0000_i1779"/>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311. Освобождение подсудимого из-под стражи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Подсудимый, находящийся под стражей, подлежит немедленному освобождению в зале суда в случаях вынесения: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оправдательного приговора;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обвинительного приговора без назначения наказания;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обвинительного приговора с назначением наказания и с освобождением от его отбывания;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обвинительного приговора с назначением наказания, не связанного с лишением свободы, или наказания в виде лишения свободы условно;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обвинительного приговора с назначением наказания и с применением отсрочки его отбывания.</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11. Воздушный кодекс РФ от 19.03.1997 N 60-ФЗ (ред. от 03.08.2018) (с изм. и доп., вступ. в силу с 14.08.2018)</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78" type="#_x0000_t75" style="width:49.55pt;height:17.85pt" o:ole="">
            <v:imagedata r:id="rId9" o:title=""/>
          </v:shape>
          <w:control r:id="rId851" w:name="DefaultOcxName1412" w:shapeid="_x0000_i177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11. Использование воздушного пространства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Использование воздушного пространства представляет собой деятельность, в процессе которой осуществляются перемещение в воздушном пространстве различных материальных объектов (воздушных судов, ракет и других объектов), а также другая деятельность (строительство высотных сооружений, деятельность, в процессе которой происходят электромагнитные и другие излучения, выброс в атмосферу веществ, ухудшающих видимость, проведение взрывных работ и тому подобное), которая может представлять угрозу безопасности воздушного движения.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Пользователями воздушного пространства являются граждане и юридические лица, наделенные в установленном порядке правом на осуществление деятельности по использованию воздушного пространства.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lastRenderedPageBreak/>
        <w:t>Статья 12. Воздушный кодекс РФ от 19.03.1997 N 60-ФЗ (ред. от 03.08.2018) (с изм. и доп., вступ. в силу с 14.08.2018)</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77" type="#_x0000_t75" style="width:49.55pt;height:17.85pt" o:ole="">
            <v:imagedata r:id="rId9" o:title=""/>
          </v:shape>
          <w:control r:id="rId852" w:name="DefaultOcxName1510" w:shapeid="_x0000_i177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12. Государственное регулирование использования воздушного пространства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Под государственным регулированием использования воздушного пространства понимаются установление государством общих правил осуществления такой деятельности, организация и проведение государственного контроля (надзора) в области использования воздушного пространства, а также установление ответственности за нарушения правил использования воздушного пространства.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Государственное регулирование использования воздушного пространства осуществляется уполномоченным органом в области использования воздушного пространства.</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14. Воздушный кодекс РФ от 19.03.1997 N 60-ФЗ (ред. от 03.08.2018) (с изм. и доп., вступ. в силу с 14.08.2018)</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76" type="#_x0000_t75" style="width:49.55pt;height:17.85pt" o:ole="">
            <v:imagedata r:id="rId9" o:title=""/>
          </v:shape>
          <w:control r:id="rId853" w:name="DefaultOcxName163" w:shapeid="_x0000_i1776"/>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14. Организация использования воздушного пространства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Организация использования воздушного пространства предусматривает обеспечение безопасного, экономичного и регулярного воздушного движения, а также другой деятельности по использованию воздушного пространства. Организация использования воздушного пространства включает в себя: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установление структуры и классификации воздушного пространства;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планирование и координирование использования воздушного пространства в соответствии с государственными приоритетами, установленными статьей 13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обеспечение разрешительного или уведомительного порядка использования воздушного пространства;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организацию воздушного движения, представляющую собой: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обслуживание (управление) воздушного движения;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организацию потоков воздушного движения;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организацию воздушного пространства в целях обеспечения обслуживания (управления) воздушного движения и организации потоков воздушного движения;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государственный контроль (надзор) в области использования воздушного пространства.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Организация использования воздушного пространства осуществляется уполномоченным органом в области использования воздушного пространства, органами единой системы организации воздушного движения, а также органами пользователей воздушного пространства - органами обслуживания воздушного движения (управления полетами) в установленных для них зонах и районах в порядке, определенном Правительством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Положение о единой системе организации воздушного движения утверждается Правительством Российской Федерации.</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198. Налоговый кодекс РФ (часть вторая) от 05.08.2000 N 117-ФЗ (ред. от 29.09.2019)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75" type="#_x0000_t75" style="width:49.55pt;height:17.85pt" o:ole="">
            <v:imagedata r:id="rId9" o:title=""/>
          </v:shape>
          <w:control r:id="rId854" w:name="DefaultOcxName173" w:shapeid="_x0000_i1775"/>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198. Сумма акциза, предъявляемая продавцом покупателю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Налогоплательщик, осуществляющий операции, признаваемые в соответствии с настоящей главой объектом налогообложения, за исключением операций по реализации (передаче) прямогонного бензина налогоплательщиком, имеющим свидетельство на производство прямогонного бензина, налогоплательщику, имеющему свидетельство на переработку прямогонного бензина (в том числе на основании распорядительных документов собственника прямогонного бензина, произведенного из давальческого сырья (материалов), операций по реализации денатурированного этилового спирта налогоплательщику, имеющему свидетельство на производство неспиртосодержащей продукции, и операций по реализации (передаче) природного газа, для которых налогообложение акцизом предусмотрено международными договорами Российской Федерации, обязан предъявить к оплате покупателю подакцизных товаров (собственнику давальческого сырья (материалов) соответствующую сумму акциза.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2. В расчетных документах, в том числе в реестрах чеков и реестрах на получение средств с аккредитива, первичных учетных документах и счетах-фактурах соответствующая сумма акциза выделяется отдельной строкой, за исключением случаев реализации подакцизных товаров за пределы территории Российской Федерации и за исключением операций по реализации (передаче) прямогонного бензина (в том числе на основании распорядительных документов собственника прямогонного бензина, произведенного из давальческого сырья (материалов) налогоплательщиком, имеющим свидетельство на производство прямогонного бензина, налогоплательщику, имеющему свидетельство на переработку прямогонного бензина, а также операций по реализации денатурированного этилового спирта налогоплательщиком, имеющим свидетельство на производство </w:t>
      </w:r>
      <w:r w:rsidRPr="00AF0EC4">
        <w:rPr>
          <w:rFonts w:ascii="Times New Roman" w:eastAsia="Times New Roman" w:hAnsi="Times New Roman" w:cs="Times New Roman"/>
          <w:sz w:val="24"/>
          <w:szCs w:val="24"/>
        </w:rPr>
        <w:lastRenderedPageBreak/>
        <w:t>денатурированного этилового спирта, налогоплательщику, имеющему свидетельство на производство неспиртосодержащей продукции.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При совершении операций с подакцизными товарами, которые в соответствии со статьей 183 настоящего Кодекса освобождены от налогообложения, расчетные документы, первичные учетные документы и счета-фактуры составляются без выделения соответствующих сумм акциза. При этом на указанных документах делается надпись или ставится штамп "Без акциза".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При реализации (передаче) подакцизных товаров в розницу соответствующая сумма акциза включается в цену указанного товара. При этом на ярлыках товаров и ценниках, выставляемых продавцом, а также на чеках и других выдаваемых покупателю документах соответствующая сумма акциза не выделяется.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Утратил силу с 1 января 2007 года. - Федеральный закон от 26.07.2006 N 134-ФЗ.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При ввозе подакцизных товаров на территорию Российской Федерации и иные территории, находящиеся под ее юрисдикцией, соответствующие заполненные таможенные формы и расчетные документы, удостоверяющие факт уплаты акциза, используются как контрольные документы для установления обоснованности налоговых вычетов.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При вывозе подакцизных товаров за пределы территории Российской Федерации в соответствии с таможенной процедурой экспорта для подтверждения обоснованности освобождения от уплаты акциза, предоставленного в соответствии с пунктами 2, 2.1, 2.2 и 4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2.2 и 4 статьи 184 настоящего Кодекса, и сумм акциза, уплаченных налогоплательщиком и подлежащих в соответствии со статьей 200 настоящего Кодекса налоговым вычетам в порядке, установленном статьей 201 настоящего Кодекса, в налоговый орган по месту учета налогоплательщика представляются следующие документы: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контракт (копия контракта) налогоплательщика с контрагентом на поставку подакцизных товаров. В случае, если поставка на экспорт подакцизных товаров осуществляется по договору комиссии, договору поручения либо агентскому договору, налогоплательщик представляет в налоговые органы договор комиссии, договор поручения либо агентский договор (копии указанных договоров) и контракт (копию контракта) лица, осуществляющего поставку подакцизных товаров на экспорт по поручению налогоплательщика (в соответствии с договором комиссии, договором поручения либо агентским договором), с контрагентом.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если экспорт подакцизных товаров, произведенных из давальческого сырья, осуществляет собственник давальческого сырья и материалов, налогоплательщик представляет в налоговые органы договор между собственником подакцизного товара, произведенного из давальческого сырья, и налогоплательщиком о производстве подакцизного товара и контракт (копию контракта) между собственником давальческого сырья и контрагентом.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В случае, если экспорт подакцизных товаров, произведенных из давальческого сырья, осуществляет иное лицо по договору комиссии либо иному договору с собственником давальческого сырья, налогоплательщик - производитель этих товаров из давальческого </w:t>
      </w:r>
      <w:r w:rsidRPr="00AF0EC4">
        <w:rPr>
          <w:rFonts w:ascii="Times New Roman" w:eastAsia="Times New Roman" w:hAnsi="Times New Roman" w:cs="Times New Roman"/>
          <w:sz w:val="24"/>
          <w:szCs w:val="24"/>
        </w:rPr>
        <w:lastRenderedPageBreak/>
        <w:t>сырья представляет в налоговые органы наряду с договором между собственником подакцизного товара, произведенного из давальческого сырья, и налогоплательщиком о производстве подакцизного товара договор комиссии, договор поручения либо агентский договор (копии указанных договоров) между собственником этих подакцизных товаров и лицом, осуществляющим их поставку на экспорт, а также контракт (копию контракта) лица, осуществляющего поставку подакцизных товаров на экспорт, с контрагентом.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Абзац утратил силу с 1 января 2007 года. - Федеральный закон от 26.07.2006 N 134-ФЗ;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утратил силу с 1 июля 2015 года. - Федеральный закон от 08.06.2015 N 150-ФЗ;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таможенная декларация (ее копия) с отметками российского таможенного органа, осуществившего выпуск товара в таможенной процедуре экспорта, и российского таможенного органа места убытия, через который товар был вывезен с таможенной территории Евразийского экономического союза (далее в настоящей статье - российский таможенный орган места убытия).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вывозе нефтепродуктов в таможенной процедуре экспорта за пределы территории Российской Федерации трубопроводным транспортом представляется полная таможенная декларация с отметками российского таможенного органа, производившего таможенное оформление указанного вывоза нефтепродуктов.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вывозе подакцизных товаров в таможенной процедуре экспорта через границу Российской Федерации с государством - членом Евразийского экономического союза, на которой таможенное оформление отменено, в третьи страны представляется таможенная декларация с отметками российского таможенного органа, производившего таможенное оформление указанного вывоза подакцизных товаров;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абзацы десятый - шестнадцатый утратили силу. - Федеральный закон от 03.08.2018 N 302-ФЗ.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Абзац утратил силу. - Федеральный закон от 05.04.2016 N 101-ФЗ.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Указанные в настоящем пункте документы представляются в налоговые органы: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налогоплательщиками, представившими банковскую гарантию, предусмотренную пунктом 2 статьи 184 настоящего Кодекса, налогоплательщиками, соответствующими критериям, установленным пунктом 2.1 статьи 184 настоящего Кодекса, а также налогоплательщиками, обязанность которых по уплате акциза обеспечена поручительством в соответствии с пунктом 2.2 статьи 184 настоящего Кодекса, - в течение шести месяцев с даты представления в налоговый орган налоговой декларации по акцизам за налоговый период, на который приходится дата совершения освобождаемых от налогообложения акцизами операций, определяемая в соответствии со статьей 195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налогоплательщиками, представившими банковскую гарантию, предусмотренную пунктом 4 статьи 184 настоящего Кодекса, - не позднее 25-го числа месяца, следующего за месяцем, на который приходится 250-й календарный день с начала первого налогового периода расчетного срока.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При непредставлении или представлении в неполном объеме в налоговый орган указанных в настоящем пункте документов акциз по указанным подакцизным товарам </w:t>
      </w:r>
      <w:r w:rsidRPr="00AF0EC4">
        <w:rPr>
          <w:rFonts w:ascii="Times New Roman" w:eastAsia="Times New Roman" w:hAnsi="Times New Roman" w:cs="Times New Roman"/>
          <w:sz w:val="24"/>
          <w:szCs w:val="24"/>
        </w:rPr>
        <w:lastRenderedPageBreak/>
        <w:t>уплачивается в порядке, установленном настоящей главой в отношении операций с подакцизными товарами на территории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впоследствии налогоплательщик представит в налоговые органы документы (их копии), обосновывающие освобождение от налогообложения операций по реализации подакцизных товаров за пределы территории Российской Федерации в соответствии с таможенной процедурой экспорта, уплаченные суммы акциза подлежат возмещению налогоплательщику в порядке и на условиях, которые предусмотрены пунктом 4 статьи 203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7.1. При ввозе в портовую особую экономическую зону российских товаров, помещенных под таможенную процедуру свободной таможенной зоны, для подтверждения обоснованности освобождения от уплаты акциза и налоговых вычетов в налоговый орган по месту учета налогоплательщика в течение 180 дней со дня ввоза указанных товаров в портовую особую экономическую зону представляются следующие документы: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контракт (копия контракта), заключенный с резидентом особой экономической зоны;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копия свидетельства о регистрации лица в качестве резидента особой экономической зоны, выданная федеральным органом исполнительной власти, уполномоченным осуществлять функции по управлению особыми экономическими зонами, или его территориальным органом;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таможенная декларация (ее копия) с отметками таможенного органа о выпуске товаров в соответствии с таможенной процедурой свободной таможенной зоны или при ввозе в портовую особую экономическую зону российских товаров, помещенных за пределами портовой особой экономической зоны под таможенную процедуру экспорта, таможенная декларация (ее копия) с отметками таможенного органа, осуществившего выпуск товаров в соответствии с таможенной процедурой экспорта, и таможенного органа, который уполномочен на совершение таможенных процедур и таможенных операций при таможенном оформлении товаров в соответствии с таможенной процедурой свободной таможенной зоны и в регионе деятельности которого расположена портовая особая экономическая зона;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документы, подтверждающие передачу товаров резиденту портовой особой экономической зоны;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документы, определенные подпунктом 1 пункта 7 настоящей статьи, в случае ввоза в портовую особую экономическую зону товаров, помещенных за пределами портовой особой экономической зоны под таможенную процедуру экспорта.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7.2. При вывозе подакцизных товаров за пределы территории Российской Федерации в соответствии с таможенной процедурой реэкспорта для подтверждения обоснованности освобождения от уплаты акциза, предоставленного в соответствии с пунктами 2, 2.1,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в налоговый орган по месту учета налогоплательщика представляются следующие документы: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 контракт (копия контракта) налогоплательщика с иностранным лицом на поставку подакцизных товаров за пределы таможенной территории Евразийского экономического </w:t>
      </w:r>
      <w:r w:rsidRPr="00AF0EC4">
        <w:rPr>
          <w:rFonts w:ascii="Times New Roman" w:eastAsia="Times New Roman" w:hAnsi="Times New Roman" w:cs="Times New Roman"/>
          <w:sz w:val="24"/>
          <w:szCs w:val="24"/>
        </w:rPr>
        <w:lastRenderedPageBreak/>
        <w:t>союза или контракт (копия контракта) налогоплательщика с иностранным лицом, в соответствии с которым осуществляется передача подакцизных товаров, вывезенных в таможенной процедуре реэкспорта, полученных (образовавшихся) в результате операций по переработке товаров, помещенных под таможенную процедуру переработки на таможенной территории или изготовленных (полученных) из товаров, помещенных под таможенные процедуры свободной таможенной зоны, свободного склада.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если реализация (передача) подакцизных товаров, вывезенных в таможенной процедуре реэкспорта, полученных (образовавшихся) в результате операций по переработке товаров, помещенных под таможенную процедуру переработки на таможенной территории или изготовленных (полученных) из товаров, помещенных под таможенные процедуры свободной таможенной зоны, свободного склада, осуществляется по договору комиссии, договору поручения либо агентскому договору, налогоплательщик представляет в налоговые органы договор комиссии, договор поручения либо агентский договор (копии указанных договоров) и контракт (копию контракта) лица, осуществляющего указанные операции по поручению налогоплательщика (в соответствии с договором комиссии, договором поручения либо агентским договором), с контрагентом;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таможенные декларации (их копии), свидетельствующие о помещении под таможенную процедуру реэкспорта товаров, которые изготовлены (получены) из товаров, помещенных под таможенные процедуры свободной таможенной зоны, свободного склада, или которые являются продуктами переработки, отходами и (или) остатками, полученными (образовавшимися) в результате операций по переработке товаров, помещенных под таможенную процедуру переработки на таможенной территории.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вывозе нефтепродуктов в таможенной процедуре реэкспорта за пределы территории Российской Федерации трубопроводным транспортом представляется полная таможенная декларация с отметками российского таможенного органа, производившего таможенное оформление указанного вывоза нефтепродуктов.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вывозе нефтепродуктов в таможенной процедуре реэкспорта через границу Российской Федерации с государством - членом Евразийского экономического союза, на которой таможенное оформление отменено, в третьи страны представляется таможенная декларация с отметками российского таможенного органа, производившего таможенное оформление указанного вывоза подакцизных товаров;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абзацы седьмой - тринадцатый утратили силу. - Федеральный закон от 03.08.2018 N 302-ФЗ.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Указанные в настоящем пункте документы представляются в налоговые органы налогоплательщиками, представившими банковскую гарантию, предусмотренную пунктом 2 статьи 184 настоящего Кодекса, налогоплательщиками, соответствующими критериям, установленным пунктом 2.1 статьи 184 настоящего Кодекса, а также налогоплательщиками, обязанность которых по уплате акциза обеспечена поручительством в соответствии с пунктом 2.2 статьи 184 настоящего Кодекса, - в течение шести месяцев с даты представления в налоговый орган налоговой декларации по акцизам за налоговый период, на который приходится дата совершения освобождаемых от налогообложения акцизами операций, определяемая в соответствии со статьей 195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При непредставлении или представлении в неполном объеме в налоговый орган указанных в настоящем пункте документов акциз по указанным подакцизным товарам </w:t>
      </w:r>
      <w:r w:rsidRPr="00AF0EC4">
        <w:rPr>
          <w:rFonts w:ascii="Times New Roman" w:eastAsia="Times New Roman" w:hAnsi="Times New Roman" w:cs="Times New Roman"/>
          <w:sz w:val="24"/>
          <w:szCs w:val="24"/>
        </w:rPr>
        <w:lastRenderedPageBreak/>
        <w:t>уплачивается в порядке, установленном настоящей главой в отношении операций с подакцизными товарами на территории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впоследствии налогоплательщик представит в налоговые органы документы (их копии), обосновывающие освобождение от налогообложения операций, указанных в подпунктах 4.1 и 4.2 пункта 1 статьи 183 настоящего Кодекса, уплаченные суммы акциза подлежат возмещению налогоплательщику в порядке и на условиях, которые предусмотрены пунктом 4 статьи 203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7.3. При обнаружении несоответствия сведений, представленных налогоплательщиком, сведениям, имеющимся у налогового органа, либо при отсутствии у налогового органа сведений, получаемых в соответствии с пунктом 17 статьи 165 настоящего Кодекса, налоговый орган вправе истребовать копии транспортных, товаросопроводительных и (или) иных документов, подтверждающих вывоз товаров за пределы таможенной территории Евразийского экономического союза. При этом налогоплательщик представляет любой из перечисленных документов в течение 30 календарных дней с даты получения соответствующего требования налогового органа с учетом следующих особенностей.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вывозе нефтепродуктов в таможенном режиме экспорта через морские порты для подтверждения вывоза товаров за пределы территории Российской Федерации налогоплательщиком в налоговые органы представляются копии следующих документов: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поручения на отгрузку нефтепродуктов с указанием порта разгрузки;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коносамента на перевозку экспортируемых нефтепродуктов, в котором в графе "Порт разгрузки" указано место, находящееся за пределами территории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вывозе нефтепродуктов в таможенной процедуре экспорта (реэкспорта) в железнодорожных цистернах для подтверждения вывоза товаров за пределы территории Российской Федерации налогоплательщиком в налоговые органы представляются копии транспортных, товаросопроводительных и (или) иных документов, подтверждающих вывоз нефтепродуктов за пределы территории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вывозе товаров в таможенной процедуре экспорта (реэкспорта) железнодорожным транспортом истребуемые транспортные документы могут представляться налогоплательщиком в налоговый орган в электронной форме по формату, утвержденному совместно федеральным органом исполнительной власти, уполномоченным по контролю и надзору в области налогов и сборов, и федеральным органом исполнительной власти, уполномоченным по контролю и надзору в области таможенного дела. Указанные документы представляются в налоговый орган в электронной форме по телекоммуникационным каналам связи через оператора электронного документооборота, являющегося российской организацией и соответствующего требованиям, утвержденным федеральным органом исполнительной власти, уполномоченным по контролю и надзору в области налогов и сборов.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Утратил силу. - Федеральный закон от 05.04.2016 N 101-ФЗ.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9. При реализации денатурированного этилового спирта налогоплательщиком, имеющим свидетельство на производство денатурированного этилового спирта, организации, имеющей свидетельство на производство неспиртосодержащей продукции, расчетные документы, первичные учетные документы и счета-фактуры составляются без выделения </w:t>
      </w:r>
      <w:r w:rsidRPr="00AF0EC4">
        <w:rPr>
          <w:rFonts w:ascii="Times New Roman" w:eastAsia="Times New Roman" w:hAnsi="Times New Roman" w:cs="Times New Roman"/>
          <w:sz w:val="24"/>
          <w:szCs w:val="24"/>
        </w:rPr>
        <w:lastRenderedPageBreak/>
        <w:t>соответствующих сумм акциза. При передаче на основании распорядительных документов собственника прямогонного бензина налогоплательщиком, имеющим свидетельство на производство прямогонного бензина, лицу, имеющему свидетельство на переработку прямогонного бензина, расчетные документы, первичные учетные документы, счета-фактуры (выставляемые производителем прямогонного бензина его собственнику, а также собственником прямогонного бензина покупателю) составляются без выделения соответствующих сумм акциза. При этом на указанных документах делается надпись или ставится штамп "Без акциза".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реализации (передаче) прямогонного бензина налогоплательщиком, имеющим свидетельство на производство прямогонного бензина, лицу, имеющему свидетельство на переработку прямогонного бензина, расчетные документы, первичные учетные документы и счета-фактуры составляются без выделения соответствующих сумм акциза. При этом на указанных документах делается надпись или ставится штамп "Без акциза".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10. Для подтверждения обоснованности освобождения от уплаты акциза, предоставленного в соответствии с пунктами 2, 2.1 и 4 статьи 184 настоящего Кодекса, и возмещения сумм акциза, уплаченных налогоплательщиком в связи с отсутствием банковской гарантии, предусмотренной пунктами 2 и 4 статьи 184 настоящего Кодекса, и сумм акциза, уплаченных налогоплательщиком и подлежащих в соответствии со статьей 200 настоящего Кодекса налоговым вычетам в порядке, установленном статьей 201 настоящего Кодекса, налогоплательщик может представить в налоговый орган реестр таможенных деклараций (полных таможенных деклараций), предусмотренных подпунктом 3 пункта 7, подпунктом 2 пункта 7.2 настоящей статьи, с указанием в нем регистрационных номеров соответствующих деклараций вместо копий указанных деклараций.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Предусмотренный настоящим пунктом реестр представляется в налоговый орган по установленному формату в электронной форме по телекоммуникационным каналам связи через оператора электронного документооборота, являющегося российской организацией и соответствующего требованиям, утвержденным федеральным органом исполнительной власти, уполномоченным по контролю и надзору в сфере налогов и сборов.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представления налогоплательщиком реестра, предусмотренного настоящим пунктом, который содержит сведения, не включенные в указанный в пункте 18 статьи 165 настоящего Кодекса перечень сведений, передаваемых федеральным органом исполнительной власти, уполномоченным в области таможенного дела, налоговый орган вправе истребовать у налогоплательщика документы, сведения из которых включены в указанный реестр.</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выявления несоответствия сведений, полученных налоговым органом в соответствии с пунктом 17 статьи 165 настоящего Кодекса, сведениям, содержащимся в реестре, предусмотренном настоящим пунктом, налоговый орган вправе истребовать у налогоплательщика документы, подтверждающие сведения, по которым выявлены несоответствия.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истребования налоговым органом документов, сведения из которых включены в реестр, предусмотренный настоящим пунктом, копии указанных документов представляются налогоплательщиком в течение 30 календарных дней с даты получения соответствующего требования налогового органа. Представленные документы должны соответствовать требованиям, предусмотренным пунктами 7 и 7.2 настоящей статьи, если иное не предусмотрено настоящим пунктом.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В случае, если по требованию налогового органа налогоплательщиком не представлены указанные в пунктах 7 и 7.2 настоящей статьи документы, сведения из которых включены в реестр, предусмотренный настоящим пунктом, или указанные документы представлены, но не соответствуют требованиям пункта 7 или 7.2 настоящей статьи, обоснованность освобождения от уплаты акциза в соответствующей части считается неподтвержденной.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реализации товаров, вывезенных в таможенной процедуре экспорта (реэкспорта) за пределы таможенной территории Евразийского экономического союза, копии истребуемых таможенных деклараций, сведения из которых включены в представленный в электронной форме в налоговый орган реестр, могут представляться в налоговые органы без соответствующих отметок российских таможенных органов места убытия.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если вывоз товаров в таможенной процедуре экспорта (реэкспорта) за пределы таможенной территории Евразийского экономического союза по документам, представленным налогоплательщиком, не подтверждается сведениями, полученными от федерального органа исполнительной власти, уполномоченного по контролю и надзору в области таможенного дела, в соответствии с пунктом 17 статьи 165 настоящего Кодекса, об этом сообщается налогоплательщику. Налогоплательщик вправе в течение 15 календарных дней со дня получения сообщения налогового органа представить необходимые пояснения и любые имеющиеся у налогоплательщика документы, подтверждающие вывоз указанного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вывоз товаров в таможенной процедуре экспорта (реэкспорта) за пределы таможенной территории Евразийского экономического союза не подтверждается сведениями (информацией), полученными от федерального органа исполнительной власти, уполномоченного по контролю и надзору в области таможенного дела, по запросу федерального органа исполнительной власти, уполномоченного по контролю и надзору в области налогов и сборов, обоснованность освобождения от уплаты акциза в соответствующей части считается неподтвержденной. Запрос федерального органа исполнительной власти, уполномоченного по контролю и надзору в области налогов и сборов, в федеральный орган исполнительной власти, уполномоченный по контролю и надзору в области таможенного дела, должен включать пояснения и документы, если они были представлены налогоплательщиком в налоговый орган в соответствии с абзацем восьмым настоящего пункта.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11. Перечень сведений из документов (в том числе об отметках и о другой информации, проставленных (внесенных) российскими таможенными органами на этих документах в соответствии с правом Евразийского экономического союза), представляемых в налоговый орган в соответствии с пунктами 7 и 7.2 настоящей статьи, которые указываются в предусмотренных пунктом 10 настоящей статьи реестрах, формы и порядок заполнения указанных реестров, а также форматы и порядок представления в налоговый орган в электронной форме этих реестров утверждаются федеральным органом исполнительной власти, уполномоченным по контролю и надзору в области налогов и сборов.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состав сведений, которые указываются в реестрах, предусмотренных настоящим пунктом, включается информация о размере и единицах измерения налоговой базы при совершении операций, предусмотренных подпунктом 4 пункта 1 статьи 183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12. При вывозе подакцизных товаров с территории Российской Федерации на территорию государств - членов Евразийского экономического союза в налоговые органы </w:t>
      </w:r>
      <w:r w:rsidRPr="00AF0EC4">
        <w:rPr>
          <w:rFonts w:ascii="Times New Roman" w:eastAsia="Times New Roman" w:hAnsi="Times New Roman" w:cs="Times New Roman"/>
          <w:sz w:val="24"/>
          <w:szCs w:val="24"/>
        </w:rPr>
        <w:lastRenderedPageBreak/>
        <w:t>представляются документы, предусмотренные Договором о Евразийском экономическом союзе от 29 мая 2014 года, с учетом следующих особенностей.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Транспортные (товаросопроводительные) и (или) иные документы, подтверждающие перемещение товаров с территории Российской Федерации на территорию государства - члена Евразийского экономического союза, могут не представляться одновременно с налоговой декларацией в случае представления налогоплательщиком в налоговый орган перечня заявлений о ввозе товаров и уплате косвенных налогов в электронной форме.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Налоговый орган, проводящий камеральную налоговую проверку, вправе выборочно истребовать у налогоплательщика транспортные (товаросопроводительные) и (или) иные документы, подтверждающие перемещение товаров с территории Российской Федерации на территорию государства - члена Евразийского экономического союза, сведения из которых включены в заявление о ввозе товаров и уплате косвенных налогов, реквизиты которого указаны в представленном в электронной форме перечне заявлений о ввозе товаров и уплате косвенных налогов. Истребуемые документы (их копии) представляются налогоплательщиком в течение 30 календарных дней с даты получения соответствующего требования налогового органа.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если по требованию налогового органа налогоплательщиком не представлены транспортные (товаросопроводительные) и (или) иные документы, подтверждающие перемещение товаров с территории Российской Федерации на территорию государства - члена Евразийского экономического союза, сведения из которых включены в заявление о ввозе товаров и уплате косвенных налогов, реквизиты которого указаны в представленном в электронной форме перечне заявлений о ввозе товаров и уплате косвенных налогов, обоснованность применения освобождения от уплаты акциза в соответствующей части считается неподтвержденной.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13. Контракты (договоры), представление которых в налоговые органы предусмотрено настоящей статьей, могут быть представлены в виде составленного в письменной форме одного документа, подписанного сторонами, либо документов, свидетельствующих о достижении согласия по всем существенным условиям сделки и содержащих необходимую информацию о предмете, участниках и условиях сделки, в том числе о цене и сроках ее исполнения.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если документы, предусмотренные настоящим пунктом, ранее были представлены в налоговый орган для обоснования применения налоговой ставки по налогу на добавленную стоимость в размере 0 процентов в соответствии со статьей 165 настоящего Кодекса за предыдущие налоговые периоды или обоснования освобождения от уплаты акциза (возмещения сумм акциза) в соответствии с пунктом 7 настоящей статьи, их повторное представление не требуется. Вместо представления указанных в настоящем пункте документов налогоплательщик представляет в налоговые органы уведомление с указанием реквизитов документа, которым (приложением к которому) были представлены истребуемые документы, и наименования налогового органа, в который они были представлены.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В соответствии с пунктом 1 комментируемой статьи налогоплательщик, реализующий производимые им подакцизные товары либо производящий подакцизные товары из давальческого сырья (материалов), обязан предъявить к оплате покупателю товаров либо собственнику давальческого сырья соответствующую сумму акциза. На основании пункта 2 указанной статьи сумму акциза нужно выделить отдельной строкой в расчетных документах, в том числе в реестрах чеков и реестрах на получение средств с аккредитива, </w:t>
      </w:r>
      <w:r w:rsidRPr="00AF0EC4">
        <w:rPr>
          <w:rFonts w:ascii="Times New Roman" w:eastAsia="Times New Roman" w:hAnsi="Times New Roman" w:cs="Times New Roman"/>
          <w:sz w:val="24"/>
          <w:szCs w:val="24"/>
        </w:rPr>
        <w:lastRenderedPageBreak/>
        <w:t>первичных учетных документах и счетах-фактурах, за исключением случаев реализации подакцизных товаров за пределы территории России.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Акциз выделяется отдельной строкой при передаче нефтепродуктов, произведенных из давальческого сырья, собственнику, не имеющему свидетельства о регистрации лица, совершающего операции с нефтепродуктами.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Сумма акциза не выделяется отдельной строкой, если подакцизные товары: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освобождены от обложения акцизами;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реализуются на экспорт;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реализуются лицами, не являющимися плательщиками акцизов.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Сумма акциза не выделяется отдельной строкой при реализации нефтепродуктов (независимо от наличия свидетельства у продавца и покупателя) и денатурированного этилового спирта, реализуемого продавцом, имеющим свидетельство, покупателю, имеющему свидетельство.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определении понятия экспорта, данном в Таможенном кодексе Российской Федерации и Федеральном законе от 8 декабря 2003 г. N 164-ФЗ "Об основах государственного регулирования внешнеторговой деятельности", указано, что экспорт - это вывоз товара, работ, услуг, результатов интеллектуальной деятельности с таможенной территории Российской Федерации за границу Российской Федерации без обязательств об обратном ввозе.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Товар может быть признан для целей налогообложения экспортированным (реализованным на экспорт), если это в установленном порядке подтверждено соответствующими документами.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пункте 7 комментируемой статьи приведен перечень документов, подтверждающих факт экспорта подакцизных товаров за пределы территории России (в том числе в страны - участники СНГ) и служащих основанием для освобождения от уплаты акцизов. Рассмотрим их подробнее.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Чтобы подтвердить факт экспорта, налогоплательщик-экспортер должен представить в налоговый орган оригинал или копию контракта на поставку подакцизных товаров.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поставка на экспорт осуществляется через посредника, налогоплательщик-экспортер должен представить: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оригинал или копию договора комиссии, договора поручения либо агентского договора с посредником;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оригинал или копию контракта посредника с иностранным покупателем.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экспорт подакцизных товаров, произведенных из давальческого сырья, осуществляет собственник этого сырья, налогоплательщик-переработчик должен представить: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договор с собственником давальческого сырья о производстве подакцизных товаров;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 оригинал или копию контракта собственника давальческого сырья с иностранным покупателем.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экспорт подакцизных товаров, произведенных из давальческого сырья, по договору с собственником этого сырья осуществляет посредник, налогоплательщик-переработчик должен представить: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договор с собственником давальческого сырья о производстве подакцизных товаров;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оригинал или копию договора комиссии, договора поручения либо агентского договора собственника давальческого сырья с посредником;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оригинал или копию контракта посредника с иностранным покупателем.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Чтобы подтвердить факт экспорта, налогоплательщик-экспортер должен представить в налоговый орган оригиналы или копии платежных документов и выписки банка, подтверждающих фактическое поступление выручки от реализации подакцизных товаров иностранному лицу на счет экспортера в российском банке.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экспорт осуществляется через посредника, налогоплательщик-экспортер должен представить оригиналы или копии платежных документов и выписки банка, подтверждающих фактическое поступление выручки от реализации подакцизных товаров иностранному лицу на счет посредника в российском банке.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экспорт подакцизных товаров, произведенных из давальческого сырья, осуществляет собственник этого сырья, налогоплательщик-переработчик должен представить оригиналы или копии платежных документов и выписки банка, подтверждающих фактическое поступление выручки от реализации подакцизных товаров иностранному лицу на счет собственника сырья в российском банке. Если выручка поступила не от иностранного покупателя, а от российской организации, нужно также представить договоры поручения по оплате за экспортированные подакцизные товары между иностранным покупателем и организацией, осуществившей платеж.</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валютная выручка от реализации подакцизных товаров не зачисляется на территорию России в соответствии с российским законодательством о валютном регулировании и валютном контроле, налогоплательщик-экспортер представляет документы (их копии), подтверждающие право на такое незачисление.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Чтобы подтвердить факт экспорта, нужно представить в налоговый орган оригинал или копию грузовой таможенной декларации (ГТД). На ГТД должны быть отметки российского таможенного органа, осуществившего выпуск товара в таможенном режиме экспорта, а также российского таможенного органа, в регионе деятельности которого находится пропускной пункт, через который товар был вывезен за пределы таможенной территории России.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вывозе нефтепродуктов трубопроводным транспортом представляется полная ГТД с отметками российского таможенного органа, производившего таможенное оформление.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Чтобы подтвердить факт экспорта, нужно представить в налоговый орган копии транспортных, товаросопроводительных и иных документов с отметками пограничных таможенных органов иностранных государств, подтверждающих вывоз товаров за пределы территории России.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При вывозе нефтепродуктов в таможенном режиме экспорта через морские порты в налоговые органы представляются: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копия поручения на отгрузку нефтепродуктов с указанием порта разгрузки с отметкой "Погрузка разрешена" с пограничной таможни России;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копия коносамента на перевозку нефтепродуктов, в котором в графе "Порт разгрузки" указан порт, находящийся за пределами России.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Копии транспортных, товаросопроводительных и (или) иных документов, подтверждающих вывоз нефтепродуктов за пределы России, могут не представляться при экспорте нефтепродуктов трубопроводным транспортом.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вывозе нефтепродуктов в таможенном режиме экспорта в железнодорожных цистернах налогоплательщик представляет в налоговые органы копии транспортных, товаросопроводительных и (или) иных документов, подтверждающих вывоз нефтепродуктов за пределы России, с отметками российского пограничного таможенного органа.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Днем реализации подакцизных нефтепродуктов на экспорт в целях освобождения от уплаты акцизов и соответственно началом истечения 180-дневного срока представления документов, подтверждающих факт этой реализации, является дата (день) отгрузки их на экспорт, указанная в товаросопроводительных документах, предусмотренных статьей 198 Налогового кодекса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главе 22 Налогового кодекса РФ не предусмотрено исключений из перечня документов (перечисленных в пункте 7 статьи 198 Налогового кодекса РФ), представляемых в налоговый орган для подтверждения фактического вывоза подакцизных товаров за пределы таможенной территории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Согласно пункту 8 статьи 198 Налогового кодекса РФ при непредставлении или при представлении в неполном объеме документов, подтверждающих факт вывоза подакцизных товаров за пределы России, акцизы уплачиваются в порядке, установленном в отношении операций по реализации подакцизных товаров на территории России.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по подакцизным товарам, реализуемым на экспорт, было представлено поручительство банка или банковская гарантия и соответственно было получено освобождение от уплаты акцизов, документы, подтверждающие факт экспорта, должны быть представлены в налоговый орган не позднее 180 дней со дня фактической реализации товаров на экспорт.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целях обеспечения реализации права российских лиц на применение налоговой ставки 0 процентов по НДС и акцизам в случаях, установленных статьями 164 и 183 Налогового кодекса РФ, ГТК России разработал Инструкцию о подтверждении таможенными органами фактического вывоза (ввоза) товаров с таможенной территории РФ (на таможенную территорию РФ), которая утверждена Приказом ГТК России от 21 июля 2003 г. N 806. Эта Инструкция, в частности, определяет: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порядок обращения заявителей в таможенные органы за подтверждением фактического вывоза товаров;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 требования к документам, представляемым заявителями в таможенные органы для подтверждения фактического вывоза товаров;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сроки рассмотрения таможенными органами обращений по вопросам подтверждения фактического вывоза товаров;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отметки, проставляемые должностными лицами таможенных органов при подтверждении фактического вывоза товаров на представленных документах.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Операции по экспорту подакцизных товаров, осуществляемые в рамках взаимной торговли с Белоруссией, с 1 января 2005 года регулируются Соглашением между Правительством Российской Федерации и Правительством Республики Беларусь о принципах взимания косвенных налогов при экспорте и импорте товаров, выполнении работ, оказании услуг от 15 сентября 2004 года. Действие Соглашения распространяется на товары, отгруженные в Республику Беларусь с территории Российской Федерации, с 1 января 2005 года независимо от даты их оплаты покупателями.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Соглашение включает в себя Положение о порядке взимания косвенных налогов и механизме контроля за их уплатой при перемещении товаров между Российской Федерацией и Республикой Беларусь.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Согласно пункту 1 раздела II Положения операции по реализации на территории Белоруссии подакцизных товаров, вывезенных с территории России, освобождаются от налогообложения. Чтобы подтвердить обоснованность освобождения от уплаты акцизов, налогоплательщик должен представить в налоговые органы документы, предусмотренные пунктом 2 раздела II Положения. К таким документам относятся: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договоры (их копии), на основании которых осуществляется реализация товаров;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выписка банка (копия выписки), подтверждающая фактическое поступление выручки от покупателя указанного товара на счет налогоплательщика;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третий экземпляр заявления о ввозе товара, экспортированного с территории Российской Федерации на территорию Республики Беларусь;</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копии транспортных (товаросопроводительных) документов о перевозке экспортируемого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Помимо перечисленных документов необходимо подать иные документы, предусмотренные национальным законодательством России и Белоруссии (п. 2 Положения). Это означает, что при экспорте товаров в Белоруссию в налоговые органы представляются также документы, перечисленные в подпунктах 1 и 2 пункта 7 статьи 198 Налогового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разных хозяйственных ситуациях пакет подтверждающих документов, который нужно в обязательном порядке представить в налоговые органы согласно подпунктам 1 и 2 пункта 7 статьи 198 Налогового кодекса РФ, различен. Рассмотрим эти ситуации.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Налогоплательщик сам экспортирует товар. В этом случае представляются: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контракт с белорусским покупателем;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 платежные документы и выписка банка (их копии), которые подтверждают фактическое поступление выручки от реализации подакцизных товаров белорусскому покупателю на счет экспортера в российском банке.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Экспорт производится через посредника. Налогоплательщик представляет: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договор комиссии, договор поручения либо агентский договор (копии указанных договоров) с посредником;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контракт (копию контракта) посредника с белорусским покупателем;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платежные документы и выписку банка (их копии), которые подтверждают фактическое поступление выручки от реализации подакцизных товаров белорусскому покупателю на счет экспортера (посредника) в российском банке.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Подакцизные товары, произведенные из давальческого сырья, экспортирует собственник (давалец). В этом случае налогоплательщик (переработчик) представляет: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договор с давальцем о производстве подакцизного товара из давальческого сырья и материалов;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контракт (копию контракта) давальца с белорусским покупателем;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платежные документы и выписку банка (их копии), которые подтверждают фактическое поступление всей выручки от реализации подакцизных товаров белорусскому покупателю на счет экспортера (давальца) в российском банке.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Экспорт подакцизных товаров, произведенных из давальческого сырья, через посредника. Налогоплательщик (переработчик) представляет: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договор с давальцем о производстве подакцизного товара из давальческого сырья;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договор комиссии, договор поручения либо агентский договор (копии указанных договоров) давальца с посредником;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контракт (копию контракта) посредника с белорусским покупателем;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платежные документы и выписку банка (их копии), которые подтверждают фактическое поступление всей выручки от реализации подакцизных товаров белорусскому покупателю на счет экспортера (посредника или давальца) в российском банке.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Перечисленные документы налогоплательщик обязан подать в течение 90 дней с момента отгрузки (передачи) товаров. В противном случае ему придется в порядке, установленном главой 22 Налогового кодекса РФ, уплатить в бюджет суммы акцизов, начисленные за тот налоговый период, в котором товар был отгружен (передан). За тот же период нужно будет подать и уточненную декларацию.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указанные документы представлены по истечении 90 дней с момента отгрузки (передачи) товаров, но не позднее трех лет со дня возникновения обязательства по уплате акцизов, как того требует пункт 3 раздела II Положения, уплаченные суммы акцизов подлежат возврату (возмещению) в порядке, установленном главой 22 "Акцизы" Налогового кодекса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Для отражения сумм акциза, которые предъявлены к возмещению и уплачены по подакцизным товарам, реализованным на территории Белоруссии (документы, подтверждающие факт экспорта в Белоруссию, отсутствуют), применяются формы деклараций, утвержденные Приказом Минфина России от 30 декабря 2005 г. N 168н.</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199. Налоговый кодекс РФ (часть вторая) от 05.08.2000 N 117-ФЗ (ред. от 29.09.2019)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98" type="#_x0000_t75" style="width:49.55pt;height:17.85pt" o:ole="">
            <v:imagedata r:id="rId9" o:title=""/>
          </v:shape>
          <w:control r:id="rId855" w:name="DefaultOcxName167" w:shapeid="_x0000_i1798"/>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199. Порядок отнесения сумм акциза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Суммы акциза, исчисленные налогоплательщиком при реализации подакцизных товаров (за исключением реализации на безвозмездной основе) и предъявленные покупателю, относятся у налогоплательщика на стоимость реализованных подакцизных товаров с учетом положений главы 25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Суммы акциза, исчисленные налогоплательщиком по операциям передачи подакцизных товаров, признаваемым объектом налогообложения в соответствии с настоящей главой, а также при их реализации на безвозмездной основе, относятся у налогоплательщика за счет соответствующих источников, за счет которых относятся расходы по указанным подакцизным товарам.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Суммы акциза, предъявленные налогоплательщиком покупателю при реализации подакцизных товаров, у покупателя учитываются в стоимости приобретенных подакцизных товаров, если иное не предусмотрено пунктом 3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Суммы акциза, фактически уплаченные при ввозе подакцизных товаров на территорию Российской Федерации и иные территории, находящиеся под ее юрисдикцией, учитываются в стоимости указанных подакцизных товаров, если иное не предусмотрено пунктом 3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Суммы акциза, предъявленные налогоплательщиком собственнику давальческого сырья (материалов), относятся собственником давальческого сырья (материалов) на стоимость подакцизных товаров, произведенного из указанного сырья (материалов), за исключением случаев передачи подакцизных товаров, произведенных из давальческого сырья, для дальнейшего производства подакцизных товаров.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3. Не учитываются в стоимости приобретенного, ввезенного на территорию Российской Федерации или переданного на давальческой основе подакцизного товара и подлежат вычету или возврату в порядке, предусмотренном настоящей главой, суммы акциза, предъявленные покупателю при приобретении указанного товара, суммы акциза, подлежащие уплате при ввозе на таможенную территорию Российской Федерации или предъявленные собственнику давальческого сырья (материалов) при передаче подакцизного товара, используемого в качестве сырья для производства других подакцизных товаров. Указанное положение применяется в случае, если ставки акциза на </w:t>
      </w:r>
      <w:r w:rsidRPr="00AF0EC4">
        <w:rPr>
          <w:rFonts w:ascii="Times New Roman" w:eastAsia="Times New Roman" w:hAnsi="Times New Roman" w:cs="Times New Roman"/>
          <w:sz w:val="24"/>
          <w:szCs w:val="24"/>
        </w:rPr>
        <w:lastRenderedPageBreak/>
        <w:t>подакцизные товары, используемые в качестве сырья, и ставки акциза на подакцизные товары, произведенные из этого сырья, определены на одинаковую единицу измерения налоговой базы.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При совершении операций, указанных в подпунктах 1 - 9 настоящего пункта, сумма акциза учитывается в следующем порядке: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сумма акциза, исчисленная налогоплательщиком по операциям, указанным в подпункте 20 пункта 1 статьи 182 настоящего Кодекса, при дальнейшем использовании налогоплательщиком полученного им денатурированного этилового спирта в качестве сырья для производства неспиртосодержащей продукции в стоимость передаваемого денатурированного спирта не включается. Сумма акциза, исчисленная по операциям, указанным в подпункте 20 пункта 1 статьи 182 настоящего Кодекса, при дальнейшем неиспользовании налогоплательщиком полученного им денатурированного этилового спирта в качестве сырья для производства неспиртосодержащей продукции включается в стоимость передаваемого денатурированного спирта;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сумма акциза, исчисленная налогоплательщиком по операциям, указанным в подпункте 21 пункта 1 статьи 182 настоящего Кодекса, при дальнейшем использовании (в том числе при передаче на переработку на давальческой основе) полученного прямогонного бензина в качестве сырья для производства продукции нефтехимии, прямогонного бензина, бензола, параксилола или ортоксилола в стоимость передаваемого прямогонного бензина не включается. Сумма акциза, исчисленная по операциям, указанным в подпункте 21 пункта 1 статьи 182 настоящего Кодекса, при дальнейшем неиспользовании налогоплательщиком полученного им прямогонного бензина в качестве сырья для производства продукции нефтехимии, прямогонного бензина, бензола, параксилола или ортоксилола включается в стоимость передаваемого прямогонного бензина;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сумма акциза, исчисленная налогоплательщиком по операциям, указанным в подпунктах 23 и 24 пункта 1 статьи 182 настоящего Кодекса, в стоимость оприходованного прямогонного бензина не включается;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сумма акциза, исчисленная налогоплательщиком по операциям, указанным в подпунктах 25 - 27 пункта 1 статьи 182 настоящего Кодекса, в стоимость получаемых (оприходованных) бензола, параксилола или ортоксилола не включается;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сумма акциза, исчисленная налогоплательщиком по операциям, указанным в подпункте 28 пункта 1 статьи 182 настоящего Кодекса, в стоимость получаемого авиационного керосина не включается;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сумма акциза, исчисленная налогоплательщиком по операциям, указанным в подпунктах 29 - 31 пункта 1 статьи 182 настоящего Кодекса, в стоимость получаемых (реализуемых) средних дистиллятов не включается;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сумма акциза, исчисленная налогоплательщиком по операциям, указанным в подпунктах 32 и 33 пункта 1 статьи 182 настоящего Кодекса, в стоимость получаемых (оприходованных) средних дистиллятов не включается;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сумма акциза, исчисленная налогоплательщиком по операциям, указанным в подпункте 34 пункта 1 статьи 182 настоящего Кодекса, в стоимость товаров, получаемых в результате переработки нефтяного сырья, не включается;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9) сумма акциза, исчисленная налогоплательщиком по операциям, указанным в подпунктах 35 - 37 пункта 1 статьи 182 настоящего Кодекса, в стоимость получаемого (реализуемого) темного судового топлива не включается.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Не учитываются в стоимости алкогольной и (или) подакцизной спиртосодержащей продукции и подлежат вычету в соответствии с пунктом 16 статьи 200 настоящего Кодекса суммы авансового платежа, исчисленные в соответствии с пунктом 8 статьи 194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 общему правилу, закрепленному в пункте 2 комментируемой статьи, суммы акциза, уплаченные покупателем при приобретении подакцизных товаров, учитываются в стоимости приобретенных подакцизных товаров. Исключение составляет случай, когда подакцизные товары используются в качестве сырья для производства других подакцизных товаров. Тогда уплаченные суммы акциза принимаются к вычету.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Указанные вычеты производятся только в случае, если ставки акциза на подакцизные товары, используемые в качестве сырья, и ставки акциза на произведенные подакцизные товары определены в расчете на одинаковую единицу измерения налоговой базы.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Сумма акциза по произведенному подакцизному товару уменьшается на сумму акциза по приобретенному подакцизному сырью во избежание двойного налогообложения.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при производстве одного подакцизного товара (например, для ароматизации табачных изделий) используется другой подакцизный товар, имеющий отличную от него единицу измерения налоговой базы (например, спиртосодержащая продукция), то сумма акциза, уплаченная при приобретении сырья, не подлежит вычету и включается в стоимость сырья.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на производство неподакцизных товаров израсходованы подакцизные товары, уплаченные суммы акцизов относятся на затраты по производству неподакцизных товаров в составе стоимости использованного сырья.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Суммы акциза, уплаченные при передаче подакцизных товаров, признаваемые объектом налогообложения, относятся у налогоплательщика за счет соответствующих источников.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 подакцизным товарам, произведенным из давальческого сырья, суммы акциза, предъявленные налогоплательщиком (то есть переработчиком) собственнику давальческого сырья, включаются в стоимость подакцизных товаров собственником сырья.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Обратите внимание: в соответствии с новой редакцией подпункта 3 пункта 4 статьи 199 Налогового кодекса РФ, введенной Федеральным законом от 21 июля 2005 г. N 107-ФЗ, сумма акциза на прямогонный бензин, исчисленная лицами, имеющими свидетельство, при передаче этого бензина производителям продукции нефтехимии, имеющим свидетельство на переработку прямогонного бензина, в стоимость передаваемого бензина не включается. Если прямогонный бензин передается лицам, не имеющим свидетельства, сумма акциза, исчисленная при его получении (производстве), включается в стоимость прямогонного бензина.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Сумма акциза, исчисленная производителями продукции нефтехимии, имеющими свидетельство на переработку прямогонного бензина, при получении прямогонного бензина в стоимости используемого прямогонного бензина не учитывается, если этот </w:t>
      </w:r>
      <w:r w:rsidRPr="00AF0EC4">
        <w:rPr>
          <w:rFonts w:ascii="Times New Roman" w:eastAsia="Times New Roman" w:hAnsi="Times New Roman" w:cs="Times New Roman"/>
          <w:sz w:val="24"/>
          <w:szCs w:val="24"/>
        </w:rPr>
        <w:lastRenderedPageBreak/>
        <w:t>бензин используется для производства продукции нефтехимии. Если прямогонный бензин используется на другие цели, соответствующие суммы акциза включаются в его стоимость.</w:t>
      </w:r>
    </w:p>
    <w:p w:rsidR="00AF0EC4" w:rsidRPr="00AF0EC4" w:rsidRDefault="00AF0EC4" w:rsidP="00AF0EC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0EC4">
        <w:rPr>
          <w:rFonts w:ascii="Times New Roman" w:eastAsia="Times New Roman" w:hAnsi="Times New Roman" w:cs="Times New Roman"/>
          <w:b/>
          <w:bCs/>
          <w:kern w:val="36"/>
          <w:sz w:val="48"/>
          <w:szCs w:val="48"/>
        </w:rPr>
        <w:t>Статья 200. Налоговый кодекс РФ (часть вторая) от 05.08.2000 N 117-ФЗ (ред. от 29.09.2019) (с изм. и доп., вступ. в силу с 29.10.2019)</w:t>
      </w:r>
    </w:p>
    <w:p w:rsidR="00AF0EC4" w:rsidRPr="00AF0EC4" w:rsidRDefault="00AF0EC4" w:rsidP="00AF0EC4">
      <w:pPr>
        <w:pBdr>
          <w:bottom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Начало формы</w:t>
      </w:r>
    </w:p>
    <w:p w:rsidR="00AF0EC4" w:rsidRPr="00AF0EC4" w:rsidRDefault="00AF0EC4" w:rsidP="00AF0EC4">
      <w:pPr>
        <w:spacing w:after="0"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object w:dxaOrig="990" w:dyaOrig="360">
          <v:shape id="_x0000_i1797" type="#_x0000_t75" style="width:49.55pt;height:17.85pt" o:ole="">
            <v:imagedata r:id="rId9" o:title=""/>
          </v:shape>
          <w:control r:id="rId856" w:name="DefaultOcxName166" w:shapeid="_x0000_i1797"/>
        </w:object>
      </w:r>
    </w:p>
    <w:p w:rsidR="00AF0EC4" w:rsidRPr="00AF0EC4" w:rsidRDefault="00AF0EC4" w:rsidP="00AF0EC4">
      <w:pPr>
        <w:pBdr>
          <w:top w:val="single" w:sz="6" w:space="1" w:color="auto"/>
        </w:pBdr>
        <w:spacing w:after="0" w:line="240" w:lineRule="auto"/>
        <w:jc w:val="center"/>
        <w:rPr>
          <w:rFonts w:ascii="Arial" w:eastAsia="Times New Roman" w:hAnsi="Arial" w:cs="Arial"/>
          <w:vanish/>
          <w:sz w:val="16"/>
          <w:szCs w:val="16"/>
        </w:rPr>
      </w:pPr>
      <w:r w:rsidRPr="00AF0EC4">
        <w:rPr>
          <w:rFonts w:ascii="Arial" w:eastAsia="Times New Roman" w:hAnsi="Arial" w:cs="Arial"/>
          <w:vanish/>
          <w:sz w:val="16"/>
          <w:szCs w:val="16"/>
        </w:rPr>
        <w:t>Конец формы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Статья 200. Налоговые вычеты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Налогоплательщик имеет право уменьшить сумму акциза по подакцизным товарам, определенную в соответствии со статьей 194 настоящей главы, на установленные настоящей статьей налоговые вычеты.</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Вычетам подлежат суммы акциза, предъявленные продавцами и уплаченные налогоплательщиком при приобретении подакцизных товаров либо уплаченные налогоплательщиком при ввозе подакцизных товаров на территорию Российской Федерации и иные территории и объекты, находящиеся под ее юрисдикцией, приобретших статус товаров Евразийского экономического союза, в дальнейшем использованных в качестве сырья для производства подакцизных товаров, если иное не установлено настоящим пунктом. При исчислении суммы акциза на спиртосодержащую продукцию и (или) алкогольную продукцию (за исключением вин, фруктовых вин, игристых вин (шампанских), сидра, пуаре, медовухи, пива и напитков, изготавливаемых на основе пива,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указанные налоговые вычеты производятся в пределах суммы акциза, исчисленной по подакцизным товарам, использованным в качестве сырья, произведенным на территории Российской Федерации, а также ввезенным в Российскую Федерацию с территорий государств - членов Евразийского экономического союза, являющимся товаром Евразийского экономического союза, исходя из объема использованных товаров (в литрах безводного этилового спирта) и ставки акциза, установленной пунктом 1 статьи 193 настоящего Кодекса в отношении этилового спирта, реализуемого организациям, уплачивающим авансовый платеж акциза. В случае использования в качестве сырья при производстве алкогольной и (или) подакцизной спиртосодержащей продукции подакцизных товаров, ввезенных в Российскую Федерацию, за исключением подакцизных товаров, ввезенных в Российскую Федерацию с территорий государств - членов Евразийского экономического союза, являющихся товарами Евразийского экономического союза, налоговые вычеты производятся в пределах суммы акциза, исчисленной исходя из объема использованных товаров (в литрах безводного этилового спирта) и ставки акциза, установленной пунктом 1 статьи 193 настоящего Кодекса в отношении этилового спирта, реализуемого организациям, не уплачивающим авансовый платеж акциза.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В случае безвозвратной утери указанных подакцизных товаров в процессе их производства, хранения, перемещения и последующей технологической обработки суммы акциза также подлежат вычету. При этом вычету подлежит сумма акциза, относящаяся к части товаров, безвозвратно утерянных в пределах норм технологических потерь и (или) норм естественной убыли, утвержденных уполномоченным федеральным органом исполнительной власти для соответствующей группы товаров.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использования налогоплательщиком в налоговом периоде приобретенного подакцизного товара для производства одновременно подакцизных и неподакцизных товаров порядок определения суммы вычета, относящегося к подакцизному товару, использованному для производства подакцизных товаров, устанавливается принятой налогоплательщиком учетной политикой для целей налогообложения. Указанный порядок может быть изменен в случае изменения применяемой технологии производства либо с начала нового налогового периода, но не ранее чем по истечении 24 следующих подряд налоговых периодов.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Указанные в настоящем пункте вычеты не применяются в отношении сумм акциза, предъявленных продавцами и уплаченных налогоплательщиком, имеющим свидетельство о регистрации лица, совершающего операции по переработке средних дистиллятов, при приобретении средних дистиллятов, в случае, если при получении (оприходовании) таких средних дистиллятов налогоплательщиком исчисленные в отношении таких операций суммы акциза принимаются к вычету в соответствии с абзацем вторым пункта 25 настоящей статьи. При этом суммы акциза, предъявленные продавцами и уплаченные налогоплательщиком, учитываются в стоимости приобретенных средних дистиллятов.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При передаче подакцизных товаров, произведенных из давальческого сырья (материалов), в случае, если давальческим сырьем (материалами) являются подакцизные товары, вычетам подлежат суммы акциза, уплаченные собственником указанного давальческого сырья (материалов) при его приобретении либо уплаченные им при ввозе этого сырья (материалов) на территорию Российской Федерации и иные территории и объекты, находящиеся под ее юрисдикцией, приобретшего статус товара Евразийского экономического союза, а также суммы акциза, уплаченные собственником этого давальческого сырья (материалов) при его производстве.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Утратил силу с 1 июля 2012 года. - Федеральный закон от 18.07.2011 N 218-ФЗ.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Вычетам подлежат суммы акциза, уплаченные налогоплательщиком, в случае возврата покупателем подакцизных товаров (в том числе возврата в течение гарантийного срока) или отказа от них, за исключением алкогольной продукции, маркируемой федеральными специальными марками, при соблюдении условий, установленных пунктом 5 статьи 201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6. Утратил силу с 1 января 2007 года. - Федеральный закон от 26.07.2006 N 134-ФЗ.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7. Налогоплательщик имеет право уменьшить общую сумму акциза по подакцизным товарам, определенную в соответствии со статьей 194 настоящего Кодекса, на сумму акциза, исчисленную налогоплательщиком с сумм авансовых и (или) иных платежей, полученных в счет оплаты предстоящих поставок подакцизных товаров.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8 - 10. Утратили силу с 1 января 2007 года. - Федеральный закон от 26.07.2006 N 134-ФЗ.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11. Вычетам подлежат суммы акциза, начисленные при получении (оприходовании) денатурированного этилового спирта налогоплательщиком, имеющим свидетельство на производство неспиртосодержащей продукции, при использовании денатурированного этилового спирта для производства неспиртосодержащей продукции (при представлении документов в соответствии с пунктом 11 статьи 201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12. Вычетам подлежат суммы акциза, начисленные налогоплательщиком, имеющим свидетельство на производство денатурированного этилового спирта, при реализации денатурированного этилового спирта налогоплательщику, имеющему свидетельство на производство неспиртосодержащей продукции (при представлении документов в соответствии с пунктом 12 статьи 201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13. Вычетам у налогоплательщика, имеющего свидетельство на производство прямогонного бензина, подлежат суммы акциза, исчисленные при реализации прямогонного бензина или передаче прямогонного бензина собственнику сырья, из которого произведен прямогонный бензин, в случае реализации (последующей реализации собственником сырья) такого прямогонного бензина налогоплательщику, имеющему свидетельство на переработку прямогонного бензина (при представлении документов в соответствии с пунктом 13 статьи 201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14. Вычетам подлежат суммы акциза, исчисленные налогоплательщиком, имеющим свидетельство на производство прямогонного бензина, при совершении с прямогонным бензином операций, указанных в подпунктах 7 и 12 пункта 1 статьи 182 настоящего Кодекса (при представлении в соответствии с пунктом 14 статьи 201 настоящего Кодекса документов, подтверждающих передачу произведенного прямогонного бензина на переработку в продукцию нефтехимии, прямогонный бензин, бензол, параксилол, ортоксилол лицам, имеющим свидетельство на переработку прямогонного бензина и (или) свидетельство на совершение операций с бензолом, параксилолом или ортоксилолом).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15. Вычетам подлежат умноженные на коэффициент, установленный настоящим пунктом, суммы акциза, исчисленные налогоплательщиком, имеющим свидетельство на переработку прямогонного бензина, при совершении операций, указанных в подпунктах 23 и 24 пункта 1 статьи 182 настоящего Кодекса, а также при совершении операций, указанных в подпункте 21 пункта 1 статьи 182 настоящего Кодекса, при использовании полученного (оприходованного) прямогонного бензина для производства прямогонного бензина, продукции нефтехимии или для производства бензола, параксилола или ортоксилола и представлении документов в соответствии с пунктом 15 статьи 201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использования полученного (оприходованного) прямогонного бензина для производства продукции нефтехимии (включая технологические потери, возникающие в процессе такого производства), если такая продукция нефтехимии произведена в результате химических превращений, протекающих при температуре выше 700 градусов Цельсия (согласно технической документации на технологическое оборудование, посредством которого осуществляются химические превращения), или в результате дегидрирования бензиновых фракций, коэффициент применяется в следующих размерах: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 1 января по 31 июля 2016 года включительно - 1,6;</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 1 августа по 31 декабря 2016 года включительно - 1,40;</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 1 января 2017 года - 1,7.</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Суммы акциза, начисленные при совершении операций, указанных в подпункте 21 пункта 1 статьи 182 настоящего Кодекса, при использовании полученного прямогонного бензина для производства прямогонного бензина, бензола, параксилола, ортоксилола (включая технологические потери, возникающие в процессе такого производства) или для производства продукции нефтехимии (включая технологические потери, возникающие в процессе такого производства), за исключением случаев такого производства, указанных в абзаце втором настоящего пункта, подлежат вычету с применением коэффициента, равного 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Суммы акциза, начисленные при совершении операций, указанных в подпунктах 23 и 24 пункта 1 статьи 182 настоящего Кодекса, при выбытии (использовании) оприходованного прямогонного бензина подлежат вычету с применением коэффициента 1, за исключением случаев использования прямогонного бензина, указанных в абзаце втором настоящего пункта.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16. При исчислении акциза на реализованную алкогольную и (или) подакцизную спиртосодержащую продукцию вычету подлежит уплаченная налогоплательщиком (банком-гарантом в случаях, предусмотренных пунктом 13 статьи 204 и (или) пунктом 6 статьи 184 настоящего Кодекса) сумма авансового платежа акциза в пределах суммы этого платежа, приходящейся на объем этилового спирта, фактически использованного для производства реализованной алкогольной и (или) подакцизной спиртосодержащей продукции, либо на объем приобретенного и (или) произведенного налогоплательщиком спирта-сырца, переданного в структуре одной организации для производства ректификованного этилового спирта, в дальнейшем используемого для производства алкогольной и (или) подакцизной спиртосодержащей продукции, при представлении в налоговый орган документов в соответствии с пунктами 17 и (или) 18 статьи 201 настоящего Кодекса, если иное не предусмотрено настоящим пунктом.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Сумма авансового платежа акциза, приходящаяся на объем этилового спирта, не использованного в истекшем налоговом периоде для производства реализованной алкогольной и (или) подакцизной спиртосодержащей продукции, подлежит вычету в следующем или других последующих налоговых периодах, в которых приобретенный этиловый спирт будет использован для производства указанной алкогольной и (или) подакцизной спиртосодержащей продукции.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Сумма авансового платежа акциза, уплаченного при приобретении дистиллятов (в том числе ввезенных в Российскую Федерацию с территорий государств - членов Евразийского экономического союза, являющихся товарами Евразийского экономического союза), используемых в дальнейшем для производства алкогольной продукции, подлежит вычету на дату их оприходования налогоплательщиком при представлении в налоговый орган документов, предусмотренных пунктом 17 статьи 201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Сумма авансового платежа акциза, уплаченного по окончании расчетного срока, предусмотренного пунктом 11 статьи 204 настоящего Кодекса, в случае освобождения от уплаты авансового платежа акциза при условии представления банковской гарантии при приобретении коньячных дистиллятов (в том числе ввезенных в Российскую Федерацию с территорий государств - членов Евразийского экономического союза и являющихся товарами Евразийского экономического союза), используемых в дальнейшем для производства алкогольной продукции, подлежит вычету в налоговом периоде, на который приходится дата уплаты авансового платежа акциза, при представлении в налоговый орган документов, предусмотренных пунктом 17 статьи 201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17. Сумма авансового платежа акциза, подлежащая вычету, уменьшается на сумму акциза, приходящуюся на объем этилового спирта, безвозвратно утраченного в процессе транспортировки, хранения, перемещения в структуре одной организации и последующей технологической обработки, за исключением потерь в пределах норм естественной убыли, утвержденных уполномоченным федеральным органом исполнительной власти.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18. При реорганизации организации, уплатившей авансовый платеж акциза, право на налоговый вычет, предусмотренный пунктом 16 настоящей статьи, переходит к ее правопреемнику при условии соблюдения положений пунктов 17 и (или) 18 статьи 201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19. При исчислении акциза на реализованную алкогольную продукцию, произведенную из виноматериалов, вычетам подлежат суммы акциза, уплаченные при ввозе в Российскую Федерацию дистиллятов (за исключением дистиллятов, ввезенных в Российскую Федерацию с территорий государств - членов Евразийского экономического союза, являющихся товарами Евразийского экономического союза), использованных для производства на территории Российской Федерации виноматериалов, при представлении документов, предусмотренных пунктом 19 статьи 201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20. Вычетам подлежат умноженные на коэффициент, установленный настоящим пунктом, суммы акциза, исчисленные при совершении операций, указанных в подпунктах 25 - 27 пункта 1 статьи 182 настоящего Кодекса, налогоплательщиком, имеющим свидетельство на совершение операций с бензолом, параксилолом или ортоксилолом, и при представлении документов в соответствии с пунктом 20 статьи 201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использовании полученного (оприходованного) бензола, параксилола, ортоксилола для производства продукции нефтехимии коэффициент применяется в следующих размерах: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 1 января по 31 декабря 2015 года включительно - 2,88;</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 1 января по 31 декабря 2016 года включительно - 2,84;</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 1 января 2017 года - 3,4.</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иных случаях выбытия (использования) полученного (оприходованного) бензола, параксилола или ортоксилола коэффициент принимается равным 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21. Вычетам подлежат умноженные на коэффициент, установленный настоящим пунктом, суммы акциза, начисленные при получении авиационного керосина налогоплательщиком, включенным в Реестр эксплуатантов гражданской авиации Российской Федерации и имеющим сертификат (свидетельство) эксплуатанта, и увеличенные на величину ВАВИА, определяемую в соответствии с настоящим пунктом, при условии представления документов в соответствии с пунктом 21 статьи 201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использовании полученного авиационного керосина самим налогоплательщиком и (или) лицом, с которым налогоплательщиком заключен договор на оказание услуг по заправке воздушных судов авиационным керосином, для заправки воздушных судов, эксплуатируемых налогоплательщиком, коэффициент применяется в следующих размерах: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 1 января по 31 декабря 2015 года включительно - 2;</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с 1 января по 31 декабря 2016 года включительно - 1,84;</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 1 января 2017 года - 2,08.</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иных случаях выбытия (использования) полученного авиационного керосина коэффициент принимается равным 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Величина ВАВИА определяется налогоплательщиком самостоятельно по следующей формуле: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ВАВИА = ДКЕР x VКЕР x КДТ_КОМП,</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где VКЕР - объем (в тоннах) полученного авиационного керосина, использованного в налоговом периоде самим налогоплательщиком и (или) лицом, с которым налогоплательщиком заключен договор на оказание услуг по заправке воздушных судов авиационным керосином, для заправки воздушных судов, эксплуатируемых налогоплательщиком;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КДТ_КОМП - коэффициент, определяемый в порядке, установленном пунктом 27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ДКЕР = ЦКЕРэксп - ЦКЕРвр,</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где ЦКЕРэксп - средняя цена экспортной альтернативы для авиационного керосина, рассчитанная в морских портах Российской Федерации, расположенных в Северо-Западном федеральном округе, которая определяется по следующей формуле: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ЦКЕРэксп = ((ЦКЕРрт - ТДТм - ЭПКЕР) x Р) x (1 + СНДС),</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где ЦКЕРрт - средняя (среднеарифметическое значение за все дни торгов) за налоговый период цена на авиационный керосин на роттердамском рынке нефтяного сырья в долларах США за 1 тонну;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ТДТм - величина, определяемая в порядке, установленном пунктом 27 настоящей статьи;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ЭПКЕР - ставка вывозной таможенной пошлины в отношении авиационного керосина, действовавшая в налоговом периоде, в долларах США за 1 тонну;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 - среднее значение курса доллара США к рублю Российской Федерации, устанавливаемого Центральным банком Российской Федерации, определяемое налогоплательщиком самостоятельно как среднеарифметическое значение курса доллара США к рублю Российской Федерации, устанавливаемого Центральным банком Российской Федерации, за все дни в налоговом периоде;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СНДС - ставка налога на добавленную стоимость, действовавшая в налоговом периоде и указанная в пункте 3 статьи 164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ЦКЕРвр - условное значение средней оптовой цены реализации авиационного керосина на территории Российской Федерации, принимаемое равным 48 300 рублям за 1 тонну на период с 1 августа по 31 декабря 2019 года включительно, 50 700 рублям за 1 тонну на период с 1 января по 31 декабря 2020 года включительно, 53 250 рублям за 1 тонну на период с 1 января по 31 декабря 2021 года включительно, 55 900 рублям за 1 тонну на </w:t>
      </w:r>
      <w:r w:rsidRPr="00AF0EC4">
        <w:rPr>
          <w:rFonts w:ascii="Times New Roman" w:eastAsia="Times New Roman" w:hAnsi="Times New Roman" w:cs="Times New Roman"/>
          <w:sz w:val="24"/>
          <w:szCs w:val="24"/>
        </w:rPr>
        <w:lastRenderedPageBreak/>
        <w:t>период с 1 января по 31 декабря 2022 года включительно, 58 700 рублям за 1 тонну на период с 1 января по 31 декабря 2023 года включительно, 61 600 рублям за 1 тонну на период с 1 января по 31 декабря 2024 года включительно.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Порядок расчета величины ЦКЕРрт определяется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Указанный порядок подлежит размещению на официальном сайте указанного федерального органа исполнительной власти в сети "Интернет". При этом, если на 15-е число месяца, непосредственно следующего за налоговым периодом, порядок расчета величины ЦКЕРрт не определен, то для такого налогового периода величина ЦКЕРрт принимается равной нулю.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Значения показателей ДКЕР и ЦКЕРэксп округляются до целых значений в соответствии с действующим порядком округления.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Показатель ЦКЕРэксп рассчитывается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в порядке, установленном настоящим пунктом, и публикуется на официальном сайте указанного федерального органа исполнительной власти в сети "Интернет" до истечения 15 дней, следующих за днем окончания налогового периода.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если величина ЦКЕРвр не установлена для налогового периода, в таком налоговом периоде величина ДКЕР принимается равной нулю.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значение величины ДКЕР, определенное налогоплательщиком самостоятельно в порядке, установленном настоящим пунктом, оказалось менее нуля, то в таком налоговом периоде величина ДКЕР принимается равной нулю.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22. Вычетам подлежат умноженные на коэффициент, установленный настоящим пунктом, суммы акциза, исчисленные при совершении операций, указанных в подпункте 29 пункта 1 статьи 182 настоящего Кодекса, и увеличенные на величину ВФ, определяемую в соответствии с настоящим пунктом, при условии представления документов, предусмотренных пунктом 22 статьи 201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использовании полученных средних дистиллятов налогоплательщиком для бункеровки (заправки) водных судов и (или) установок и сооружений, указанных в статье 179.5 настоящего Кодекса, принадлежащих налогоплательщику на праве собственности или ином законном основании, применяется коэффициент, равный 2.</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иных случаях выбытия (использования) полученных средних дистиллятов применяется коэффициент, равный 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иное не указано в настоящем пункте, величина ВФ определяется как произведение коэффициента 1000 и объема использования в налоговом периоде полученных после 1 января 2022 года налогоплательщиком средних дистиллятов для бункеровки (заправки) водных судов и (или) установок и сооружений, указанных в статье 179.5 настоящего Кодекса, принадлежащих налогоплательщику на праве собственности или ином законном основании.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Величина ВФ принимается равной нулю на период с 1 января 2019 года по 31 декабря 2021 года включительно.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Значение величины ВФ округляется до целых значений в соответствии с действующим порядком округления.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23. Вычетам подлежат умноженные на коэффициент, установленный настоящим пунктом, суммы акциза, исчисленные при совершении операций, указанных в подпункте 30 пункта 1 статьи 182 настоящего Кодекса, и увеличенные на величину ВБ, определяемую в соответствии с настоящим пунктом, при условии представления документов, предусмотренных пунктом 23 статьи 201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реализации (в том числе на основе договоров поручения, договоров комиссии либо агентских договоров) средних дистиллятов российской организацией, включенной в реестр поставщиков бункерного топлива, и (или) российской организацией, имеющей лицензию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или лицом, заключившим с организацией, включенной в реестр поставщиков бункерного топлива, договоры, на основании которых используются объекты, посредством которых осуществляется бункеровка (заправка) водных судов, иностранной организации и вывозе указанных средних дистиллятов за пределы территории Российской Федерации в качестве припасов на водных судах в соответствии с правом Евразийского экономического союза применяется коэффициент, равный 2.</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иных случаях выбытия (использования) таких средних дистиллятов, в том числе в отношении объема реализованных средних дистиллятов, которые не были вывезены за пределы территории Российской Федерации в качестве припасов на водных судах в соответствии с правом Евразийского экономического союза, применяется коэффициент, равный 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иное не указано в настоящем пункте, величина ВБ определяется как произведение коэффициента 1000 и объема реализации (в том числе на основе договоров поручения, комиссии либо агентских договоров) российской организацией, включенной в реестр поставщиков бункерного топлива, и (или) российской организацией, имеющей лицензию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или лицом, заключившим с организацией, включенной в реестр поставщиков бункерного топлива, договоры, на основании которых используются объекты, посредством которых осуществляется бункеровка (заправка) водных судов иностранной организации, в налоговом периоде средних дистиллятов, вывезенных за пределы территории Российской Федерации в качестве припасов на водных судах в соответствии с правом Евразийского экономического союза.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Величина ВБ принимается равной нулю на период с 1 января 2019 года по 31 декабря 2021 года включительно.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Значение величины ВБ округляется до целых значений в соответствии с действующим порядком округления.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24. Вычетам подлежат умноженные на коэффициент, установленный настоящим пунктом, суммы акциза, исчисленные при совершении операций, указанных в подпункте 31 пункта 1 статьи 182 настоящего Кодекса, и увеличенные на величину ВШ, определяемую в </w:t>
      </w:r>
      <w:r w:rsidRPr="00AF0EC4">
        <w:rPr>
          <w:rFonts w:ascii="Times New Roman" w:eastAsia="Times New Roman" w:hAnsi="Times New Roman" w:cs="Times New Roman"/>
          <w:sz w:val="24"/>
          <w:szCs w:val="24"/>
        </w:rPr>
        <w:lastRenderedPageBreak/>
        <w:t>соответствии с настоящим пунктом, при условии представления документов, предусмотренных пунктом 24 статьи 201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реализации (в том числе на основе договоров поручения, договоров комиссии либо агентских договоров) средних дистиллятов российской организацией, включенной в реестр поставщиков бункерного топлива, за пределы территории Российской Федерации в соответствии с таможенной процедурой экспорта иностранной организации, выполняющей работы (оказывающей услуги), связанные с региональным геологическим изучением, геологическим изучением, разведкой и (или) добычей углеводородного сырья на континентальном шельфе Российской Федерации, на основании договора с организацией, владеющей лицензией на пользование участком недр континентального шельфа Российской Федерации, и (или) с исполнителем, привлеченным пользователем недр в соответствии с законодательством Российской Федерации о континентальном шельфе Российской Федерации для создания, эксплуатации, использования установок, сооружений, указанных в подпункте 2 пункта 1 статьи 179.5 настоящего Кодекса, искусственных островов на континентальном шельфе Российской Федерации, и (или) с оператором нового морского месторождения углеводородного сырья применяется коэффициент, равный 2.</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иных случаях выбытия (использования) таких средних дистиллятов применяется коэффициент, равный 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иное не указано в настоящем пункте, величина ВШ определяется как произведение коэффициента 1000 и объема реализации (в том числе на основе договоров поручения, комиссии либо агентских договоров) в налоговом периоде средних дистиллятов российской организацией, включенной в реестр поставщиков бункерного топлива, за пределы территории Российской Федерации в соответствии с таможенной процедурой экспорта иностранной организации, выполняющей работы (оказывающей услуги), связанные с региональным геологическим изучением, геологическим изучением, разведкой и (или) добычей углеводородного сырья на континентальном шельфе Российской Федерации, на основании договора с организацией, владеющей лицензией на пользование участком недр континентального шельфа Российской Федерации, и (или) с исполнителем, привлеченным пользователем недр в соответствии с законодательством Российской Федерации о континентальном шельфе Российской Федерации для создания, эксплуатации, использования установок, сооружений, указанных в подпункте 2 пункта 1 статьи 179.5 настоящего Кодекса, искусственных островов на континентальном шельфе Российской Федерации, и (или) с оператором нового морского месторождения углеводородного сырья.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Величина ВШ принимается равной нулю на период с 1 января 2019 года по 31 декабря 2021 года включительно.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Значение величины ВШ округляется до целых значений в соответствии с действующим порядком округления.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25. Вычетам подлежат умноженные на коэффициент, установленный настоящим пунктом, суммы акциза, исчисленные при совершении операций, указанных в подпунктах 32 и 33 пункта 1 статьи 182 настоящего Кодекса, при представлении документов, предусмотренных пунктом 25 статьи 201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При переработке средних дистиллятов на производственных мощностях, необходимых для осуществления технологических процессов (хотя бы одного вида) по переработке </w:t>
      </w:r>
      <w:r w:rsidRPr="00AF0EC4">
        <w:rPr>
          <w:rFonts w:ascii="Times New Roman" w:eastAsia="Times New Roman" w:hAnsi="Times New Roman" w:cs="Times New Roman"/>
          <w:sz w:val="24"/>
          <w:szCs w:val="24"/>
        </w:rPr>
        <w:lastRenderedPageBreak/>
        <w:t>средних дистиллятов, указанных в пункте 8 статьи 179.6 настоящего Кодекса, применяется коэффициент, равный 2.</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иных случаях выбытия (использования) средних дистиллятов применяется коэффициент, равный 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26. Вычетам подлежат суммы акциза, исчисленные по истечении 180 календарных дней с даты выпуска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после использования этих товаров для осуществления операций, признаваемых объектами налогообложения и подлежащих налогообложению в соответствии с настоящей главой.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Право на указанные налоговые вычеты имеют налогоплательщики - производители подакцизных товаров, указанных в подпунктах 6 и 6.1 пункта 1 статьи 181 настоящего Кодекса, в отношении указанных товаров, которые на дату выпуска указанных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являются резидентами, включенными в единый реестр резидентов Особой экономической зоны в Калининградской области, либо лицами, государственная регистрация которых осуществлена в Калининградской области, которые по состоянию на 1 апреля 2006 года осуществляли деятельность на основании Федерального закона от 22 января 1996 года N 13-ФЗ "Об Особой экономической зоне в Калининградской области" и состоят на учете в налоговых органах Калининградской области по месту нахождения организации (месту жительства физического лица - индивидуального предпринимателя).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27. Вычетам подлежат суммы акциза, умноженные на коэффициент 2, исчисленные налогоплательщиком, имеющим свидетельство о регистрации лица, совершающего операции по переработке нефтяного сырья, в период действия указанного свидетельства при совершении им операций, указанных в подпункте 34 пункта 1 статьи 182 настоящего Кодекса, и увеличенные на величину КДЕМП, определяемую в соответствии с настоящим пунктом, при условии представления документов, предусмотренных пунктом 28 статьи 201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иное не указано в настоящем пункте, величина КДЕМП определяется налогоплательщиком самостоятельно в следующем порядке: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КДЕМП = ДАБ x VАБ x КАБ_КОМП + ДДТ x VДТ x КДТ_КОМП + ДДВ_АБ x VДВ_АБ + ДДВ_ДТ x VДВ_ДТ,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где VАБ и VДТ - объем (в тоннах) высокооктанового (по исследовательскому методу 92 и более) автомобильного бензина класса 5 и дизельного топлива класса 5 соответственно, произведенных из направленного на переработку нефтяного сырья, принадлежащего налогоплательщику на праве собственности, и иного сырья (в том числе многофункциональных присадок, иных компонентов, не являющихся нефтяным сырьем), реализованных или использованных на собственные нужды налогоплательщиком в налоговом периоде на территории Российской Федерации, в отношении которых налогоплательщиком или организацией, осуществляющей переработку нефтяного сырья по договору об оказании налогоплательщику услуг по переработке нефтяного сырья, исчислены суммы акциза в текущем или в предыдущих налоговых периодах. При этом объем (в тоннах) иного сырья (в том числе многофункциональных присадок, иных </w:t>
      </w:r>
      <w:r w:rsidRPr="00AF0EC4">
        <w:rPr>
          <w:rFonts w:ascii="Times New Roman" w:eastAsia="Times New Roman" w:hAnsi="Times New Roman" w:cs="Times New Roman"/>
          <w:sz w:val="24"/>
          <w:szCs w:val="24"/>
        </w:rPr>
        <w:lastRenderedPageBreak/>
        <w:t>компонентов, не являющихся нефтяным сырьем), использованного для производства VАБ и VДТ, не должен превышать 10 процентов от общего объема VАБ и VДТ (в тоннах). В случае, если объем иного сырья (в том числе многофункциональных присадок, иных компонентов, не являющихся нефтяным сырьем) превысил значение 10 процентов от общего объема VАБ и VДТ (в тоннах), значения показателей VАБ и VДТ подлежат уменьшению на соответствующий объем высокооктанового (по исследовательскому методу 92 и более) автомобильного бензина класса 5 и дизельного топлива класса 5, произведенных из иного сырья (в том числе многофункциональных присадок, иных компонентов, не являющихся нефтяным сырьем) в объеме, превышающем 10 процентов. Для целей настоящего абзаца при определении объема иного сырья, использованного для производства VАБ и VДТ, не учитываются объемы газа горючего природного, попутного нефтяного газа, использованные при производстве указанных нефтепродуктов;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КАБ_КОМП принимается равным 0,75 на период с 1 июля по 31 декабря 2019 года включительно, 0,68 - начиная с 1 января 2020 года;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КДТ_КОМП принимается равным 0,7 на период с 1 июля по 31 декабря 2019 года включительно, 0,65 - начиная с 1 января 2020 года;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VДВ_АБ и VДВ_ДТ - объем (в тоннах) высокооктанового (по исследовательскому методу 92 и более) автомобильного бензина класса 5 и дизельного топлива класса 5 соответственно, произведенных из направленного на переработку нефтяного сырья, принадлежащего налогоплательщику на праве собственности, и иного сырья (в том числе многофункциональных присадок, иных компонентов, не являющихся нефтяным сырьем) и реализованных в налоговом периоде в базисах поставки, расположенных на территории Дальневосточного федерального округа, по перечню таких базисов поставки, устанавливаемому Правительством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ДДВ_АБ и ДДВ_ДТ - дальневосточные надбавки, определяемые в рублях за 1 тонну, рассчитываются налогоплательщиком самостоятельно как сумма величин 2 000 рублей и ДАБ или ДДТ, если иное не установлено настоящим пунктом. При этом, если величина ДДВ_АБ или ДДВ_ДТ оказалась более 2 000 или менее 0, для целей настоящего пункта величина ДДВ_АБ или ДДВ_ДТ принимается равной 2 000 или 0 соответственно. В случае, если средняя за налоговый период оптовая цена реализации на указанных базисах поставки, расположенных в Дальневосточном федеральном округе, автомобильного бензина АИ-92 класса 5 или дизельного топлива класса 5 отклоняется в большую сторону более чем на 20 процентов от средней за налоговый период оптовой цены реализации в Российской Федерации автомобильного бензина АИ-92 класса 5 или дизельного топлива класса 5 соответственно, величина ДДВ_АБ или ДДВ_ДТ соответственно в таком налоговом периоде принимается равной 0. Порядок расчета средней за налоговый период оптовой цены реализации на указанных базисах поставки, расположенных в Дальневосточном федеральном округе, автомобильного бензина АИ-92 класса 5 и дизельного топлива класса 5 определяется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Указанный порядок подлежит размещению на официальном сайте указанного органа исполнительной власти в сети "Интернет". При этом средние за налоговый период оптовые цены реализации на указанных базисах поставки, расположенных в Дальневосточном федеральном округе, автомобильного бензина АИ-92 класса 5 и дизельного топлива класса 5 рассчитываются федеральным органом исполнительной власти, осуществляющим функции по принятию нормативных правовых </w:t>
      </w:r>
      <w:r w:rsidRPr="00AF0EC4">
        <w:rPr>
          <w:rFonts w:ascii="Times New Roman" w:eastAsia="Times New Roman" w:hAnsi="Times New Roman" w:cs="Times New Roman"/>
          <w:sz w:val="24"/>
          <w:szCs w:val="24"/>
        </w:rPr>
        <w:lastRenderedPageBreak/>
        <w:t>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в порядке, установленном настоящим пунктом, и подлежат размещению на официальном сайте указанного федерального органа исполнительной власти в сети "Интернет" до истечения 15 дней, следующих за днем окончания налогового периода;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ДАБ = ЦАБэксп - ЦАБвр;</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ДДТ = ЦДТэксп - ЦДТвр,</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где ЦАБэксп - средняя цена экспортной альтернативы для автомобильного бензина АИ-92 класса 5, рассчитанная в морских портах Северо-Западного федерального округа, которая определяется по следующей формуле: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ЦАБэксп = ((ЦАБрт - ТАБм - ЭПАБ) x Р + ААБ) x (1 + СНДС),</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где ЦАБрт - средняя (среднеарифметическое значение за все дни торгов) за налоговый период цена на автомобильный бензин АИ-92 класса 5 на роттердамском рынке нефтяного сырья в долларах США за 1 тонну;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ТАБм - средние за налоговый период затраты на транспортировку морем и перевалку в портах 1 тонны автомобильного бензина АИ-92 класса 5 из морских портов Российской Федерации, расположенных в Северо-Западном федеральном округе, до роттердамского рынка нефтяного сырья в долларах США за 1 тонну;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ЭПАБ - ставка вывозной таможенной пошлины в отношении автомобильного бензина АИ-92 класса 5, действовавшая в налоговом периоде, в долларах США за 1 тонну;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 - среднее значение курса доллара США к рублю Российской Федерации, устанавливаемого Центральным банком Российской Федерации, определяемое налогоплательщиком самостоятельно как среднеарифметическое значение курса доллара США к рублю Российской Федерации, устанавливаемого Центральным банком Российской Федерации, за все дни в налоговом периоде;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ААБ - ставка акциза, действовавшая в налоговом периоде для автомобильного бензина класса 5;</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СНДС - ставка налога на добавленную стоимость, действовавшая в налоговом периоде и указанная в пункте 3 статьи 164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ЦАБвр - условное значение средней оптовой цены реализации автомобильного бензина АИ-92 класса 5 на территории Российской Федерации, принимаемое равным 51 000 рублей за 1 тонну на период с 1 июля по 31 декабря 2019 года включительно, 53 600 рублям за 1 тонну на период с 1 января по 31 декабря 2020 года включительно, 56 300 рублям за 1 тонну на период с 1 января по 31 декабря 2021 года включительно, 59 000 рублей за 1 тонну на период с 1 января по 31 декабря 2022 года включительно, 62 000 рублей за 1 тонну на период с 1 января по 31 декабря 2023 года включительно, 65 000 рублей за 1 тонну на период с 1 января по 31 декабря 2024 года включительно;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ЦДТэксп - средняя цена экспортной альтернативы для дизельного топлива класса 5, рассчитанная в морских портах Северо-Западного федерального округа, которая определяется по следующей формуле: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ЦДТэксп = ((ЦДТрт - ТДТм - ЭПДТ) x Р + АДТ) x (1 + СНДС),</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где ЦДТрт - средняя (среднеарифметическое значение за все дни торгов) за налоговый период цена на дизельное топливо класса 5 на роттердамском рынке нефтяного сырья в долларах США за 1 тонну;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ТДТм - средние за налоговый период затраты на транспортировку морем и перевалку в портах 1 тонны дизельного топлива класса 5 из морских портов Российской Федерации, расположенных в Северо-Западном федеральном округе, до роттердамского рынка нефтяного сырья в долларах США за 1 тонну;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ЭПДТ - ставка вывозной таможенной пошлины в отношении дизельного топлива класса 5, действовавшая в налоговом периоде, в долларах США за 1 тонну;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АДТ - ставка акциза, действовавшая в налоговом периоде для дизельного топлива класса 5;</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ЦДТвр - условное значение средней оптовой цены реализации дизельного топлива класса 5 на территории Российской Федерации, принимаемое равным 46 000 рублей за 1 тонну на период с 1 июля по 31 декабря 2019 года включительно, 48 300 рублям за 1 тонну на период с 1 января по 31 декабря 2020 года включительно, 50 700 рублям за 1 тонну на период с 1 января по 31 декабря 2021 года включительно, 53 250 рублям за 1 тонну на период с 1 января по 31 декабря 2022 года включительно, 56 000 рублей за 1 тонну на период с 1 января по 31 декабря 2023 года включительно, 58 700 рублям за 1 тонну на период с 1 января по 31 декабря 2024 года включительно;</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абзацы двадцать седьмой - тридцать второй утратили силу. - Федеральный закон от 30.07.2019 N 255-ФЗ.</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Порядок расчета показателей ЦАБрт, ЦДТрт, ТАБм, ТДТм определяется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Указанный порядок подлежит размещению на официальном сайте указанного федерального органа исполнительной власти в сети "Интернет".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Значения показателей КДЕМП, ЦАБэксп, ЦДТэксп округляются до целых значений в соответствии с действующим порядком округления.</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Показатели ЦАБэксп и ЦДТэксп рассчитываются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в порядке, установленном настоящим пунктом, и публикуются на официальном сайте указанного федерального органа исполнительной власти в сети "Интернет" до истечения 10 дней, следующих за днем окончания налогового периода.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В случае, если средняя за налоговый период оптовая цена реализации в Российской Федерации автомобильного бензина АИ-92 класса 5 или дизельного топлива класса 5 отклоняется в большую сторону более чем на 10 процентов по автомобильному бензину АИ-92 класса 5 или на 20 процентов по дизельному топливу класса 5 от величин ЦАБвр и ЦДТвр соответственно, величина КДЕМП в таком налоговом периоде принимается равной нулю.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Порядок расчета средних за налоговый период оптовых цен реализации в Российской Федерации автомобильного бензина АИ-92 класса 5 и дизельного топлива класса 5 определяется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и подлежит размещению на его официальном сайте в сети "Интернет", на котором также публикуется информация об указанных оптовых ценах до истечения 10 календарных дней, следующих за последним днем налогового периода.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возврата высокооктанового (по исследовательскому методу 92 и более) автомобильного бензина класса 5 и (или) дизельного топлива класса 5, произведенных из направленных на переработку нефтяного сырья и иного сырья, принадлежащих налогоплательщику на праве собственности, и ранее реализованных налогоплательщиком на территории Российской Федерации, значения показателей VАБ и (или) VДТ за налоговый период, в котором произведен такой возврат, уменьшаются на объем (в тоннах) возврата соответствующего товара.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случае, если величины ЦАБвр и (или) ЦДТвр не установлены для налогового периода, величина КДЕМП в таком налоговом периоде принимается равной нулю.</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28. Вычетам подлежат умноженные на коэффициент, установленный настоящим пунктом, суммы акциза, исчисленные при совершении операции, указанной в подпункте 35 пункта 1 статьи 182 настоящего Кодекса, при представлении документов, предусмотренных пунктом 22 статьи 201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использовании полученного темного судового топлива налогоплательщиком для бункеровки (заправки) водных судов и (или) установок и сооружений, указанных в статье 179.5 настоящего Кодекса, принадлежащих налогоплательщику на праве собственности или ином законном основании, применяется коэффициент, равный 2.</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иных случаях выбытия (использования) полученного темного судового топлива применяется коэффициент, равный 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29. Вычетам подлежат умноженные на коэффициент, установленный настоящим пунктом, суммы акциза, исчисленные при совершении операций, указанных в подпункте 36 пункта 1 статьи 182 настоящего Кодекса, при представлении документов в соответствии с пунктом 23 статьи 201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При реализации (в том числе на основе договоров поручения, договоров комиссии либо агентских договоров) темного судового топлива российской организацией, включенной в реестр поставщиков бункерного топлива, и (или) российской организацией, имеющей лицензию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или лицом, заключившим с организацией, включенной в реестр </w:t>
      </w:r>
      <w:r w:rsidRPr="00AF0EC4">
        <w:rPr>
          <w:rFonts w:ascii="Times New Roman" w:eastAsia="Times New Roman" w:hAnsi="Times New Roman" w:cs="Times New Roman"/>
          <w:sz w:val="24"/>
          <w:szCs w:val="24"/>
        </w:rPr>
        <w:lastRenderedPageBreak/>
        <w:t>поставщиков бункерного топлива, договоры, на основании которых используются объекты, посредством которых осуществляется бункеровка (заправка) водных судов, иностранной организации и вывозе указанного темного судового топлива за пределы территории Российской Федерации в качестве припасов на водных судах в соответствии с правом Евразийского экономического союза применяется коэффициент, равный 2.</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иных случаях выбытия (использования) такого темного судового топлива, в том числе в отношении объема реализованного темного судового топлива, который не был вывезен за пределы территории Российской Федерации в качестве припасов на водных судах в соответствии с правом Евразийского экономического союза, применяется коэффициент, равный 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30. Вычетам подлежат умноженные на коэффициент, установленный настоящим пунктом, суммы акциза, исчисленные при совершении операций, указанных в подпункте 37 пункта 1 статьи 182 настоящего Кодекса, при представлении документов в соответствии с пунктом 24 статьи 201 настоящего Кодекса.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При реализации (в том числе на основе договоров поручения, договоров комиссии либо агентских договоров) темного судового топлива российской организацией, включенной в реестр поставщиков бункерного топлива, за пределы территории Российской Федерации в соответствии с таможенной процедурой экспорта иностранной организации, выполняющей работы (оказывающей услуги), связанные с региональным геологическим изучением, геологическим изучением, разведкой и (или) добычей углеводородного сырья на континентальном шельфе Российской Федерации, на основании договора с организацией, владеющей лицензией на пользование участком недр континентального шельфа Российской Федерации, и (или) с исполнителем, привлеченным пользователем недр в соответствии с законодательством Российской Федерации о континентальном шельфе Российской Федерации для создания, эксплуатации, использования установок, сооружений, указанных в подпункте 2 пункта 1 статьи 179.5 настоящего Кодекса, искусственных островов на континентальном шельфе Российской Федерации, и (или) с оператором нового морского месторождения углеводородного сырья применяется коэффициент, равный 2.</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иных случаях выбытия (использования) такого темного судового топлива применяется коэффициент, равный 1.</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Согласно комментируемой статье сумма акциза, определенная в соответствии со статьей 194 Налогового кодекса РФ, уменьшается на сумму налоговых вычетов.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Вычетам подлежат: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суммы акциза, предъявленные продавцом и уплаченные налогоплательщиком при приобретении подакцизных товаров, использованных в качестве сырья для производства других подакцизных товаров (в том числе уплаченные при ввозе подакцизных товаров на таможенную территорию России).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Вычетам также подлежат уплаченные продавцу суммы акциза по подакцизным товарам в случае их безвозвратной утери в процессе хранения, перемещения и последующей технологической обработки. При этом вычитается сумма акциза, относящаяся к части товаров, безвозвратно утерянных в пределах норм естественной убыли, утвержденных уполномоченным федеральным органом исполнительной власти для соответствующей группы товаров.</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lastRenderedPageBreak/>
        <w:t>Порядок утверждения норм естественной убыли определен Постановлением Правительства Российской Федерации от 12 ноября 2002 г. N 814 "О порядке утверждения норм естественной убыли при хранении и транспортировке товарно-материальных ценностей".</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Как следует из положений пункта 2 Порядка, разработка и утверждение норм естественной убыли осуществляются уполномоченными федеральными органами исполнительной власти по отраслям, отнесенным к сфере их ведения, в частности Министерством сельского хозяйства и продовольствия Российской Федерации - по сельскому хозяйству и отраслям промышленности, отнесенным к сфере ведения этого министерства.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Минсельхозпрод России согласно возложенным на него задачам утверждает документацию (за исключением государственных стандартов) на производство этилового спирта из пищевого сырья, а также осуществляет в установленном порядке необходимые действия по обеспечению деятельности находящегося в его ведении федерального государственного унитарного предприятия "Росспиртпром". Разработка и утверждение норм естественной убыли при хранении и транспортировке спирта этилового должна осуществляться указанным министерством;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суммы акциза, уплаченные собственниками давальческого сырья при его приобретении (в том числе при ввозе этого сырья в Россию) либо при его производстве;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суммы акциза, уплаченные на территории России по этиловому спирту, произведенному из пищевого сырья, израсходованному при производстве виноматериалов, использованных для производства алкогольной продукции;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4) суммы акциза, уплаченные налогоплательщиком, при возврате покупателем подакцизных товаров (в том числе в течение гарантийного срока) или отказе от них;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суммы акциза, уплаченные в виде авансового платежа при приобретении акцизных марок, по подакцизным товарам, подлежащим обязательной маркировке.</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Согласно пункту 8 статьи 200 Налогового кодекса РФ суммы акциза, начисленные при получении нефтепродуктов налогоплательщиком, имеющим свидетельство на производство, и (или) свидетельство на оптовую реализацию, и (или) свидетельство на оптово-розничную реализацию, при их реализации (передаче) налогоплательщику, имеющему свидетельство, подлежат вычетам.</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соответствии с подпунктом 3 пункта 4 статьи 199 Налогового кодекса сумма акциза, исчисленная налогоплательщиком при получении нефтепродуктов, в случае передачи подакцизных нефтепродуктов лицу, имеющему свидетельство, в стоимость реализуемых (передаваемых) подакцизных нефтепродуктов не включается. Исходя из изложенных норм, у имеющего одно из вышеперечисленных свидетельств налогоплательщика-продавца подакцизных нефтепродуктов в случае их реализации имеющему свидетельство покупателю возникает право на вычет начисленной суммы акциза. Поэтому такая реализация осуществляется по цене без акциза.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В соответствии с порядком применения вычетов, изложенным в пункте 8 статьи 201 Налогового кодекса РФ, вычеты производятся при представлении продавцом нефтепродуктов в налоговые органы копии договора с имеющим свидетельство покупателем (получателем) нефтепродуктов, и реестров счетов-фактур с отметкой </w:t>
      </w:r>
      <w:r w:rsidRPr="00AF0EC4">
        <w:rPr>
          <w:rFonts w:ascii="Times New Roman" w:eastAsia="Times New Roman" w:hAnsi="Times New Roman" w:cs="Times New Roman"/>
          <w:sz w:val="24"/>
          <w:szCs w:val="24"/>
        </w:rPr>
        <w:lastRenderedPageBreak/>
        <w:t>налогового органа, где покупатель (получатель) нефтепродуктов состоит на учете. При этом продавец нефтепродуктов должен отразить вычеты в налоговой декларации в том налоговом периоде, в котором от покупателя нефтепродуктов им получены реестры счетов-фактур.</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Согласно пункту 8 статьи 200 Налогового кодекса РФ суммы акциза, начисленные налогоплательщиком, имеющим свидетельство на розничную реализацию нефтепродуктов, в части сумм акциза, начисленных при получении нефтепродуктов, направляемых на реализацию в розницу, вычетам не подлежат. Реализацией в розницу признается отпуск нефтепродуктов посредством топливораздаточных колонок.</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пунктах 9 - 12 статьи 200 Налогового кодекса РФ установлено, что вычетам также подлежат:</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1) суммы акциза, начисленные в соответствии с подпунктами 2 - 4 пункта 1 статьи 182 Кодекса, при дальнейшем использовании подакцизных нефтепродуктов в производстве других подакцизных нефтепродуктов, в том числе при розливе и (или) смешении;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2) суммы акциза, начисленные налогоплательщиком в соответствии с подпунктами 2 - 4 пункта 1 статьи 182 Налогового кодекса РФ налогоплательщиком, имеющим свидетельство на переработку прямогонного бензина, при дальнейшем использовании этого бензина в качестве сырья для производства продукции нефтехимии.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 соответствии с новой редакцией пункта 9 статьи 201 Налогового кодекса РФ, внесенной Федеральным законом от 21 июля 2005 г. N 107-ФЗ, налогоплательщик должен представить документы, подтверждающие передачу нефтепродуктов либо в собственное производство, либо в переработку (в производство) на давальческой основе. Перечень документов, подтверждающих такую передачу, дополнен актом приема-передачи сырья в переработку.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С учетом сказанного определим сумму акциза, подлежащую уплате в бюджет, в каждой рассмотренной выше ситуации.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Возможно, что приобретенный прямогонный бензин будет направлен в производство не сразу после приобретения (то есть в одном и том же налоговом периоде), а какое-то время спустя. В этом случае организации придется уплатить в бюджет начисленную сумму акциза. А налоговыми вычетами можно будет воспользоваться в том налоговом периоде (месяце), в котором прямогонный бензин будет фактически передан в производство. В соответствии с новой редакцией статьи 204 Налогового кодекса РФ срок уплаты акциза по прямогонному бензину наступает не позднее 25-го числа третьего месяца, следующего за отчетным. Значит, у налогоплательщика будет достаточно времени, чтобы подтвердить право на получение налоговых вычетов задолго до наступления срока уплаты акциза.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Обратите внимание: наличие у оператора рынка нефтепродуктов какого-либо другого свидетельства (кроме свидетельства на переработку прямогонного бензина) не дает ему права на налоговый вычет акциза на прямогонный бензин, направляемый на переработку;</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3) суммы акциза, уплаченные лицами, имеющими свидетельство, при ввозе подакцизных нефтепродуктов на таможенную территорию Российской Федерации;</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 xml:space="preserve">4) суммы акциза, начисленные при получении (оприходовании) денатурированного этилового спирта налогоплательщиком, имеющим свидетельство на производство </w:t>
      </w:r>
      <w:r w:rsidRPr="00AF0EC4">
        <w:rPr>
          <w:rFonts w:ascii="Times New Roman" w:eastAsia="Times New Roman" w:hAnsi="Times New Roman" w:cs="Times New Roman"/>
          <w:sz w:val="24"/>
          <w:szCs w:val="24"/>
        </w:rPr>
        <w:lastRenderedPageBreak/>
        <w:t>неспиртосодержащей продукции, при использовании денатурированного этилового спирта для производства неспиртосодержащей продукции. Чтобы получить вычет, в налоговый орган следует представить свидетельство, копии договоров о приобретении спирта у производителя, реестр счетов-фактур, выставленных производителем. Кроме того, факт передачи спирта в производство подтверждается накладными на внутреннее перемещение спирта, внутренними актами приема-передачи и актом списания спирта в производство. Перечень подтверждающих документов указан в новом пункте 11 статьи 201 Налогового кодекса РФ, который применяется с 2006 года;</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5) суммы акциза, начисленные налогоплательщиком, имеющим свидетельство на производство денатурированного этилового спирта, при реализации денатурированного этилового спирта налогоплательщику, имеющему свидетельство на производство неспиртосодержащей продукции. Для этого в налоговую инспекцию надо представить: указанное свидетельство; копию договора о реализации спирта; реестр счетов-фактур с отметкой налогового органа по местонахождению покупателя; накладные; акты приема-передачи этилового спирта. Полный перечень подтверждающих документов предусмотрен новым пунктом 12 статьи 201 Налогового кодекса РФ.</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Рассмотрим на примерах, как будет определяться сумма акциза, подлежащая уплате в бюджет производителем денатурированного спирта и производителем неспиртосодержащей продукции, в разных ситуациях.</w:t>
      </w:r>
    </w:p>
    <w:p w:rsidR="00AF0EC4" w:rsidRPr="00AF0EC4" w:rsidRDefault="00AF0EC4" w:rsidP="00AF0EC4">
      <w:pPr>
        <w:spacing w:before="100" w:beforeAutospacing="1" w:after="100" w:afterAutospacing="1" w:line="240" w:lineRule="auto"/>
        <w:rPr>
          <w:rFonts w:ascii="Times New Roman" w:eastAsia="Times New Roman" w:hAnsi="Times New Roman" w:cs="Times New Roman"/>
          <w:sz w:val="24"/>
          <w:szCs w:val="24"/>
        </w:rPr>
      </w:pPr>
      <w:r w:rsidRPr="00AF0EC4">
        <w:rPr>
          <w:rFonts w:ascii="Times New Roman" w:eastAsia="Times New Roman" w:hAnsi="Times New Roman" w:cs="Times New Roman"/>
          <w:sz w:val="24"/>
          <w:szCs w:val="24"/>
        </w:rPr>
        <w:t>Если приобретенный денатурированный спирт будет списан в производство не в полном объеме, то организация получит право на вычет акциза только в части стоимости денатурированного спирта, фактически списанного в производство. То есть сумма вычета будет меньше суммы акциза, начисленного к уплате в бюджет. В такой ситуации сумму акциза, подлежащего уплате в бюджет, следует внести не позднее 25-го числа третьего месяца, следующего за истекшим налоговым периодом.</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Популярное</w:t>
      </w:r>
    </w:p>
    <w:p w:rsidR="00244DBD" w:rsidRPr="00244DBD" w:rsidRDefault="00244DBD" w:rsidP="00244DBD">
      <w:pPr>
        <w:spacing w:after="0" w:line="240" w:lineRule="auto"/>
        <w:rPr>
          <w:rFonts w:ascii="Times New Roman" w:eastAsia="Times New Roman" w:hAnsi="Times New Roman" w:cs="Times New Roman"/>
          <w:sz w:val="24"/>
          <w:szCs w:val="24"/>
        </w:rPr>
      </w:pPr>
      <w:hyperlink r:id="rId857" w:history="1">
        <w:r w:rsidRPr="00244DBD">
          <w:rPr>
            <w:rFonts w:ascii="Times New Roman" w:eastAsia="Times New Roman" w:hAnsi="Times New Roman" w:cs="Times New Roman"/>
            <w:color w:val="0000FF"/>
            <w:sz w:val="24"/>
            <w:szCs w:val="24"/>
            <w:u w:val="single"/>
          </w:rPr>
          <w:t>Указ Президента РФ от 07.05.2012 N 606 (ред. от 20.03.2019) О мерах по реализации демографической политики</w:t>
        </w:r>
      </w:hyperlink>
    </w:p>
    <w:p w:rsidR="00244DBD" w:rsidRPr="00244DBD" w:rsidRDefault="00244DBD" w:rsidP="00244DBD">
      <w:pPr>
        <w:spacing w:after="0" w:line="240" w:lineRule="auto"/>
        <w:rPr>
          <w:rFonts w:ascii="Times New Roman" w:eastAsia="Times New Roman" w:hAnsi="Times New Roman" w:cs="Times New Roman"/>
          <w:sz w:val="24"/>
          <w:szCs w:val="24"/>
        </w:rPr>
      </w:pPr>
      <w:hyperlink r:id="rId858" w:history="1">
        <w:r w:rsidRPr="00244DBD">
          <w:rPr>
            <w:rFonts w:ascii="Times New Roman" w:eastAsia="Times New Roman" w:hAnsi="Times New Roman" w:cs="Times New Roman"/>
            <w:color w:val="0000FF"/>
            <w:sz w:val="24"/>
            <w:szCs w:val="24"/>
            <w:u w:val="single"/>
          </w:rPr>
          <w:t>Постановление Правительства РФ от 21.06.2014 N 577 О внесении изменений в некоторые акты Правительства</w:t>
        </w:r>
      </w:hyperlink>
    </w:p>
    <w:p w:rsidR="00244DBD" w:rsidRPr="00244DBD" w:rsidRDefault="00244DBD" w:rsidP="00244DBD">
      <w:pPr>
        <w:spacing w:after="0" w:line="240" w:lineRule="auto"/>
        <w:rPr>
          <w:rFonts w:ascii="Times New Roman" w:eastAsia="Times New Roman" w:hAnsi="Times New Roman" w:cs="Times New Roman"/>
          <w:sz w:val="24"/>
          <w:szCs w:val="24"/>
        </w:rPr>
      </w:pPr>
      <w:hyperlink r:id="rId859" w:history="1">
        <w:r w:rsidRPr="00244DBD">
          <w:rPr>
            <w:rFonts w:ascii="Times New Roman" w:eastAsia="Times New Roman" w:hAnsi="Times New Roman" w:cs="Times New Roman"/>
            <w:color w:val="0000FF"/>
            <w:sz w:val="24"/>
            <w:szCs w:val="24"/>
            <w:u w:val="single"/>
          </w:rPr>
          <w:t>Постановление Правительства РФ от 04.10.2012 N 1007 О внесении изменений в некоторые акты Правительства РФ по вопросам продажи товаров и оказания услуг</w:t>
        </w:r>
      </w:hyperlink>
    </w:p>
    <w:p w:rsidR="00244DBD" w:rsidRPr="00244DBD" w:rsidRDefault="00244DBD" w:rsidP="00244DBD">
      <w:pPr>
        <w:spacing w:after="0" w:line="240" w:lineRule="auto"/>
        <w:rPr>
          <w:rFonts w:ascii="Times New Roman" w:eastAsia="Times New Roman" w:hAnsi="Times New Roman" w:cs="Times New Roman"/>
          <w:sz w:val="24"/>
          <w:szCs w:val="24"/>
        </w:rPr>
      </w:pPr>
      <w:hyperlink r:id="rId860" w:history="1">
        <w:r w:rsidRPr="00244DBD">
          <w:rPr>
            <w:rFonts w:ascii="Times New Roman" w:eastAsia="Times New Roman" w:hAnsi="Times New Roman" w:cs="Times New Roman"/>
            <w:color w:val="0000FF"/>
            <w:sz w:val="24"/>
            <w:szCs w:val="24"/>
            <w:u w:val="single"/>
          </w:rPr>
          <w:t>Статья 1514. Гражданский кодекс РФ (часть четвертая) от 18.12.2006 N 230-ФЗ (ред. от 18.07.2019)</w:t>
        </w:r>
      </w:hyperlink>
    </w:p>
    <w:p w:rsidR="00244DBD" w:rsidRPr="00244DBD" w:rsidRDefault="00244DBD" w:rsidP="00244DBD">
      <w:pPr>
        <w:spacing w:after="0" w:line="240" w:lineRule="auto"/>
        <w:rPr>
          <w:rFonts w:ascii="Times New Roman" w:eastAsia="Times New Roman" w:hAnsi="Times New Roman" w:cs="Times New Roman"/>
          <w:sz w:val="24"/>
          <w:szCs w:val="24"/>
        </w:rPr>
      </w:pPr>
      <w:hyperlink r:id="rId861" w:history="1">
        <w:r w:rsidRPr="00244DBD">
          <w:rPr>
            <w:rFonts w:ascii="Times New Roman" w:eastAsia="Times New Roman" w:hAnsi="Times New Roman" w:cs="Times New Roman"/>
            <w:color w:val="0000FF"/>
            <w:sz w:val="24"/>
            <w:szCs w:val="24"/>
            <w:u w:val="single"/>
          </w:rPr>
          <w:t>Статья 1477. Гражданский кодекс РФ (часть четвертая) от 18.12.2006 N 230-ФЗ (ред. от 18.07.2019)</w:t>
        </w:r>
      </w:hyperlink>
    </w:p>
    <w:p w:rsidR="00244DBD" w:rsidRPr="00244DBD" w:rsidRDefault="00244DBD" w:rsidP="00244DBD">
      <w:pPr>
        <w:spacing w:after="0" w:line="240" w:lineRule="auto"/>
        <w:rPr>
          <w:rFonts w:ascii="Times New Roman" w:eastAsia="Times New Roman" w:hAnsi="Times New Roman" w:cs="Times New Roman"/>
          <w:sz w:val="24"/>
          <w:szCs w:val="24"/>
        </w:rPr>
      </w:pPr>
      <w:hyperlink r:id="rId862" w:history="1">
        <w:r w:rsidRPr="00244DBD">
          <w:rPr>
            <w:rFonts w:ascii="Times New Roman" w:eastAsia="Times New Roman" w:hAnsi="Times New Roman" w:cs="Times New Roman"/>
            <w:color w:val="0000FF"/>
            <w:sz w:val="24"/>
            <w:szCs w:val="24"/>
            <w:u w:val="single"/>
          </w:rPr>
          <w:t>Статья 941. Гражданский кодекс РФ (часть вторая) от 26.01.1996 N 14-ФЗ (ред. от 18.03.2019, с изм. от 03.07.2019)</w:t>
        </w:r>
      </w:hyperlink>
    </w:p>
    <w:p w:rsidR="00244DBD" w:rsidRPr="00244DBD" w:rsidRDefault="00244DBD" w:rsidP="00244DBD">
      <w:pPr>
        <w:spacing w:after="0" w:line="240" w:lineRule="auto"/>
        <w:rPr>
          <w:rFonts w:ascii="Times New Roman" w:eastAsia="Times New Roman" w:hAnsi="Times New Roman" w:cs="Times New Roman"/>
          <w:sz w:val="24"/>
          <w:szCs w:val="24"/>
        </w:rPr>
      </w:pPr>
      <w:hyperlink r:id="rId863" w:history="1">
        <w:r w:rsidRPr="00244DBD">
          <w:rPr>
            <w:rFonts w:ascii="Times New Roman" w:eastAsia="Times New Roman" w:hAnsi="Times New Roman" w:cs="Times New Roman"/>
            <w:color w:val="0000FF"/>
            <w:sz w:val="24"/>
            <w:szCs w:val="24"/>
            <w:u w:val="single"/>
          </w:rPr>
          <w:t>Статья 294. Гражданский процессуальный кодекс РФ от 14.11.2002 N 138-ФЗ (ред. от 26.07.2019) (с изм. и доп., вступ. в силу с 28.10.2019)</w:t>
        </w:r>
      </w:hyperlink>
    </w:p>
    <w:p w:rsidR="00244DBD" w:rsidRPr="00244DBD" w:rsidRDefault="00244DBD" w:rsidP="00244DBD">
      <w:pPr>
        <w:spacing w:after="0" w:line="240" w:lineRule="auto"/>
        <w:rPr>
          <w:rFonts w:ascii="Times New Roman" w:eastAsia="Times New Roman" w:hAnsi="Times New Roman" w:cs="Times New Roman"/>
          <w:sz w:val="24"/>
          <w:szCs w:val="24"/>
        </w:rPr>
      </w:pPr>
      <w:hyperlink r:id="rId864" w:history="1">
        <w:r w:rsidRPr="00244DBD">
          <w:rPr>
            <w:rFonts w:ascii="Times New Roman" w:eastAsia="Times New Roman" w:hAnsi="Times New Roman" w:cs="Times New Roman"/>
            <w:color w:val="0000FF"/>
            <w:sz w:val="24"/>
            <w:szCs w:val="24"/>
            <w:u w:val="single"/>
          </w:rPr>
          <w:t>Статья 61.3. Федеральный закон от 26.10.2002 N 127-ФЗ (ред. от 03.07.2019) О несостоятельности (банкротстве)</w:t>
        </w:r>
      </w:hyperlink>
    </w:p>
    <w:p w:rsidR="00244DBD" w:rsidRPr="00244DBD" w:rsidRDefault="00244DBD" w:rsidP="00244DBD">
      <w:pPr>
        <w:spacing w:after="0" w:line="240" w:lineRule="auto"/>
        <w:rPr>
          <w:rFonts w:ascii="Times New Roman" w:eastAsia="Times New Roman" w:hAnsi="Times New Roman" w:cs="Times New Roman"/>
          <w:sz w:val="24"/>
          <w:szCs w:val="24"/>
        </w:rPr>
      </w:pPr>
      <w:hyperlink r:id="rId865" w:history="1">
        <w:r w:rsidRPr="00244DBD">
          <w:rPr>
            <w:rFonts w:ascii="Times New Roman" w:eastAsia="Times New Roman" w:hAnsi="Times New Roman" w:cs="Times New Roman"/>
            <w:color w:val="0000FF"/>
            <w:sz w:val="24"/>
            <w:szCs w:val="24"/>
            <w:u w:val="single"/>
          </w:rPr>
          <w:t>Статья 133. Воздушный кодекс РФ от 19.03.1997 N 60-ФЗ (ред. от 03.08.2018) (с изм. и доп., вступ. в силу с 14.08.2018)</w:t>
        </w:r>
      </w:hyperlink>
    </w:p>
    <w:p w:rsidR="00244DBD" w:rsidRPr="00244DBD" w:rsidRDefault="00244DBD" w:rsidP="00244DBD">
      <w:pPr>
        <w:spacing w:after="0" w:line="240" w:lineRule="auto"/>
        <w:rPr>
          <w:rFonts w:ascii="Times New Roman" w:eastAsia="Times New Roman" w:hAnsi="Times New Roman" w:cs="Times New Roman"/>
          <w:sz w:val="24"/>
          <w:szCs w:val="24"/>
        </w:rPr>
      </w:pPr>
      <w:hyperlink r:id="rId866" w:history="1">
        <w:r w:rsidRPr="00244DBD">
          <w:rPr>
            <w:rFonts w:ascii="Times New Roman" w:eastAsia="Times New Roman" w:hAnsi="Times New Roman" w:cs="Times New Roman"/>
            <w:color w:val="0000FF"/>
            <w:sz w:val="24"/>
            <w:szCs w:val="24"/>
            <w:u w:val="single"/>
          </w:rPr>
          <w:t>Статья 39. Градостроительный кодекс РФ от 29.12.2004 N 190-ФЗ (ред. от 02.08.2019) (с изм. и доп., вступ. в силу с 13.08.2019)</w:t>
        </w:r>
      </w:hyperlink>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Указ Президента РФ от 01.06.2012 N 761 О Национальной стратегии действий в интересах детей на 2012 - 2017 годы</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84" type="#_x0000_t75" style="width:49.55pt;height:17.85pt" o:ole="">
            <v:imagedata r:id="rId9" o:title=""/>
          </v:shape>
          <w:control r:id="rId867" w:name="DefaultOcxName264" w:shapeid="_x0000_i258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УКАЗ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ПРЕЗИДЕНТА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НАЦИОНАЛЬНОЙ СТРАТЕГИИ</w:t>
      </w:r>
      <w:r w:rsidRPr="00244DBD">
        <w:rPr>
          <w:rFonts w:ascii="Times New Roman" w:eastAsia="Times New Roman" w:hAnsi="Times New Roman" w:cs="Times New Roman"/>
          <w:sz w:val="24"/>
          <w:szCs w:val="24"/>
        </w:rPr>
        <w:br/>
        <w:t>ДЕЙСТВИЙ В ИНТЕРЕСАХ ДЕТЕЙ НА 2012 - 2017 ГОДЫ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целях формирования государственной политики по улучшению положения детей в Российской Федерации, руководствуясь Конвенцией о правах ребенка, постановляю: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Утвердить прилагаемую Национальную стратегию действий в интересах детей на 2012 - 2017 годы.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Руководителю Администрации Президента Российской Федерации в 2-месячный срок представить на утверждение проект положения о Координационном совете при Президенте Российской Федерации по реализации Национальной стратегии действий в интересах детей на 2012 - 2017 годы и предложения по его составу.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Правительству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в 3-месячный срок утвердить план первоочередных мероприятий до 2014 года по реализации важнейших положений Национальной стратегии действий в интересах детей на 2012 - 2017 годы;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предусматривать при формировании проекта федерального бюджета на очередной финансовый год и на плановый период бюджетные ассигнования на реализацию Национальной стратегии действий в интересах детей на 2012 - 2017 годы.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Рекомендовать органам государственной власти субъектов Российской Федерации утвердить региональные стратегии (программы) действий в интересах детей.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Настоящий Указ вступает в силу со дня его подписания.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Президент</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В.ПУТИН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Москва, Кремль</w:t>
      </w:r>
      <w:r w:rsidRPr="00244DBD">
        <w:rPr>
          <w:rFonts w:ascii="Times New Roman" w:eastAsia="Times New Roman" w:hAnsi="Times New Roman" w:cs="Times New Roman"/>
          <w:sz w:val="24"/>
          <w:szCs w:val="24"/>
        </w:rPr>
        <w:br/>
        <w:t>1 июня 2012 года</w:t>
      </w:r>
      <w:r w:rsidRPr="00244DBD">
        <w:rPr>
          <w:rFonts w:ascii="Times New Roman" w:eastAsia="Times New Roman" w:hAnsi="Times New Roman" w:cs="Times New Roman"/>
          <w:sz w:val="24"/>
          <w:szCs w:val="24"/>
        </w:rPr>
        <w:br/>
        <w:t>N 761</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 ВВЕДЕНИЕ</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lastRenderedPageBreak/>
        <w:t>1. Основные проблемы в сфере детства</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2. Ключевые принципы Национальной стратегии</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II. СЕМЕЙНАЯ ПОЛИТИКА ДЕТСТВОСБЕРЕЖЕНИЯ</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1. Краткий анализ ситуации</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2. Основные задачи</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3. Первоочередные меры</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4. Меры, направленные на сокращение бедности среди семей с детьми</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5. Меры, направленные на формирование безопасного и комфортного семейного окружения для детей</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6. Меры, направленные на профилактику изъятия ребенка из семьи, социального сиротства</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7. Ожидаемые результаты</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III. ДОСТУПНОСТЬ КАЧЕСТВЕННОГО ОБУЧЕНИЯ И ВОСПИТАНИЯ, КУЛЬТУРНОЕ РАЗВИТИЕ И ИНФОРМАЦИОННАЯ БЕЗОПАСНОСТЬ ДЕТЕЙ</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1. Краткий анализ ситуации</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2. Основные задачи</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3. Меры, направленные на обеспечение доступности и качества образования</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4. Меры, направленные на поиск и поддержку талантливых детей и молодежи</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5. Меры, направленные на развитие воспитания и социализацию детей</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6. Меры, направленные на развитие системы дополнительного образования, инфраструктуры творческого развития и воспитания детей</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7. Меры, направленные на обеспечение информационной безопасности детства</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8. Ожидаемые результаты</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IV. ЗДРАВООХРАНЕНИЕ, ДРУЖЕСТВЕННОЕ К ДЕТЯМ, И ЗДОРОВЫЙ ОБРАЗ ЖИЗНИ</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lastRenderedPageBreak/>
        <w:t>1. Краткий анализ ситуации</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2. Основные задачи</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3. Меры по созданию дружественного к ребенку здравоохранения</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4. Меры по развитию политики формирования здорового образа жизни детей и подростков</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5. Меры по формированию современной модели организации отдыха и оздоровления детей, основанной на принципах государственно-частного партнерства</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6. Меры по формированию культуры здорового питания детей и подростков, обеспечению качества и режима питания как залога здоровья ребенка</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7. Ожидаемые результаты</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V. РАВНЫЕ ВОЗМОЖНОСТИ ДЛЯ ДЕТЕЙ, НУЖДАЮЩИХСЯ В ОСОБОЙ ЗАБОТЕ ГОСУДАРСТВА</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1. Краткий анализ ситуации</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2. Основные задачи</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3. Меры, направленные на защиту прав и интересов детей-сирот и детей, оставшихся без попечения родителей</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4. Меры, направленные на государственную поддержку детей-инвалидов и детей с ограниченными возможностями здоровья</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5. Ожидаемые результаты</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VI. СОЗДАНИЕ СИСТЕМЫ ЗАЩИТЫ И ОБЕСПЕЧЕНИЯ ПРАВ И ИНТЕРЕСОВ ДЕТЕЙ И ДРУЖЕСТВЕННОГО К РЕБЕНКУ ПРАВОСУДИЯ</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1. Краткий анализ ситуации</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2. Основные задачи</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3. Меры, направленные на реформирование законодательства Российской Федерации в части, касающейся защиты прав и интересов детей</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lastRenderedPageBreak/>
        <w:t>4. Меры, направленные на создание дружественного к ребенку правосудия</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5. Меры, направленные на улучшение положения детей в период нахождения в учреждениях уголовно-исполнительной системы и в постпенитенциарный период</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6. Меры, направленные на предотвращение насилия в отношении несовершеннолетних и реабилитацию детей - жертв насилия</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7. Ожидаемые результаты</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VII. ДЕТИ - УЧАСТНИКИ РЕАЛИЗАЦИИ НАЦИОНАЛЬНОЙ СТРАТЕГИИ</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1. Краткий анализ ситуации</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2. Основные задачи</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3. Первоочередные меры</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4. Ожидаемые результаты</w:t>
      </w:r>
    </w:p>
    <w:p w:rsidR="00244DBD" w:rsidRPr="00244DBD" w:rsidRDefault="00244DBD" w:rsidP="00244DBD">
      <w:pPr>
        <w:numPr>
          <w:ilvl w:val="0"/>
          <w:numId w:val="7"/>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VIII. МЕХАНИЗМ РЕАЛИЗАЦИИ НАЦИОНАЛЬНОЙ СТРАТЕГИИ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Указ Президента РФ от 07.05.2012 N 606 (ред. от 20.03.2019) О мерах по реализации демографической политики</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83" type="#_x0000_t75" style="width:49.55pt;height:17.85pt" o:ole="">
            <v:imagedata r:id="rId9" o:title=""/>
          </v:shape>
          <w:control r:id="rId868" w:name="DefaultOcxName1100" w:shapeid="_x0000_i258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УКАЗ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ПРЕЗИДЕНТА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МЕРАХ</w:t>
      </w:r>
      <w:r w:rsidRPr="00244DBD">
        <w:rPr>
          <w:rFonts w:ascii="Times New Roman" w:eastAsia="Times New Roman" w:hAnsi="Times New Roman" w:cs="Times New Roman"/>
          <w:sz w:val="24"/>
          <w:szCs w:val="24"/>
        </w:rPr>
        <w:br/>
        <w:t>ПО РЕАЛИЗАЦИИ ДЕМОГРАФИЧЕСКОЙ ПОЛИТИКИ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целях совершенствования демографической политики Российской Федерации постановляю: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Правительству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обеспечить повышение к 2018 году суммарного коэффициента рождаемости до 1,753;</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б) обеспечить увеличение к 2018 году ожидаемой продолжительности жизни в Российской Федерации до 74 лет;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осуществлять начиная с 2013 года софинансирование за счет бюджетных ассигнований федерального бюджета расходных обязательств субъектов Российской Федерации, возникающих при назначении выплаты, предусмотренной пунктом 2 настоящего Указа, в тех субъектах Российской Федерации, в которых сложилась неблагоприятная демографическая ситуация и величина суммарного коэффициента рождаемости не превышает 2. Софинансирование расходных обязательств субъектов Российской Федерации, входящих в состав Дальневосточного федерального округа, осуществлять с 1 января 2019 г. независимо от величины суммарного коэффициента рождаемости в этих субъектах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определить до 1 августа 2012 г. перечень субъектов Российской Федерации, в отношении которых будет осуществляться софинансирование расходных обязательств, предусмотренных подпунктом "в" настоящего пункта;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определить до 1 ноября 2012 г. объем средств для софинансирования расходных обязательств субъекта Российской Федерации, исходя из уровня его расчетной бюджетной обеспеченности, до 90 процентов от необходимых в 2013 году средств с постепенным увеличением собственных средств субъекта Российской Федерации до 50 процентов к 2018 году, а также утвердить правила софинансирования расходных обязательств, предусмотренных подпунктом "в" настоящего пункта. Начиная с 2019 года определять объем средств для софинансирования расходных обязательств субъекта Российской Федерации, исходя из предельных уровней софинансирования расходных обязательств субъектов Российской Федерации из федерального бюджета, утверждаемых Правительством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 обеспечить реализацию мер, направленных на совершенствование миграционной политики, включая содействие миграции в целях обучения и осуществления преподавательской и научной деятельности, участие Российской Федерации в программах гуманитарной миграции, а также разработку и реализацию программ социальной адаптации и интеграции мигрантов.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Рекомендовать высшим должностным лицам (руководителям высших исполнительных органов государственной власти) субъектов Российской Федерации установить до 1 июля 2012 г. нуждающимся в поддержке семьям ежемесячную денежную выплату в размере определенного в субъекте Российской Федерации прожиточного минимума для детей, назначаемую в случае рождения после 31 декабря 2012 г. третьего ребенка или последующих детей до достижения ребенком возраста трех лет.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Правительству Российской Федерации и органам исполнительной власти субъектов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принять меры, направленные на создание условий для совмещения женщинами обязанностей по воспитанию детей с трудовой занятостью, а также на организацию профессионального обучения (переобучения) женщин, находящихся в отпуске по уходу за ребенком до достижения им возраста трех лет;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б) предусмотреть при формировании соответственно федерального бюджета и бюджетов субъектов Российской Федерации на 2013 год и на плановый период 2014 и 2015 годов, а </w:t>
      </w:r>
      <w:r w:rsidRPr="00244DBD">
        <w:rPr>
          <w:rFonts w:ascii="Times New Roman" w:eastAsia="Times New Roman" w:hAnsi="Times New Roman" w:cs="Times New Roman"/>
          <w:sz w:val="24"/>
          <w:szCs w:val="24"/>
        </w:rPr>
        <w:lastRenderedPageBreak/>
        <w:t>также на последующие годы бюджетные ассигнования на реализацию мероприятий, предусмотренных настоящим Указом.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Настоящий Указ вступает в силу со дня его официального опубликования.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Президент</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В.ПУТИН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Москва, Кремль</w:t>
      </w:r>
      <w:r w:rsidRPr="00244DBD">
        <w:rPr>
          <w:rFonts w:ascii="Times New Roman" w:eastAsia="Times New Roman" w:hAnsi="Times New Roman" w:cs="Times New Roman"/>
          <w:sz w:val="24"/>
          <w:szCs w:val="24"/>
        </w:rPr>
        <w:br/>
        <w:t>7 мая 2012 года</w:t>
      </w:r>
      <w:r w:rsidRPr="00244DBD">
        <w:rPr>
          <w:rFonts w:ascii="Times New Roman" w:eastAsia="Times New Roman" w:hAnsi="Times New Roman" w:cs="Times New Roman"/>
          <w:sz w:val="24"/>
          <w:szCs w:val="24"/>
        </w:rPr>
        <w:br/>
        <w:t>N 606</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Постановление Правительства РФ от 21.06.2014 N 577 О внесении изменений в некоторые акты Правительства</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82" type="#_x0000_t75" style="width:49.55pt;height:17.85pt" o:ole="">
            <v:imagedata r:id="rId9" o:title=""/>
          </v:shape>
          <w:control r:id="rId869" w:name="DefaultOcxName263" w:shapeid="_x0000_i258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ПРАВИТЕЛЬСТВО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ПОСТАНОВЛЕНИЕ</w:t>
      </w:r>
      <w:r w:rsidRPr="00244DBD">
        <w:rPr>
          <w:rFonts w:ascii="Times New Roman" w:eastAsia="Times New Roman" w:hAnsi="Times New Roman" w:cs="Times New Roman"/>
          <w:sz w:val="24"/>
          <w:szCs w:val="24"/>
        </w:rPr>
        <w:br/>
        <w:t>от 21 июня 2014 г. N 577</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ВНЕСЕНИИ ИЗМЕНЕНИЙ</w:t>
      </w:r>
      <w:r w:rsidRPr="00244DBD">
        <w:rPr>
          <w:rFonts w:ascii="Times New Roman" w:eastAsia="Times New Roman" w:hAnsi="Times New Roman" w:cs="Times New Roman"/>
          <w:sz w:val="24"/>
          <w:szCs w:val="24"/>
        </w:rPr>
        <w:br/>
        <w:t>В НЕКОТОРЫЕ АКТЫ ПРАВИТЕЛЬСТВА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Правительство Российской Федерации постановляет: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Утвердить прилагаемые изменения, которые вносятся в акты Правительства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Установить, что правила внутреннего контроля подлежат приведению в соответствие с настоящим постановлением организациями, осуществляющими операции с денежными средствами или иным имуществом (за исключением кредитных организаций), и индивидуальными предпринимателями в течение 30 дней со дня вступления в силу настоящего постановления.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Председатель Правительства</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Д.МЕДВЕДЕВ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Утверждены</w:t>
      </w:r>
      <w:r w:rsidRPr="00244DBD">
        <w:rPr>
          <w:rFonts w:ascii="Times New Roman" w:eastAsia="Times New Roman" w:hAnsi="Times New Roman" w:cs="Times New Roman"/>
          <w:sz w:val="24"/>
          <w:szCs w:val="24"/>
        </w:rPr>
        <w:br/>
        <w:t>постановлением Правительства</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от 21 июня 2014 г. N 577</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ИЗМЕНЕНИЯ,</w:t>
      </w:r>
      <w:r w:rsidRPr="00244DBD">
        <w:rPr>
          <w:rFonts w:ascii="Times New Roman" w:eastAsia="Times New Roman" w:hAnsi="Times New Roman" w:cs="Times New Roman"/>
          <w:sz w:val="24"/>
          <w:szCs w:val="24"/>
        </w:rPr>
        <w:br/>
        <w:t>КОТОРЫЕ ВНОСЯТСЯ В АКТЫ ПРАВИТЕЛЬСТВА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 xml:space="preserve">1. В </w:t>
      </w:r>
      <w:hyperlink r:id="rId870" w:history="1">
        <w:r w:rsidRPr="00244DBD">
          <w:rPr>
            <w:rFonts w:ascii="Times New Roman" w:eastAsia="Times New Roman" w:hAnsi="Times New Roman" w:cs="Times New Roman"/>
            <w:color w:val="0000FF"/>
            <w:sz w:val="24"/>
            <w:szCs w:val="24"/>
            <w:u w:val="single"/>
          </w:rPr>
          <w:t>постановлении Правительства Российской Федерации от 30 июня 2012 г. N 667</w:t>
        </w:r>
      </w:hyperlink>
      <w:r w:rsidRPr="00244DBD">
        <w:rPr>
          <w:rFonts w:ascii="Times New Roman" w:eastAsia="Times New Roman" w:hAnsi="Times New Roman" w:cs="Times New Roman"/>
          <w:sz w:val="24"/>
          <w:szCs w:val="24"/>
        </w:rPr>
        <w:t xml:space="preserve"> "Об утверждении требований к правилам внутреннего контроля, разрабатываемым организациями, осуществляющими операции с денежными средствами или иным имуществом (за исключением кредитных организаций), и признании утратившими силу некоторых актов Правительства Российской Федерации" (Собрание законодательства Российской Федерации, 2012, N 28, ст. 3901):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наименование после слов "(за исключением кредитных организаций), и" дополнить словами "индивидуальными предпринимателями, и 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пункт 1 после слов "за исключением кредитных организаций" дополнить словами ", являющихся в том числе профессиональными участниками рынка ценных бумаг";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в требованиях к правилам внутреннего контроля, разрабатываемым организациями, осуществляющими операции с денежными средствами или иным имуществом (за исключением кредитных организаций), утвержденных указанным постановлением: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наименование после слов "(за исключением кредитных организаций)" дополнить словами ", и индивидуальными предпринимателями";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пункт 1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Настоящий документ определяет требования, предъявляемые при разработке организациями (за исключением кредитных организаций, являющихся в том числе профессиональными участниками рынка ценных бумаг), осуществляющими операции с денежными средствами или иным имуществом (далее - организации), а также индивидуальными предпринимателями, являющимися страховыми брокерами,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и индивидуальными предпринимателями, оказывающими посреднические услуги при осуществлении сделок купли-продажи недвижимого имущества (далее - индивидуальные предприниматели), правил внутреннего контроля, осуществляемого в целях противодействия легализации (отмыванию) доходов, полученных преступным путем, и финансированию терроризма (далее - правила внутреннего контроля).";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пункте 4:</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подпункт "б" после слова "выгодоприобретателей" дополнить словами ", а также бенефициарных владельцев";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дополнить подпунктами "к - м" следующего содержания: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 программа изучения клиента при приеме на обслуживание и обслуживании (далее - программа изучения клиента);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л) программа, регламентирующая порядок действий в случае отказа от выполнения распоряжения клиента о совершении операции;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 программа, регламентирующая порядок работы по замораживанию (блокированию) денежных средств и иного имущества в соответствии с подпунктом 6 пункта 1 статьи 7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в пункте 8:</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абзац первый после слова "выгодоприобретателя" дополнить словами ", а также бенефициарного владельца";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подпункт "а"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установление в отношении клиента, представителя клиента и (или) выгодоприобретателя сведений, определенных статьей 7 Федерального закона, до их приема на обслуживание;";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дополнить подпунктом "а(1)" следующего содержания: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"а(1)) принятие обоснованных и доступных в сложившихся обстоятельствах мер по идентификации бенефициарных владельцев, в том числе мер по установлению в отношении указанных владельцев сведений, предусмотренных подпунктом 1 пункта 1 статьи 7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подпункт "б" после слова "выгодоприобретателя" дополнить словами ", а также бенефициарного владельца", после слов "статьи 6" дополнить словами "и пунктом 2 статьи 7.4";</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подпункт "в"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определение принадлежности физического лица, находящегося на обслуживании или принимаемого на обслуживание, к числу иностранных публичных должностных лиц, должностных лиц публичных международных организаций, а также лиц, замещающих (занимающих)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или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подпункте "е":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слово "организации" исключить;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после слова "выгодоприобретателей" дополнить словами "и бенефициарных владельцев";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пункте 11: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абзац второй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"порядок выявления среди физических лиц, находящихся на обслуживании или принимаемых на обслуживание, иностранных публичных должностных лиц, включая их супругов и близких родственников, должностных лиц публичных международных организаций, а также лиц, замещающих (занимающих)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w:t>
      </w:r>
      <w:r w:rsidRPr="00244DBD">
        <w:rPr>
          <w:rFonts w:ascii="Times New Roman" w:eastAsia="Times New Roman" w:hAnsi="Times New Roman" w:cs="Times New Roman"/>
          <w:sz w:val="24"/>
          <w:szCs w:val="24"/>
        </w:rPr>
        <w:lastRenderedPageBreak/>
        <w:t>которые и освобождение от которых осуществляются Президентом Российской Федерации или Правительством Российской Федерации, или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дополнить абзацем следующего содержания: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"порядок принятия на обслуживание должностного лица публичной международной организации либо лица, замещающего (занимающего) государственную должность Российской Федерации, должность члена Совета директоров Центрального банка Российской Федерации, должность федеральной государственной службы, назначение на которую и освобождение от которой осуществляются Президентом Российской Федерации или Правительством Российской Федерации, или должность в Центральном банке Российской Федерации, государственной корпорации или иной организации, созданной Российской Федерацией на основании федерального закона, включенную в соответствующий перечень должностей, определяемый Президентом Российской Федерации, в случаях, определенных пунктом 3 статьи 7.3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пункт 12 после слова "выгодоприобретателей" дополнить словами "и бенефициарных владельцев";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дополнить пунктом 12(1) следующего содержания: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"12(1). Программа изучения клиента предусматривает проведение мероприятий, направленных на получение информации о клиенте, указанной в подпункте 1.1 пункта 1 статьи 7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этом под определением деловой репутации клиента, предусмотренной указанным подпунктом, понимается его оценка, основывающаяся на общедоступной информации.";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подпункт "а" пункта 13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до приема клиента на обслуживание;";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дополнить пунктом 19(1) следующего содержания: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"19(1). В программу выявления операций включается перечень критериев и признаков, указывающих на необычный характер сделки, установленных Федеральной службой по финансовому мониторингу, для выявления операций,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исходя из характера, масштаба и основных направлений деятельности организации, индивидуального предпринимателя и их клиентов. Организация и (или) индивидуальный предприниматель вправе представлять предложения по дополнению перечня критериев и признаков, указывающих на необычный характер сделки. Решение о признании операции клиента подозрительной принимается организацией и (или) индивидуальным предпринимателем на основании информации о финансово-хозяйственной деятельности, финансовом положении и деловой репутации клиента, характеризующей его статус, статус его представителя и (или) выгодоприобретателя, а также бенефициарного владельца.";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пункт 21 после слов "выгодоприобретателе (при наличии последних)" дополнить словами ", бенефициарном владельце";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пункт 26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"26. Программа документального фиксирования информации предусматривает документальное фиксирование информации: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об операции (сделке), подлежащей обязательному контролю в соответствии со статьей 6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об операции (сделке), имеющей хотя бы один из критериев и (или) признаков, указывающих на необычный характер операции (сделки);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об операции (сделке), в отношении которой возникают подозрения, что она осуществляется в целях легализации (отмывания) доходов, полученных преступным путем, или финансирования терроризма;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об операции (сделке), полученной при реализации программы изучения клиента.";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дополнить пунктом 28(1) следующего содержания: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"28(1). В программу, регламентирующую порядок действий в случае отказа от выполнения распоряжения клиента о совершении операции, включается перечень оснований для такого отказа, установленный организацией и (или) индивидуальным предпринимателем с учетом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Организация и индивидуальный предприниматель предусматривают в правилах внутреннего контроля порядок дальнейших действий в отношении клиента в случае отказа от выполнения его распоряжения о совершении операции.";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пункте 29:</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подпункт "а"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приостановление в соответствии с пунктом 10 статьи 7 Федерального закона операций (сделок), в которых одной из сторон являются: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юридическое лицо, прямо или косвенно находящееся в собственности или под контролем организации или физического лица, в отношении которых применены меры по замораживанию (блокированию) денежных средств или иного имущества в соответствии с подпунктом 6 пункта 1 статьи 7 Федерального закона, либо физическое лицо или юридическое лицо, действующие от имени или по указанию таких организации или лица;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физическое лицо, осуществляющее операции с денежными средствами или иным имуществом в соответствии с подпунктом 3 пункта 2.4 статьи 6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подпункте "в" слова "на дополнительный срок" исключить;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дополнить пунктом 29(1) следующего содержания: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"29(1). В программе по замораживанию (блокированию) денежных средств и иного имущества предусматриваются: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порядок и периодичность проведения мероприятий по проверке наличия или отсутствия сведений о причастности своих клиентов, представителей клиента, выгодоприобретателя и бенефициарного владельца к экстремистской деятельности или терроризму, получаемых в соответствии с пунктом 2 статьи 6 и пунктом 2 статьи 7(4)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порядок взаимодействия с лицами, в отношении которых должны быть применены меры по замораживанию (блокированию) денежных средств и иного имущества;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порядок выплаты ежемесячного гуманитарного пособия за счет замороженных (блокированных) денежных средств или иного имущества, принадлежащих получателю пособия;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информирование о мерах, принятых Федеральной службой по финансовому мониторингу.";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подпункт "а" пункта 33 после слова "выгодоприобретателе" дополнить словами "и бенефициарном владельце".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2. Подпункт "б" пункта 2 Положения о постановке на учет в Федеральной службе по финансовому мониторингу организаций, осуществляющих операции с денежными средствами или иным имуществом, и индивидуальных предпринимателей, в сфере деятельности которых отсутствуют надзорные органы, утвержденного </w:t>
      </w:r>
      <w:hyperlink r:id="rId871"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27 января 2014 г. N 58</w:t>
        </w:r>
      </w:hyperlink>
      <w:r w:rsidRPr="00244DBD">
        <w:rPr>
          <w:rFonts w:ascii="Times New Roman" w:eastAsia="Times New Roman" w:hAnsi="Times New Roman" w:cs="Times New Roman"/>
          <w:sz w:val="24"/>
          <w:szCs w:val="24"/>
        </w:rPr>
        <w:t xml:space="preserve"> "Об утверждении Положения о постановке на учет в Федеральной службе по финансовому мониторингу организаций, осуществляющих операции с денежными средствами или иным имуществом, и индивидуальных предпринимателей, в сфере деятельности которых отсутствуют надзорные органы" (Собрание законодательства Российской Федерации, 2014, N 5, ст. 509), признать утратившим силу.</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Постановление Правительства РФ от 04.10.2012 N 1007 О внесении изменений в некоторые акты Правительства РФ по вопросам продажи товаров и оказания услуг</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81" type="#_x0000_t75" style="width:49.55pt;height:17.85pt" o:ole="">
            <v:imagedata r:id="rId9" o:title=""/>
          </v:shape>
          <w:control r:id="rId872" w:name="DefaultOcxName315" w:shapeid="_x0000_i258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ПРАВИТЕЛЬСТВО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ПОСТАНОВЛЕНИЕ</w:t>
      </w:r>
      <w:r w:rsidRPr="00244DBD">
        <w:rPr>
          <w:rFonts w:ascii="Times New Roman" w:eastAsia="Times New Roman" w:hAnsi="Times New Roman" w:cs="Times New Roman"/>
          <w:sz w:val="24"/>
          <w:szCs w:val="24"/>
        </w:rPr>
        <w:br/>
        <w:t>от 4 октября 2012 г. N 1007</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О ВНЕСЕНИИ ИЗМЕНЕНИЙ</w:t>
      </w:r>
      <w:r w:rsidRPr="00244DBD">
        <w:rPr>
          <w:rFonts w:ascii="Times New Roman" w:eastAsia="Times New Roman" w:hAnsi="Times New Roman" w:cs="Times New Roman"/>
          <w:sz w:val="24"/>
          <w:szCs w:val="24"/>
        </w:rPr>
        <w:br/>
        <w:t>В НЕКОТОРЫЕ АКТЫ ПРАВИТЕЛЬСТВА РОССИЙСКОЙ ФЕДЕРАЦИИ</w:t>
      </w:r>
      <w:r w:rsidRPr="00244DBD">
        <w:rPr>
          <w:rFonts w:ascii="Times New Roman" w:eastAsia="Times New Roman" w:hAnsi="Times New Roman" w:cs="Times New Roman"/>
          <w:sz w:val="24"/>
          <w:szCs w:val="24"/>
        </w:rPr>
        <w:br/>
        <w:t>ПО ВОПРОСАМ ПРОДАЖИ ТОВАРОВ И ОКАЗАНИЯ УСЛУГ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Правительство Российской Федерации постановляет: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Утвердить прилагаемые изменения, которые вносятся в акты Правительства Российской Федерации по вопросам продажи товаров и оказания услуг.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Председатель Правительства</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Д.МЕДВЕДЕВ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Утверждены</w:t>
      </w:r>
      <w:r w:rsidRPr="00244DBD">
        <w:rPr>
          <w:rFonts w:ascii="Times New Roman" w:eastAsia="Times New Roman" w:hAnsi="Times New Roman" w:cs="Times New Roman"/>
          <w:sz w:val="24"/>
          <w:szCs w:val="24"/>
        </w:rPr>
        <w:br/>
        <w:t>постановлением Правительства</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от 4 октября 2012 г. N 1007</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ИЗМЕНЕНИЯ,</w:t>
      </w:r>
      <w:r w:rsidRPr="00244DBD">
        <w:rPr>
          <w:rFonts w:ascii="Times New Roman" w:eastAsia="Times New Roman" w:hAnsi="Times New Roman" w:cs="Times New Roman"/>
          <w:sz w:val="24"/>
          <w:szCs w:val="24"/>
        </w:rPr>
        <w:br/>
        <w:t>КОТОРЫЕ ВНОСЯТСЯ В АКТЫ ПРАВИТЕЛЬСТВА РОССИЙСКОЙ ФЕДЕРАЦИИ</w:t>
      </w:r>
      <w:r w:rsidRPr="00244DBD">
        <w:rPr>
          <w:rFonts w:ascii="Times New Roman" w:eastAsia="Times New Roman" w:hAnsi="Times New Roman" w:cs="Times New Roman"/>
          <w:sz w:val="24"/>
          <w:szCs w:val="24"/>
        </w:rPr>
        <w:br/>
        <w:t>ПО ВОПРОСАМ ПРОДАЖИ ТОВАРОВ И ОКАЗАНИЯ УСЛУГ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 В Правилах продажи товаров по образцам, утвержденных </w:t>
      </w:r>
      <w:hyperlink r:id="rId873"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21 июля 1997 г. N 918</w:t>
        </w:r>
      </w:hyperlink>
      <w:r w:rsidRPr="00244DBD">
        <w:rPr>
          <w:rFonts w:ascii="Times New Roman" w:eastAsia="Times New Roman" w:hAnsi="Times New Roman" w:cs="Times New Roman"/>
          <w:sz w:val="24"/>
          <w:szCs w:val="24"/>
        </w:rPr>
        <w:t xml:space="preserve"> (Собрание законодательства Российской Федерации, 1997, N 30, ст. 3657; 1999, N 41, ст. 4923; 2000, N 50, ст. 4908):</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абзац четвертый пункта 2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"продажа товаров по образцам - продажа товаров по договору розничной купли-продажи, заключаемому на основании ознакомления покупателя с образцом товара, предложенным продавцом и выставленным в месте продажи товаров (далее - договор).";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в пункте 3 слова "или предложенными описаниями товаров" исключить;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пункты 6 и 7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Продавец обязан довести до сведения покупателя информацию о своей организации и режиме ее работы, а также о товарах и их изготовителях в соответствии с Законом Российской Федерации "О защите прав потребителей".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Информация о товарах (для импортных товаров - на русском языке) и их изготовителях должна содержать: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наименование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место нахождения (адрес), фирменное наименование (наименование) изготовителя (продавца), место нахождения (адрес) организации (организаций), уполномоченной изготовителем (продавцом) на принятие претензий от покупателей и производящей ремонт и техническое обслуживание товара, для импортного товара - наименование страны происхождения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сведения об основных потребительских свойствах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правила и условия эффективного и безопасного использования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цену в рублях и условия приобретения товаров, в том числе при предоставлении кредита - размер кредита, полную сумму, подлежащую выплате потребителем, и график погашения этой суммы;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гарантийный срок, если он установлен для конкретного вида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срок службы (срок годности), если он установлен для конкретного вида товара, а также сведения о необходимых действиях покупателя по истечении указанного срока и возможных последствиях при невыполнении таких действий, если товар по истечении указанного срока представляет опасность для жизни, здоровья и имущества покупателя или становится непригодным для использования по назначению;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информацию об обязательном подтверждении соответствия товаров в порядке, определенном законодательством Российской Федерации о техническом регулировании;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Российской Федерации об энергосбережении и о повышении энергетической эффективности;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способ и срок извещения покупателем продавца о согласии заключить договор;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способы, сроки и условия доставки и передачи товара потребителю и оказания других услуг, предлагаемых продавцом.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в приобретаемом товаре устранялся недостаток (недостатки), покупателю должна быть предоставлена информация об этом.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 имеющихся в товаре недостатках продавец должен предупредить покупателя не только в устной, но и в письменной форме (на ярлыке товара, товарном чеке или иным способом).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Информация о продавце, товарах и их изготовителях, об условиях продажи товаров по образцам и оказания услуг предоставляется покупателю при демонстрации образцов товаров в месте продажи товаров.";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в пункте 8:</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абзац первый признать утратившим силу;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абзаце втором слова ", представление их описаний" исключить;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абзац третий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"Продавец обязан заключить договор с любым лицом, выразившим намерение приобрести товар, выставленный в месте продажи.";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пункт 19 признать утратившим силу;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е) в абзаце третьем пункта 20 слова "юридический адрес" заменить словами "место нахождения (адрес)";</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ж) в абзаце первом пункта 30 слова "или описанию" исключить;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 в пункте 33:</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абзаце первом слова ", которому продан товар ненадлежащего качества, если оно не было оговорено" заменить словами "в случае обнаружения в товаре недостатков, если они не были оговорены";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абзаце четвертом: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предложении первом слова "аналогичной марки (модели, артикула)" заменить словами "этой же марки (этих же модели и (или) артикула)";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предложение второе изложить в следующей редакции: "В отношении технически сложного товара покупатель в случае обнаружения в нем недостатков вправе отказаться от исполнения договора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15 дней со дня передачи потребителю такого товара. По истечении этого срока указанные требования подлежат удовлетворению в случае обнаружения существенного недостатка товара, или нарушения установленных Законом Российской Федерации "О защите прав потребителей" сроков устранения недостатков товара, или невозможности использования товара в течение каждого года гарантийного срока в совокупности более чем 30 дней вследствие неоднократного устранения его различных недостатков;";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абзаце пятом предложение первое изложить в следующей редакции: "отказаться от исполнения договора и потребовать возврата уплаченной за товар суммы.";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 абзац второй пункта 34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когда продавец, получивший сумму предварительной оплаты товара, не исполняет обязанность по его передаче в установленный договором срок, покупатель вправе требовать передачи оплаченного товара в установленный новый срок или возврата суммы предварительной оплаты за товар, не переданный продавцом. При этом покупатель вправе потребовать также полного возмещения убытков, причиненных ему вследствие нарушения установленного договором срока передачи предварительно оплаченного товара. В случае нарушения установленного договором срока передачи предварительно оплаченного товара покупателю продавец уплачивает ему за каждый день просрочки неустойку (пени) в размере 0,5 процента суммы предварительной оплаты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 пункт 36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"36. Контроль за соблюдением настоящих Правил осуществляется Федеральной службой по надзору в сфере защиты прав потребителей и благополучия человека.".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2. В пункте 29 Правил бытового обслуживания населения в Российской Федерации, утвержденных </w:t>
      </w:r>
      <w:hyperlink r:id="rId874"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15 августа 1997 г. N 1025</w:t>
        </w:r>
      </w:hyperlink>
      <w:r w:rsidRPr="00244DBD">
        <w:rPr>
          <w:rFonts w:ascii="Times New Roman" w:eastAsia="Times New Roman" w:hAnsi="Times New Roman" w:cs="Times New Roman"/>
          <w:sz w:val="24"/>
          <w:szCs w:val="24"/>
        </w:rPr>
        <w:t xml:space="preserve"> (Собрание законодательства Российской Федерации, 1997, N 34, ст. 3979; 2000, </w:t>
      </w:r>
      <w:r w:rsidRPr="00244DBD">
        <w:rPr>
          <w:rFonts w:ascii="Times New Roman" w:eastAsia="Times New Roman" w:hAnsi="Times New Roman" w:cs="Times New Roman"/>
          <w:sz w:val="24"/>
          <w:szCs w:val="24"/>
        </w:rPr>
        <w:lastRenderedPageBreak/>
        <w:t>N 41, ст. 4083; 2005, N 7, ст. 560), слова ", а также другие федеральные органы исполнительной власти и их территориальные органы в пределах своей компетенции" исключить.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3. Пункт 29 Правил оказания услуг общественного питания, утвержденных </w:t>
      </w:r>
      <w:hyperlink r:id="rId875"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15 августа 1997 г. N 1036</w:t>
        </w:r>
      </w:hyperlink>
      <w:r w:rsidRPr="00244DBD">
        <w:rPr>
          <w:rFonts w:ascii="Times New Roman" w:eastAsia="Times New Roman" w:hAnsi="Times New Roman" w:cs="Times New Roman"/>
          <w:sz w:val="24"/>
          <w:szCs w:val="24"/>
        </w:rPr>
        <w:t xml:space="preserve"> (Собрание законодательства Российской Федерации, 1997, N 34, ст. 3980; 2007, N 20, ст. 2438),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"29. Контроль за соблюдением настоящих Правил осуществляется Федеральной службой по надзору в сфере защиты прав потребителей и благополучия человека.".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4. В </w:t>
      </w:r>
      <w:hyperlink r:id="rId876" w:tgtFrame="_blank" w:history="1">
        <w:r w:rsidRPr="00244DBD">
          <w:rPr>
            <w:rFonts w:ascii="Times New Roman" w:eastAsia="Times New Roman" w:hAnsi="Times New Roman" w:cs="Times New Roman"/>
            <w:color w:val="0000FF"/>
            <w:sz w:val="24"/>
            <w:szCs w:val="24"/>
            <w:u w:val="single"/>
          </w:rPr>
          <w:t>постановлении Правительства Российской Федерации от 19 января 1998 г. N 55</w:t>
        </w:r>
      </w:hyperlink>
      <w:r w:rsidRPr="00244DBD">
        <w:rPr>
          <w:rFonts w:ascii="Times New Roman" w:eastAsia="Times New Roman" w:hAnsi="Times New Roman" w:cs="Times New Roman"/>
          <w:sz w:val="24"/>
          <w:szCs w:val="24"/>
        </w:rPr>
        <w:t xml:space="preserve"> "Об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или комплектации" (Собрание законодательства Российской Федерации, 1998, N 4, ст. 482; N 43, ст. 5357; 1999, N 41, ст. 4923; 2002, N 6, ст. 584; 2003, N 29, ст. 2998; 2005, N 7, ст. 560; 2006, N 7, ст. 790; N 52, ст. 5588; 2007, N 14, ст. 1697):</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в Правилах продажи отдельных видов товаров, утвержденных указанным постановлением: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абзаце втором пункта 4 слова "и пива" исключить;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пункт 5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Продавец при осуществлении своей деятельности обязан соблюдать обязательные требования к организации и осуществлению торговой деятельности, установленные нормативными правовыми актами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пункте 6 слова "требованиями стандартов" заменить словами "законодательством Российской Федерации о техническом регулировании";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абзаце первом пункта 10 слово "юридический" исключить;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пункты 11 и 12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Продавец обязан своевременно в наглядной и доступной форме довести до сведения покупателя необходимую и достоверную информацию о товарах и их изготовителях, обеспечивающую возможность правильного выбора товаров.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Информация в обязательном порядке должна содержать: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наименование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место нахождения (адрес), фирменное наименование (наименование) изготовителя (продавца), место нахождения (адрес) организации (организаций), уполномоченной изготовителем (продавцом) на принятие претензий от покупателей и производящей </w:t>
      </w:r>
      <w:r w:rsidRPr="00244DBD">
        <w:rPr>
          <w:rFonts w:ascii="Times New Roman" w:eastAsia="Times New Roman" w:hAnsi="Times New Roman" w:cs="Times New Roman"/>
          <w:sz w:val="24"/>
          <w:szCs w:val="24"/>
        </w:rPr>
        <w:lastRenderedPageBreak/>
        <w:t>ремонт и техническое обслуживание товара, для импортного товара - наименование страны происхождения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сведения об обязательном подтверждении соответствия товаров в порядке, определенном законодательством Российской Федерации о техническом регулировании;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сведения об основных потребительских свойствах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сведения об энергетической эффективности товаров, в отношении которых требование о наличии такой информации определено в соответствии с законодательством Российской Федерации об энергосбережении и о повышении энергетической эффективности;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правила и условия эффективного и безопасного использования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гарантийный срок, если он установлен для конкретного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срок службы (срок годности), если он установлен для конкретного товара, а также сведения о необходимых действиях покупателя по истечении указанного срока и возможных последствиях при невыполнении таких действий, если товары по истечении указанного срока представляют опасность для жизни, здоровья и имущества покупателя или становятся непригодными для использования по назначению;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цену в рублях и условия приобретения товаров, в том числе при предоставлении кредита - размер кредита, полную сумму, подлежащую выплате потребителем, и график погашения этой суммы.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приобретаемый покупателем товар был в употреблении или в нем устранялся недостаток (недостатки), покупателю должна быть предоставлена информация об этом.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 имеющихся в товаре недостатках продавец должен предупредить покупателя не только в устной, но и в письменной форме (на ярлыке товара, товарном чеке или иным способом).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 Продавец обязан по требованию потребителя ознакомить его с товарно-сопроводительной документацией на товар, содержащей по каждому наименованию товара сведения об обязательном подтверждении соответствия согласно законодательству Российской Федерации о техническом регулировании (сертификат соответствия, его номер, срок его действия, орган, выдавший сертификат, или сведения о декларации о соответствии, в том числе ее регистрационный номер, срок ее действия, наименование лица, принявшего декларацию, и орган, ее зарегистрировавший). Эти документы должны быть заверены подписью и печатью поставщика или продавца с указанием его места нахождения (адреса) и телефона.";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пункте 14 слова ", обязательными требованиями стандартов" заменить словами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абзацах первом и втором пункта 15 слова ", обязательные требования стандартов" в соответствующем падеже исключить;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абзаце третьем пункта 17 слова ", обязательными требованиями государственных стандартов" исключить;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в абзаце первом пункта 19 слова "его сорта" заменить словами "сорта (при его наличии)";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пункте 32:</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абзаце первом слова "обязательными требованиями стандартов" заменить словами "законодательством Российской Федерации о техническом регулировании";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абзац десятый признать утратившим силу;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абзаце втором пункта 35 слово "стандартов" заменить словами ", установленным законодательством Российской Федерации о техническом регулировании";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абзац первый пункта 37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"37. По просьбе покупателя гастрономические товары могут быть проданы ему в нарезанном виде.";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пункте 38 слова "обязательными требованиями стандартов" заменить словами "законодательством Российской Федерации о техническом регулировании";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пункт 46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"46. В случае если кассовый чек на товар не содержит наименование товара, артикул, сорт (при наличии), вместе с товаром покупателю передается товарный чек, в котором указываются эти сведения, наименование продавца, дата продажи и цена товара и лицом, непосредственно осуществляющим продажу товара, проставляется подпись.";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абзац второй пункта 51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предусмотренном пунктом 46 настоящих Правил, вместе с товаром покупателю передается также товарный чек, содержащий указанные в этом пункте сведения.";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абзаце первом пункта 52 слова "требованиями стандартов" заменить словами "обязательными требованиями";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абзац второй пункта 53 признать утратившим силу;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пункт 69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"69. В случае если кассовый чек на товар не содержит наименование товара, пробу, вид и характеристику драгоценного камня, артикул, вместе с товаром покупателю передается товарный чек, в котором указываются эти сведения, наименование продавца, дата продажи и цена товара и лицом, непосредственно осуществляющим продажу товара, проставляется подпись.";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пункте 70 слова "Федеральным законом "О лекарственных средствах" заменить словами "Федеральным законом "Об обращении лекарственных средств";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пункте 71 слова "статьей 16 Федерального закона "О лекарственных средствах" заменить словами "статьей 46 Федерального закона "Об обращении лекарственных средств";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в пункте 72 слова "Федеральной службой по надзору в сфере здравоохранения и социального развития" заменить словами "Федеральной службой по надзору в сфере здравоохранения";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пункте 74 слова "Министерством здравоохранения и социального развития Российской Федерации" заменить словами "Министерством здравоохранения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пункте 76 слова "по перечню, утверждаемому Министерством здравоохранения и социального развития Российской Федерации" заменить словами "в соответствии с инструкцией по применению лекарственных препаратов";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пункт 77 признать утратившим силу;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пункте 79 слова "обязательным требованиям стандартов" заменить словами "санитарно-ветеринарным и зоогигиеническим требованиям к содержанию животных";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пункт 80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"80. В случае если кассовый чек на товар не содержит видовое название и количество животных или растений, вместе с товаром покупателю передается товарный чек, в котором указываются эти сведения, наименование продавца, дата продажи и цена и лицом, непосредственно осуществляющим продажу товара, проставляется подпись.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Покупателю также передаются сведения о номере и дате одного из документов, указанных в пункте 78 настоящих Правил (при продаже дикого животного или дикорастущего растения), и оформленное в установленном порядке ветеринарное свидетельство (справка), удостоверяющее, что животное здорово.";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абзац третий пункта 81 признать утратившим силу;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пункте 95 слова "знак соответствия стандартам" заменить словами "знак соответствия согласно законодательству Российской Федерации о техническом регулировании";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пункт 111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"111. Вместе с товаром покупателю передается относящаяся к товару документация изготовителя. Если кассовый чек не содержит наименование товара, основные показатели, характеризующие данный товар, и количество товара, покупателю также передается товарный чек, в котором указываются эти сведения, наименование продавца, дата продажи и цена товара и лицом, непосредственно осуществляющим продажу товара, проставляется подпись.";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абзаце четвертом пункта 136 слова "Министерство здравоохранения и социального развития Российской Федерации" заменить словами "Министерство здравоохранения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пункт 142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"142. Контроль за соблюдением настоящих Правил осуществляется Федеральной службой по надзору в сфере защиты прав потребителей и благополучия человека.";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б) пункт 3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утвержденного указанным постановлением, после слова "электроодеяла" дополнить словами ", электрофены-щетки, электробигуди, электрические зубные щетки, электрические машинки для стрижки волос и иные приборы, имеющие соприкосновение со слизистой и кожными покровами".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5. В Правилах комиссионной торговли непродовольственными товарами, утвержденных </w:t>
      </w:r>
      <w:hyperlink r:id="rId877"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6 июня 1998 г. N 569</w:t>
        </w:r>
      </w:hyperlink>
      <w:r w:rsidRPr="00244DBD">
        <w:rPr>
          <w:rFonts w:ascii="Times New Roman" w:eastAsia="Times New Roman" w:hAnsi="Times New Roman" w:cs="Times New Roman"/>
          <w:sz w:val="24"/>
          <w:szCs w:val="24"/>
        </w:rPr>
        <w:t xml:space="preserve"> (Собрание законодательства Российской Федерации, 1998, N 24, ст. 2733; 2001, N 9, ст. 872):</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абзац шестой пункта 9 дополнить словами "в рублях";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пункт 20 дополнить абзацами следующего содержания: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"Комиссионер не вправе, если иное не предусмотрено договором комиссии, отказаться от его исполнения, за исключением случая, когда договор заключен без указания срока его действия. В этом случае комиссионер должен уведомить комитента о прекращении договора не позднее чем за 30 дней, если более продолжительный срок уведомления не предусмотрен договором.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Комиссионер обязан принять меры, необходимые для обеспечения сохранности имущества комитента.";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пункт 23 дополнить абзацами следующего содержания: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договором комиссии не предусмотрено иное, комиссионер, отказавшийся от исполнения поручения, сохраняет право на комиссионное вознаграждение за сделки, совершенные им до прекращения договора, а также на возмещение понесенных до этого момента расходов.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договор комиссии не был исполнен по причинам, зависящим от комитента, комиссионер сохраняет право на комиссионное вознаграждение, а также на возмещение понесенных расходов.";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пункт 27 дополнить абзацами следующего содержания: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если при приеме комиссионером имущества, присланного комитентом либо поступившего к комиссионеру для комитента, в этом имуществе окажутся повреждения или недостача, которые могут быть замечены при наружном осмотре, а также в случае причинения кем-либо ущерба имуществу комитента, находящемуся у комиссионера, комиссионер обязан принять меры по охране прав комитента, собрать необходимые доказательства и обо всем без промедления сообщить комитенту.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Комиссионер, не застраховавший находящееся у него имущество комитента, отвечает за это лишь в случаях, когда комитент предписал ему застраховать имущество за счет комитента либо страхование этого имущества комиссионером предусмотрено договором комиссии или обычаями делового оборота.";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пункт 29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"29. Покупатель, которому продан товар с недостатками, если они не были оговорены комиссионером, по своему выбору вправе: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потребовать замены на товар этой же марки (этих же модели и (или) артикула);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потребовать замены на такой же товар другой марки (модели, артикула) с соответствующим перерасчетом покупной цены;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потребовать соразмерного уменьшения покупной цены;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потребовать незамедлительного безвозмездного устранения недостатков товара или возмещения расходов на их исправление покупателем или третьим лицом.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этом покупатель вправе потребовать также полного возмещения убытков, причиненных ему вследствие продажи товара ненадлежащего качества.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Требования о замене товара или об устранении недостатков, указанные в абзацах втором и пятом настоящего пункта, могут быть предъявлены покупателем, если иное не вытекает из характера товара или существа обязательства.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Вместо предъявления указанных в настоящем пункте требований покупатель вправе отказаться от исполнения договора купли-продажи и потребовать возврата уплаченной за товар суммы. При этом покупатель по требованию комиссионера и за счет комиссионера должен возвратить товар с недостатками.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Требования покупателя о соразмерном уменьшении покупной цены товара, возмещении расходов на исправление недостатков товара покупателем или третьим лицом, возврате уплаченной за товар денежной суммы, а также требование о возмещении убытков, причиненных покупателю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10 дней со дня предъявления соответствующего требования.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обнаружения в технически сложном товаре недостатков покупатель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15 дней со дня передачи покупателю такого товара. По истечении этого срока указанные требования подлежат удовлетворению в одном из следующих случаев: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обнаружение существенного недостатка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нарушение установленных Законом Российской Федерации "О защите прав потребителей" сроков устранения недостатков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невозможность использования товара в течение каждого года гарантийного срока в совокупности более чем 30 дней вследствие неоднократного устранения его различных недостатков.";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 пункт 36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"36. Контроль за соблюдением настоящих Правил осуществляется Федеральной службой по надзору в сфере защиты прав потребителей и благополучия человека.".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6. Абзацы третий и четвертый подпункта "т" пункта 1 изменений и дополнений, которые вносятся в Правила продажи отдельных видов товаров и в перечень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или комплектации, утвержденные </w:t>
      </w:r>
      <w:hyperlink r:id="rId878" w:tgtFrame="_blank"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19 января 1998 г. N 55</w:t>
        </w:r>
      </w:hyperlink>
      <w:r w:rsidRPr="00244DBD">
        <w:rPr>
          <w:rFonts w:ascii="Times New Roman" w:eastAsia="Times New Roman" w:hAnsi="Times New Roman" w:cs="Times New Roman"/>
          <w:sz w:val="24"/>
          <w:szCs w:val="24"/>
        </w:rPr>
        <w:t xml:space="preserve">, утвержденных </w:t>
      </w:r>
      <w:hyperlink r:id="rId879"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6 февраля 2002 г. N 81</w:t>
        </w:r>
      </w:hyperlink>
      <w:r w:rsidRPr="00244DBD">
        <w:rPr>
          <w:rFonts w:ascii="Times New Roman" w:eastAsia="Times New Roman" w:hAnsi="Times New Roman" w:cs="Times New Roman"/>
          <w:sz w:val="24"/>
          <w:szCs w:val="24"/>
        </w:rPr>
        <w:t xml:space="preserve"> (Собрание законодательства Российской Федерации, 2002, N 6, ст. 584), признать утратившими силу.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7. В Правилах продажи товаров дистанционным способом, утвержденных </w:t>
      </w:r>
      <w:hyperlink r:id="rId880"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27 сентября 2007 г. N 612</w:t>
        </w:r>
      </w:hyperlink>
      <w:r w:rsidRPr="00244DBD">
        <w:rPr>
          <w:rFonts w:ascii="Times New Roman" w:eastAsia="Times New Roman" w:hAnsi="Times New Roman" w:cs="Times New Roman"/>
          <w:sz w:val="24"/>
          <w:szCs w:val="24"/>
        </w:rPr>
        <w:t xml:space="preserve"> (Собрание законодательства Российской Федерации, 2007, N 41, ст. 4894):</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абзац четвертый пункта 2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"продажа товаров дистанционным способом" - продажа товаров по договору розничной купли-продажи, заключаемому на основании ознакомления покупателя с предложенным продавцом описанием товара, содержащимся в каталогах, проспектах, буклетах либо представленным на фотоснимках или с использованием сетей почтовой связи, сетей электросвязи, в том числе информационно-телекоммуникационной сети "Интернет", а также сетей связи для трансляции телеканалов и (или) радиоканалов, или иными способами, исключающими возможность непосредственного ознакомления покупателя с товаром либо образцом товара при заключении такого договора.";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в пункте 9:</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подпункт "ж"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"ж) место нахождения (адрес), фирменное наименование (наименование) изготовителя (продавца), место нахождения (адрес) организации (организаций), уполномоченной изготовителем (продавцом) на принятие претензий от покупателей и производящей ремонт и техническое обслуживание товара, для импортного товара - наименование страны происхождения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дополнить подпунктом "м" следующего содержания: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 информация об энергетической эффективности товаров, в отношении которых требование о наличии такой информации определено в соответствии с законодательством Российской Федерации об энергосбережении и о повышении энергетической эффективности.";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абзац первый пункта 11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Информация о товаре, включая условия его эксплуатации и правила хранения, доводится до покупателя путем размещения на товаре, на электронных носителях, прикладываемых к товару, в самом товаре (на электронной плате внутри товара в разделе меню), на таре, упаковке, ярлыке, этикетке, в технической документации или иным способом, установленным законодательством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г) пункт 37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"37. Контроль за соблюдением настоящих Правил осуществляется Федеральной службой по надзору в сфере защиты прав потребителей и благополучия человека.".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1514.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80" type="#_x0000_t75" style="width:49.55pt;height:17.85pt" o:ole="">
            <v:imagedata r:id="rId9" o:title=""/>
          </v:shape>
          <w:control r:id="rId881" w:name="DefaultOcxName415" w:shapeid="_x0000_i258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1514. Прекращение правовой охраны товарного знака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Правовая охрана товарного знака прекращается: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связи с истечением срока действия исключительного права на товарный знак;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на основании принятого в соответствии с пунктом 3 статьи 1511 настоящего Кодекса решения суда о досрочном прекращении правовой охраны коллективного знака в связи с использованием этого знака на товарах, не обладающих едиными характеристиками их качества или иными общими характеристиками;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на основании принятого в соответствии со статьей 1486 настоящего Кодекса решения о досрочном прекращении правовой охраны товарного знака в связи с его неиспользованием;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на основании принятого по заявлению любого лица решения федерального органа исполнительной власти по интеллектуальной собственности о досрочном прекращении правовой охраны товарного знака в связи с прекращением юридического лица - правообладателя или регистрацией прекращения гражданином деятельности в качестве индивидуального предпринимателя - правообладателя;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в случае отказа правообладателя от права на товарный знак;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на основании принятого по заявлению заинтересованного лица решения федерального органа исполнительной власти по интеллектуальной собственности о досрочном прекращении правовой охраны товарного знака в случае его превращения в обозначение, вошедшее во всеобщее употребление как обозначение товаров определенного вида.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Правовая охрана общеизвестного товарного знака прекращается по основаниям, предусмотренным подпунктами 3 - 6 пункта 1 настоящей статьи, а также по решению федерального органа исполнительной власти по интеллектуальной собственности в случае утраты общеизвестным товарным знаком признаков, установленных абзацем первым пункта 1 статьи 1508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При переходе исключительного права на товарный знак без заключения договора с правообладателем (статья 1241) правовая охрана товарного знака может быть прекращена по решению суда по иску заинтересованного лица, если будет доказано, что такой переход вводит потребителей в заблуждение относительно товара или его изготовителя.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4. Прекращение правовой охраны товарного знака означает прекращение исключительного права на этот товарный знак.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Правовая охрана на территории Российской Федерации товарного знака, зарегистрированного в соответствии с международными договорами Российской Федерации, прекращается по основаниям и в порядке, которые предусмотрены настоящей статьей.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Правовая охрана по основаниям, установленным настоящей статьей, прекращается различными путями: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автоматически - истечение срока действия исключительного права на товарный знак;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по воле правообладателя - отказ от права на товарный знак;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на основании принятого уполномоченным органом решения (подп. 2, 3, 4, 6 п. 1, п. 2 ст. 1514 ГК).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зависимости от оснований прекращения правовой охраны в качестве такого органа выступают: суд (подп. 2 п. 1, п. 3 ст. 1514 ГК); Палата по патентным спорам (подп. 3 п. 1 ст. 1514 ГК); патентное ведомство в лице Федерального института промышленной собственности (подп. 4, 6 п. 1, п. 2 ст. 1514 ГК).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Основание, названное в подп. 4 п. 1 ст. 1514 ГК, применяется в порядке, определенном Правилами принятия решения о досрочном прекращении правовой охраны товарного знака и знака обслуживания в случае ликвидации юридического лица - обладателя исключительного права на товарный знак или прекращения предпринимательской деятельности физического лица - обладателя исключительного права на товарный знак (утв. Приказом Роспатента от 03.03.2003 N 28).</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Превращение товарного знака в обозначение, вошедшее во всеобщее употребление как средство обозначения товаров определенного вида, происходит, как правило, в тех случаях, когда в результате распространенного незаконного использования товарного знака различными производителями обозначение теряет свою различительную способность как средство индивидуализации товара определенного производителя и становится наименованием товара определенного вида безотносительно к правообладателю. Таким образом, слабый контроль правообладателей за несанкционированным использованием их обозначений третьими лицами способен повлечь прекращение правовой охраны. В числе примеров можно назвать обозначение TERMOS, являвшееся в свое время зарегистрированным товарным знаком.</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1477.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79" type="#_x0000_t75" style="width:49.55pt;height:17.85pt" o:ole="">
            <v:imagedata r:id="rId9" o:title=""/>
          </v:shape>
          <w:control r:id="rId882" w:name="DefaultOcxName515" w:shapeid="_x0000_i257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1477. Товарный знак и знак обслуживания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 На товарный знак, то есть на обозначение, служащее для индивидуализации товаров юридических лиц или индивидуальных предпринимателей, признается исключительное право, удостоверяемое свидетельством на товарный знак (статья 1481).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Правила настоящего Кодекса о товарных знаках соответственно применяются к знакам обслуживания, то есть к обозначениям, служащим для индивидуализации выполняемых юридическими лицами либо индивидуальными предпринимателями работ или оказываемых ими услуг.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Товарный знак является средством индивидуализации товаров, к которым относятся также выполняемые работы и оказываемые услуги. В отношении работ и услуг законодатель использует понятие "знак обслуживания", который в своем правовом режиме абсолютно идентичен товарному знаку. Например, в России известны словесные товарные знаки, предназначенные для индивидуализации автомобилей, - Ford, Honda, Fiat, ВАЗ, КамАЗ. Для автопрома характерна также регистрация уточняющих обозначений, индивидуализирующих отдельные марки автомобилей, - Ford Fusion, Ford Fiesta, Ford Mondeo и т.п.</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Следует отметить, что товарный знак, являясь средством индивидуализации товара, не предназначен (хотя это и не исключается) для индивидуализации ни производителя товара, ни обладателя права на товарный знак, которые зачастую не известны потребителям либо наименования которых не имеют для потребителей определяющего значения. "Доверие", как правило, оказывается самому товару, его репутации.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941.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78" type="#_x0000_t75" style="width:49.55pt;height:17.85pt" o:ole="">
            <v:imagedata r:id="rId9" o:title=""/>
          </v:shape>
          <w:control r:id="rId883" w:name="DefaultOcxName615" w:shapeid="_x0000_i257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941. Страхование по генеральному полису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Систематическое страхование разных партий однородного имущества (товаров, грузов и т.п.) на сходных условиях в течение определенного срока может по соглашению страхователя со страховщиком осуществляться на основании одного договора страхования - генерального полиса.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Страхователь обязан в отношении каждой партии имущества, подпадающей под действие генерального полиса, сообщать страховщику обусловленные таким полисом сведения в предусмотренный им срок, а если он не предусмотрен, немедленно по их получении. Страхователь не освобождается от этой обязанности, даже если к моменту получения таких сведений возможность убытков, подлежащих возмещению страховщиком, уже миновала.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По требованию страхователя страховщик обязан выдавать страховые полисы по отдельным партиям имущества, подпадающим под действие генерального полиса.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несоответствия содержания страхового полиса генеральному полису предпочтение отдается страховому полису.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Генеральный полис представляет собой договор страхования, предпосылкой (условием) заключения которого является необходимость систематического страхования партий однородного имущества на сходных условиях в течение определенного срока. На основе и в соответствии с условиями генерального полиса обеспечивается непрерывность страхового покрытия.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294. Гражданский процессуальный кодекс РФ от 14.11.2002 N 138-ФЗ (ред. от 26.07.2019) (с изм. и доп., вступ. в силу с 28.10.2019)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77" type="#_x0000_t75" style="width:49.55pt;height:17.85pt" o:ole="">
            <v:imagedata r:id="rId9" o:title=""/>
          </v:shape>
          <w:control r:id="rId884" w:name="DefaultOcxName714" w:shapeid="_x0000_i257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294. Подача заявления о признании недействительными утраченных ценной бумаги на предъявителя или ордерной ценной бумаги и о восстановлении прав по ним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Лицо, утратившее ценную бумагу на предъявителя или ордерную ценную бумагу (далее также в настоящей главе - документ), в случаях, указанных в федеральном законе, может просить суд о признании недействительными утраченных ценной бумаги на предъявителя или ордерной ценной бумаги и о восстановлении прав по ним.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Права по утраченному документу могут быть восстановлены и при утрате документом признаков платежности в результате ненадлежащего хранения или по другим причинам.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Заявление о признании недействительными утраченных ценной бумаги на предъявителя или ордерной ценной бумаги и о восстановлении прав по ним подается в суд по месту нахождения лица, выдавшего документ, по которому должно быть произведено исполнение.</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61.3. Федеральный закон от 26.10.2002 N 127-ФЗ (ред. от 03.07.2019) О несостоятельности (банкротстве)</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76" type="#_x0000_t75" style="width:49.55pt;height:17.85pt" o:ole="">
            <v:imagedata r:id="rId9" o:title=""/>
          </v:shape>
          <w:control r:id="rId885" w:name="DefaultOcxName814" w:shapeid="_x0000_i257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61.3. Оспаривание сделок должника, влекущих за собой оказание предпочтения одному из кредиторов перед другими кредиторами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Сделка, совершенная должником в отношении отдельного кредитора или иного лица, может быть признана арбитражным судом недействительной, если такая сделка влечет или может повлечь за собой оказание предпочтения одному из кредиторов перед другими кредиторами в отношении удовлетворения требований, в частности при наличии одного из следующих условий: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сделка направлена на обеспечение исполнения обязательства должника или третьего лица перед отдельным кредитором, возникшего до совершения оспариваемой сделки;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сделка привела или может привести к изменению очередности удовлетворения требований кредитора по обязательствам, возникшим до совершения оспариваемой сделки;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сделка привела или может привести к удовлетворению требований, срок исполнения которых к моменту совершения сделки не наступил, одних кредиторов при наличии не исполненных в установленный срок обязательств перед другими кредиторами;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сделка привела к тому, что отдельному кредитору оказано или может быть оказано большее предпочтение в отношении удовлетворения требований, существовавших до совершения оспариваемой сделки, чем было бы оказано в случае расчетов с кредиторами в порядке очередности в соответствии с законодательством Российской Федерации о несостоятельности (банкротстве).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Сделка, указанная в пункте 1 настоящей статьи, может быть признана арбитражным судом недействительной, если она совершена после принятия арбитражным судом заявления о признании должника банкротом или в течение одного месяца до принятия арбитражным судом заявления о признании должника банкротом.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Сделка, указанная в пункте 1 настоящей статьи и совершенная должником в течение шести месяцев до принятия арбитражным судом заявления о признании должника банкротом, может быть признана арбитражным судом недействительной, если в наличии имеются условия, предусмотренные абзацами вторым и третьим пункта 1 настоящей статьи, или если установлено, что кредитору или иному лицу, в отношении которого совершена такая сделка, было известно о признаке неплатежеспособности или недостаточности имущества либо об обстоятельствах, которые позволяют сделать вывод о признаке неплатежеспособности или недостаточности имущества.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Предполагается, что заинтересованное лицо знало о признаке неплатежеспособности или недостаточности имущества, если не доказано обратное.</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133. Воздушный кодекс РФ от 19.03.1997 N 60-ФЗ (ред. от 03.08.2018) (с изм. и доп., вступ. в силу с 14.08.2018)</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75" type="#_x0000_t75" style="width:49.55pt;height:17.85pt" o:ole="">
            <v:imagedata r:id="rId9" o:title=""/>
          </v:shape>
          <w:control r:id="rId886" w:name="DefaultOcxName914" w:shapeid="_x0000_i257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133. Обязательное страхование гражданской ответственности перевозчика перед пассажиром воздушного судна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Перевозчик обязан страховать риск своей гражданской ответственности перед пассажиром воздушного судна за причинение при воздушной перевозке пассажира вреда его жизни или здоровью, а также его багажу и ручной клади в соответствии с федеральным законом.</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39. Градостроительный кодекс РФ от 29.12.2004 N 190-ФЗ (ред. от 02.08.2019) (с изм. и доп., вступ. в силу с 13.08.2019)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74" type="#_x0000_t75" style="width:49.55pt;height:17.85pt" o:ole="">
            <v:imagedata r:id="rId9" o:title=""/>
          </v:shape>
          <w:control r:id="rId887" w:name="DefaultOcxName1014" w:shapeid="_x0000_i257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39. Порядок предоставления разрешения на условно разрешенный вид использования земельного участка или объекта капитального строительства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настоящего Кодекса, с учетом положений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5 - 6. Утратили силу. - Федеральный закон от 29.12.2017 N 455-ФЗ.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На основании указанных в части 8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10.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настоящего Кодекса,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Указ Президента РФ от 17.04.2017 N 170 О центральных органах РФ, территориальных и иных органах, уполномоченных на осуществление непосредственного взаимодействия с компетентными органами государств - участников Конвенции о правовой помощи</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73" type="#_x0000_t75" style="width:49.55pt;height:17.85pt" o:ole="">
            <v:imagedata r:id="rId9" o:title=""/>
          </v:shape>
          <w:control r:id="rId888" w:name="DefaultOcxName1114" w:shapeid="_x0000_i257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УКАЗ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ПРЕЗИДЕНТА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ЦЕНТРАЛЬНЫХ ОРГАНАХ</w:t>
      </w:r>
      <w:r w:rsidRPr="00244DBD">
        <w:rPr>
          <w:rFonts w:ascii="Times New Roman" w:eastAsia="Times New Roman" w:hAnsi="Times New Roman" w:cs="Times New Roman"/>
          <w:sz w:val="24"/>
          <w:szCs w:val="24"/>
        </w:rPr>
        <w:br/>
        <w:t>РОССИЙСКОЙ ФЕДЕРАЦИИ, ТЕРРИТОРИАЛЬНЫХ И ИНЫХ ОРГАНАХ,</w:t>
      </w:r>
      <w:r w:rsidRPr="00244DBD">
        <w:rPr>
          <w:rFonts w:ascii="Times New Roman" w:eastAsia="Times New Roman" w:hAnsi="Times New Roman" w:cs="Times New Roman"/>
          <w:sz w:val="24"/>
          <w:szCs w:val="24"/>
        </w:rPr>
        <w:br/>
        <w:t>УПОЛНОМОЧЕННЫХ НА ОСУЩЕСТВЛЕНИЕ НЕПОСРЕДСТВЕННОГО</w:t>
      </w:r>
      <w:r w:rsidRPr="00244DBD">
        <w:rPr>
          <w:rFonts w:ascii="Times New Roman" w:eastAsia="Times New Roman" w:hAnsi="Times New Roman" w:cs="Times New Roman"/>
          <w:sz w:val="24"/>
          <w:szCs w:val="24"/>
        </w:rPr>
        <w:br/>
        <w:t>ВЗАИМОДЕЙСТВИЯ С КОМПЕТЕНТНЫМИ ОРГАНАМИ ГОСУДАРСТВ -</w:t>
      </w:r>
      <w:r w:rsidRPr="00244DBD">
        <w:rPr>
          <w:rFonts w:ascii="Times New Roman" w:eastAsia="Times New Roman" w:hAnsi="Times New Roman" w:cs="Times New Roman"/>
          <w:sz w:val="24"/>
          <w:szCs w:val="24"/>
        </w:rPr>
        <w:br/>
        <w:t>УЧАСТНИКОВ КОНВЕНЦИИ О ПРАВОВОЙ ПОМОЩИ И ПРАВОВЫХ</w:t>
      </w:r>
      <w:r w:rsidRPr="00244DBD">
        <w:rPr>
          <w:rFonts w:ascii="Times New Roman" w:eastAsia="Times New Roman" w:hAnsi="Times New Roman" w:cs="Times New Roman"/>
          <w:sz w:val="24"/>
          <w:szCs w:val="24"/>
        </w:rPr>
        <w:br/>
        <w:t>ОТНОШЕНИЯХ ПО ГРАЖДАНСКИМ, СЕМЕЙНЫМ И УГОЛОВНЫМ ДЕЛАМ</w:t>
      </w:r>
      <w:r w:rsidRPr="00244DBD">
        <w:rPr>
          <w:rFonts w:ascii="Times New Roman" w:eastAsia="Times New Roman" w:hAnsi="Times New Roman" w:cs="Times New Roman"/>
          <w:sz w:val="24"/>
          <w:szCs w:val="24"/>
        </w:rPr>
        <w:br/>
        <w:t>ОТ 22 ЯНВАРЯ 1993 Г. И ПРОТОКОЛА К НЕЙ</w:t>
      </w:r>
      <w:r w:rsidRPr="00244DBD">
        <w:rPr>
          <w:rFonts w:ascii="Times New Roman" w:eastAsia="Times New Roman" w:hAnsi="Times New Roman" w:cs="Times New Roman"/>
          <w:sz w:val="24"/>
          <w:szCs w:val="24"/>
        </w:rPr>
        <w:br/>
        <w:t>ОТ 28 МАРТА 1997 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целях реализации статьи 5 Конвенции о правовой помощи и правовых отношениях по гражданским, семейным и уголовным делам от 22 января 1993 г. и Протокола к ней от 28 марта 1997 г. постановляю: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Определить, что: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центральными органами Российской Федерации, уполномоченными на осуществление непосредственного взаимодействия с компетентными органами государств - участников Конвенции о правовой помощи и правовых отношениях по гражданским, семейным и уголовным делам от 22 января 1993 г. и Протокола к ней от 28 марта 1997 г. (далее - Конвенция и Протокол), являются: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Верховный Суд Российской Федерации - по вопросам судебной деятельности Верховного Суда Российской Федерации по уголовным делам;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Министерство юстиции Российской Федерации - по вопросам судебной деятельности всех судов по уголовным делам (за исключением Верховного Суда Российской Федерации), а также по всем вопросам оказания правовой помощи по гражданским и семейным делам;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Следственный комитет Российской Федерации, Министерство внутренних дел Российской Федерации, Федеральная служба безопасности Российской Федерации - по уголовным делам, находящимся в их производстве;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Генеральная прокуратура Российской Федерации - по иным вопросам оказания правовой помощи по уголовным делам;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территориальными и иными органами, уполномоченными на осуществление непосредственного взаимодействия с компетентными органами государств - участников Конвенции и Протокола, являются: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территориальные органы Министерства юстиции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следственные органы Следственного комитета Российской Федерации по субъектам Российской Федерации и приравненные к ним специализированные (в том числе военные) следственные органы Следственного комитета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территориальные органы Министерства внутренних дел Российской Федерации на окружном, межрегиональном и региональном уровнях;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территориальные органы безопасности, органы безопасности в войсках и пограничные органы Федеральной службы безопасности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Министерству юстиции Российской Федерации, Следственному комитету Российской Федерации, Министерству внутренних дел Российской Федерации, Федеральной службе безопасности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в 2-месячный срок представить в Министерство иностранных дел Российской Федерации перечни территориальных и иных органов, предусмотренных подпунктом "б" пункта 1 настоящего Указа, с указанием контактной информации;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информировать Министерство иностранных дел Российской Федерации об изменениях, вносимых в перечни, предусмотренные подпунктом "а" настоящего пункта.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Министерству иностранных дел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уведомить в установленном порядке Исполнительный комитет Содружества Независимых Государств о центральных органах Российской Федерации, территориальных и иных органах, уполномоченных на осуществление непосредственного взаимодействия с компетентными органами государств - участников Конвенции и Протокола;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информировать Исполнительный комитет Содружества Независимых Государств об изменениях, вносимых в перечни, предусмотренные подпунктом "а" пункта 2 настоящего Указа.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Настоящий Указ вступает в силу со дня его подписания.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Президент</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В.ПУТИН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Москва, Кремль</w:t>
      </w:r>
      <w:r w:rsidRPr="00244DBD">
        <w:rPr>
          <w:rFonts w:ascii="Times New Roman" w:eastAsia="Times New Roman" w:hAnsi="Times New Roman" w:cs="Times New Roman"/>
          <w:sz w:val="24"/>
          <w:szCs w:val="24"/>
        </w:rPr>
        <w:br/>
        <w:t>17 апреля 2017 года</w:t>
      </w:r>
      <w:r w:rsidRPr="00244DBD">
        <w:rPr>
          <w:rFonts w:ascii="Times New Roman" w:eastAsia="Times New Roman" w:hAnsi="Times New Roman" w:cs="Times New Roman"/>
          <w:sz w:val="24"/>
          <w:szCs w:val="24"/>
        </w:rPr>
        <w:br/>
        <w:t>N 170</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Постановление Правительства РФ от 21.03.2012 N 211 (ред. от 06.09.2014)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72" type="#_x0000_t75" style="width:49.55pt;height:17.85pt" o:ole="">
            <v:imagedata r:id="rId9" o:title=""/>
          </v:shape>
          <w:control r:id="rId889" w:name="DefaultOcxName1214" w:shapeid="_x0000_i257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ПРАВИТЕЛЬСТВО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ПОСТАНОВЛЕНИЕ</w:t>
      </w:r>
      <w:r w:rsidRPr="00244DBD">
        <w:rPr>
          <w:rFonts w:ascii="Times New Roman" w:eastAsia="Times New Roman" w:hAnsi="Times New Roman" w:cs="Times New Roman"/>
          <w:sz w:val="24"/>
          <w:szCs w:val="24"/>
        </w:rPr>
        <w:br/>
        <w:t>от 21 марта 2012 г. N 211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 УТВЕРЖДЕНИИ ПЕРЕЧНЯ</w:t>
      </w:r>
      <w:r w:rsidRPr="00244DBD">
        <w:rPr>
          <w:rFonts w:ascii="Times New Roman" w:eastAsia="Times New Roman" w:hAnsi="Times New Roman" w:cs="Times New Roman"/>
          <w:sz w:val="24"/>
          <w:szCs w:val="24"/>
        </w:rPr>
        <w:br/>
        <w:t>МЕР, НАПРАВЛЕННЫХ НА ОБЕСПЕЧЕНИЕ ВЫПОЛНЕНИЯ ОБЯЗАННОСТЕЙ,</w:t>
      </w:r>
      <w:r w:rsidRPr="00244DBD">
        <w:rPr>
          <w:rFonts w:ascii="Times New Roman" w:eastAsia="Times New Roman" w:hAnsi="Times New Roman" w:cs="Times New Roman"/>
          <w:sz w:val="24"/>
          <w:szCs w:val="24"/>
        </w:rPr>
        <w:br/>
        <w:t>ПРЕДУСМОТРЕННЫХ ФЕДЕРАЛЬНЫМ ЗАКОНОМ "О ПЕРСОНАЛЬНЫХ ДАННЫХ"</w:t>
      </w:r>
      <w:r w:rsidRPr="00244DBD">
        <w:rPr>
          <w:rFonts w:ascii="Times New Roman" w:eastAsia="Times New Roman" w:hAnsi="Times New Roman" w:cs="Times New Roman"/>
          <w:sz w:val="24"/>
          <w:szCs w:val="24"/>
        </w:rPr>
        <w:br/>
        <w:t>И ПРИНЯТЫМИ В СООТВЕТСТВИИ С НИМ НОРМАТИВНЫМИ ПРАВОВЫМИ</w:t>
      </w:r>
      <w:r w:rsidRPr="00244DBD">
        <w:rPr>
          <w:rFonts w:ascii="Times New Roman" w:eastAsia="Times New Roman" w:hAnsi="Times New Roman" w:cs="Times New Roman"/>
          <w:sz w:val="24"/>
          <w:szCs w:val="24"/>
        </w:rPr>
        <w:br/>
        <w:t>АКТАМИ, ОПЕРАТОРАМИ, ЯВЛЯЮЩИМИСЯ ГОСУДАРСТВЕННЫМИ</w:t>
      </w:r>
      <w:r w:rsidRPr="00244DBD">
        <w:rPr>
          <w:rFonts w:ascii="Times New Roman" w:eastAsia="Times New Roman" w:hAnsi="Times New Roman" w:cs="Times New Roman"/>
          <w:sz w:val="24"/>
          <w:szCs w:val="24"/>
        </w:rPr>
        <w:br/>
        <w:t>ИЛИ МУНИЦИПАЛЬНЫМИ ОРГАНАМИ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В соответствии с частью 3 </w:t>
      </w:r>
      <w:hyperlink r:id="rId890" w:history="1">
        <w:r w:rsidRPr="00244DBD">
          <w:rPr>
            <w:rFonts w:ascii="Times New Roman" w:eastAsia="Times New Roman" w:hAnsi="Times New Roman" w:cs="Times New Roman"/>
            <w:color w:val="0000FF"/>
            <w:sz w:val="24"/>
            <w:szCs w:val="24"/>
            <w:u w:val="single"/>
          </w:rPr>
          <w:t>статьи 18.1 Федерального закона "О персональных данных"</w:t>
        </w:r>
      </w:hyperlink>
      <w:r w:rsidRPr="00244DBD">
        <w:rPr>
          <w:rFonts w:ascii="Times New Roman" w:eastAsia="Times New Roman" w:hAnsi="Times New Roman" w:cs="Times New Roman"/>
          <w:sz w:val="24"/>
          <w:szCs w:val="24"/>
        </w:rPr>
        <w:t xml:space="preserve"> Правительство Российской Федерации постановляет: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Утвердить прилагаемый перечень мер, направленных на обеспечение выполнения обязанностей, предусмотренных </w:t>
      </w:r>
      <w:hyperlink r:id="rId891" w:tgtFrame="_blank" w:history="1">
        <w:r w:rsidRPr="00244DBD">
          <w:rPr>
            <w:rFonts w:ascii="Times New Roman" w:eastAsia="Times New Roman" w:hAnsi="Times New Roman" w:cs="Times New Roman"/>
            <w:color w:val="0000FF"/>
            <w:sz w:val="24"/>
            <w:szCs w:val="24"/>
            <w:u w:val="single"/>
          </w:rPr>
          <w:t>Федеральным законом "О персональных данных"</w:t>
        </w:r>
      </w:hyperlink>
      <w:r w:rsidRPr="00244DBD">
        <w:rPr>
          <w:rFonts w:ascii="Times New Roman" w:eastAsia="Times New Roman" w:hAnsi="Times New Roman" w:cs="Times New Roman"/>
          <w:sz w:val="24"/>
          <w:szCs w:val="24"/>
        </w:rPr>
        <w:t xml:space="preserve"> и принятыми в соответствии с ним нормативными правовыми актами, операторами, являющимися государственными или муниципальными органами.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Председатель Правительства</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В.ПУТИН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Утвержден</w:t>
      </w:r>
      <w:r w:rsidRPr="00244DBD">
        <w:rPr>
          <w:rFonts w:ascii="Times New Roman" w:eastAsia="Times New Roman" w:hAnsi="Times New Roman" w:cs="Times New Roman"/>
          <w:sz w:val="24"/>
          <w:szCs w:val="24"/>
        </w:rPr>
        <w:br/>
        <w:t>постановлением Правительства</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от 21 марта 2012 г. N 211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ПЕРЕЧЕНЬ</w:t>
      </w:r>
      <w:r w:rsidRPr="00244DBD">
        <w:rPr>
          <w:rFonts w:ascii="Times New Roman" w:eastAsia="Times New Roman" w:hAnsi="Times New Roman" w:cs="Times New Roman"/>
          <w:sz w:val="24"/>
          <w:szCs w:val="24"/>
        </w:rPr>
        <w:br/>
        <w:t>МЕР, НАПРАВЛЕННЫХ НА ОБЕСПЕЧЕНИЕ ВЫПОЛНЕНИЯ ОБЯЗАННОСТЕЙ,</w:t>
      </w:r>
      <w:r w:rsidRPr="00244DBD">
        <w:rPr>
          <w:rFonts w:ascii="Times New Roman" w:eastAsia="Times New Roman" w:hAnsi="Times New Roman" w:cs="Times New Roman"/>
          <w:sz w:val="24"/>
          <w:szCs w:val="24"/>
        </w:rPr>
        <w:br/>
      </w:r>
      <w:r w:rsidRPr="00244DBD">
        <w:rPr>
          <w:rFonts w:ascii="Times New Roman" w:eastAsia="Times New Roman" w:hAnsi="Times New Roman" w:cs="Times New Roman"/>
          <w:sz w:val="24"/>
          <w:szCs w:val="24"/>
        </w:rPr>
        <w:lastRenderedPageBreak/>
        <w:t>ПРЕДУСМОТРЕННЫХ ФЕДЕРАЛЬНЫМ ЗАКОНОМ "О ПЕРСОНАЛЬНЫХ ДАННЫХ"</w:t>
      </w:r>
      <w:r w:rsidRPr="00244DBD">
        <w:rPr>
          <w:rFonts w:ascii="Times New Roman" w:eastAsia="Times New Roman" w:hAnsi="Times New Roman" w:cs="Times New Roman"/>
          <w:sz w:val="24"/>
          <w:szCs w:val="24"/>
        </w:rPr>
        <w:br/>
        <w:t>И ПРИНЯТЫМИ В СООТВЕТСТВИИ С НИМ НОРМАТИВНЫМИ ПРАВОВЫМИ</w:t>
      </w:r>
      <w:r w:rsidRPr="00244DBD">
        <w:rPr>
          <w:rFonts w:ascii="Times New Roman" w:eastAsia="Times New Roman" w:hAnsi="Times New Roman" w:cs="Times New Roman"/>
          <w:sz w:val="24"/>
          <w:szCs w:val="24"/>
        </w:rPr>
        <w:br/>
        <w:t>АКТАМИ, ОПЕРАТОРАМИ, ЯВЛЯЮЩИМИСЯ ГОСУДАРСТВЕННЫМИ</w:t>
      </w:r>
      <w:r w:rsidRPr="00244DBD">
        <w:rPr>
          <w:rFonts w:ascii="Times New Roman" w:eastAsia="Times New Roman" w:hAnsi="Times New Roman" w:cs="Times New Roman"/>
          <w:sz w:val="24"/>
          <w:szCs w:val="24"/>
        </w:rPr>
        <w:br/>
        <w:t>ИЛИ МУНИЦИПАЛЬНЫМИ ОРГАНАМИ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 Операторы, являющиеся государственными или муниципальными органами, принимают следующие меры, направленные на обеспечение выполнения обязанностей, предусмотренных </w:t>
      </w:r>
      <w:hyperlink r:id="rId892" w:tgtFrame="_blank" w:history="1">
        <w:r w:rsidRPr="00244DBD">
          <w:rPr>
            <w:rFonts w:ascii="Times New Roman" w:eastAsia="Times New Roman" w:hAnsi="Times New Roman" w:cs="Times New Roman"/>
            <w:color w:val="0000FF"/>
            <w:sz w:val="24"/>
            <w:szCs w:val="24"/>
            <w:u w:val="single"/>
          </w:rPr>
          <w:t>Федеральным законом "О персональных данных"</w:t>
        </w:r>
      </w:hyperlink>
      <w:r w:rsidRPr="00244DBD">
        <w:rPr>
          <w:rFonts w:ascii="Times New Roman" w:eastAsia="Times New Roman" w:hAnsi="Times New Roman" w:cs="Times New Roman"/>
          <w:sz w:val="24"/>
          <w:szCs w:val="24"/>
        </w:rPr>
        <w:t xml:space="preserve"> и принятыми в соответствии с ним нормативными правовыми актами: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назначают ответственного за организацию обработки персональных данных в государственном или муниципальном органе из числа государственных или муниципальных служащих (далее - служащие) данного органа;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утверждают актом руководителя государственного или муниципального органа следующие документы: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правила обработки персональных данных, устанавливающие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правила рассмотрения запросов субъектов персональных данных или их представителей;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правила осуществления внутреннего контроля соответствия обработки персональных данных требованиям к защите персональных данных, установленным </w:t>
      </w:r>
      <w:hyperlink r:id="rId893" w:tgtFrame="_blank" w:history="1">
        <w:r w:rsidRPr="00244DBD">
          <w:rPr>
            <w:rFonts w:ascii="Times New Roman" w:eastAsia="Times New Roman" w:hAnsi="Times New Roman" w:cs="Times New Roman"/>
            <w:color w:val="0000FF"/>
            <w:sz w:val="24"/>
            <w:szCs w:val="24"/>
            <w:u w:val="single"/>
          </w:rPr>
          <w:t>Федеральным законом "О персональных данных"</w:t>
        </w:r>
      </w:hyperlink>
      <w:r w:rsidRPr="00244DBD">
        <w:rPr>
          <w:rFonts w:ascii="Times New Roman" w:eastAsia="Times New Roman" w:hAnsi="Times New Roman" w:cs="Times New Roman"/>
          <w:sz w:val="24"/>
          <w:szCs w:val="24"/>
        </w:rPr>
        <w:t>, принятыми в соответствии с ним нормативными правовыми актами и локальными актами оператора;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правила работы с обезличенными данными в случае обезличивания персональных данных;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перечень информационных систем персональных данных;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перечни персональных данных, обрабатываемых в государственном или муниципальном органе в связи с реализацией служебных или трудовых отношений, а также в связи с оказанием государственных или муниципальных услуг и осуществлением государственных или муниципальных функций;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перечень должностей служащих государственного или муниципального органа, ответственных за проведение мероприятий по обезличиванию обрабатываемых персональных данных, в случае обезличивания персональных данных;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перечень должностей служащих государственного или муниципального органа, замещение которых предусматривает осуществление обработки персональных данных либо осуществление доступа к персональным данным;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должностной регламент (должностные обязанности) или должностная инструкция ответственного за организацию обработки персональных данных в государственном или муниципальном органе;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типовое обязательство служащего государственного или муниципального органа, непосредственно осуществляющего обработку персональных данных, в случае расторжения с ним служебного контракта (контракта) или трудового договора прекратить обработку персональных данных, ставших известными ему в связи с исполнением должностных обязанностей;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типовая форма согласия на обработку персональных данных служащих государственного или муниципального органа, иных субъектов персональных данных, а также типовая форма разъяснения субъекту персональных данных юридических последствий отказа предоставить свои персональные данные;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порядок доступа служащих государственного или муниципального органа в помещения, в которых ведется обработка персональных данных;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при эксплуатации информационных систем персональных данных в случае, если государственный или муниципальный орган является оператором таких информационных систем, принимают правовые, организационные и технические меры по обеспечению безопасности персональных данных при их обработке, предусмотренные соответствующими нормативными правовыми актами, для выполнения установленных Правительством Российской Федерации требований к защите персональных данных при их обработке, исполнение которых обеспечивает установленные уровни защищенности персональных данных;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г) при обработке персональных данных, осуществляемой без использования средств автоматизации, выполняют требования, установленные </w:t>
      </w:r>
      <w:hyperlink r:id="rId894"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15 сентября 2008 г. N 687</w:t>
        </w:r>
      </w:hyperlink>
      <w:r w:rsidRPr="00244DBD">
        <w:rPr>
          <w:rFonts w:ascii="Times New Roman" w:eastAsia="Times New Roman" w:hAnsi="Times New Roman" w:cs="Times New Roman"/>
          <w:sz w:val="24"/>
          <w:szCs w:val="24"/>
        </w:rPr>
        <w:t xml:space="preserve"> "Об утверждении Положения об особенностях обработки персональных данных, осуществляемой без использования средств автоматизации";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в целях осуществления внутреннего контроля соответствия обработки персональных данных установленным требованиям организуют проведение периодических проверок условий обработки персональных данных в государственном или муниципальном органе. Проверки осуществляются ответственным за организацию обработки персональных данных в государственном или муниципальном органе либо комиссией, образуемой руководителем государственного или муниципального органа. О результатах проведенной проверки и мерах, необходимых для устранения выявленных нарушений, руководителю государственного или муниципального органа докладывает ответственный за организацию обработки персональных данных в государственном или муниципальном органе либо председатель комиссии;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 осуществляют ознакомление служащих государственного или муниципального органа,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с требованиями к защите персональных данных), локальными актами по вопросам обработки персональных данных и (или) организуют обучение указанных служащих;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 xml:space="preserve">ж) уведомляют уполномоченный орган по защите прав субъектов персональных данных об обработке (намерении осуществлять обработку) персональных данных, за исключением случаев, установленных </w:t>
      </w:r>
      <w:hyperlink r:id="rId895" w:tgtFrame="_blank" w:history="1">
        <w:r w:rsidRPr="00244DBD">
          <w:rPr>
            <w:rFonts w:ascii="Times New Roman" w:eastAsia="Times New Roman" w:hAnsi="Times New Roman" w:cs="Times New Roman"/>
            <w:color w:val="0000FF"/>
            <w:sz w:val="24"/>
            <w:szCs w:val="24"/>
            <w:u w:val="single"/>
          </w:rPr>
          <w:t>Федеральным законом "О персональных данных"</w:t>
        </w:r>
      </w:hyperlink>
      <w:r w:rsidRPr="00244DBD">
        <w:rPr>
          <w:rFonts w:ascii="Times New Roman" w:eastAsia="Times New Roman" w:hAnsi="Times New Roman" w:cs="Times New Roman"/>
          <w:sz w:val="24"/>
          <w:szCs w:val="24"/>
        </w:rPr>
        <w:t>;</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 в случаях, установленных нормативными правовыми актами Российской Федерации, в соответствии с требованиями и методами, установленными уполномоченным органом по защите прав субъектов персональных данных, осуществляют обезличивание персональных данных, обрабатываемых в информационных системах персональных данных, в том числе созданных и функционирующих в рамках реализации федеральных целевых программ.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Документы, определяющие политику в отношении обработки персональных данных, подлежат опубликованию на официальном сайте государственного или муниципального органа в течение 10 дней после их утверждения.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597.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71" type="#_x0000_t75" style="width:49.55pt;height:17.85pt" o:ole="">
            <v:imagedata r:id="rId9" o:title=""/>
          </v:shape>
          <w:control r:id="rId896" w:name="DefaultOcxName1314" w:shapeid="_x0000_i257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597. Размер пожизненной ренты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Пожизненная рента определяется в договоре как денежная сумма, периодически выплачиваемая получателю ренты в течение его жизни.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Размер пожизненной ренты, установленный договором пожизненной ренты, предусматривающим отчуждение имущества бесплатно, в расчете на месяц должен быть не менее установленной в соответствии с законом величины прожиточного минимума на душу населения в соответствующем субъекте Российской Федерации по месту нахождения имущества, являющегося предметом договора пожизненной ренты, а при отсутствии в соответствующем субъекте Российской Федерации указанной величины не менее установленной в соответствии с законом величины прожиточного минимума на душу населения в целом по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Размер пожизненной ренты, установленный договором пожизненной ренты на уровне указанной в абзаце первом настоящего пункта величины прожиточного минимума на душу населения, подлежит увеличению с учетом роста соответствующей величины прожиточного минимума на душу населения.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627.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70" type="#_x0000_t75" style="width:49.55pt;height:17.85pt" o:ole="">
            <v:imagedata r:id="rId9" o:title=""/>
          </v:shape>
          <w:control r:id="rId897" w:name="DefaultOcxName1414" w:shapeid="_x0000_i257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627. Срок договора проката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Договор проката заключается на срок до одного года.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Правила о возобновлении договора аренды на неопределенный срок и о преимущественном праве арендатора на возобновление договора аренды (статья 621) к договору проката не применяются.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Арендатор вправе отказаться от договора проката в любое время, письменно предупредив о своем намерении арендодателя не менее чем за десять дней.</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360. Трудовой кодекс РФ от 30.12.2001 N 197-ФЗ (ред. от 02.08.2019)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69" type="#_x0000_t75" style="width:49.55pt;height:17.85pt" o:ole="">
            <v:imagedata r:id="rId9" o:title=""/>
          </v:shape>
          <w:control r:id="rId898" w:name="DefaultOcxName1512" w:shapeid="_x0000_i256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360. Порядок организации и проведения проверок работодателей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Порядок проведения проверок должностными лицами федеральной инспекции труда определяется ратифицированными Российской Федерацией конвенциями Международной организации труда по вопросам инспекции труда, настоящим Кодексом, иными федеральными законами, а также решениями Правительства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Государственные инспекторы труда в целях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проводят плановые и внеплановые проверки на всей территории Российской Федерации любых работодателей (организации независимо от их организационно-правовых форм и форм собственности, а также работодателей - физических лиц) в порядке, установленном федеральными законами с учетом особенностей, установленных настоящей статьей.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Части третья - пятая утратили силу с 1 августа 2011 года. - Федеральный закон от 18.07.2011 N 242-ФЗ.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Предметом проверки является соблюдение требований трудового законодательства и иных нормативных правовых актов, содержащих нормы трудового права, выполнение предписаний об устранении выявленных в ходе проверок нарушений и о проведении мероприятий по предотвращению нарушений норм трудового права и по защите трудовых прав граждан.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Основанием для проведения внеплановой проверки является: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истечение срока исполнения работодателем выданного федеральной инспекцией труда предписания об устранении выявленного нарушения требований трудового законодательства и иных нормативных правовых актов, содержащих нормы трудового права;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поступление в федеральную инспекцию труда: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федеральной инспекции труда и других федеральных органов исполнительной власти, осуществляющих государственный контроль (надзор), органов местного самоуправления, профессиональных союзов, из средств массовой информации о фактах нарушений работодателями требований трудового законодательства и иных нормативных правовых актов, содержащих нормы трудового права, в том числе требований охраны труда, повлекших возникновение угрозы причинения вреда жизни и здоровью работников, а также приведших к невыплате или неполной выплате в установленный срок заработной платы, других выплат, причитающихся работникам, либо установлению заработной платы в размере менее размера, предусмотренного трудовым законодательством;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из средств массовой информации о фактах уклонения от оформления трудового договора, ненадлежащего оформления трудового договора или заключения гражданско-правового договора, фактически регулирующего трудовые отношения между работником и работодателем;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обращения или заявления работника о нарушении работодателем его трудовых прав;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запроса работника о проведении проверки условий и охраны труда на его рабочем месте в соответствии со статьей 219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наличие приказа (распоряжения) руководителя (заместителя руководителя) федеральной инспекции труда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Внеплановая выездная проверка по основанию, указанному в абзаце четвертом или пятом части седьмой настоящей статьи, может быть проведена незамедлительно с извещением органа прокуратуры в порядке, установленном федеральным законом, без согласования с органами прокуратуры.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Предварительное уведомление работодателя о проведении внеплановой выездной проверки по основанию, указанному в абзаце четвертом, пятом или шестом части седьмой настоящей статьи, не допускается.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Особенности проведения проверок соблюдения требований трудового законодательства и иных нормативных правовых актов, содержащих нормы трудового права, в организациях, подведомственных федеральным органам исполнительной власти в области обороны, безопасности, внутренних дел, исполнения наказаний и уполномоченному органу управления использованием атомной энергии, устанавливаются Президентом Российской Федерации или Правительством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 1. В соответствии со ст. 360 ТК порядок проведения проверок и инспектирования работодателей должностными лицами федеральной инспекции труда определяется Конвенцией МОТ N 81, Трудовым кодексом и иными федеральными законами, решениями Правительства РФ и иными нормативными правовыми актами. Этот порядок регулируется не только гл. 57 ТК, но и соответствующими нормами КоАП РФ от 30 </w:t>
      </w:r>
      <w:r w:rsidRPr="00244DBD">
        <w:rPr>
          <w:rFonts w:ascii="Times New Roman" w:eastAsia="Times New Roman" w:hAnsi="Times New Roman" w:cs="Times New Roman"/>
          <w:sz w:val="24"/>
          <w:szCs w:val="24"/>
        </w:rPr>
        <w:lastRenderedPageBreak/>
        <w:t>декабря 2001 г. N 195-ФЗ, Федеральным законом от 17 июля 1999 г. N 181-ФЗ "Об основах охраны труда в Российской Федерации" (СЗ РФ. 1999. N 29. Ст. 3702), Положением о федеральной инспекции труда, утвержденным Постановлением Правительства РФ от 28 января 2000 г. N 78, Федеральным законом от 8 августа 2001 г. N 134-ФЗ "О защите прав юридических лиц и индивидуальных предпринимателей при проведении государственного контроля (надзора)".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Государственный инспектор труда имеет право в соответствии с предоставленным ему законом полномочием беспрепятственного прохода (без предварительного уведомления работодателя и в любое время суток) в организацию, которая подлежит контролю со стороны органов государственной инспекции труда.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2. Особый порядок инспекции рабочих мест согласно ст. 4 Протокола 1995 г. к Конвенции МОТ N 81 вводится в вооруженных силах, и других органах общественной безопасности, а также в исправительных учреждениях. Это касается вопросов времени проведения инспекции, полномочий государственных инспекторов труда, предъявления конфиденциальных документов, их выноса из помещений соответствующего учреждения и т.д.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3. Статья 7 Федерального закона от 8 августа 2001 г. N 134-ФЗ "О защите прав юридических лиц и индивидуальных предпринимателей при проведении государственного контроля (надзора)" предусматривает, что о проведении соответствующей надзорно-контрольной проверки орган надзора должен издать приказ с указанием, какое должностное лицо проводит эту инспекционную проверку. Плановая проверка одного и того же юридического лица или индивидуального предпринимателя проводится не более одного раза в два года. Внеплановые же инспекционные проверки проводятся, если их предметом является контроль за исполнением ранее сделанных предписаний об устранении выявленных нарушений и в случаях аварийных ситуаций, выхода из строя сооружений, оборудования, угрозы жизни и здоровью работников, при поступлении жалоб, информации о нарушении прав и интересов работников.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привлечении органом государственной инспекции труда виновного в трудовом правонарушении должностного лица к административной ответственности (штрафу) он руководствуется ст. 23.12 КоАП РФ, предусматривающей в таком случае размер штрафа от 5 до 50 минимальных размеров оплаты труда, т.е. теперь размер штрафа за трудовое правонарушение значительно ниже. (Статья 41 КоАП РСФСР предусматривала за трудовое правонарушение штраф в размере до 100 минимальных размеров оплаты труда.)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4. Государственные инспекторы труда осуществляют надзор и контроль за соблюдением трудового законодательства во всех организациях на территории Российской Федерации независимо от их организационно-правовой формы и формы собственности. При этом инспектор может уведомить при инспекционной проверке работодателя или его представителя о своем присутствии, а может не уведомлять, если считает, что это усилит эффективность контроля.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215.3. Уголовный кодекс РФ от 13.06.1996 N 63-ФЗ (ред. от 16.10.2019)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68" type="#_x0000_t75" style="width:49.55pt;height:17.85pt" o:ole="">
            <v:imagedata r:id="rId9" o:title=""/>
          </v:shape>
          <w:control r:id="rId899" w:name="DefaultOcxName1610" w:shapeid="_x0000_i256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215.3. Самовольное подключение к нефтепроводам, нефтепродуктопроводам и газопроводам либо приведение их в негодность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Самовольное подключение к нефтепроводам, нефтепродуктопроводам и газопроводам, совершенное лицом, подвергнутым административному наказанию за аналогичное деяние,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срок до двух лет.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Деяние, предусмотренное частью первой настоящей статьи, совершенное в отношении магистральных трубопроводов,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часов, либо исправительными работами на срок до двух лет, либо ограничением свободы на срок до трех лет, либо принудительными работами на срок до трех лет, либо лишением свободы на срок до четырех лет.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Разрушение, повреждение или приведение иным способом в негодное для эксплуатации состояние нефтепроводов, нефтепродуктопроводов, газопроводов, а также технологически связанных с ними объектов, сооружений, средств связи, автоматики, сигнализации, которые повлекли или могли повлечь нарушение их нормальной работы и были совершены из корыстных или хулиганских побуждений,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наказываются штрафом в размере от четырехсот тысяч до пятисот тысяч рублей или в размере заработной платы или иного дохода осужденного за период от семи месяцев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Деяния, предусмотренные частью третьей настоящей статьи, совершенные: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группой лиц по предварительному сговору;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в отношении магистральных трубопроводов,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наказываются принудительными работами на срок до пяти лет либо лишением свободы на срок до шести лет.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Деяния, предусмотренные частями первой - четвертой настоящей статьи, повлекшие по неосторожности смерть человека или иные тяжкие последствия,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наказываются принудительными работами на срок до пяти лет либо лишением свободы на срок до восьми лет.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 К предмету рассматриваемого преступления относятся: нефтепроводы, нефтепродуктопроводы, газопроводы, а также технологически связанные с ними объекты, сооружения, средства связи, автоматики, сигнализации.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Объективная сторона преступления характеризуется совершением деяния, которое может заключаться в разрушении, повреждении или приведении иным способом в негодное для эксплуатации состояние нефтепроводов, нефтепродуктопроводов, газопроводов, технологически связанных с ними объектов, сооружений, средств связи, автоматики, сигнализации.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Приведение в негодность указанных предметов влечет уголовную ответственность только в том случае, если оно повлекло или могло повлечь нарушение их нормальной работы. Таким образом, в ч. 1 предусмотрено два состава преступления, один из которых является материальным (обязательно наступление общественно опасных последствий), а второй относится к составам конкретной опасности.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Субъективная сторона преступления характеризуется виной в форме прямого умысла. Обязательным признаком является мотив - корыстные или хулиганские побуждения.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44. Федеральный закон от 29.12.2012 N 273-ФЗ (ред. от 26.07.2019) Об образовании в</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67" type="#_x0000_t75" style="width:49.55pt;height:17.85pt" o:ole="">
            <v:imagedata r:id="rId9" o:title=""/>
          </v:shape>
          <w:control r:id="rId900" w:name="DefaultOcxName1710" w:shapeid="_x0000_i256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44. Права, обязанности и ответственность в сфере образования родителей (законных представителей) несовершеннолетних обучающихся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Родители (законные представители) несовершеннолетних обучающихся имеют право: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защищать права и законные интересы обучающихся;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Родители (законные представители) несовершеннолетних обучающихся обязаны: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обеспечить получение детьми общего образования;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уважать честь и достоинство обучающихся и работников организации, осуществляющей образовательную деятельность.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w:t>
      </w:r>
      <w:r w:rsidRPr="00244DBD">
        <w:rPr>
          <w:rFonts w:ascii="Times New Roman" w:eastAsia="Times New Roman" w:hAnsi="Times New Roman" w:cs="Times New Roman"/>
          <w:sz w:val="24"/>
          <w:szCs w:val="24"/>
        </w:rPr>
        <w:lastRenderedPageBreak/>
        <w:t>представители) несовершеннолетних обучающихся несут ответственность, предусмотренную законодательством Российской Федерации.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Уголовный кодекс РФ от 13.06.1996 N 63-ФЗ (ред. от 16.10.2019)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66" type="#_x0000_t75" style="width:49.55pt;height:17.85pt" o:ole="">
            <v:imagedata r:id="rId9" o:title=""/>
          </v:shape>
          <w:control r:id="rId901" w:name="DefaultOcxName1810" w:shapeid="_x0000_i256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УГОЛОВНЫЙ КОДЕКС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Принят</w:t>
      </w:r>
      <w:r w:rsidRPr="00244DBD">
        <w:rPr>
          <w:rFonts w:ascii="Times New Roman" w:eastAsia="Times New Roman" w:hAnsi="Times New Roman" w:cs="Times New Roman"/>
          <w:sz w:val="24"/>
          <w:szCs w:val="24"/>
        </w:rPr>
        <w:br/>
        <w:t>Государственной Думой</w:t>
      </w:r>
      <w:r w:rsidRPr="00244DBD">
        <w:rPr>
          <w:rFonts w:ascii="Times New Roman" w:eastAsia="Times New Roman" w:hAnsi="Times New Roman" w:cs="Times New Roman"/>
          <w:sz w:val="24"/>
          <w:szCs w:val="24"/>
        </w:rPr>
        <w:br/>
        <w:t>24 мая 1996 года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Одобрен</w:t>
      </w:r>
      <w:r w:rsidRPr="00244DBD">
        <w:rPr>
          <w:rFonts w:ascii="Times New Roman" w:eastAsia="Times New Roman" w:hAnsi="Times New Roman" w:cs="Times New Roman"/>
          <w:sz w:val="24"/>
          <w:szCs w:val="24"/>
        </w:rPr>
        <w:br/>
        <w:t>Советом Федерации</w:t>
      </w:r>
      <w:r w:rsidRPr="00244DBD">
        <w:rPr>
          <w:rFonts w:ascii="Times New Roman" w:eastAsia="Times New Roman" w:hAnsi="Times New Roman" w:cs="Times New Roman"/>
          <w:sz w:val="24"/>
          <w:szCs w:val="24"/>
        </w:rPr>
        <w:br/>
        <w:t>5 июня 1996 года</w:t>
      </w:r>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ЧАСТЬ ОБЩАЯ.</w:t>
      </w:r>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Раздел I. УГОЛОВНЫЙ ЗАКОН</w:t>
      </w:r>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1. ЗАДАЧИ И ПРИНЦИПЫ УГОЛОВНОГО КОДЕКСА РОССИЙСКОЙ ФЕДЕРАЦИИ</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02" w:history="1">
        <w:r w:rsidRPr="00244DBD">
          <w:rPr>
            <w:rFonts w:ascii="Times New Roman" w:eastAsia="Times New Roman" w:hAnsi="Times New Roman" w:cs="Times New Roman"/>
            <w:b/>
            <w:bCs/>
            <w:color w:val="0000FF"/>
            <w:sz w:val="24"/>
            <w:szCs w:val="24"/>
            <w:u w:val="single"/>
          </w:rPr>
          <w:t>Статья 1.</w:t>
        </w:r>
        <w:r w:rsidRPr="00244DBD">
          <w:rPr>
            <w:rFonts w:ascii="Times New Roman" w:eastAsia="Times New Roman" w:hAnsi="Times New Roman" w:cs="Times New Roman"/>
            <w:color w:val="0000FF"/>
            <w:sz w:val="24"/>
            <w:szCs w:val="24"/>
            <w:u w:val="single"/>
          </w:rPr>
          <w:t xml:space="preserve"> Уголовное законодательство Российской Федерации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03" w:history="1">
        <w:r w:rsidRPr="00244DBD">
          <w:rPr>
            <w:rFonts w:ascii="Times New Roman" w:eastAsia="Times New Roman" w:hAnsi="Times New Roman" w:cs="Times New Roman"/>
            <w:b/>
            <w:bCs/>
            <w:color w:val="0000FF"/>
            <w:sz w:val="24"/>
            <w:szCs w:val="24"/>
            <w:u w:val="single"/>
          </w:rPr>
          <w:t>Статья 2.</w:t>
        </w:r>
        <w:r w:rsidRPr="00244DBD">
          <w:rPr>
            <w:rFonts w:ascii="Times New Roman" w:eastAsia="Times New Roman" w:hAnsi="Times New Roman" w:cs="Times New Roman"/>
            <w:color w:val="0000FF"/>
            <w:sz w:val="24"/>
            <w:szCs w:val="24"/>
            <w:u w:val="single"/>
          </w:rPr>
          <w:t xml:space="preserve"> Задачи Уголовного кодекса Российской Федерации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04" w:history="1">
        <w:r w:rsidRPr="00244DBD">
          <w:rPr>
            <w:rFonts w:ascii="Times New Roman" w:eastAsia="Times New Roman" w:hAnsi="Times New Roman" w:cs="Times New Roman"/>
            <w:b/>
            <w:bCs/>
            <w:color w:val="0000FF"/>
            <w:sz w:val="24"/>
            <w:szCs w:val="24"/>
            <w:u w:val="single"/>
          </w:rPr>
          <w:t>Статья 3.</w:t>
        </w:r>
        <w:r w:rsidRPr="00244DBD">
          <w:rPr>
            <w:rFonts w:ascii="Times New Roman" w:eastAsia="Times New Roman" w:hAnsi="Times New Roman" w:cs="Times New Roman"/>
            <w:color w:val="0000FF"/>
            <w:sz w:val="24"/>
            <w:szCs w:val="24"/>
            <w:u w:val="single"/>
          </w:rPr>
          <w:t xml:space="preserve"> Принцип законности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05" w:history="1">
        <w:r w:rsidRPr="00244DBD">
          <w:rPr>
            <w:rFonts w:ascii="Times New Roman" w:eastAsia="Times New Roman" w:hAnsi="Times New Roman" w:cs="Times New Roman"/>
            <w:b/>
            <w:bCs/>
            <w:color w:val="0000FF"/>
            <w:sz w:val="24"/>
            <w:szCs w:val="24"/>
            <w:u w:val="single"/>
          </w:rPr>
          <w:t>Статья 4.</w:t>
        </w:r>
        <w:r w:rsidRPr="00244DBD">
          <w:rPr>
            <w:rFonts w:ascii="Times New Roman" w:eastAsia="Times New Roman" w:hAnsi="Times New Roman" w:cs="Times New Roman"/>
            <w:color w:val="0000FF"/>
            <w:sz w:val="24"/>
            <w:szCs w:val="24"/>
            <w:u w:val="single"/>
          </w:rPr>
          <w:t xml:space="preserve"> Принцип равенства граждан перед законом</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06" w:history="1">
        <w:r w:rsidRPr="00244DBD">
          <w:rPr>
            <w:rFonts w:ascii="Times New Roman" w:eastAsia="Times New Roman" w:hAnsi="Times New Roman" w:cs="Times New Roman"/>
            <w:b/>
            <w:bCs/>
            <w:color w:val="0000FF"/>
            <w:sz w:val="24"/>
            <w:szCs w:val="24"/>
            <w:u w:val="single"/>
          </w:rPr>
          <w:t>Статья 5.</w:t>
        </w:r>
        <w:r w:rsidRPr="00244DBD">
          <w:rPr>
            <w:rFonts w:ascii="Times New Roman" w:eastAsia="Times New Roman" w:hAnsi="Times New Roman" w:cs="Times New Roman"/>
            <w:color w:val="0000FF"/>
            <w:sz w:val="24"/>
            <w:szCs w:val="24"/>
            <w:u w:val="single"/>
          </w:rPr>
          <w:t xml:space="preserve"> Принцип вины</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07" w:history="1">
        <w:r w:rsidRPr="00244DBD">
          <w:rPr>
            <w:rFonts w:ascii="Times New Roman" w:eastAsia="Times New Roman" w:hAnsi="Times New Roman" w:cs="Times New Roman"/>
            <w:b/>
            <w:bCs/>
            <w:color w:val="0000FF"/>
            <w:sz w:val="24"/>
            <w:szCs w:val="24"/>
            <w:u w:val="single"/>
          </w:rPr>
          <w:t>Статья 6.</w:t>
        </w:r>
        <w:r w:rsidRPr="00244DBD">
          <w:rPr>
            <w:rFonts w:ascii="Times New Roman" w:eastAsia="Times New Roman" w:hAnsi="Times New Roman" w:cs="Times New Roman"/>
            <w:color w:val="0000FF"/>
            <w:sz w:val="24"/>
            <w:szCs w:val="24"/>
            <w:u w:val="single"/>
          </w:rPr>
          <w:t xml:space="preserve"> Принцип справедливости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08" w:history="1">
        <w:r w:rsidRPr="00244DBD">
          <w:rPr>
            <w:rFonts w:ascii="Times New Roman" w:eastAsia="Times New Roman" w:hAnsi="Times New Roman" w:cs="Times New Roman"/>
            <w:b/>
            <w:bCs/>
            <w:color w:val="0000FF"/>
            <w:sz w:val="24"/>
            <w:szCs w:val="24"/>
            <w:u w:val="single"/>
          </w:rPr>
          <w:t>Статья 7.</w:t>
        </w:r>
        <w:r w:rsidRPr="00244DBD">
          <w:rPr>
            <w:rFonts w:ascii="Times New Roman" w:eastAsia="Times New Roman" w:hAnsi="Times New Roman" w:cs="Times New Roman"/>
            <w:color w:val="0000FF"/>
            <w:sz w:val="24"/>
            <w:szCs w:val="24"/>
            <w:u w:val="single"/>
          </w:rPr>
          <w:t xml:space="preserve"> Принцип гуманизма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09" w:history="1">
        <w:r w:rsidRPr="00244DBD">
          <w:rPr>
            <w:rFonts w:ascii="Times New Roman" w:eastAsia="Times New Roman" w:hAnsi="Times New Roman" w:cs="Times New Roman"/>
            <w:b/>
            <w:bCs/>
            <w:color w:val="0000FF"/>
            <w:sz w:val="24"/>
            <w:szCs w:val="24"/>
            <w:u w:val="single"/>
          </w:rPr>
          <w:t>Статья 8.</w:t>
        </w:r>
        <w:r w:rsidRPr="00244DBD">
          <w:rPr>
            <w:rFonts w:ascii="Times New Roman" w:eastAsia="Times New Roman" w:hAnsi="Times New Roman" w:cs="Times New Roman"/>
            <w:color w:val="0000FF"/>
            <w:sz w:val="24"/>
            <w:szCs w:val="24"/>
            <w:u w:val="single"/>
          </w:rPr>
          <w:t xml:space="preserve"> Основание уголовной ответственности</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2. ДЕЙСТВИЕ УГОЛОВНОГО ЗАКОНА ВО ВРЕМЕНИ И В ПРОСТРАНСТВЕ</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10" w:history="1">
        <w:r w:rsidRPr="00244DBD">
          <w:rPr>
            <w:rFonts w:ascii="Times New Roman" w:eastAsia="Times New Roman" w:hAnsi="Times New Roman" w:cs="Times New Roman"/>
            <w:b/>
            <w:bCs/>
            <w:color w:val="0000FF"/>
            <w:sz w:val="24"/>
            <w:szCs w:val="24"/>
            <w:u w:val="single"/>
          </w:rPr>
          <w:t>Статья 9.</w:t>
        </w:r>
        <w:r w:rsidRPr="00244DBD">
          <w:rPr>
            <w:rFonts w:ascii="Times New Roman" w:eastAsia="Times New Roman" w:hAnsi="Times New Roman" w:cs="Times New Roman"/>
            <w:color w:val="0000FF"/>
            <w:sz w:val="24"/>
            <w:szCs w:val="24"/>
            <w:u w:val="single"/>
          </w:rPr>
          <w:t xml:space="preserve"> Действие уголовного закона во времени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11" w:history="1">
        <w:r w:rsidRPr="00244DBD">
          <w:rPr>
            <w:rFonts w:ascii="Times New Roman" w:eastAsia="Times New Roman" w:hAnsi="Times New Roman" w:cs="Times New Roman"/>
            <w:b/>
            <w:bCs/>
            <w:color w:val="0000FF"/>
            <w:sz w:val="24"/>
            <w:szCs w:val="24"/>
            <w:u w:val="single"/>
          </w:rPr>
          <w:t>Статья 10.</w:t>
        </w:r>
        <w:r w:rsidRPr="00244DBD">
          <w:rPr>
            <w:rFonts w:ascii="Times New Roman" w:eastAsia="Times New Roman" w:hAnsi="Times New Roman" w:cs="Times New Roman"/>
            <w:color w:val="0000FF"/>
            <w:sz w:val="24"/>
            <w:szCs w:val="24"/>
            <w:u w:val="single"/>
          </w:rPr>
          <w:t xml:space="preserve"> Обратная сила уголовного закона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12" w:history="1">
        <w:r w:rsidRPr="00244DBD">
          <w:rPr>
            <w:rFonts w:ascii="Times New Roman" w:eastAsia="Times New Roman" w:hAnsi="Times New Roman" w:cs="Times New Roman"/>
            <w:b/>
            <w:bCs/>
            <w:color w:val="0000FF"/>
            <w:sz w:val="24"/>
            <w:szCs w:val="24"/>
            <w:u w:val="single"/>
          </w:rPr>
          <w:t>Статья 11.</w:t>
        </w:r>
        <w:r w:rsidRPr="00244DBD">
          <w:rPr>
            <w:rFonts w:ascii="Times New Roman" w:eastAsia="Times New Roman" w:hAnsi="Times New Roman" w:cs="Times New Roman"/>
            <w:color w:val="0000FF"/>
            <w:sz w:val="24"/>
            <w:szCs w:val="24"/>
            <w:u w:val="single"/>
          </w:rPr>
          <w:t xml:space="preserve"> Действие уголовного закона в отношении лиц, совершивших преступление на территории Российской Федерации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13" w:history="1">
        <w:r w:rsidRPr="00244DBD">
          <w:rPr>
            <w:rFonts w:ascii="Times New Roman" w:eastAsia="Times New Roman" w:hAnsi="Times New Roman" w:cs="Times New Roman"/>
            <w:b/>
            <w:bCs/>
            <w:color w:val="0000FF"/>
            <w:sz w:val="24"/>
            <w:szCs w:val="24"/>
            <w:u w:val="single"/>
          </w:rPr>
          <w:t>Статья 12.</w:t>
        </w:r>
        <w:r w:rsidRPr="00244DBD">
          <w:rPr>
            <w:rFonts w:ascii="Times New Roman" w:eastAsia="Times New Roman" w:hAnsi="Times New Roman" w:cs="Times New Roman"/>
            <w:color w:val="0000FF"/>
            <w:sz w:val="24"/>
            <w:szCs w:val="24"/>
            <w:u w:val="single"/>
          </w:rPr>
          <w:t xml:space="preserve"> Действие уголовного закона в отношении лиц, совершивших преступление вне пределов Российской Федерации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14" w:history="1">
        <w:r w:rsidRPr="00244DBD">
          <w:rPr>
            <w:rFonts w:ascii="Times New Roman" w:eastAsia="Times New Roman" w:hAnsi="Times New Roman" w:cs="Times New Roman"/>
            <w:b/>
            <w:bCs/>
            <w:color w:val="0000FF"/>
            <w:sz w:val="24"/>
            <w:szCs w:val="24"/>
            <w:u w:val="single"/>
          </w:rPr>
          <w:t>Статья 13.</w:t>
        </w:r>
        <w:r w:rsidRPr="00244DBD">
          <w:rPr>
            <w:rFonts w:ascii="Times New Roman" w:eastAsia="Times New Roman" w:hAnsi="Times New Roman" w:cs="Times New Roman"/>
            <w:color w:val="0000FF"/>
            <w:sz w:val="24"/>
            <w:szCs w:val="24"/>
            <w:u w:val="single"/>
          </w:rPr>
          <w:t xml:space="preserve"> Выдача лиц, совершивших преступление</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Раздел II. ПРЕСТУПЛЕНИЕ</w:t>
      </w:r>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3. ПОНЯТИЕ ПРЕСТУПЛЕНИЯ И ВИДЫ ПРЕСТУПЛЕНИЙ</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15" w:history="1">
        <w:r w:rsidRPr="00244DBD">
          <w:rPr>
            <w:rFonts w:ascii="Times New Roman" w:eastAsia="Times New Roman" w:hAnsi="Times New Roman" w:cs="Times New Roman"/>
            <w:b/>
            <w:bCs/>
            <w:color w:val="0000FF"/>
            <w:sz w:val="24"/>
            <w:szCs w:val="24"/>
            <w:u w:val="single"/>
          </w:rPr>
          <w:t>Статья 14.</w:t>
        </w:r>
        <w:r w:rsidRPr="00244DBD">
          <w:rPr>
            <w:rFonts w:ascii="Times New Roman" w:eastAsia="Times New Roman" w:hAnsi="Times New Roman" w:cs="Times New Roman"/>
            <w:color w:val="0000FF"/>
            <w:sz w:val="24"/>
            <w:szCs w:val="24"/>
            <w:u w:val="single"/>
          </w:rPr>
          <w:t xml:space="preserve"> Понятие преступления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16" w:history="1">
        <w:r w:rsidRPr="00244DBD">
          <w:rPr>
            <w:rFonts w:ascii="Times New Roman" w:eastAsia="Times New Roman" w:hAnsi="Times New Roman" w:cs="Times New Roman"/>
            <w:b/>
            <w:bCs/>
            <w:color w:val="0000FF"/>
            <w:sz w:val="24"/>
            <w:szCs w:val="24"/>
            <w:u w:val="single"/>
          </w:rPr>
          <w:t>Статья 15.</w:t>
        </w:r>
        <w:r w:rsidRPr="00244DBD">
          <w:rPr>
            <w:rFonts w:ascii="Times New Roman" w:eastAsia="Times New Roman" w:hAnsi="Times New Roman" w:cs="Times New Roman"/>
            <w:color w:val="0000FF"/>
            <w:sz w:val="24"/>
            <w:szCs w:val="24"/>
            <w:u w:val="single"/>
          </w:rPr>
          <w:t xml:space="preserve"> Категории преступлений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17" w:history="1">
        <w:r w:rsidRPr="00244DBD">
          <w:rPr>
            <w:rFonts w:ascii="Times New Roman" w:eastAsia="Times New Roman" w:hAnsi="Times New Roman" w:cs="Times New Roman"/>
            <w:b/>
            <w:bCs/>
            <w:color w:val="0000FF"/>
            <w:sz w:val="24"/>
            <w:szCs w:val="24"/>
            <w:u w:val="single"/>
          </w:rPr>
          <w:t>Статья 16.</w:t>
        </w:r>
        <w:r w:rsidRPr="00244DBD">
          <w:rPr>
            <w:rFonts w:ascii="Times New Roman" w:eastAsia="Times New Roman" w:hAnsi="Times New Roman" w:cs="Times New Roman"/>
            <w:color w:val="0000FF"/>
            <w:sz w:val="24"/>
            <w:szCs w:val="24"/>
            <w:u w:val="single"/>
          </w:rPr>
          <w:t xml:space="preserve"> Утратила силу. - Федеральный закон от 08.12.2003 N 162-ФЗ.</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18" w:history="1">
        <w:r w:rsidRPr="00244DBD">
          <w:rPr>
            <w:rFonts w:ascii="Times New Roman" w:eastAsia="Times New Roman" w:hAnsi="Times New Roman" w:cs="Times New Roman"/>
            <w:b/>
            <w:bCs/>
            <w:color w:val="0000FF"/>
            <w:sz w:val="24"/>
            <w:szCs w:val="24"/>
            <w:u w:val="single"/>
          </w:rPr>
          <w:t>Статья 17.</w:t>
        </w:r>
        <w:r w:rsidRPr="00244DBD">
          <w:rPr>
            <w:rFonts w:ascii="Times New Roman" w:eastAsia="Times New Roman" w:hAnsi="Times New Roman" w:cs="Times New Roman"/>
            <w:color w:val="0000FF"/>
            <w:sz w:val="24"/>
            <w:szCs w:val="24"/>
            <w:u w:val="single"/>
          </w:rPr>
          <w:t xml:space="preserve"> Совокупность преступлений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19" w:history="1">
        <w:r w:rsidRPr="00244DBD">
          <w:rPr>
            <w:rFonts w:ascii="Times New Roman" w:eastAsia="Times New Roman" w:hAnsi="Times New Roman" w:cs="Times New Roman"/>
            <w:b/>
            <w:bCs/>
            <w:color w:val="0000FF"/>
            <w:sz w:val="24"/>
            <w:szCs w:val="24"/>
            <w:u w:val="single"/>
          </w:rPr>
          <w:t>Статья 18.</w:t>
        </w:r>
        <w:r w:rsidRPr="00244DBD">
          <w:rPr>
            <w:rFonts w:ascii="Times New Roman" w:eastAsia="Times New Roman" w:hAnsi="Times New Roman" w:cs="Times New Roman"/>
            <w:color w:val="0000FF"/>
            <w:sz w:val="24"/>
            <w:szCs w:val="24"/>
            <w:u w:val="single"/>
          </w:rPr>
          <w:t xml:space="preserve"> Рецидив преступлений</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4. ЛИЦА, ПОДЛЕЖАЩИЕ УГОЛОВНОЙ ОТВЕТСТВЕННОСТИ</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20" w:history="1">
        <w:r w:rsidRPr="00244DBD">
          <w:rPr>
            <w:rFonts w:ascii="Times New Roman" w:eastAsia="Times New Roman" w:hAnsi="Times New Roman" w:cs="Times New Roman"/>
            <w:b/>
            <w:bCs/>
            <w:color w:val="0000FF"/>
            <w:sz w:val="24"/>
            <w:szCs w:val="24"/>
            <w:u w:val="single"/>
          </w:rPr>
          <w:t>Статья 19.</w:t>
        </w:r>
        <w:r w:rsidRPr="00244DBD">
          <w:rPr>
            <w:rFonts w:ascii="Times New Roman" w:eastAsia="Times New Roman" w:hAnsi="Times New Roman" w:cs="Times New Roman"/>
            <w:color w:val="0000FF"/>
            <w:sz w:val="24"/>
            <w:szCs w:val="24"/>
            <w:u w:val="single"/>
          </w:rPr>
          <w:t xml:space="preserve"> Общие условия уголовной ответственности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21" w:history="1">
        <w:r w:rsidRPr="00244DBD">
          <w:rPr>
            <w:rFonts w:ascii="Times New Roman" w:eastAsia="Times New Roman" w:hAnsi="Times New Roman" w:cs="Times New Roman"/>
            <w:b/>
            <w:bCs/>
            <w:color w:val="0000FF"/>
            <w:sz w:val="24"/>
            <w:szCs w:val="24"/>
            <w:u w:val="single"/>
          </w:rPr>
          <w:t>Статья 20.</w:t>
        </w:r>
        <w:r w:rsidRPr="00244DBD">
          <w:rPr>
            <w:rFonts w:ascii="Times New Roman" w:eastAsia="Times New Roman" w:hAnsi="Times New Roman" w:cs="Times New Roman"/>
            <w:color w:val="0000FF"/>
            <w:sz w:val="24"/>
            <w:szCs w:val="24"/>
            <w:u w:val="single"/>
          </w:rPr>
          <w:t xml:space="preserve"> Возраст, с которого наступает уголовная ответственность</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22" w:history="1">
        <w:r w:rsidRPr="00244DBD">
          <w:rPr>
            <w:rFonts w:ascii="Times New Roman" w:eastAsia="Times New Roman" w:hAnsi="Times New Roman" w:cs="Times New Roman"/>
            <w:b/>
            <w:bCs/>
            <w:color w:val="0000FF"/>
            <w:sz w:val="24"/>
            <w:szCs w:val="24"/>
            <w:u w:val="single"/>
          </w:rPr>
          <w:t>Статья 21.</w:t>
        </w:r>
        <w:r w:rsidRPr="00244DBD">
          <w:rPr>
            <w:rFonts w:ascii="Times New Roman" w:eastAsia="Times New Roman" w:hAnsi="Times New Roman" w:cs="Times New Roman"/>
            <w:color w:val="0000FF"/>
            <w:sz w:val="24"/>
            <w:szCs w:val="24"/>
            <w:u w:val="single"/>
          </w:rPr>
          <w:t xml:space="preserve"> Невменяемость</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23" w:history="1">
        <w:r w:rsidRPr="00244DBD">
          <w:rPr>
            <w:rFonts w:ascii="Times New Roman" w:eastAsia="Times New Roman" w:hAnsi="Times New Roman" w:cs="Times New Roman"/>
            <w:b/>
            <w:bCs/>
            <w:color w:val="0000FF"/>
            <w:sz w:val="24"/>
            <w:szCs w:val="24"/>
            <w:u w:val="single"/>
          </w:rPr>
          <w:t>Статья 22.</w:t>
        </w:r>
        <w:r w:rsidRPr="00244DBD">
          <w:rPr>
            <w:rFonts w:ascii="Times New Roman" w:eastAsia="Times New Roman" w:hAnsi="Times New Roman" w:cs="Times New Roman"/>
            <w:color w:val="0000FF"/>
            <w:sz w:val="24"/>
            <w:szCs w:val="24"/>
            <w:u w:val="single"/>
          </w:rPr>
          <w:t xml:space="preserve"> Уголовная ответственность лиц с психическим расстройством, не исключающим вменяемости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24" w:history="1">
        <w:r w:rsidRPr="00244DBD">
          <w:rPr>
            <w:rFonts w:ascii="Times New Roman" w:eastAsia="Times New Roman" w:hAnsi="Times New Roman" w:cs="Times New Roman"/>
            <w:b/>
            <w:bCs/>
            <w:color w:val="0000FF"/>
            <w:sz w:val="24"/>
            <w:szCs w:val="24"/>
            <w:u w:val="single"/>
          </w:rPr>
          <w:t>Статья 23.</w:t>
        </w:r>
        <w:r w:rsidRPr="00244DBD">
          <w:rPr>
            <w:rFonts w:ascii="Times New Roman" w:eastAsia="Times New Roman" w:hAnsi="Times New Roman" w:cs="Times New Roman"/>
            <w:color w:val="0000FF"/>
            <w:sz w:val="24"/>
            <w:szCs w:val="24"/>
            <w:u w:val="single"/>
          </w:rPr>
          <w:t xml:space="preserve"> Уголовная ответственность лиц, совершивших преступление в состоянии опьянения</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5. ВИНА</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25" w:history="1">
        <w:r w:rsidRPr="00244DBD">
          <w:rPr>
            <w:rFonts w:ascii="Times New Roman" w:eastAsia="Times New Roman" w:hAnsi="Times New Roman" w:cs="Times New Roman"/>
            <w:b/>
            <w:bCs/>
            <w:color w:val="0000FF"/>
            <w:sz w:val="24"/>
            <w:szCs w:val="24"/>
            <w:u w:val="single"/>
          </w:rPr>
          <w:t>Статья 24.</w:t>
        </w:r>
        <w:r w:rsidRPr="00244DBD">
          <w:rPr>
            <w:rFonts w:ascii="Times New Roman" w:eastAsia="Times New Roman" w:hAnsi="Times New Roman" w:cs="Times New Roman"/>
            <w:color w:val="0000FF"/>
            <w:sz w:val="24"/>
            <w:szCs w:val="24"/>
            <w:u w:val="single"/>
          </w:rPr>
          <w:t xml:space="preserve"> Формы вины</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26" w:history="1">
        <w:r w:rsidRPr="00244DBD">
          <w:rPr>
            <w:rFonts w:ascii="Times New Roman" w:eastAsia="Times New Roman" w:hAnsi="Times New Roman" w:cs="Times New Roman"/>
            <w:b/>
            <w:bCs/>
            <w:color w:val="0000FF"/>
            <w:sz w:val="24"/>
            <w:szCs w:val="24"/>
            <w:u w:val="single"/>
          </w:rPr>
          <w:t>Статья 25.</w:t>
        </w:r>
        <w:r w:rsidRPr="00244DBD">
          <w:rPr>
            <w:rFonts w:ascii="Times New Roman" w:eastAsia="Times New Roman" w:hAnsi="Times New Roman" w:cs="Times New Roman"/>
            <w:color w:val="0000FF"/>
            <w:sz w:val="24"/>
            <w:szCs w:val="24"/>
            <w:u w:val="single"/>
          </w:rPr>
          <w:t xml:space="preserve"> Преступление, совершенное умышленно</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27" w:history="1">
        <w:r w:rsidRPr="00244DBD">
          <w:rPr>
            <w:rFonts w:ascii="Times New Roman" w:eastAsia="Times New Roman" w:hAnsi="Times New Roman" w:cs="Times New Roman"/>
            <w:b/>
            <w:bCs/>
            <w:color w:val="0000FF"/>
            <w:sz w:val="24"/>
            <w:szCs w:val="24"/>
            <w:u w:val="single"/>
          </w:rPr>
          <w:t>Статья 26.</w:t>
        </w:r>
        <w:r w:rsidRPr="00244DBD">
          <w:rPr>
            <w:rFonts w:ascii="Times New Roman" w:eastAsia="Times New Roman" w:hAnsi="Times New Roman" w:cs="Times New Roman"/>
            <w:color w:val="0000FF"/>
            <w:sz w:val="24"/>
            <w:szCs w:val="24"/>
            <w:u w:val="single"/>
          </w:rPr>
          <w:t xml:space="preserve"> Преступление, совершенное по неосторожности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28" w:history="1">
        <w:r w:rsidRPr="00244DBD">
          <w:rPr>
            <w:rFonts w:ascii="Times New Roman" w:eastAsia="Times New Roman" w:hAnsi="Times New Roman" w:cs="Times New Roman"/>
            <w:b/>
            <w:bCs/>
            <w:color w:val="0000FF"/>
            <w:sz w:val="24"/>
            <w:szCs w:val="24"/>
            <w:u w:val="single"/>
          </w:rPr>
          <w:t>Статья 27.</w:t>
        </w:r>
        <w:r w:rsidRPr="00244DBD">
          <w:rPr>
            <w:rFonts w:ascii="Times New Roman" w:eastAsia="Times New Roman" w:hAnsi="Times New Roman" w:cs="Times New Roman"/>
            <w:color w:val="0000FF"/>
            <w:sz w:val="24"/>
            <w:szCs w:val="24"/>
            <w:u w:val="single"/>
          </w:rPr>
          <w:t xml:space="preserve"> Ответственность за преступление, совершенное с двумя формами вины</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29" w:history="1">
        <w:r w:rsidRPr="00244DBD">
          <w:rPr>
            <w:rFonts w:ascii="Times New Roman" w:eastAsia="Times New Roman" w:hAnsi="Times New Roman" w:cs="Times New Roman"/>
            <w:b/>
            <w:bCs/>
            <w:color w:val="0000FF"/>
            <w:sz w:val="24"/>
            <w:szCs w:val="24"/>
            <w:u w:val="single"/>
          </w:rPr>
          <w:t>Статья 28.</w:t>
        </w:r>
        <w:r w:rsidRPr="00244DBD">
          <w:rPr>
            <w:rFonts w:ascii="Times New Roman" w:eastAsia="Times New Roman" w:hAnsi="Times New Roman" w:cs="Times New Roman"/>
            <w:color w:val="0000FF"/>
            <w:sz w:val="24"/>
            <w:szCs w:val="24"/>
            <w:u w:val="single"/>
          </w:rPr>
          <w:t xml:space="preserve"> Невиновное причинение вреда</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6. НЕОКОНЧЕННОЕ ПРЕСТУПЛЕНИЕ</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30" w:history="1">
        <w:r w:rsidRPr="00244DBD">
          <w:rPr>
            <w:rFonts w:ascii="Times New Roman" w:eastAsia="Times New Roman" w:hAnsi="Times New Roman" w:cs="Times New Roman"/>
            <w:b/>
            <w:bCs/>
            <w:color w:val="0000FF"/>
            <w:sz w:val="24"/>
            <w:szCs w:val="24"/>
            <w:u w:val="single"/>
          </w:rPr>
          <w:t>Статья 29.</w:t>
        </w:r>
        <w:r w:rsidRPr="00244DBD">
          <w:rPr>
            <w:rFonts w:ascii="Times New Roman" w:eastAsia="Times New Roman" w:hAnsi="Times New Roman" w:cs="Times New Roman"/>
            <w:color w:val="0000FF"/>
            <w:sz w:val="24"/>
            <w:szCs w:val="24"/>
            <w:u w:val="single"/>
          </w:rPr>
          <w:t xml:space="preserve"> Оконченное и неоконченное преступления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31" w:history="1">
        <w:r w:rsidRPr="00244DBD">
          <w:rPr>
            <w:rFonts w:ascii="Times New Roman" w:eastAsia="Times New Roman" w:hAnsi="Times New Roman" w:cs="Times New Roman"/>
            <w:b/>
            <w:bCs/>
            <w:color w:val="0000FF"/>
            <w:sz w:val="24"/>
            <w:szCs w:val="24"/>
            <w:u w:val="single"/>
          </w:rPr>
          <w:t>Статья 30.</w:t>
        </w:r>
        <w:r w:rsidRPr="00244DBD">
          <w:rPr>
            <w:rFonts w:ascii="Times New Roman" w:eastAsia="Times New Roman" w:hAnsi="Times New Roman" w:cs="Times New Roman"/>
            <w:color w:val="0000FF"/>
            <w:sz w:val="24"/>
            <w:szCs w:val="24"/>
            <w:u w:val="single"/>
          </w:rPr>
          <w:t xml:space="preserve"> Приготовление к преступлению и покушение на преступление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32" w:history="1">
        <w:r w:rsidRPr="00244DBD">
          <w:rPr>
            <w:rFonts w:ascii="Times New Roman" w:eastAsia="Times New Roman" w:hAnsi="Times New Roman" w:cs="Times New Roman"/>
            <w:b/>
            <w:bCs/>
            <w:color w:val="0000FF"/>
            <w:sz w:val="24"/>
            <w:szCs w:val="24"/>
            <w:u w:val="single"/>
          </w:rPr>
          <w:t>Статья 31.</w:t>
        </w:r>
        <w:r w:rsidRPr="00244DBD">
          <w:rPr>
            <w:rFonts w:ascii="Times New Roman" w:eastAsia="Times New Roman" w:hAnsi="Times New Roman" w:cs="Times New Roman"/>
            <w:color w:val="0000FF"/>
            <w:sz w:val="24"/>
            <w:szCs w:val="24"/>
            <w:u w:val="single"/>
          </w:rPr>
          <w:t xml:space="preserve"> Добровольный отказ от преступления</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7. СОУЧАСТИЕ В ПРЕСТУПЛЕНИИ</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33" w:history="1">
        <w:r w:rsidRPr="00244DBD">
          <w:rPr>
            <w:rFonts w:ascii="Times New Roman" w:eastAsia="Times New Roman" w:hAnsi="Times New Roman" w:cs="Times New Roman"/>
            <w:b/>
            <w:bCs/>
            <w:color w:val="0000FF"/>
            <w:sz w:val="24"/>
            <w:szCs w:val="24"/>
            <w:u w:val="single"/>
          </w:rPr>
          <w:t>Статья 32.</w:t>
        </w:r>
        <w:r w:rsidRPr="00244DBD">
          <w:rPr>
            <w:rFonts w:ascii="Times New Roman" w:eastAsia="Times New Roman" w:hAnsi="Times New Roman" w:cs="Times New Roman"/>
            <w:color w:val="0000FF"/>
            <w:sz w:val="24"/>
            <w:szCs w:val="24"/>
            <w:u w:val="single"/>
          </w:rPr>
          <w:t xml:space="preserve"> Понятие соучастия в преступлении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34" w:history="1">
        <w:r w:rsidRPr="00244DBD">
          <w:rPr>
            <w:rFonts w:ascii="Times New Roman" w:eastAsia="Times New Roman" w:hAnsi="Times New Roman" w:cs="Times New Roman"/>
            <w:b/>
            <w:bCs/>
            <w:color w:val="0000FF"/>
            <w:sz w:val="24"/>
            <w:szCs w:val="24"/>
            <w:u w:val="single"/>
          </w:rPr>
          <w:t>Статья 33.</w:t>
        </w:r>
        <w:r w:rsidRPr="00244DBD">
          <w:rPr>
            <w:rFonts w:ascii="Times New Roman" w:eastAsia="Times New Roman" w:hAnsi="Times New Roman" w:cs="Times New Roman"/>
            <w:color w:val="0000FF"/>
            <w:sz w:val="24"/>
            <w:szCs w:val="24"/>
            <w:u w:val="single"/>
          </w:rPr>
          <w:t xml:space="preserve"> Виды соучастников преступления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35" w:history="1">
        <w:r w:rsidRPr="00244DBD">
          <w:rPr>
            <w:rFonts w:ascii="Times New Roman" w:eastAsia="Times New Roman" w:hAnsi="Times New Roman" w:cs="Times New Roman"/>
            <w:b/>
            <w:bCs/>
            <w:color w:val="0000FF"/>
            <w:sz w:val="24"/>
            <w:szCs w:val="24"/>
            <w:u w:val="single"/>
          </w:rPr>
          <w:t>Статья 34.</w:t>
        </w:r>
        <w:r w:rsidRPr="00244DBD">
          <w:rPr>
            <w:rFonts w:ascii="Times New Roman" w:eastAsia="Times New Roman" w:hAnsi="Times New Roman" w:cs="Times New Roman"/>
            <w:color w:val="0000FF"/>
            <w:sz w:val="24"/>
            <w:szCs w:val="24"/>
            <w:u w:val="single"/>
          </w:rPr>
          <w:t xml:space="preserve"> Ответственность соучастников преступления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36" w:history="1">
        <w:r w:rsidRPr="00244DBD">
          <w:rPr>
            <w:rFonts w:ascii="Times New Roman" w:eastAsia="Times New Roman" w:hAnsi="Times New Roman" w:cs="Times New Roman"/>
            <w:b/>
            <w:bCs/>
            <w:color w:val="0000FF"/>
            <w:sz w:val="24"/>
            <w:szCs w:val="24"/>
            <w:u w:val="single"/>
          </w:rPr>
          <w:t>Статья 35.</w:t>
        </w:r>
        <w:r w:rsidRPr="00244DBD">
          <w:rPr>
            <w:rFonts w:ascii="Times New Roman" w:eastAsia="Times New Roman" w:hAnsi="Times New Roman" w:cs="Times New Roman"/>
            <w:color w:val="0000FF"/>
            <w:sz w:val="24"/>
            <w:szCs w:val="24"/>
            <w:u w:val="single"/>
          </w:rPr>
          <w:t xml:space="preserve"> Совершение преступления группой лиц, группой лиц по предварительному сговору, организованной группой или преступным сообществом (преступной организацией)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37" w:history="1">
        <w:r w:rsidRPr="00244DBD">
          <w:rPr>
            <w:rFonts w:ascii="Times New Roman" w:eastAsia="Times New Roman" w:hAnsi="Times New Roman" w:cs="Times New Roman"/>
            <w:b/>
            <w:bCs/>
            <w:color w:val="0000FF"/>
            <w:sz w:val="24"/>
            <w:szCs w:val="24"/>
            <w:u w:val="single"/>
          </w:rPr>
          <w:t>Статья 36.</w:t>
        </w:r>
        <w:r w:rsidRPr="00244DBD">
          <w:rPr>
            <w:rFonts w:ascii="Times New Roman" w:eastAsia="Times New Roman" w:hAnsi="Times New Roman" w:cs="Times New Roman"/>
            <w:color w:val="0000FF"/>
            <w:sz w:val="24"/>
            <w:szCs w:val="24"/>
            <w:u w:val="single"/>
          </w:rPr>
          <w:t xml:space="preserve"> Эксцесс исполнителя преступления</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8. ОБСТОЯТЕЛЬСТВА, ИСКЛЮЧАЮЩИЕ ПРЕСТУПНОСТЬ ДЕЯНИЯ</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38" w:history="1">
        <w:r w:rsidRPr="00244DBD">
          <w:rPr>
            <w:rFonts w:ascii="Times New Roman" w:eastAsia="Times New Roman" w:hAnsi="Times New Roman" w:cs="Times New Roman"/>
            <w:b/>
            <w:bCs/>
            <w:color w:val="0000FF"/>
            <w:sz w:val="24"/>
            <w:szCs w:val="24"/>
            <w:u w:val="single"/>
          </w:rPr>
          <w:t>Статья 37.</w:t>
        </w:r>
        <w:r w:rsidRPr="00244DBD">
          <w:rPr>
            <w:rFonts w:ascii="Times New Roman" w:eastAsia="Times New Roman" w:hAnsi="Times New Roman" w:cs="Times New Roman"/>
            <w:color w:val="0000FF"/>
            <w:sz w:val="24"/>
            <w:szCs w:val="24"/>
            <w:u w:val="single"/>
          </w:rPr>
          <w:t xml:space="preserve"> Необходимая оборона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39" w:history="1">
        <w:r w:rsidRPr="00244DBD">
          <w:rPr>
            <w:rFonts w:ascii="Times New Roman" w:eastAsia="Times New Roman" w:hAnsi="Times New Roman" w:cs="Times New Roman"/>
            <w:b/>
            <w:bCs/>
            <w:color w:val="0000FF"/>
            <w:sz w:val="24"/>
            <w:szCs w:val="24"/>
            <w:u w:val="single"/>
          </w:rPr>
          <w:t>Статья 38.</w:t>
        </w:r>
        <w:r w:rsidRPr="00244DBD">
          <w:rPr>
            <w:rFonts w:ascii="Times New Roman" w:eastAsia="Times New Roman" w:hAnsi="Times New Roman" w:cs="Times New Roman"/>
            <w:color w:val="0000FF"/>
            <w:sz w:val="24"/>
            <w:szCs w:val="24"/>
            <w:u w:val="single"/>
          </w:rPr>
          <w:t xml:space="preserve"> Причинение вреда при задержании лица, совершившего преступление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40" w:history="1">
        <w:r w:rsidRPr="00244DBD">
          <w:rPr>
            <w:rFonts w:ascii="Times New Roman" w:eastAsia="Times New Roman" w:hAnsi="Times New Roman" w:cs="Times New Roman"/>
            <w:b/>
            <w:bCs/>
            <w:color w:val="0000FF"/>
            <w:sz w:val="24"/>
            <w:szCs w:val="24"/>
            <w:u w:val="single"/>
          </w:rPr>
          <w:t>Статья 39.</w:t>
        </w:r>
        <w:r w:rsidRPr="00244DBD">
          <w:rPr>
            <w:rFonts w:ascii="Times New Roman" w:eastAsia="Times New Roman" w:hAnsi="Times New Roman" w:cs="Times New Roman"/>
            <w:color w:val="0000FF"/>
            <w:sz w:val="24"/>
            <w:szCs w:val="24"/>
            <w:u w:val="single"/>
          </w:rPr>
          <w:t xml:space="preserve"> Крайняя необходимость</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41" w:history="1">
        <w:r w:rsidRPr="00244DBD">
          <w:rPr>
            <w:rFonts w:ascii="Times New Roman" w:eastAsia="Times New Roman" w:hAnsi="Times New Roman" w:cs="Times New Roman"/>
            <w:b/>
            <w:bCs/>
            <w:color w:val="0000FF"/>
            <w:sz w:val="24"/>
            <w:szCs w:val="24"/>
            <w:u w:val="single"/>
          </w:rPr>
          <w:t>Статья 40.</w:t>
        </w:r>
        <w:r w:rsidRPr="00244DBD">
          <w:rPr>
            <w:rFonts w:ascii="Times New Roman" w:eastAsia="Times New Roman" w:hAnsi="Times New Roman" w:cs="Times New Roman"/>
            <w:color w:val="0000FF"/>
            <w:sz w:val="24"/>
            <w:szCs w:val="24"/>
            <w:u w:val="single"/>
          </w:rPr>
          <w:t xml:space="preserve"> Физическое или психическое принуждение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42" w:history="1">
        <w:r w:rsidRPr="00244DBD">
          <w:rPr>
            <w:rFonts w:ascii="Times New Roman" w:eastAsia="Times New Roman" w:hAnsi="Times New Roman" w:cs="Times New Roman"/>
            <w:b/>
            <w:bCs/>
            <w:color w:val="0000FF"/>
            <w:sz w:val="24"/>
            <w:szCs w:val="24"/>
            <w:u w:val="single"/>
          </w:rPr>
          <w:t>Статья 41.</w:t>
        </w:r>
        <w:r w:rsidRPr="00244DBD">
          <w:rPr>
            <w:rFonts w:ascii="Times New Roman" w:eastAsia="Times New Roman" w:hAnsi="Times New Roman" w:cs="Times New Roman"/>
            <w:color w:val="0000FF"/>
            <w:sz w:val="24"/>
            <w:szCs w:val="24"/>
            <w:u w:val="single"/>
          </w:rPr>
          <w:t xml:space="preserve"> Обоснованный риск</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43" w:history="1">
        <w:r w:rsidRPr="00244DBD">
          <w:rPr>
            <w:rFonts w:ascii="Times New Roman" w:eastAsia="Times New Roman" w:hAnsi="Times New Roman" w:cs="Times New Roman"/>
            <w:b/>
            <w:bCs/>
            <w:color w:val="0000FF"/>
            <w:sz w:val="24"/>
            <w:szCs w:val="24"/>
            <w:u w:val="single"/>
          </w:rPr>
          <w:t>Статья 42.</w:t>
        </w:r>
        <w:r w:rsidRPr="00244DBD">
          <w:rPr>
            <w:rFonts w:ascii="Times New Roman" w:eastAsia="Times New Roman" w:hAnsi="Times New Roman" w:cs="Times New Roman"/>
            <w:color w:val="0000FF"/>
            <w:sz w:val="24"/>
            <w:szCs w:val="24"/>
            <w:u w:val="single"/>
          </w:rPr>
          <w:t xml:space="preserve"> Исполнение приказа или распоряжения</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Раздел III. НАКАЗАНИЕ</w:t>
      </w:r>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9. ПОНЯТИЕ И ЦЕЛИ НАКАЗАНИЯ. ВИДЫ НАКАЗАНИЙ</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44" w:history="1">
        <w:r w:rsidRPr="00244DBD">
          <w:rPr>
            <w:rFonts w:ascii="Times New Roman" w:eastAsia="Times New Roman" w:hAnsi="Times New Roman" w:cs="Times New Roman"/>
            <w:b/>
            <w:bCs/>
            <w:color w:val="0000FF"/>
            <w:sz w:val="24"/>
            <w:szCs w:val="24"/>
            <w:u w:val="single"/>
          </w:rPr>
          <w:t>Статья 43.</w:t>
        </w:r>
        <w:r w:rsidRPr="00244DBD">
          <w:rPr>
            <w:rFonts w:ascii="Times New Roman" w:eastAsia="Times New Roman" w:hAnsi="Times New Roman" w:cs="Times New Roman"/>
            <w:color w:val="0000FF"/>
            <w:sz w:val="24"/>
            <w:szCs w:val="24"/>
            <w:u w:val="single"/>
          </w:rPr>
          <w:t xml:space="preserve"> Понятие и цели наказания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45" w:history="1">
        <w:r w:rsidRPr="00244DBD">
          <w:rPr>
            <w:rFonts w:ascii="Times New Roman" w:eastAsia="Times New Roman" w:hAnsi="Times New Roman" w:cs="Times New Roman"/>
            <w:b/>
            <w:bCs/>
            <w:color w:val="0000FF"/>
            <w:sz w:val="24"/>
            <w:szCs w:val="24"/>
            <w:u w:val="single"/>
          </w:rPr>
          <w:t>Статья 44.</w:t>
        </w:r>
        <w:r w:rsidRPr="00244DBD">
          <w:rPr>
            <w:rFonts w:ascii="Times New Roman" w:eastAsia="Times New Roman" w:hAnsi="Times New Roman" w:cs="Times New Roman"/>
            <w:color w:val="0000FF"/>
            <w:sz w:val="24"/>
            <w:szCs w:val="24"/>
            <w:u w:val="single"/>
          </w:rPr>
          <w:t xml:space="preserve"> Виды наказаний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46" w:history="1">
        <w:r w:rsidRPr="00244DBD">
          <w:rPr>
            <w:rFonts w:ascii="Times New Roman" w:eastAsia="Times New Roman" w:hAnsi="Times New Roman" w:cs="Times New Roman"/>
            <w:b/>
            <w:bCs/>
            <w:color w:val="0000FF"/>
            <w:sz w:val="24"/>
            <w:szCs w:val="24"/>
            <w:u w:val="single"/>
          </w:rPr>
          <w:t>Статья 45.</w:t>
        </w:r>
        <w:r w:rsidRPr="00244DBD">
          <w:rPr>
            <w:rFonts w:ascii="Times New Roman" w:eastAsia="Times New Roman" w:hAnsi="Times New Roman" w:cs="Times New Roman"/>
            <w:color w:val="0000FF"/>
            <w:sz w:val="24"/>
            <w:szCs w:val="24"/>
            <w:u w:val="single"/>
          </w:rPr>
          <w:t xml:space="preserve"> Основные и дополнительные виды наказаний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47" w:history="1">
        <w:r w:rsidRPr="00244DBD">
          <w:rPr>
            <w:rFonts w:ascii="Times New Roman" w:eastAsia="Times New Roman" w:hAnsi="Times New Roman" w:cs="Times New Roman"/>
            <w:b/>
            <w:bCs/>
            <w:color w:val="0000FF"/>
            <w:sz w:val="24"/>
            <w:szCs w:val="24"/>
            <w:u w:val="single"/>
          </w:rPr>
          <w:t>Статья 46.</w:t>
        </w:r>
        <w:r w:rsidRPr="00244DBD">
          <w:rPr>
            <w:rFonts w:ascii="Times New Roman" w:eastAsia="Times New Roman" w:hAnsi="Times New Roman" w:cs="Times New Roman"/>
            <w:color w:val="0000FF"/>
            <w:sz w:val="24"/>
            <w:szCs w:val="24"/>
            <w:u w:val="single"/>
          </w:rPr>
          <w:t xml:space="preserve"> Штраф</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48" w:history="1">
        <w:r w:rsidRPr="00244DBD">
          <w:rPr>
            <w:rFonts w:ascii="Times New Roman" w:eastAsia="Times New Roman" w:hAnsi="Times New Roman" w:cs="Times New Roman"/>
            <w:b/>
            <w:bCs/>
            <w:color w:val="0000FF"/>
            <w:sz w:val="24"/>
            <w:szCs w:val="24"/>
            <w:u w:val="single"/>
          </w:rPr>
          <w:t>Статья 47.</w:t>
        </w:r>
        <w:r w:rsidRPr="00244DBD">
          <w:rPr>
            <w:rFonts w:ascii="Times New Roman" w:eastAsia="Times New Roman" w:hAnsi="Times New Roman" w:cs="Times New Roman"/>
            <w:color w:val="0000FF"/>
            <w:sz w:val="24"/>
            <w:szCs w:val="24"/>
            <w:u w:val="single"/>
          </w:rPr>
          <w:t xml:space="preserve"> Лишение права занимать определенные должности или заниматься определенной деятельностью</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49" w:history="1">
        <w:r w:rsidRPr="00244DBD">
          <w:rPr>
            <w:rFonts w:ascii="Times New Roman" w:eastAsia="Times New Roman" w:hAnsi="Times New Roman" w:cs="Times New Roman"/>
            <w:b/>
            <w:bCs/>
            <w:color w:val="0000FF"/>
            <w:sz w:val="24"/>
            <w:szCs w:val="24"/>
            <w:u w:val="single"/>
          </w:rPr>
          <w:t>Статья 48.</w:t>
        </w:r>
        <w:r w:rsidRPr="00244DBD">
          <w:rPr>
            <w:rFonts w:ascii="Times New Roman" w:eastAsia="Times New Roman" w:hAnsi="Times New Roman" w:cs="Times New Roman"/>
            <w:color w:val="0000FF"/>
            <w:sz w:val="24"/>
            <w:szCs w:val="24"/>
            <w:u w:val="single"/>
          </w:rPr>
          <w:t xml:space="preserve"> Лишение специального, воинского или почетного звания, классного чина и государственных наград</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50" w:history="1">
        <w:r w:rsidRPr="00244DBD">
          <w:rPr>
            <w:rFonts w:ascii="Times New Roman" w:eastAsia="Times New Roman" w:hAnsi="Times New Roman" w:cs="Times New Roman"/>
            <w:b/>
            <w:bCs/>
            <w:color w:val="0000FF"/>
            <w:sz w:val="24"/>
            <w:szCs w:val="24"/>
            <w:u w:val="single"/>
          </w:rPr>
          <w:t>Статья 49.</w:t>
        </w:r>
        <w:r w:rsidRPr="00244DBD">
          <w:rPr>
            <w:rFonts w:ascii="Times New Roman" w:eastAsia="Times New Roman" w:hAnsi="Times New Roman" w:cs="Times New Roman"/>
            <w:color w:val="0000FF"/>
            <w:sz w:val="24"/>
            <w:szCs w:val="24"/>
            <w:u w:val="single"/>
          </w:rPr>
          <w:t xml:space="preserve"> Обязательные работы</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51" w:history="1">
        <w:r w:rsidRPr="00244DBD">
          <w:rPr>
            <w:rFonts w:ascii="Times New Roman" w:eastAsia="Times New Roman" w:hAnsi="Times New Roman" w:cs="Times New Roman"/>
            <w:b/>
            <w:bCs/>
            <w:color w:val="0000FF"/>
            <w:sz w:val="24"/>
            <w:szCs w:val="24"/>
            <w:u w:val="single"/>
          </w:rPr>
          <w:t>Статья 50.</w:t>
        </w:r>
        <w:r w:rsidRPr="00244DBD">
          <w:rPr>
            <w:rFonts w:ascii="Times New Roman" w:eastAsia="Times New Roman" w:hAnsi="Times New Roman" w:cs="Times New Roman"/>
            <w:color w:val="0000FF"/>
            <w:sz w:val="24"/>
            <w:szCs w:val="24"/>
            <w:u w:val="single"/>
          </w:rPr>
          <w:t xml:space="preserve"> Исправительные работы</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52" w:history="1">
        <w:r w:rsidRPr="00244DBD">
          <w:rPr>
            <w:rFonts w:ascii="Times New Roman" w:eastAsia="Times New Roman" w:hAnsi="Times New Roman" w:cs="Times New Roman"/>
            <w:b/>
            <w:bCs/>
            <w:color w:val="0000FF"/>
            <w:sz w:val="24"/>
            <w:szCs w:val="24"/>
            <w:u w:val="single"/>
          </w:rPr>
          <w:t>Статья 51.</w:t>
        </w:r>
        <w:r w:rsidRPr="00244DBD">
          <w:rPr>
            <w:rFonts w:ascii="Times New Roman" w:eastAsia="Times New Roman" w:hAnsi="Times New Roman" w:cs="Times New Roman"/>
            <w:color w:val="0000FF"/>
            <w:sz w:val="24"/>
            <w:szCs w:val="24"/>
            <w:u w:val="single"/>
          </w:rPr>
          <w:t xml:space="preserve"> Ограничение по военной службе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53" w:history="1">
        <w:r w:rsidRPr="00244DBD">
          <w:rPr>
            <w:rFonts w:ascii="Times New Roman" w:eastAsia="Times New Roman" w:hAnsi="Times New Roman" w:cs="Times New Roman"/>
            <w:b/>
            <w:bCs/>
            <w:color w:val="0000FF"/>
            <w:sz w:val="24"/>
            <w:szCs w:val="24"/>
            <w:u w:val="single"/>
          </w:rPr>
          <w:t>Статья 52.</w:t>
        </w:r>
        <w:r w:rsidRPr="00244DBD">
          <w:rPr>
            <w:rFonts w:ascii="Times New Roman" w:eastAsia="Times New Roman" w:hAnsi="Times New Roman" w:cs="Times New Roman"/>
            <w:color w:val="0000FF"/>
            <w:sz w:val="24"/>
            <w:szCs w:val="24"/>
            <w:u w:val="single"/>
          </w:rPr>
          <w:t xml:space="preserve"> Утратила силу. - Федеральный закон от 08.12.2003 N 162-ФЗ.</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54" w:history="1">
        <w:r w:rsidRPr="00244DBD">
          <w:rPr>
            <w:rFonts w:ascii="Times New Roman" w:eastAsia="Times New Roman" w:hAnsi="Times New Roman" w:cs="Times New Roman"/>
            <w:b/>
            <w:bCs/>
            <w:color w:val="0000FF"/>
            <w:sz w:val="24"/>
            <w:szCs w:val="24"/>
            <w:u w:val="single"/>
          </w:rPr>
          <w:t>Статья 53.</w:t>
        </w:r>
        <w:r w:rsidRPr="00244DBD">
          <w:rPr>
            <w:rFonts w:ascii="Times New Roman" w:eastAsia="Times New Roman" w:hAnsi="Times New Roman" w:cs="Times New Roman"/>
            <w:color w:val="0000FF"/>
            <w:sz w:val="24"/>
            <w:szCs w:val="24"/>
            <w:u w:val="single"/>
          </w:rPr>
          <w:t xml:space="preserve"> Ограничение свободы</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55" w:history="1">
        <w:r w:rsidRPr="00244DBD">
          <w:rPr>
            <w:rFonts w:ascii="Times New Roman" w:eastAsia="Times New Roman" w:hAnsi="Times New Roman" w:cs="Times New Roman"/>
            <w:b/>
            <w:bCs/>
            <w:color w:val="0000FF"/>
            <w:sz w:val="24"/>
            <w:szCs w:val="24"/>
            <w:u w:val="single"/>
          </w:rPr>
          <w:t>Статья 53.1.</w:t>
        </w:r>
        <w:r w:rsidRPr="00244DBD">
          <w:rPr>
            <w:rFonts w:ascii="Times New Roman" w:eastAsia="Times New Roman" w:hAnsi="Times New Roman" w:cs="Times New Roman"/>
            <w:color w:val="0000FF"/>
            <w:sz w:val="24"/>
            <w:szCs w:val="24"/>
            <w:u w:val="single"/>
          </w:rPr>
          <w:t xml:space="preserve"> Принудительные работы</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56" w:history="1">
        <w:r w:rsidRPr="00244DBD">
          <w:rPr>
            <w:rFonts w:ascii="Times New Roman" w:eastAsia="Times New Roman" w:hAnsi="Times New Roman" w:cs="Times New Roman"/>
            <w:b/>
            <w:bCs/>
            <w:color w:val="0000FF"/>
            <w:sz w:val="24"/>
            <w:szCs w:val="24"/>
            <w:u w:val="single"/>
          </w:rPr>
          <w:t>Статья 54.</w:t>
        </w:r>
        <w:r w:rsidRPr="00244DBD">
          <w:rPr>
            <w:rFonts w:ascii="Times New Roman" w:eastAsia="Times New Roman" w:hAnsi="Times New Roman" w:cs="Times New Roman"/>
            <w:color w:val="0000FF"/>
            <w:sz w:val="24"/>
            <w:szCs w:val="24"/>
            <w:u w:val="single"/>
          </w:rPr>
          <w:t xml:space="preserve"> Арест</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57" w:history="1">
        <w:r w:rsidRPr="00244DBD">
          <w:rPr>
            <w:rFonts w:ascii="Times New Roman" w:eastAsia="Times New Roman" w:hAnsi="Times New Roman" w:cs="Times New Roman"/>
            <w:b/>
            <w:bCs/>
            <w:color w:val="0000FF"/>
            <w:sz w:val="24"/>
            <w:szCs w:val="24"/>
            <w:u w:val="single"/>
          </w:rPr>
          <w:t>Статья 55.</w:t>
        </w:r>
        <w:r w:rsidRPr="00244DBD">
          <w:rPr>
            <w:rFonts w:ascii="Times New Roman" w:eastAsia="Times New Roman" w:hAnsi="Times New Roman" w:cs="Times New Roman"/>
            <w:color w:val="0000FF"/>
            <w:sz w:val="24"/>
            <w:szCs w:val="24"/>
            <w:u w:val="single"/>
          </w:rPr>
          <w:t xml:space="preserve"> Содержание в дисциплинарной воинской части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58" w:history="1">
        <w:r w:rsidRPr="00244DBD">
          <w:rPr>
            <w:rFonts w:ascii="Times New Roman" w:eastAsia="Times New Roman" w:hAnsi="Times New Roman" w:cs="Times New Roman"/>
            <w:b/>
            <w:bCs/>
            <w:color w:val="0000FF"/>
            <w:sz w:val="24"/>
            <w:szCs w:val="24"/>
            <w:u w:val="single"/>
          </w:rPr>
          <w:t>Статья 56.</w:t>
        </w:r>
        <w:r w:rsidRPr="00244DBD">
          <w:rPr>
            <w:rFonts w:ascii="Times New Roman" w:eastAsia="Times New Roman" w:hAnsi="Times New Roman" w:cs="Times New Roman"/>
            <w:color w:val="0000FF"/>
            <w:sz w:val="24"/>
            <w:szCs w:val="24"/>
            <w:u w:val="single"/>
          </w:rPr>
          <w:t xml:space="preserve"> Лишение свободы на определенный срок</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59" w:history="1">
        <w:r w:rsidRPr="00244DBD">
          <w:rPr>
            <w:rFonts w:ascii="Times New Roman" w:eastAsia="Times New Roman" w:hAnsi="Times New Roman" w:cs="Times New Roman"/>
            <w:b/>
            <w:bCs/>
            <w:color w:val="0000FF"/>
            <w:sz w:val="24"/>
            <w:szCs w:val="24"/>
            <w:u w:val="single"/>
          </w:rPr>
          <w:t>Статья 57.</w:t>
        </w:r>
        <w:r w:rsidRPr="00244DBD">
          <w:rPr>
            <w:rFonts w:ascii="Times New Roman" w:eastAsia="Times New Roman" w:hAnsi="Times New Roman" w:cs="Times New Roman"/>
            <w:color w:val="0000FF"/>
            <w:sz w:val="24"/>
            <w:szCs w:val="24"/>
            <w:u w:val="single"/>
          </w:rPr>
          <w:t xml:space="preserve"> Пожизненное лишение свободы</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60" w:history="1">
        <w:r w:rsidRPr="00244DBD">
          <w:rPr>
            <w:rFonts w:ascii="Times New Roman" w:eastAsia="Times New Roman" w:hAnsi="Times New Roman" w:cs="Times New Roman"/>
            <w:b/>
            <w:bCs/>
            <w:color w:val="0000FF"/>
            <w:sz w:val="24"/>
            <w:szCs w:val="24"/>
            <w:u w:val="single"/>
          </w:rPr>
          <w:t>Статья 58.</w:t>
        </w:r>
        <w:r w:rsidRPr="00244DBD">
          <w:rPr>
            <w:rFonts w:ascii="Times New Roman" w:eastAsia="Times New Roman" w:hAnsi="Times New Roman" w:cs="Times New Roman"/>
            <w:color w:val="0000FF"/>
            <w:sz w:val="24"/>
            <w:szCs w:val="24"/>
            <w:u w:val="single"/>
          </w:rPr>
          <w:t xml:space="preserve"> Назначение осужденным к лишению свободы вида исправительного учреждения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61" w:history="1">
        <w:r w:rsidRPr="00244DBD">
          <w:rPr>
            <w:rFonts w:ascii="Times New Roman" w:eastAsia="Times New Roman" w:hAnsi="Times New Roman" w:cs="Times New Roman"/>
            <w:b/>
            <w:bCs/>
            <w:color w:val="0000FF"/>
            <w:sz w:val="24"/>
            <w:szCs w:val="24"/>
            <w:u w:val="single"/>
          </w:rPr>
          <w:t>Статья 59.</w:t>
        </w:r>
        <w:r w:rsidRPr="00244DBD">
          <w:rPr>
            <w:rFonts w:ascii="Times New Roman" w:eastAsia="Times New Roman" w:hAnsi="Times New Roman" w:cs="Times New Roman"/>
            <w:color w:val="0000FF"/>
            <w:sz w:val="24"/>
            <w:szCs w:val="24"/>
            <w:u w:val="single"/>
          </w:rPr>
          <w:t xml:space="preserve"> Смертная казнь</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10. НАЗНАЧЕНИЕ НАКАЗАНИЯ</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62" w:history="1">
        <w:r w:rsidRPr="00244DBD">
          <w:rPr>
            <w:rFonts w:ascii="Times New Roman" w:eastAsia="Times New Roman" w:hAnsi="Times New Roman" w:cs="Times New Roman"/>
            <w:b/>
            <w:bCs/>
            <w:color w:val="0000FF"/>
            <w:sz w:val="24"/>
            <w:szCs w:val="24"/>
            <w:u w:val="single"/>
          </w:rPr>
          <w:t>Статья 60.</w:t>
        </w:r>
        <w:r w:rsidRPr="00244DBD">
          <w:rPr>
            <w:rFonts w:ascii="Times New Roman" w:eastAsia="Times New Roman" w:hAnsi="Times New Roman" w:cs="Times New Roman"/>
            <w:color w:val="0000FF"/>
            <w:sz w:val="24"/>
            <w:szCs w:val="24"/>
            <w:u w:val="single"/>
          </w:rPr>
          <w:t xml:space="preserve"> Общие начала назначения наказания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63" w:history="1">
        <w:r w:rsidRPr="00244DBD">
          <w:rPr>
            <w:rFonts w:ascii="Times New Roman" w:eastAsia="Times New Roman" w:hAnsi="Times New Roman" w:cs="Times New Roman"/>
            <w:b/>
            <w:bCs/>
            <w:color w:val="0000FF"/>
            <w:sz w:val="24"/>
            <w:szCs w:val="24"/>
            <w:u w:val="single"/>
          </w:rPr>
          <w:t>Статья 61.</w:t>
        </w:r>
        <w:r w:rsidRPr="00244DBD">
          <w:rPr>
            <w:rFonts w:ascii="Times New Roman" w:eastAsia="Times New Roman" w:hAnsi="Times New Roman" w:cs="Times New Roman"/>
            <w:color w:val="0000FF"/>
            <w:sz w:val="24"/>
            <w:szCs w:val="24"/>
            <w:u w:val="single"/>
          </w:rPr>
          <w:t xml:space="preserve"> Обстоятельства, смягчающие наказание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64" w:history="1">
        <w:r w:rsidRPr="00244DBD">
          <w:rPr>
            <w:rFonts w:ascii="Times New Roman" w:eastAsia="Times New Roman" w:hAnsi="Times New Roman" w:cs="Times New Roman"/>
            <w:b/>
            <w:bCs/>
            <w:color w:val="0000FF"/>
            <w:sz w:val="24"/>
            <w:szCs w:val="24"/>
            <w:u w:val="single"/>
          </w:rPr>
          <w:t>Статья 62.</w:t>
        </w:r>
        <w:r w:rsidRPr="00244DBD">
          <w:rPr>
            <w:rFonts w:ascii="Times New Roman" w:eastAsia="Times New Roman" w:hAnsi="Times New Roman" w:cs="Times New Roman"/>
            <w:color w:val="0000FF"/>
            <w:sz w:val="24"/>
            <w:szCs w:val="24"/>
            <w:u w:val="single"/>
          </w:rPr>
          <w:t xml:space="preserve"> Назначение наказания при наличии смягчающих обстоятельств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65" w:history="1">
        <w:r w:rsidRPr="00244DBD">
          <w:rPr>
            <w:rFonts w:ascii="Times New Roman" w:eastAsia="Times New Roman" w:hAnsi="Times New Roman" w:cs="Times New Roman"/>
            <w:b/>
            <w:bCs/>
            <w:color w:val="0000FF"/>
            <w:sz w:val="24"/>
            <w:szCs w:val="24"/>
            <w:u w:val="single"/>
          </w:rPr>
          <w:t>Статья 63.</w:t>
        </w:r>
        <w:r w:rsidRPr="00244DBD">
          <w:rPr>
            <w:rFonts w:ascii="Times New Roman" w:eastAsia="Times New Roman" w:hAnsi="Times New Roman" w:cs="Times New Roman"/>
            <w:color w:val="0000FF"/>
            <w:sz w:val="24"/>
            <w:szCs w:val="24"/>
            <w:u w:val="single"/>
          </w:rPr>
          <w:t xml:space="preserve"> Обстоятельства, отягчающие наказание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66" w:history="1">
        <w:r w:rsidRPr="00244DBD">
          <w:rPr>
            <w:rFonts w:ascii="Times New Roman" w:eastAsia="Times New Roman" w:hAnsi="Times New Roman" w:cs="Times New Roman"/>
            <w:b/>
            <w:bCs/>
            <w:color w:val="0000FF"/>
            <w:sz w:val="24"/>
            <w:szCs w:val="24"/>
            <w:u w:val="single"/>
          </w:rPr>
          <w:t>Статья 63.1.</w:t>
        </w:r>
        <w:r w:rsidRPr="00244DBD">
          <w:rPr>
            <w:rFonts w:ascii="Times New Roman" w:eastAsia="Times New Roman" w:hAnsi="Times New Roman" w:cs="Times New Roman"/>
            <w:color w:val="0000FF"/>
            <w:sz w:val="24"/>
            <w:szCs w:val="24"/>
            <w:u w:val="single"/>
          </w:rPr>
          <w:t xml:space="preserve"> Назначение наказания в случае нарушения досудебного соглашения о сотрудничестве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67" w:history="1">
        <w:r w:rsidRPr="00244DBD">
          <w:rPr>
            <w:rFonts w:ascii="Times New Roman" w:eastAsia="Times New Roman" w:hAnsi="Times New Roman" w:cs="Times New Roman"/>
            <w:b/>
            <w:bCs/>
            <w:color w:val="0000FF"/>
            <w:sz w:val="24"/>
            <w:szCs w:val="24"/>
            <w:u w:val="single"/>
          </w:rPr>
          <w:t>Статья 64.</w:t>
        </w:r>
        <w:r w:rsidRPr="00244DBD">
          <w:rPr>
            <w:rFonts w:ascii="Times New Roman" w:eastAsia="Times New Roman" w:hAnsi="Times New Roman" w:cs="Times New Roman"/>
            <w:color w:val="0000FF"/>
            <w:sz w:val="24"/>
            <w:szCs w:val="24"/>
            <w:u w:val="single"/>
          </w:rPr>
          <w:t xml:space="preserve"> Назначение более мягкого наказания, чем предусмотрено за данное преступление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68" w:history="1">
        <w:r w:rsidRPr="00244DBD">
          <w:rPr>
            <w:rFonts w:ascii="Times New Roman" w:eastAsia="Times New Roman" w:hAnsi="Times New Roman" w:cs="Times New Roman"/>
            <w:b/>
            <w:bCs/>
            <w:color w:val="0000FF"/>
            <w:sz w:val="24"/>
            <w:szCs w:val="24"/>
            <w:u w:val="single"/>
          </w:rPr>
          <w:t>Статья 65.</w:t>
        </w:r>
        <w:r w:rsidRPr="00244DBD">
          <w:rPr>
            <w:rFonts w:ascii="Times New Roman" w:eastAsia="Times New Roman" w:hAnsi="Times New Roman" w:cs="Times New Roman"/>
            <w:color w:val="0000FF"/>
            <w:sz w:val="24"/>
            <w:szCs w:val="24"/>
            <w:u w:val="single"/>
          </w:rPr>
          <w:t xml:space="preserve"> Назначение наказания при вердикте присяжных заседателей о снисхождении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69" w:history="1">
        <w:r w:rsidRPr="00244DBD">
          <w:rPr>
            <w:rFonts w:ascii="Times New Roman" w:eastAsia="Times New Roman" w:hAnsi="Times New Roman" w:cs="Times New Roman"/>
            <w:b/>
            <w:bCs/>
            <w:color w:val="0000FF"/>
            <w:sz w:val="24"/>
            <w:szCs w:val="24"/>
            <w:u w:val="single"/>
          </w:rPr>
          <w:t>Статья 66.</w:t>
        </w:r>
        <w:r w:rsidRPr="00244DBD">
          <w:rPr>
            <w:rFonts w:ascii="Times New Roman" w:eastAsia="Times New Roman" w:hAnsi="Times New Roman" w:cs="Times New Roman"/>
            <w:color w:val="0000FF"/>
            <w:sz w:val="24"/>
            <w:szCs w:val="24"/>
            <w:u w:val="single"/>
          </w:rPr>
          <w:t xml:space="preserve"> Назначение наказания за неоконченное преступление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70" w:history="1">
        <w:r w:rsidRPr="00244DBD">
          <w:rPr>
            <w:rFonts w:ascii="Times New Roman" w:eastAsia="Times New Roman" w:hAnsi="Times New Roman" w:cs="Times New Roman"/>
            <w:b/>
            <w:bCs/>
            <w:color w:val="0000FF"/>
            <w:sz w:val="24"/>
            <w:szCs w:val="24"/>
            <w:u w:val="single"/>
          </w:rPr>
          <w:t>Статья 67.</w:t>
        </w:r>
        <w:r w:rsidRPr="00244DBD">
          <w:rPr>
            <w:rFonts w:ascii="Times New Roman" w:eastAsia="Times New Roman" w:hAnsi="Times New Roman" w:cs="Times New Roman"/>
            <w:color w:val="0000FF"/>
            <w:sz w:val="24"/>
            <w:szCs w:val="24"/>
            <w:u w:val="single"/>
          </w:rPr>
          <w:t xml:space="preserve"> Назначение наказания за преступление, совершенное в соучастии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71" w:history="1">
        <w:r w:rsidRPr="00244DBD">
          <w:rPr>
            <w:rFonts w:ascii="Times New Roman" w:eastAsia="Times New Roman" w:hAnsi="Times New Roman" w:cs="Times New Roman"/>
            <w:b/>
            <w:bCs/>
            <w:color w:val="0000FF"/>
            <w:sz w:val="24"/>
            <w:szCs w:val="24"/>
            <w:u w:val="single"/>
          </w:rPr>
          <w:t>Статья 68.</w:t>
        </w:r>
        <w:r w:rsidRPr="00244DBD">
          <w:rPr>
            <w:rFonts w:ascii="Times New Roman" w:eastAsia="Times New Roman" w:hAnsi="Times New Roman" w:cs="Times New Roman"/>
            <w:color w:val="0000FF"/>
            <w:sz w:val="24"/>
            <w:szCs w:val="24"/>
            <w:u w:val="single"/>
          </w:rPr>
          <w:t xml:space="preserve"> Назначение наказания при рецидиве преступлений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72" w:history="1">
        <w:r w:rsidRPr="00244DBD">
          <w:rPr>
            <w:rFonts w:ascii="Times New Roman" w:eastAsia="Times New Roman" w:hAnsi="Times New Roman" w:cs="Times New Roman"/>
            <w:b/>
            <w:bCs/>
            <w:color w:val="0000FF"/>
            <w:sz w:val="24"/>
            <w:szCs w:val="24"/>
            <w:u w:val="single"/>
          </w:rPr>
          <w:t>Статья 69.</w:t>
        </w:r>
        <w:r w:rsidRPr="00244DBD">
          <w:rPr>
            <w:rFonts w:ascii="Times New Roman" w:eastAsia="Times New Roman" w:hAnsi="Times New Roman" w:cs="Times New Roman"/>
            <w:color w:val="0000FF"/>
            <w:sz w:val="24"/>
            <w:szCs w:val="24"/>
            <w:u w:val="single"/>
          </w:rPr>
          <w:t xml:space="preserve"> Назначение наказания по совокупности преступлений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73" w:history="1">
        <w:r w:rsidRPr="00244DBD">
          <w:rPr>
            <w:rFonts w:ascii="Times New Roman" w:eastAsia="Times New Roman" w:hAnsi="Times New Roman" w:cs="Times New Roman"/>
            <w:b/>
            <w:bCs/>
            <w:color w:val="0000FF"/>
            <w:sz w:val="24"/>
            <w:szCs w:val="24"/>
            <w:u w:val="single"/>
          </w:rPr>
          <w:t>Статья 70.</w:t>
        </w:r>
        <w:r w:rsidRPr="00244DBD">
          <w:rPr>
            <w:rFonts w:ascii="Times New Roman" w:eastAsia="Times New Roman" w:hAnsi="Times New Roman" w:cs="Times New Roman"/>
            <w:color w:val="0000FF"/>
            <w:sz w:val="24"/>
            <w:szCs w:val="24"/>
            <w:u w:val="single"/>
          </w:rPr>
          <w:t xml:space="preserve"> Назначение наказания по совокупности приговоров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74" w:history="1">
        <w:r w:rsidRPr="00244DBD">
          <w:rPr>
            <w:rFonts w:ascii="Times New Roman" w:eastAsia="Times New Roman" w:hAnsi="Times New Roman" w:cs="Times New Roman"/>
            <w:b/>
            <w:bCs/>
            <w:color w:val="0000FF"/>
            <w:sz w:val="24"/>
            <w:szCs w:val="24"/>
            <w:u w:val="single"/>
          </w:rPr>
          <w:t>Статья 71.</w:t>
        </w:r>
        <w:r w:rsidRPr="00244DBD">
          <w:rPr>
            <w:rFonts w:ascii="Times New Roman" w:eastAsia="Times New Roman" w:hAnsi="Times New Roman" w:cs="Times New Roman"/>
            <w:color w:val="0000FF"/>
            <w:sz w:val="24"/>
            <w:szCs w:val="24"/>
            <w:u w:val="single"/>
          </w:rPr>
          <w:t xml:space="preserve"> Порядок определения сроков наказаний при сложении наказаний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75" w:history="1">
        <w:r w:rsidRPr="00244DBD">
          <w:rPr>
            <w:rFonts w:ascii="Times New Roman" w:eastAsia="Times New Roman" w:hAnsi="Times New Roman" w:cs="Times New Roman"/>
            <w:b/>
            <w:bCs/>
            <w:color w:val="0000FF"/>
            <w:sz w:val="24"/>
            <w:szCs w:val="24"/>
            <w:u w:val="single"/>
          </w:rPr>
          <w:t>Статья 72.</w:t>
        </w:r>
        <w:r w:rsidRPr="00244DBD">
          <w:rPr>
            <w:rFonts w:ascii="Times New Roman" w:eastAsia="Times New Roman" w:hAnsi="Times New Roman" w:cs="Times New Roman"/>
            <w:color w:val="0000FF"/>
            <w:sz w:val="24"/>
            <w:szCs w:val="24"/>
            <w:u w:val="single"/>
          </w:rPr>
          <w:t xml:space="preserve"> Исчисление сроков наказаний и зачет наказания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76" w:history="1">
        <w:r w:rsidRPr="00244DBD">
          <w:rPr>
            <w:rFonts w:ascii="Times New Roman" w:eastAsia="Times New Roman" w:hAnsi="Times New Roman" w:cs="Times New Roman"/>
            <w:b/>
            <w:bCs/>
            <w:color w:val="0000FF"/>
            <w:sz w:val="24"/>
            <w:szCs w:val="24"/>
            <w:u w:val="single"/>
          </w:rPr>
          <w:t>Статья 72.1.</w:t>
        </w:r>
        <w:r w:rsidRPr="00244DBD">
          <w:rPr>
            <w:rFonts w:ascii="Times New Roman" w:eastAsia="Times New Roman" w:hAnsi="Times New Roman" w:cs="Times New Roman"/>
            <w:color w:val="0000FF"/>
            <w:sz w:val="24"/>
            <w:szCs w:val="24"/>
            <w:u w:val="single"/>
          </w:rPr>
          <w:t xml:space="preserve"> Назначение наказания лицу, признанному больным наркоманией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77" w:history="1">
        <w:r w:rsidRPr="00244DBD">
          <w:rPr>
            <w:rFonts w:ascii="Times New Roman" w:eastAsia="Times New Roman" w:hAnsi="Times New Roman" w:cs="Times New Roman"/>
            <w:b/>
            <w:bCs/>
            <w:color w:val="0000FF"/>
            <w:sz w:val="24"/>
            <w:szCs w:val="24"/>
            <w:u w:val="single"/>
          </w:rPr>
          <w:t>Статья 73.</w:t>
        </w:r>
        <w:r w:rsidRPr="00244DBD">
          <w:rPr>
            <w:rFonts w:ascii="Times New Roman" w:eastAsia="Times New Roman" w:hAnsi="Times New Roman" w:cs="Times New Roman"/>
            <w:color w:val="0000FF"/>
            <w:sz w:val="24"/>
            <w:szCs w:val="24"/>
            <w:u w:val="single"/>
          </w:rPr>
          <w:t xml:space="preserve"> Условное осуждение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78" w:history="1">
        <w:r w:rsidRPr="00244DBD">
          <w:rPr>
            <w:rFonts w:ascii="Times New Roman" w:eastAsia="Times New Roman" w:hAnsi="Times New Roman" w:cs="Times New Roman"/>
            <w:b/>
            <w:bCs/>
            <w:color w:val="0000FF"/>
            <w:sz w:val="24"/>
            <w:szCs w:val="24"/>
            <w:u w:val="single"/>
          </w:rPr>
          <w:t>Статья 74.</w:t>
        </w:r>
        <w:r w:rsidRPr="00244DBD">
          <w:rPr>
            <w:rFonts w:ascii="Times New Roman" w:eastAsia="Times New Roman" w:hAnsi="Times New Roman" w:cs="Times New Roman"/>
            <w:color w:val="0000FF"/>
            <w:sz w:val="24"/>
            <w:szCs w:val="24"/>
            <w:u w:val="single"/>
          </w:rPr>
          <w:t xml:space="preserve"> Отмена условного осуждения или продление испытательного срока</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Раздел IV. ОСВОБОЖДЕНИЕ ОТ УГОЛОВНОЙ ОТВЕТСТВЕННОСТИ И ОТ НАКАЗАНИЯ</w:t>
      </w:r>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11. ОСВОБОЖДЕНИЕ ОТ УГОЛОВНОЙ ОТВЕТСТВЕННОСТИ</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79" w:history="1">
        <w:r w:rsidRPr="00244DBD">
          <w:rPr>
            <w:rFonts w:ascii="Times New Roman" w:eastAsia="Times New Roman" w:hAnsi="Times New Roman" w:cs="Times New Roman"/>
            <w:b/>
            <w:bCs/>
            <w:color w:val="0000FF"/>
            <w:sz w:val="24"/>
            <w:szCs w:val="24"/>
            <w:u w:val="single"/>
          </w:rPr>
          <w:t>Статья 75.</w:t>
        </w:r>
        <w:r w:rsidRPr="00244DBD">
          <w:rPr>
            <w:rFonts w:ascii="Times New Roman" w:eastAsia="Times New Roman" w:hAnsi="Times New Roman" w:cs="Times New Roman"/>
            <w:color w:val="0000FF"/>
            <w:sz w:val="24"/>
            <w:szCs w:val="24"/>
            <w:u w:val="single"/>
          </w:rPr>
          <w:t xml:space="preserve"> Освобождение от уголовной ответственности в связи с деятельным раскаянием</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80" w:history="1">
        <w:r w:rsidRPr="00244DBD">
          <w:rPr>
            <w:rFonts w:ascii="Times New Roman" w:eastAsia="Times New Roman" w:hAnsi="Times New Roman" w:cs="Times New Roman"/>
            <w:b/>
            <w:bCs/>
            <w:color w:val="0000FF"/>
            <w:sz w:val="24"/>
            <w:szCs w:val="24"/>
            <w:u w:val="single"/>
          </w:rPr>
          <w:t>Статья 76.</w:t>
        </w:r>
        <w:r w:rsidRPr="00244DBD">
          <w:rPr>
            <w:rFonts w:ascii="Times New Roman" w:eastAsia="Times New Roman" w:hAnsi="Times New Roman" w:cs="Times New Roman"/>
            <w:color w:val="0000FF"/>
            <w:sz w:val="24"/>
            <w:szCs w:val="24"/>
            <w:u w:val="single"/>
          </w:rPr>
          <w:t xml:space="preserve"> Освобождение от уголовной ответственности в связи с примирением с потерпевшим</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81" w:history="1">
        <w:r w:rsidRPr="00244DBD">
          <w:rPr>
            <w:rFonts w:ascii="Times New Roman" w:eastAsia="Times New Roman" w:hAnsi="Times New Roman" w:cs="Times New Roman"/>
            <w:b/>
            <w:bCs/>
            <w:color w:val="0000FF"/>
            <w:sz w:val="24"/>
            <w:szCs w:val="24"/>
            <w:u w:val="single"/>
          </w:rPr>
          <w:t>Статья 76.1.</w:t>
        </w:r>
        <w:r w:rsidRPr="00244DBD">
          <w:rPr>
            <w:rFonts w:ascii="Times New Roman" w:eastAsia="Times New Roman" w:hAnsi="Times New Roman" w:cs="Times New Roman"/>
            <w:color w:val="0000FF"/>
            <w:sz w:val="24"/>
            <w:szCs w:val="24"/>
            <w:u w:val="single"/>
          </w:rPr>
          <w:t xml:space="preserve"> Освобождение от уголовной ответственности в связи с возмещением ущерба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82" w:history="1">
        <w:r w:rsidRPr="00244DBD">
          <w:rPr>
            <w:rFonts w:ascii="Times New Roman" w:eastAsia="Times New Roman" w:hAnsi="Times New Roman" w:cs="Times New Roman"/>
            <w:b/>
            <w:bCs/>
            <w:color w:val="0000FF"/>
            <w:sz w:val="24"/>
            <w:szCs w:val="24"/>
            <w:u w:val="single"/>
          </w:rPr>
          <w:t>Статья 76.2.</w:t>
        </w:r>
        <w:r w:rsidRPr="00244DBD">
          <w:rPr>
            <w:rFonts w:ascii="Times New Roman" w:eastAsia="Times New Roman" w:hAnsi="Times New Roman" w:cs="Times New Roman"/>
            <w:color w:val="0000FF"/>
            <w:sz w:val="24"/>
            <w:szCs w:val="24"/>
            <w:u w:val="single"/>
          </w:rPr>
          <w:t xml:space="preserve"> Освобождение от уголовной ответственности с назначением судебного штрафа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83" w:history="1">
        <w:r w:rsidRPr="00244DBD">
          <w:rPr>
            <w:rFonts w:ascii="Times New Roman" w:eastAsia="Times New Roman" w:hAnsi="Times New Roman" w:cs="Times New Roman"/>
            <w:b/>
            <w:bCs/>
            <w:color w:val="0000FF"/>
            <w:sz w:val="24"/>
            <w:szCs w:val="24"/>
            <w:u w:val="single"/>
          </w:rPr>
          <w:t>Статья 77.</w:t>
        </w:r>
        <w:r w:rsidRPr="00244DBD">
          <w:rPr>
            <w:rFonts w:ascii="Times New Roman" w:eastAsia="Times New Roman" w:hAnsi="Times New Roman" w:cs="Times New Roman"/>
            <w:color w:val="0000FF"/>
            <w:sz w:val="24"/>
            <w:szCs w:val="24"/>
            <w:u w:val="single"/>
          </w:rPr>
          <w:t xml:space="preserve"> Утратила силу. - Федеральный закон от 08.12.2003 N 162-ФЗ.</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84" w:history="1">
        <w:r w:rsidRPr="00244DBD">
          <w:rPr>
            <w:rFonts w:ascii="Times New Roman" w:eastAsia="Times New Roman" w:hAnsi="Times New Roman" w:cs="Times New Roman"/>
            <w:b/>
            <w:bCs/>
            <w:color w:val="0000FF"/>
            <w:sz w:val="24"/>
            <w:szCs w:val="24"/>
            <w:u w:val="single"/>
          </w:rPr>
          <w:t>Статья 78.</w:t>
        </w:r>
        <w:r w:rsidRPr="00244DBD">
          <w:rPr>
            <w:rFonts w:ascii="Times New Roman" w:eastAsia="Times New Roman" w:hAnsi="Times New Roman" w:cs="Times New Roman"/>
            <w:color w:val="0000FF"/>
            <w:sz w:val="24"/>
            <w:szCs w:val="24"/>
            <w:u w:val="single"/>
          </w:rPr>
          <w:t xml:space="preserve"> Освобождение от уголовной ответственности в связи с истечением сроков давности</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12. ОСВОБОЖДЕНИЕ ОТ НАКАЗАНИЯ</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85" w:history="1">
        <w:r w:rsidRPr="00244DBD">
          <w:rPr>
            <w:rFonts w:ascii="Times New Roman" w:eastAsia="Times New Roman" w:hAnsi="Times New Roman" w:cs="Times New Roman"/>
            <w:b/>
            <w:bCs/>
            <w:color w:val="0000FF"/>
            <w:sz w:val="24"/>
            <w:szCs w:val="24"/>
            <w:u w:val="single"/>
          </w:rPr>
          <w:t>Статья 79.</w:t>
        </w:r>
        <w:r w:rsidRPr="00244DBD">
          <w:rPr>
            <w:rFonts w:ascii="Times New Roman" w:eastAsia="Times New Roman" w:hAnsi="Times New Roman" w:cs="Times New Roman"/>
            <w:color w:val="0000FF"/>
            <w:sz w:val="24"/>
            <w:szCs w:val="24"/>
            <w:u w:val="single"/>
          </w:rPr>
          <w:t xml:space="preserve"> Условно-досрочное освобождение от отбывания наказания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86" w:history="1">
        <w:r w:rsidRPr="00244DBD">
          <w:rPr>
            <w:rFonts w:ascii="Times New Roman" w:eastAsia="Times New Roman" w:hAnsi="Times New Roman" w:cs="Times New Roman"/>
            <w:b/>
            <w:bCs/>
            <w:color w:val="0000FF"/>
            <w:sz w:val="24"/>
            <w:szCs w:val="24"/>
            <w:u w:val="single"/>
          </w:rPr>
          <w:t>Статья 80.</w:t>
        </w:r>
        <w:r w:rsidRPr="00244DBD">
          <w:rPr>
            <w:rFonts w:ascii="Times New Roman" w:eastAsia="Times New Roman" w:hAnsi="Times New Roman" w:cs="Times New Roman"/>
            <w:color w:val="0000FF"/>
            <w:sz w:val="24"/>
            <w:szCs w:val="24"/>
            <w:u w:val="single"/>
          </w:rPr>
          <w:t xml:space="preserve"> Замена неотбытой части наказания более мягким видом наказания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87" w:history="1">
        <w:r w:rsidRPr="00244DBD">
          <w:rPr>
            <w:rFonts w:ascii="Times New Roman" w:eastAsia="Times New Roman" w:hAnsi="Times New Roman" w:cs="Times New Roman"/>
            <w:b/>
            <w:bCs/>
            <w:color w:val="0000FF"/>
            <w:sz w:val="24"/>
            <w:szCs w:val="24"/>
            <w:u w:val="single"/>
          </w:rPr>
          <w:t>Статья 80.1.</w:t>
        </w:r>
        <w:r w:rsidRPr="00244DBD">
          <w:rPr>
            <w:rFonts w:ascii="Times New Roman" w:eastAsia="Times New Roman" w:hAnsi="Times New Roman" w:cs="Times New Roman"/>
            <w:color w:val="0000FF"/>
            <w:sz w:val="24"/>
            <w:szCs w:val="24"/>
            <w:u w:val="single"/>
          </w:rPr>
          <w:t xml:space="preserve"> Освобождение от наказания в связи с изменением обстановки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88" w:history="1">
        <w:r w:rsidRPr="00244DBD">
          <w:rPr>
            <w:rFonts w:ascii="Times New Roman" w:eastAsia="Times New Roman" w:hAnsi="Times New Roman" w:cs="Times New Roman"/>
            <w:b/>
            <w:bCs/>
            <w:color w:val="0000FF"/>
            <w:sz w:val="24"/>
            <w:szCs w:val="24"/>
            <w:u w:val="single"/>
          </w:rPr>
          <w:t>Статья 81.</w:t>
        </w:r>
        <w:r w:rsidRPr="00244DBD">
          <w:rPr>
            <w:rFonts w:ascii="Times New Roman" w:eastAsia="Times New Roman" w:hAnsi="Times New Roman" w:cs="Times New Roman"/>
            <w:color w:val="0000FF"/>
            <w:sz w:val="24"/>
            <w:szCs w:val="24"/>
            <w:u w:val="single"/>
          </w:rPr>
          <w:t xml:space="preserve"> Освобождение от наказания в связи с болезнью</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89" w:history="1">
        <w:r w:rsidRPr="00244DBD">
          <w:rPr>
            <w:rFonts w:ascii="Times New Roman" w:eastAsia="Times New Roman" w:hAnsi="Times New Roman" w:cs="Times New Roman"/>
            <w:b/>
            <w:bCs/>
            <w:color w:val="0000FF"/>
            <w:sz w:val="24"/>
            <w:szCs w:val="24"/>
            <w:u w:val="single"/>
          </w:rPr>
          <w:t>Статья 82.</w:t>
        </w:r>
        <w:r w:rsidRPr="00244DBD">
          <w:rPr>
            <w:rFonts w:ascii="Times New Roman" w:eastAsia="Times New Roman" w:hAnsi="Times New Roman" w:cs="Times New Roman"/>
            <w:color w:val="0000FF"/>
            <w:sz w:val="24"/>
            <w:szCs w:val="24"/>
            <w:u w:val="single"/>
          </w:rPr>
          <w:t xml:space="preserve"> Отсрочка отбывания наказания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90" w:history="1">
        <w:r w:rsidRPr="00244DBD">
          <w:rPr>
            <w:rFonts w:ascii="Times New Roman" w:eastAsia="Times New Roman" w:hAnsi="Times New Roman" w:cs="Times New Roman"/>
            <w:b/>
            <w:bCs/>
            <w:color w:val="0000FF"/>
            <w:sz w:val="24"/>
            <w:szCs w:val="24"/>
            <w:u w:val="single"/>
          </w:rPr>
          <w:t>Статья 82.1.</w:t>
        </w:r>
        <w:r w:rsidRPr="00244DBD">
          <w:rPr>
            <w:rFonts w:ascii="Times New Roman" w:eastAsia="Times New Roman" w:hAnsi="Times New Roman" w:cs="Times New Roman"/>
            <w:color w:val="0000FF"/>
            <w:sz w:val="24"/>
            <w:szCs w:val="24"/>
            <w:u w:val="single"/>
          </w:rPr>
          <w:t xml:space="preserve"> Отсрочка отбывания наказания больным наркоманией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91" w:history="1">
        <w:r w:rsidRPr="00244DBD">
          <w:rPr>
            <w:rFonts w:ascii="Times New Roman" w:eastAsia="Times New Roman" w:hAnsi="Times New Roman" w:cs="Times New Roman"/>
            <w:b/>
            <w:bCs/>
            <w:color w:val="0000FF"/>
            <w:sz w:val="24"/>
            <w:szCs w:val="24"/>
            <w:u w:val="single"/>
          </w:rPr>
          <w:t>Статья 83.</w:t>
        </w:r>
        <w:r w:rsidRPr="00244DBD">
          <w:rPr>
            <w:rFonts w:ascii="Times New Roman" w:eastAsia="Times New Roman" w:hAnsi="Times New Roman" w:cs="Times New Roman"/>
            <w:color w:val="0000FF"/>
            <w:sz w:val="24"/>
            <w:szCs w:val="24"/>
            <w:u w:val="single"/>
          </w:rPr>
          <w:t xml:space="preserve"> Освобождение от отбывания наказания в связи с истечением сроков давности обвинительного приговора суда</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13. АМНИСТИЯ. ПОМИЛОВАНИЕ. СУДИМОСТЬ</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92" w:history="1">
        <w:r w:rsidRPr="00244DBD">
          <w:rPr>
            <w:rFonts w:ascii="Times New Roman" w:eastAsia="Times New Roman" w:hAnsi="Times New Roman" w:cs="Times New Roman"/>
            <w:b/>
            <w:bCs/>
            <w:color w:val="0000FF"/>
            <w:sz w:val="24"/>
            <w:szCs w:val="24"/>
            <w:u w:val="single"/>
          </w:rPr>
          <w:t>Статья 84.</w:t>
        </w:r>
        <w:r w:rsidRPr="00244DBD">
          <w:rPr>
            <w:rFonts w:ascii="Times New Roman" w:eastAsia="Times New Roman" w:hAnsi="Times New Roman" w:cs="Times New Roman"/>
            <w:color w:val="0000FF"/>
            <w:sz w:val="24"/>
            <w:szCs w:val="24"/>
            <w:u w:val="single"/>
          </w:rPr>
          <w:t xml:space="preserve"> Амнистия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93" w:history="1">
        <w:r w:rsidRPr="00244DBD">
          <w:rPr>
            <w:rFonts w:ascii="Times New Roman" w:eastAsia="Times New Roman" w:hAnsi="Times New Roman" w:cs="Times New Roman"/>
            <w:b/>
            <w:bCs/>
            <w:color w:val="0000FF"/>
            <w:sz w:val="24"/>
            <w:szCs w:val="24"/>
            <w:u w:val="single"/>
          </w:rPr>
          <w:t>Статья 85.</w:t>
        </w:r>
        <w:r w:rsidRPr="00244DBD">
          <w:rPr>
            <w:rFonts w:ascii="Times New Roman" w:eastAsia="Times New Roman" w:hAnsi="Times New Roman" w:cs="Times New Roman"/>
            <w:color w:val="0000FF"/>
            <w:sz w:val="24"/>
            <w:szCs w:val="24"/>
            <w:u w:val="single"/>
          </w:rPr>
          <w:t xml:space="preserve"> Помилование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94" w:history="1">
        <w:r w:rsidRPr="00244DBD">
          <w:rPr>
            <w:rFonts w:ascii="Times New Roman" w:eastAsia="Times New Roman" w:hAnsi="Times New Roman" w:cs="Times New Roman"/>
            <w:b/>
            <w:bCs/>
            <w:color w:val="0000FF"/>
            <w:sz w:val="24"/>
            <w:szCs w:val="24"/>
            <w:u w:val="single"/>
          </w:rPr>
          <w:t>Статья 86.</w:t>
        </w:r>
        <w:r w:rsidRPr="00244DBD">
          <w:rPr>
            <w:rFonts w:ascii="Times New Roman" w:eastAsia="Times New Roman" w:hAnsi="Times New Roman" w:cs="Times New Roman"/>
            <w:color w:val="0000FF"/>
            <w:sz w:val="24"/>
            <w:szCs w:val="24"/>
            <w:u w:val="single"/>
          </w:rPr>
          <w:t xml:space="preserve"> Судимость</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Раздел V. УГОЛОВНАЯ ОТВЕТСТВЕННОСТЬ НЕСОВЕРШЕННОЛЕТНИХ</w:t>
      </w:r>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14. ОСОБЕННОСТИ УГОЛОВНОЙ ОТВЕТСТВЕННОСТИ И НАКАЗАНИЯ НЕСОВЕРШЕННОЛЕТНИХ</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95" w:history="1">
        <w:r w:rsidRPr="00244DBD">
          <w:rPr>
            <w:rFonts w:ascii="Times New Roman" w:eastAsia="Times New Roman" w:hAnsi="Times New Roman" w:cs="Times New Roman"/>
            <w:b/>
            <w:bCs/>
            <w:color w:val="0000FF"/>
            <w:sz w:val="24"/>
            <w:szCs w:val="24"/>
            <w:u w:val="single"/>
          </w:rPr>
          <w:t>Статья 87.</w:t>
        </w:r>
        <w:r w:rsidRPr="00244DBD">
          <w:rPr>
            <w:rFonts w:ascii="Times New Roman" w:eastAsia="Times New Roman" w:hAnsi="Times New Roman" w:cs="Times New Roman"/>
            <w:color w:val="0000FF"/>
            <w:sz w:val="24"/>
            <w:szCs w:val="24"/>
            <w:u w:val="single"/>
          </w:rPr>
          <w:t xml:space="preserve"> Уголовная ответственность несовершеннолетних</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96" w:history="1">
        <w:r w:rsidRPr="00244DBD">
          <w:rPr>
            <w:rFonts w:ascii="Times New Roman" w:eastAsia="Times New Roman" w:hAnsi="Times New Roman" w:cs="Times New Roman"/>
            <w:b/>
            <w:bCs/>
            <w:color w:val="0000FF"/>
            <w:sz w:val="24"/>
            <w:szCs w:val="24"/>
            <w:u w:val="single"/>
          </w:rPr>
          <w:t>Статья 88.</w:t>
        </w:r>
        <w:r w:rsidRPr="00244DBD">
          <w:rPr>
            <w:rFonts w:ascii="Times New Roman" w:eastAsia="Times New Roman" w:hAnsi="Times New Roman" w:cs="Times New Roman"/>
            <w:color w:val="0000FF"/>
            <w:sz w:val="24"/>
            <w:szCs w:val="24"/>
            <w:u w:val="single"/>
          </w:rPr>
          <w:t xml:space="preserve"> Виды наказаний, назначаемых несовершеннолетним</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97" w:history="1">
        <w:r w:rsidRPr="00244DBD">
          <w:rPr>
            <w:rFonts w:ascii="Times New Roman" w:eastAsia="Times New Roman" w:hAnsi="Times New Roman" w:cs="Times New Roman"/>
            <w:b/>
            <w:bCs/>
            <w:color w:val="0000FF"/>
            <w:sz w:val="24"/>
            <w:szCs w:val="24"/>
            <w:u w:val="single"/>
          </w:rPr>
          <w:t>Статья 89.</w:t>
        </w:r>
        <w:r w:rsidRPr="00244DBD">
          <w:rPr>
            <w:rFonts w:ascii="Times New Roman" w:eastAsia="Times New Roman" w:hAnsi="Times New Roman" w:cs="Times New Roman"/>
            <w:color w:val="0000FF"/>
            <w:sz w:val="24"/>
            <w:szCs w:val="24"/>
            <w:u w:val="single"/>
          </w:rPr>
          <w:t xml:space="preserve"> Назначение наказания несовершеннолетнему</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98" w:history="1">
        <w:r w:rsidRPr="00244DBD">
          <w:rPr>
            <w:rFonts w:ascii="Times New Roman" w:eastAsia="Times New Roman" w:hAnsi="Times New Roman" w:cs="Times New Roman"/>
            <w:b/>
            <w:bCs/>
            <w:color w:val="0000FF"/>
            <w:sz w:val="24"/>
            <w:szCs w:val="24"/>
            <w:u w:val="single"/>
          </w:rPr>
          <w:t>Статья 90.</w:t>
        </w:r>
        <w:r w:rsidRPr="00244DBD">
          <w:rPr>
            <w:rFonts w:ascii="Times New Roman" w:eastAsia="Times New Roman" w:hAnsi="Times New Roman" w:cs="Times New Roman"/>
            <w:color w:val="0000FF"/>
            <w:sz w:val="24"/>
            <w:szCs w:val="24"/>
            <w:u w:val="single"/>
          </w:rPr>
          <w:t xml:space="preserve"> Применение принудительных мер воспитательного воздействия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999" w:history="1">
        <w:r w:rsidRPr="00244DBD">
          <w:rPr>
            <w:rFonts w:ascii="Times New Roman" w:eastAsia="Times New Roman" w:hAnsi="Times New Roman" w:cs="Times New Roman"/>
            <w:b/>
            <w:bCs/>
            <w:color w:val="0000FF"/>
            <w:sz w:val="24"/>
            <w:szCs w:val="24"/>
            <w:u w:val="single"/>
          </w:rPr>
          <w:t>Статья 91.</w:t>
        </w:r>
        <w:r w:rsidRPr="00244DBD">
          <w:rPr>
            <w:rFonts w:ascii="Times New Roman" w:eastAsia="Times New Roman" w:hAnsi="Times New Roman" w:cs="Times New Roman"/>
            <w:color w:val="0000FF"/>
            <w:sz w:val="24"/>
            <w:szCs w:val="24"/>
            <w:u w:val="single"/>
          </w:rPr>
          <w:t xml:space="preserve"> Содержание принудительных мер воспитательного воздействия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00" w:history="1">
        <w:r w:rsidRPr="00244DBD">
          <w:rPr>
            <w:rFonts w:ascii="Times New Roman" w:eastAsia="Times New Roman" w:hAnsi="Times New Roman" w:cs="Times New Roman"/>
            <w:b/>
            <w:bCs/>
            <w:color w:val="0000FF"/>
            <w:sz w:val="24"/>
            <w:szCs w:val="24"/>
            <w:u w:val="single"/>
          </w:rPr>
          <w:t>Статья 92.</w:t>
        </w:r>
        <w:r w:rsidRPr="00244DBD">
          <w:rPr>
            <w:rFonts w:ascii="Times New Roman" w:eastAsia="Times New Roman" w:hAnsi="Times New Roman" w:cs="Times New Roman"/>
            <w:color w:val="0000FF"/>
            <w:sz w:val="24"/>
            <w:szCs w:val="24"/>
            <w:u w:val="single"/>
          </w:rPr>
          <w:t xml:space="preserve"> Освобождение от наказания несовершеннолетних</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01" w:history="1">
        <w:r w:rsidRPr="00244DBD">
          <w:rPr>
            <w:rFonts w:ascii="Times New Roman" w:eastAsia="Times New Roman" w:hAnsi="Times New Roman" w:cs="Times New Roman"/>
            <w:b/>
            <w:bCs/>
            <w:color w:val="0000FF"/>
            <w:sz w:val="24"/>
            <w:szCs w:val="24"/>
            <w:u w:val="single"/>
          </w:rPr>
          <w:t>Статья 93.</w:t>
        </w:r>
        <w:r w:rsidRPr="00244DBD">
          <w:rPr>
            <w:rFonts w:ascii="Times New Roman" w:eastAsia="Times New Roman" w:hAnsi="Times New Roman" w:cs="Times New Roman"/>
            <w:color w:val="0000FF"/>
            <w:sz w:val="24"/>
            <w:szCs w:val="24"/>
            <w:u w:val="single"/>
          </w:rPr>
          <w:t xml:space="preserve"> Условно-досрочное освобождение от отбывания наказания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02" w:history="1">
        <w:r w:rsidRPr="00244DBD">
          <w:rPr>
            <w:rFonts w:ascii="Times New Roman" w:eastAsia="Times New Roman" w:hAnsi="Times New Roman" w:cs="Times New Roman"/>
            <w:b/>
            <w:bCs/>
            <w:color w:val="0000FF"/>
            <w:sz w:val="24"/>
            <w:szCs w:val="24"/>
            <w:u w:val="single"/>
          </w:rPr>
          <w:t>Статья 94.</w:t>
        </w:r>
        <w:r w:rsidRPr="00244DBD">
          <w:rPr>
            <w:rFonts w:ascii="Times New Roman" w:eastAsia="Times New Roman" w:hAnsi="Times New Roman" w:cs="Times New Roman"/>
            <w:color w:val="0000FF"/>
            <w:sz w:val="24"/>
            <w:szCs w:val="24"/>
            <w:u w:val="single"/>
          </w:rPr>
          <w:t xml:space="preserve"> Сроки давности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03" w:history="1">
        <w:r w:rsidRPr="00244DBD">
          <w:rPr>
            <w:rFonts w:ascii="Times New Roman" w:eastAsia="Times New Roman" w:hAnsi="Times New Roman" w:cs="Times New Roman"/>
            <w:b/>
            <w:bCs/>
            <w:color w:val="0000FF"/>
            <w:sz w:val="24"/>
            <w:szCs w:val="24"/>
            <w:u w:val="single"/>
          </w:rPr>
          <w:t>Статья 95.</w:t>
        </w:r>
        <w:r w:rsidRPr="00244DBD">
          <w:rPr>
            <w:rFonts w:ascii="Times New Roman" w:eastAsia="Times New Roman" w:hAnsi="Times New Roman" w:cs="Times New Roman"/>
            <w:color w:val="0000FF"/>
            <w:sz w:val="24"/>
            <w:szCs w:val="24"/>
            <w:u w:val="single"/>
          </w:rPr>
          <w:t xml:space="preserve"> Сроки погашения судимости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04" w:history="1">
        <w:r w:rsidRPr="00244DBD">
          <w:rPr>
            <w:rFonts w:ascii="Times New Roman" w:eastAsia="Times New Roman" w:hAnsi="Times New Roman" w:cs="Times New Roman"/>
            <w:b/>
            <w:bCs/>
            <w:color w:val="0000FF"/>
            <w:sz w:val="24"/>
            <w:szCs w:val="24"/>
            <w:u w:val="single"/>
          </w:rPr>
          <w:t>Статья 96.</w:t>
        </w:r>
        <w:r w:rsidRPr="00244DBD">
          <w:rPr>
            <w:rFonts w:ascii="Times New Roman" w:eastAsia="Times New Roman" w:hAnsi="Times New Roman" w:cs="Times New Roman"/>
            <w:color w:val="0000FF"/>
            <w:sz w:val="24"/>
            <w:szCs w:val="24"/>
            <w:u w:val="single"/>
          </w:rPr>
          <w:t xml:space="preserve"> Применение положений настоящей главы к лицам в возрасте от восемнадцати до двадцати лет</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Раздел VI. ИНЫЕ МЕРЫ УГОЛОВНО-ПРАВОВОГО ХАРАКТЕРА</w:t>
      </w:r>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15. ПРИНУДИТЕЛЬНЫЕ МЕРЫ МЕДИЦИНСКОГО ХАРАКТЕРА</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05" w:history="1">
        <w:r w:rsidRPr="00244DBD">
          <w:rPr>
            <w:rFonts w:ascii="Times New Roman" w:eastAsia="Times New Roman" w:hAnsi="Times New Roman" w:cs="Times New Roman"/>
            <w:b/>
            <w:bCs/>
            <w:color w:val="0000FF"/>
            <w:sz w:val="24"/>
            <w:szCs w:val="24"/>
            <w:u w:val="single"/>
          </w:rPr>
          <w:t>Статья 97.</w:t>
        </w:r>
        <w:r w:rsidRPr="00244DBD">
          <w:rPr>
            <w:rFonts w:ascii="Times New Roman" w:eastAsia="Times New Roman" w:hAnsi="Times New Roman" w:cs="Times New Roman"/>
            <w:color w:val="0000FF"/>
            <w:sz w:val="24"/>
            <w:szCs w:val="24"/>
            <w:u w:val="single"/>
          </w:rPr>
          <w:t xml:space="preserve"> Основания применения принудительных мер медицинского характера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06" w:history="1">
        <w:r w:rsidRPr="00244DBD">
          <w:rPr>
            <w:rFonts w:ascii="Times New Roman" w:eastAsia="Times New Roman" w:hAnsi="Times New Roman" w:cs="Times New Roman"/>
            <w:b/>
            <w:bCs/>
            <w:color w:val="0000FF"/>
            <w:sz w:val="24"/>
            <w:szCs w:val="24"/>
            <w:u w:val="single"/>
          </w:rPr>
          <w:t>Статья 98.</w:t>
        </w:r>
        <w:r w:rsidRPr="00244DBD">
          <w:rPr>
            <w:rFonts w:ascii="Times New Roman" w:eastAsia="Times New Roman" w:hAnsi="Times New Roman" w:cs="Times New Roman"/>
            <w:color w:val="0000FF"/>
            <w:sz w:val="24"/>
            <w:szCs w:val="24"/>
            <w:u w:val="single"/>
          </w:rPr>
          <w:t xml:space="preserve"> Цели применения принудительных мер медицинского характера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07" w:history="1">
        <w:r w:rsidRPr="00244DBD">
          <w:rPr>
            <w:rFonts w:ascii="Times New Roman" w:eastAsia="Times New Roman" w:hAnsi="Times New Roman" w:cs="Times New Roman"/>
            <w:b/>
            <w:bCs/>
            <w:color w:val="0000FF"/>
            <w:sz w:val="24"/>
            <w:szCs w:val="24"/>
            <w:u w:val="single"/>
          </w:rPr>
          <w:t>Статья 99.</w:t>
        </w:r>
        <w:r w:rsidRPr="00244DBD">
          <w:rPr>
            <w:rFonts w:ascii="Times New Roman" w:eastAsia="Times New Roman" w:hAnsi="Times New Roman" w:cs="Times New Roman"/>
            <w:color w:val="0000FF"/>
            <w:sz w:val="24"/>
            <w:szCs w:val="24"/>
            <w:u w:val="single"/>
          </w:rPr>
          <w:t xml:space="preserve"> Виды принудительных мер медицинского характера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08" w:history="1">
        <w:r w:rsidRPr="00244DBD">
          <w:rPr>
            <w:rFonts w:ascii="Times New Roman" w:eastAsia="Times New Roman" w:hAnsi="Times New Roman" w:cs="Times New Roman"/>
            <w:b/>
            <w:bCs/>
            <w:color w:val="0000FF"/>
            <w:sz w:val="24"/>
            <w:szCs w:val="24"/>
            <w:u w:val="single"/>
          </w:rPr>
          <w:t>Статья 100.</w:t>
        </w:r>
        <w:r w:rsidRPr="00244DBD">
          <w:rPr>
            <w:rFonts w:ascii="Times New Roman" w:eastAsia="Times New Roman" w:hAnsi="Times New Roman" w:cs="Times New Roman"/>
            <w:color w:val="0000FF"/>
            <w:sz w:val="24"/>
            <w:szCs w:val="24"/>
            <w:u w:val="single"/>
          </w:rPr>
          <w:t xml:space="preserve"> Принудительное наблюдение и лечение у врача-психиатра в амбулаторных условиях</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09" w:history="1">
        <w:r w:rsidRPr="00244DBD">
          <w:rPr>
            <w:rFonts w:ascii="Times New Roman" w:eastAsia="Times New Roman" w:hAnsi="Times New Roman" w:cs="Times New Roman"/>
            <w:b/>
            <w:bCs/>
            <w:color w:val="0000FF"/>
            <w:sz w:val="24"/>
            <w:szCs w:val="24"/>
            <w:u w:val="single"/>
          </w:rPr>
          <w:t>Статья 101.</w:t>
        </w:r>
        <w:r w:rsidRPr="00244DBD">
          <w:rPr>
            <w:rFonts w:ascii="Times New Roman" w:eastAsia="Times New Roman" w:hAnsi="Times New Roman" w:cs="Times New Roman"/>
            <w:color w:val="0000FF"/>
            <w:sz w:val="24"/>
            <w:szCs w:val="24"/>
            <w:u w:val="single"/>
          </w:rPr>
          <w:t xml:space="preserve"> Принудительное лечение в медицинской организации, оказывающей психиатрическую помощь в стационарных условиях</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10" w:history="1">
        <w:r w:rsidRPr="00244DBD">
          <w:rPr>
            <w:rFonts w:ascii="Times New Roman" w:eastAsia="Times New Roman" w:hAnsi="Times New Roman" w:cs="Times New Roman"/>
            <w:b/>
            <w:bCs/>
            <w:color w:val="0000FF"/>
            <w:sz w:val="24"/>
            <w:szCs w:val="24"/>
            <w:u w:val="single"/>
          </w:rPr>
          <w:t>Статья 102.</w:t>
        </w:r>
        <w:r w:rsidRPr="00244DBD">
          <w:rPr>
            <w:rFonts w:ascii="Times New Roman" w:eastAsia="Times New Roman" w:hAnsi="Times New Roman" w:cs="Times New Roman"/>
            <w:color w:val="0000FF"/>
            <w:sz w:val="24"/>
            <w:szCs w:val="24"/>
            <w:u w:val="single"/>
          </w:rPr>
          <w:t xml:space="preserve"> Продление, изменение и прекращение применения принудительных мер медицинского характера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11" w:history="1">
        <w:r w:rsidRPr="00244DBD">
          <w:rPr>
            <w:rFonts w:ascii="Times New Roman" w:eastAsia="Times New Roman" w:hAnsi="Times New Roman" w:cs="Times New Roman"/>
            <w:b/>
            <w:bCs/>
            <w:color w:val="0000FF"/>
            <w:sz w:val="24"/>
            <w:szCs w:val="24"/>
            <w:u w:val="single"/>
          </w:rPr>
          <w:t>Статья 103.</w:t>
        </w:r>
        <w:r w:rsidRPr="00244DBD">
          <w:rPr>
            <w:rFonts w:ascii="Times New Roman" w:eastAsia="Times New Roman" w:hAnsi="Times New Roman" w:cs="Times New Roman"/>
            <w:color w:val="0000FF"/>
            <w:sz w:val="24"/>
            <w:szCs w:val="24"/>
            <w:u w:val="single"/>
          </w:rPr>
          <w:t xml:space="preserve"> Зачет времени применения принудительных мер медицинского характера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12" w:history="1">
        <w:r w:rsidRPr="00244DBD">
          <w:rPr>
            <w:rFonts w:ascii="Times New Roman" w:eastAsia="Times New Roman" w:hAnsi="Times New Roman" w:cs="Times New Roman"/>
            <w:b/>
            <w:bCs/>
            <w:color w:val="0000FF"/>
            <w:sz w:val="24"/>
            <w:szCs w:val="24"/>
            <w:u w:val="single"/>
          </w:rPr>
          <w:t>Статья 104.</w:t>
        </w:r>
        <w:r w:rsidRPr="00244DBD">
          <w:rPr>
            <w:rFonts w:ascii="Times New Roman" w:eastAsia="Times New Roman" w:hAnsi="Times New Roman" w:cs="Times New Roman"/>
            <w:color w:val="0000FF"/>
            <w:sz w:val="24"/>
            <w:szCs w:val="24"/>
            <w:u w:val="single"/>
          </w:rPr>
          <w:t xml:space="preserve"> Принудительные меры медицинского характера, соединенные с исполнением наказания</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15.1. КОНФИСКАЦИЯ ИМУЩЕСТВА</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13" w:history="1">
        <w:r w:rsidRPr="00244DBD">
          <w:rPr>
            <w:rFonts w:ascii="Times New Roman" w:eastAsia="Times New Roman" w:hAnsi="Times New Roman" w:cs="Times New Roman"/>
            <w:b/>
            <w:bCs/>
            <w:color w:val="0000FF"/>
            <w:sz w:val="24"/>
            <w:szCs w:val="24"/>
            <w:u w:val="single"/>
          </w:rPr>
          <w:t>Статья 104.1.</w:t>
        </w:r>
        <w:r w:rsidRPr="00244DBD">
          <w:rPr>
            <w:rFonts w:ascii="Times New Roman" w:eastAsia="Times New Roman" w:hAnsi="Times New Roman" w:cs="Times New Roman"/>
            <w:color w:val="0000FF"/>
            <w:sz w:val="24"/>
            <w:szCs w:val="24"/>
            <w:u w:val="single"/>
          </w:rPr>
          <w:t xml:space="preserve"> Конфискация имущества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14" w:history="1">
        <w:r w:rsidRPr="00244DBD">
          <w:rPr>
            <w:rFonts w:ascii="Times New Roman" w:eastAsia="Times New Roman" w:hAnsi="Times New Roman" w:cs="Times New Roman"/>
            <w:b/>
            <w:bCs/>
            <w:color w:val="0000FF"/>
            <w:sz w:val="24"/>
            <w:szCs w:val="24"/>
            <w:u w:val="single"/>
          </w:rPr>
          <w:t>Статья 104.2.</w:t>
        </w:r>
        <w:r w:rsidRPr="00244DBD">
          <w:rPr>
            <w:rFonts w:ascii="Times New Roman" w:eastAsia="Times New Roman" w:hAnsi="Times New Roman" w:cs="Times New Roman"/>
            <w:color w:val="0000FF"/>
            <w:sz w:val="24"/>
            <w:szCs w:val="24"/>
            <w:u w:val="single"/>
          </w:rPr>
          <w:t xml:space="preserve"> Конфискация денежных средств или иного имущества взамен предмета, подлежащего конфискации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15" w:history="1">
        <w:r w:rsidRPr="00244DBD">
          <w:rPr>
            <w:rFonts w:ascii="Times New Roman" w:eastAsia="Times New Roman" w:hAnsi="Times New Roman" w:cs="Times New Roman"/>
            <w:b/>
            <w:bCs/>
            <w:color w:val="0000FF"/>
            <w:sz w:val="24"/>
            <w:szCs w:val="24"/>
            <w:u w:val="single"/>
          </w:rPr>
          <w:t>Статья 104.3.</w:t>
        </w:r>
        <w:r w:rsidRPr="00244DBD">
          <w:rPr>
            <w:rFonts w:ascii="Times New Roman" w:eastAsia="Times New Roman" w:hAnsi="Times New Roman" w:cs="Times New Roman"/>
            <w:color w:val="0000FF"/>
            <w:sz w:val="24"/>
            <w:szCs w:val="24"/>
            <w:u w:val="single"/>
          </w:rPr>
          <w:t xml:space="preserve"> Возмещение причиненного ущерба</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15.2. СУДЕБНЫЙ ШТРАФ</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16" w:history="1">
        <w:r w:rsidRPr="00244DBD">
          <w:rPr>
            <w:rFonts w:ascii="Times New Roman" w:eastAsia="Times New Roman" w:hAnsi="Times New Roman" w:cs="Times New Roman"/>
            <w:b/>
            <w:bCs/>
            <w:color w:val="0000FF"/>
            <w:sz w:val="24"/>
            <w:szCs w:val="24"/>
            <w:u w:val="single"/>
          </w:rPr>
          <w:t>Статья 104.4.</w:t>
        </w:r>
        <w:r w:rsidRPr="00244DBD">
          <w:rPr>
            <w:rFonts w:ascii="Times New Roman" w:eastAsia="Times New Roman" w:hAnsi="Times New Roman" w:cs="Times New Roman"/>
            <w:color w:val="0000FF"/>
            <w:sz w:val="24"/>
            <w:szCs w:val="24"/>
            <w:u w:val="single"/>
          </w:rPr>
          <w:t xml:space="preserve"> Судебный штраф</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17" w:history="1">
        <w:r w:rsidRPr="00244DBD">
          <w:rPr>
            <w:rFonts w:ascii="Times New Roman" w:eastAsia="Times New Roman" w:hAnsi="Times New Roman" w:cs="Times New Roman"/>
            <w:b/>
            <w:bCs/>
            <w:color w:val="0000FF"/>
            <w:sz w:val="24"/>
            <w:szCs w:val="24"/>
            <w:u w:val="single"/>
          </w:rPr>
          <w:t>Статья 104.5.</w:t>
        </w:r>
        <w:r w:rsidRPr="00244DBD">
          <w:rPr>
            <w:rFonts w:ascii="Times New Roman" w:eastAsia="Times New Roman" w:hAnsi="Times New Roman" w:cs="Times New Roman"/>
            <w:color w:val="0000FF"/>
            <w:sz w:val="24"/>
            <w:szCs w:val="24"/>
            <w:u w:val="single"/>
          </w:rPr>
          <w:t xml:space="preserve"> Порядок определения размера судебного штрафа</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ЧАСТЬ ОСОБЕННАЯ.</w:t>
      </w:r>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Раздел VII. ПРЕСТУПЛЕНИЯ ПРОТИВ ЛИЧНОСТИ</w:t>
      </w:r>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16. ПРЕСТУПЛЕНИЯ ПРОТИВ ЖИЗНИ И ЗДОРОВЬЯ</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18" w:history="1">
        <w:r w:rsidRPr="00244DBD">
          <w:rPr>
            <w:rFonts w:ascii="Times New Roman" w:eastAsia="Times New Roman" w:hAnsi="Times New Roman" w:cs="Times New Roman"/>
            <w:b/>
            <w:bCs/>
            <w:color w:val="0000FF"/>
            <w:sz w:val="24"/>
            <w:szCs w:val="24"/>
            <w:u w:val="single"/>
          </w:rPr>
          <w:t>Статья 105.</w:t>
        </w:r>
        <w:r w:rsidRPr="00244DBD">
          <w:rPr>
            <w:rFonts w:ascii="Times New Roman" w:eastAsia="Times New Roman" w:hAnsi="Times New Roman" w:cs="Times New Roman"/>
            <w:color w:val="0000FF"/>
            <w:sz w:val="24"/>
            <w:szCs w:val="24"/>
            <w:u w:val="single"/>
          </w:rPr>
          <w:t xml:space="preserve"> Убийство</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19" w:history="1">
        <w:r w:rsidRPr="00244DBD">
          <w:rPr>
            <w:rFonts w:ascii="Times New Roman" w:eastAsia="Times New Roman" w:hAnsi="Times New Roman" w:cs="Times New Roman"/>
            <w:b/>
            <w:bCs/>
            <w:color w:val="0000FF"/>
            <w:sz w:val="24"/>
            <w:szCs w:val="24"/>
            <w:u w:val="single"/>
          </w:rPr>
          <w:t>Статья 106.</w:t>
        </w:r>
        <w:r w:rsidRPr="00244DBD">
          <w:rPr>
            <w:rFonts w:ascii="Times New Roman" w:eastAsia="Times New Roman" w:hAnsi="Times New Roman" w:cs="Times New Roman"/>
            <w:color w:val="0000FF"/>
            <w:sz w:val="24"/>
            <w:szCs w:val="24"/>
            <w:u w:val="single"/>
          </w:rPr>
          <w:t xml:space="preserve"> Убийство матерью новорожденного ребенка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20" w:history="1">
        <w:r w:rsidRPr="00244DBD">
          <w:rPr>
            <w:rFonts w:ascii="Times New Roman" w:eastAsia="Times New Roman" w:hAnsi="Times New Roman" w:cs="Times New Roman"/>
            <w:b/>
            <w:bCs/>
            <w:color w:val="0000FF"/>
            <w:sz w:val="24"/>
            <w:szCs w:val="24"/>
            <w:u w:val="single"/>
          </w:rPr>
          <w:t>Статья 107.</w:t>
        </w:r>
        <w:r w:rsidRPr="00244DBD">
          <w:rPr>
            <w:rFonts w:ascii="Times New Roman" w:eastAsia="Times New Roman" w:hAnsi="Times New Roman" w:cs="Times New Roman"/>
            <w:color w:val="0000FF"/>
            <w:sz w:val="24"/>
            <w:szCs w:val="24"/>
            <w:u w:val="single"/>
          </w:rPr>
          <w:t xml:space="preserve"> Убийство, совершенное в состоянии аффекта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21" w:history="1">
        <w:r w:rsidRPr="00244DBD">
          <w:rPr>
            <w:rFonts w:ascii="Times New Roman" w:eastAsia="Times New Roman" w:hAnsi="Times New Roman" w:cs="Times New Roman"/>
            <w:b/>
            <w:bCs/>
            <w:color w:val="0000FF"/>
            <w:sz w:val="24"/>
            <w:szCs w:val="24"/>
            <w:u w:val="single"/>
          </w:rPr>
          <w:t>Статья 108.</w:t>
        </w:r>
        <w:r w:rsidRPr="00244DBD">
          <w:rPr>
            <w:rFonts w:ascii="Times New Roman" w:eastAsia="Times New Roman" w:hAnsi="Times New Roman" w:cs="Times New Roman"/>
            <w:color w:val="0000FF"/>
            <w:sz w:val="24"/>
            <w:szCs w:val="24"/>
            <w:u w:val="single"/>
          </w:rPr>
          <w:t xml:space="preserve"> Убийство, совершенное при превышении пределов необходимой обороны либо при превышении мер, необходимых для задержания лица, совершившего преступление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22" w:history="1">
        <w:r w:rsidRPr="00244DBD">
          <w:rPr>
            <w:rFonts w:ascii="Times New Roman" w:eastAsia="Times New Roman" w:hAnsi="Times New Roman" w:cs="Times New Roman"/>
            <w:b/>
            <w:bCs/>
            <w:color w:val="0000FF"/>
            <w:sz w:val="24"/>
            <w:szCs w:val="24"/>
            <w:u w:val="single"/>
          </w:rPr>
          <w:t>Статья 109.</w:t>
        </w:r>
        <w:r w:rsidRPr="00244DBD">
          <w:rPr>
            <w:rFonts w:ascii="Times New Roman" w:eastAsia="Times New Roman" w:hAnsi="Times New Roman" w:cs="Times New Roman"/>
            <w:color w:val="0000FF"/>
            <w:sz w:val="24"/>
            <w:szCs w:val="24"/>
            <w:u w:val="single"/>
          </w:rPr>
          <w:t xml:space="preserve"> Причинение смерти по неосторожности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23" w:history="1">
        <w:r w:rsidRPr="00244DBD">
          <w:rPr>
            <w:rFonts w:ascii="Times New Roman" w:eastAsia="Times New Roman" w:hAnsi="Times New Roman" w:cs="Times New Roman"/>
            <w:b/>
            <w:bCs/>
            <w:color w:val="0000FF"/>
            <w:sz w:val="24"/>
            <w:szCs w:val="24"/>
            <w:u w:val="single"/>
          </w:rPr>
          <w:t>Статья 110.</w:t>
        </w:r>
        <w:r w:rsidRPr="00244DBD">
          <w:rPr>
            <w:rFonts w:ascii="Times New Roman" w:eastAsia="Times New Roman" w:hAnsi="Times New Roman" w:cs="Times New Roman"/>
            <w:color w:val="0000FF"/>
            <w:sz w:val="24"/>
            <w:szCs w:val="24"/>
            <w:u w:val="single"/>
          </w:rPr>
          <w:t xml:space="preserve"> Доведение до самоубийства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24" w:history="1">
        <w:r w:rsidRPr="00244DBD">
          <w:rPr>
            <w:rFonts w:ascii="Times New Roman" w:eastAsia="Times New Roman" w:hAnsi="Times New Roman" w:cs="Times New Roman"/>
            <w:b/>
            <w:bCs/>
            <w:color w:val="0000FF"/>
            <w:sz w:val="24"/>
            <w:szCs w:val="24"/>
            <w:u w:val="single"/>
          </w:rPr>
          <w:t>Статья 110.1.</w:t>
        </w:r>
        <w:r w:rsidRPr="00244DBD">
          <w:rPr>
            <w:rFonts w:ascii="Times New Roman" w:eastAsia="Times New Roman" w:hAnsi="Times New Roman" w:cs="Times New Roman"/>
            <w:color w:val="0000FF"/>
            <w:sz w:val="24"/>
            <w:szCs w:val="24"/>
            <w:u w:val="single"/>
          </w:rPr>
          <w:t xml:space="preserve"> Склонение к совершению самоубийства или содействие совершению самоубийства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25" w:history="1">
        <w:r w:rsidRPr="00244DBD">
          <w:rPr>
            <w:rFonts w:ascii="Times New Roman" w:eastAsia="Times New Roman" w:hAnsi="Times New Roman" w:cs="Times New Roman"/>
            <w:b/>
            <w:bCs/>
            <w:color w:val="0000FF"/>
            <w:sz w:val="24"/>
            <w:szCs w:val="24"/>
            <w:u w:val="single"/>
          </w:rPr>
          <w:t>Статья 110.2.</w:t>
        </w:r>
        <w:r w:rsidRPr="00244DBD">
          <w:rPr>
            <w:rFonts w:ascii="Times New Roman" w:eastAsia="Times New Roman" w:hAnsi="Times New Roman" w:cs="Times New Roman"/>
            <w:color w:val="0000FF"/>
            <w:sz w:val="24"/>
            <w:szCs w:val="24"/>
            <w:u w:val="single"/>
          </w:rPr>
          <w:t xml:space="preserve"> Организация деятельности, направленной на побуждение к совершению самоубийства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26" w:history="1">
        <w:r w:rsidRPr="00244DBD">
          <w:rPr>
            <w:rFonts w:ascii="Times New Roman" w:eastAsia="Times New Roman" w:hAnsi="Times New Roman" w:cs="Times New Roman"/>
            <w:b/>
            <w:bCs/>
            <w:color w:val="0000FF"/>
            <w:sz w:val="24"/>
            <w:szCs w:val="24"/>
            <w:u w:val="single"/>
          </w:rPr>
          <w:t>Статья 111.</w:t>
        </w:r>
        <w:r w:rsidRPr="00244DBD">
          <w:rPr>
            <w:rFonts w:ascii="Times New Roman" w:eastAsia="Times New Roman" w:hAnsi="Times New Roman" w:cs="Times New Roman"/>
            <w:color w:val="0000FF"/>
            <w:sz w:val="24"/>
            <w:szCs w:val="24"/>
            <w:u w:val="single"/>
          </w:rPr>
          <w:t xml:space="preserve"> Умышленное причинение тяжкого вреда здоровью</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27" w:history="1">
        <w:r w:rsidRPr="00244DBD">
          <w:rPr>
            <w:rFonts w:ascii="Times New Roman" w:eastAsia="Times New Roman" w:hAnsi="Times New Roman" w:cs="Times New Roman"/>
            <w:b/>
            <w:bCs/>
            <w:color w:val="0000FF"/>
            <w:sz w:val="24"/>
            <w:szCs w:val="24"/>
            <w:u w:val="single"/>
          </w:rPr>
          <w:t>Статья 112.</w:t>
        </w:r>
        <w:r w:rsidRPr="00244DBD">
          <w:rPr>
            <w:rFonts w:ascii="Times New Roman" w:eastAsia="Times New Roman" w:hAnsi="Times New Roman" w:cs="Times New Roman"/>
            <w:color w:val="0000FF"/>
            <w:sz w:val="24"/>
            <w:szCs w:val="24"/>
            <w:u w:val="single"/>
          </w:rPr>
          <w:t xml:space="preserve"> Умышленное причинение средней тяжести вреда здоровью</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28" w:history="1">
        <w:r w:rsidRPr="00244DBD">
          <w:rPr>
            <w:rFonts w:ascii="Times New Roman" w:eastAsia="Times New Roman" w:hAnsi="Times New Roman" w:cs="Times New Roman"/>
            <w:b/>
            <w:bCs/>
            <w:color w:val="0000FF"/>
            <w:sz w:val="24"/>
            <w:szCs w:val="24"/>
            <w:u w:val="single"/>
          </w:rPr>
          <w:t>Статья 113.</w:t>
        </w:r>
        <w:r w:rsidRPr="00244DBD">
          <w:rPr>
            <w:rFonts w:ascii="Times New Roman" w:eastAsia="Times New Roman" w:hAnsi="Times New Roman" w:cs="Times New Roman"/>
            <w:color w:val="0000FF"/>
            <w:sz w:val="24"/>
            <w:szCs w:val="24"/>
            <w:u w:val="single"/>
          </w:rPr>
          <w:t xml:space="preserve"> Причинение тяжкого или средней тяжести вреда здоровью в состоянии аффекта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29" w:history="1">
        <w:r w:rsidRPr="00244DBD">
          <w:rPr>
            <w:rFonts w:ascii="Times New Roman" w:eastAsia="Times New Roman" w:hAnsi="Times New Roman" w:cs="Times New Roman"/>
            <w:b/>
            <w:bCs/>
            <w:color w:val="0000FF"/>
            <w:sz w:val="24"/>
            <w:szCs w:val="24"/>
            <w:u w:val="single"/>
          </w:rPr>
          <w:t>Статья 114.</w:t>
        </w:r>
        <w:r w:rsidRPr="00244DBD">
          <w:rPr>
            <w:rFonts w:ascii="Times New Roman" w:eastAsia="Times New Roman" w:hAnsi="Times New Roman" w:cs="Times New Roman"/>
            <w:color w:val="0000FF"/>
            <w:sz w:val="24"/>
            <w:szCs w:val="24"/>
            <w:u w:val="single"/>
          </w:rPr>
          <w:t xml:space="preserve"> Причинение тяжкого или средней тяжести вреда здоровью при превышении пределов необходимой обороны либо при превышении мер, необходимых для задержания лица, совершившего преступление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30" w:history="1">
        <w:r w:rsidRPr="00244DBD">
          <w:rPr>
            <w:rFonts w:ascii="Times New Roman" w:eastAsia="Times New Roman" w:hAnsi="Times New Roman" w:cs="Times New Roman"/>
            <w:b/>
            <w:bCs/>
            <w:color w:val="0000FF"/>
            <w:sz w:val="24"/>
            <w:szCs w:val="24"/>
            <w:u w:val="single"/>
          </w:rPr>
          <w:t>Статья 115.</w:t>
        </w:r>
        <w:r w:rsidRPr="00244DBD">
          <w:rPr>
            <w:rFonts w:ascii="Times New Roman" w:eastAsia="Times New Roman" w:hAnsi="Times New Roman" w:cs="Times New Roman"/>
            <w:color w:val="0000FF"/>
            <w:sz w:val="24"/>
            <w:szCs w:val="24"/>
            <w:u w:val="single"/>
          </w:rPr>
          <w:t xml:space="preserve"> Умышленное причинение легкого вреда здоровью</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31" w:history="1">
        <w:r w:rsidRPr="00244DBD">
          <w:rPr>
            <w:rFonts w:ascii="Times New Roman" w:eastAsia="Times New Roman" w:hAnsi="Times New Roman" w:cs="Times New Roman"/>
            <w:b/>
            <w:bCs/>
            <w:color w:val="0000FF"/>
            <w:sz w:val="24"/>
            <w:szCs w:val="24"/>
            <w:u w:val="single"/>
          </w:rPr>
          <w:t>Статья 116.</w:t>
        </w:r>
        <w:r w:rsidRPr="00244DBD">
          <w:rPr>
            <w:rFonts w:ascii="Times New Roman" w:eastAsia="Times New Roman" w:hAnsi="Times New Roman" w:cs="Times New Roman"/>
            <w:color w:val="0000FF"/>
            <w:sz w:val="24"/>
            <w:szCs w:val="24"/>
            <w:u w:val="single"/>
          </w:rPr>
          <w:t xml:space="preserve"> Побои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32" w:history="1">
        <w:r w:rsidRPr="00244DBD">
          <w:rPr>
            <w:rFonts w:ascii="Times New Roman" w:eastAsia="Times New Roman" w:hAnsi="Times New Roman" w:cs="Times New Roman"/>
            <w:b/>
            <w:bCs/>
            <w:color w:val="0000FF"/>
            <w:sz w:val="24"/>
            <w:szCs w:val="24"/>
            <w:u w:val="single"/>
          </w:rPr>
          <w:t>Статья 116.1.</w:t>
        </w:r>
        <w:r w:rsidRPr="00244DBD">
          <w:rPr>
            <w:rFonts w:ascii="Times New Roman" w:eastAsia="Times New Roman" w:hAnsi="Times New Roman" w:cs="Times New Roman"/>
            <w:color w:val="0000FF"/>
            <w:sz w:val="24"/>
            <w:szCs w:val="24"/>
            <w:u w:val="single"/>
          </w:rPr>
          <w:t xml:space="preserve"> Нанесение побоев лицом, подвергнутым административному наказанию</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33" w:history="1">
        <w:r w:rsidRPr="00244DBD">
          <w:rPr>
            <w:rFonts w:ascii="Times New Roman" w:eastAsia="Times New Roman" w:hAnsi="Times New Roman" w:cs="Times New Roman"/>
            <w:b/>
            <w:bCs/>
            <w:color w:val="0000FF"/>
            <w:sz w:val="24"/>
            <w:szCs w:val="24"/>
            <w:u w:val="single"/>
          </w:rPr>
          <w:t>Статья 117.</w:t>
        </w:r>
        <w:r w:rsidRPr="00244DBD">
          <w:rPr>
            <w:rFonts w:ascii="Times New Roman" w:eastAsia="Times New Roman" w:hAnsi="Times New Roman" w:cs="Times New Roman"/>
            <w:color w:val="0000FF"/>
            <w:sz w:val="24"/>
            <w:szCs w:val="24"/>
            <w:u w:val="single"/>
          </w:rPr>
          <w:t xml:space="preserve"> Истязание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34" w:history="1">
        <w:r w:rsidRPr="00244DBD">
          <w:rPr>
            <w:rFonts w:ascii="Times New Roman" w:eastAsia="Times New Roman" w:hAnsi="Times New Roman" w:cs="Times New Roman"/>
            <w:b/>
            <w:bCs/>
            <w:color w:val="0000FF"/>
            <w:sz w:val="24"/>
            <w:szCs w:val="24"/>
            <w:u w:val="single"/>
          </w:rPr>
          <w:t>Статья 118.</w:t>
        </w:r>
        <w:r w:rsidRPr="00244DBD">
          <w:rPr>
            <w:rFonts w:ascii="Times New Roman" w:eastAsia="Times New Roman" w:hAnsi="Times New Roman" w:cs="Times New Roman"/>
            <w:color w:val="0000FF"/>
            <w:sz w:val="24"/>
            <w:szCs w:val="24"/>
            <w:u w:val="single"/>
          </w:rPr>
          <w:t xml:space="preserve"> Причинение тяжкого вреда здоровью по неосторожности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35" w:history="1">
        <w:r w:rsidRPr="00244DBD">
          <w:rPr>
            <w:rFonts w:ascii="Times New Roman" w:eastAsia="Times New Roman" w:hAnsi="Times New Roman" w:cs="Times New Roman"/>
            <w:b/>
            <w:bCs/>
            <w:color w:val="0000FF"/>
            <w:sz w:val="24"/>
            <w:szCs w:val="24"/>
            <w:u w:val="single"/>
          </w:rPr>
          <w:t>Статья 119.</w:t>
        </w:r>
        <w:r w:rsidRPr="00244DBD">
          <w:rPr>
            <w:rFonts w:ascii="Times New Roman" w:eastAsia="Times New Roman" w:hAnsi="Times New Roman" w:cs="Times New Roman"/>
            <w:color w:val="0000FF"/>
            <w:sz w:val="24"/>
            <w:szCs w:val="24"/>
            <w:u w:val="single"/>
          </w:rPr>
          <w:t xml:space="preserve"> Угроза убийством или причинением тяжкого вреда здоровью</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36" w:history="1">
        <w:r w:rsidRPr="00244DBD">
          <w:rPr>
            <w:rFonts w:ascii="Times New Roman" w:eastAsia="Times New Roman" w:hAnsi="Times New Roman" w:cs="Times New Roman"/>
            <w:b/>
            <w:bCs/>
            <w:color w:val="0000FF"/>
            <w:sz w:val="24"/>
            <w:szCs w:val="24"/>
            <w:u w:val="single"/>
          </w:rPr>
          <w:t>Статья 120.</w:t>
        </w:r>
        <w:r w:rsidRPr="00244DBD">
          <w:rPr>
            <w:rFonts w:ascii="Times New Roman" w:eastAsia="Times New Roman" w:hAnsi="Times New Roman" w:cs="Times New Roman"/>
            <w:color w:val="0000FF"/>
            <w:sz w:val="24"/>
            <w:szCs w:val="24"/>
            <w:u w:val="single"/>
          </w:rPr>
          <w:t xml:space="preserve"> Принуждение к изъятию органов или тканей человека для трансплантации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37" w:history="1">
        <w:r w:rsidRPr="00244DBD">
          <w:rPr>
            <w:rFonts w:ascii="Times New Roman" w:eastAsia="Times New Roman" w:hAnsi="Times New Roman" w:cs="Times New Roman"/>
            <w:b/>
            <w:bCs/>
            <w:color w:val="0000FF"/>
            <w:sz w:val="24"/>
            <w:szCs w:val="24"/>
            <w:u w:val="single"/>
          </w:rPr>
          <w:t>Статья 121.</w:t>
        </w:r>
        <w:r w:rsidRPr="00244DBD">
          <w:rPr>
            <w:rFonts w:ascii="Times New Roman" w:eastAsia="Times New Roman" w:hAnsi="Times New Roman" w:cs="Times New Roman"/>
            <w:color w:val="0000FF"/>
            <w:sz w:val="24"/>
            <w:szCs w:val="24"/>
            <w:u w:val="single"/>
          </w:rPr>
          <w:t xml:space="preserve"> Заражение венерической болезнью</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38" w:history="1">
        <w:r w:rsidRPr="00244DBD">
          <w:rPr>
            <w:rFonts w:ascii="Times New Roman" w:eastAsia="Times New Roman" w:hAnsi="Times New Roman" w:cs="Times New Roman"/>
            <w:b/>
            <w:bCs/>
            <w:color w:val="0000FF"/>
            <w:sz w:val="24"/>
            <w:szCs w:val="24"/>
            <w:u w:val="single"/>
          </w:rPr>
          <w:t>Статья 122.</w:t>
        </w:r>
        <w:r w:rsidRPr="00244DBD">
          <w:rPr>
            <w:rFonts w:ascii="Times New Roman" w:eastAsia="Times New Roman" w:hAnsi="Times New Roman" w:cs="Times New Roman"/>
            <w:color w:val="0000FF"/>
            <w:sz w:val="24"/>
            <w:szCs w:val="24"/>
            <w:u w:val="single"/>
          </w:rPr>
          <w:t xml:space="preserve"> Заражение ВИЧ-инфекцией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39" w:history="1">
        <w:r w:rsidRPr="00244DBD">
          <w:rPr>
            <w:rFonts w:ascii="Times New Roman" w:eastAsia="Times New Roman" w:hAnsi="Times New Roman" w:cs="Times New Roman"/>
            <w:b/>
            <w:bCs/>
            <w:color w:val="0000FF"/>
            <w:sz w:val="24"/>
            <w:szCs w:val="24"/>
            <w:u w:val="single"/>
          </w:rPr>
          <w:t>Статья 123.</w:t>
        </w:r>
        <w:r w:rsidRPr="00244DBD">
          <w:rPr>
            <w:rFonts w:ascii="Times New Roman" w:eastAsia="Times New Roman" w:hAnsi="Times New Roman" w:cs="Times New Roman"/>
            <w:color w:val="0000FF"/>
            <w:sz w:val="24"/>
            <w:szCs w:val="24"/>
            <w:u w:val="single"/>
          </w:rPr>
          <w:t xml:space="preserve"> Незаконное проведение искусственного прерывания беременности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40" w:history="1">
        <w:r w:rsidRPr="00244DBD">
          <w:rPr>
            <w:rFonts w:ascii="Times New Roman" w:eastAsia="Times New Roman" w:hAnsi="Times New Roman" w:cs="Times New Roman"/>
            <w:b/>
            <w:bCs/>
            <w:color w:val="0000FF"/>
            <w:sz w:val="24"/>
            <w:szCs w:val="24"/>
            <w:u w:val="single"/>
          </w:rPr>
          <w:t>Статья 124.</w:t>
        </w:r>
        <w:r w:rsidRPr="00244DBD">
          <w:rPr>
            <w:rFonts w:ascii="Times New Roman" w:eastAsia="Times New Roman" w:hAnsi="Times New Roman" w:cs="Times New Roman"/>
            <w:color w:val="0000FF"/>
            <w:sz w:val="24"/>
            <w:szCs w:val="24"/>
            <w:u w:val="single"/>
          </w:rPr>
          <w:t xml:space="preserve"> Неоказание помощи больному</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41" w:history="1">
        <w:r w:rsidRPr="00244DBD">
          <w:rPr>
            <w:rFonts w:ascii="Times New Roman" w:eastAsia="Times New Roman" w:hAnsi="Times New Roman" w:cs="Times New Roman"/>
            <w:b/>
            <w:bCs/>
            <w:color w:val="0000FF"/>
            <w:sz w:val="24"/>
            <w:szCs w:val="24"/>
            <w:u w:val="single"/>
          </w:rPr>
          <w:t>Статья 124.1.</w:t>
        </w:r>
        <w:r w:rsidRPr="00244DBD">
          <w:rPr>
            <w:rFonts w:ascii="Times New Roman" w:eastAsia="Times New Roman" w:hAnsi="Times New Roman" w:cs="Times New Roman"/>
            <w:color w:val="0000FF"/>
            <w:sz w:val="24"/>
            <w:szCs w:val="24"/>
            <w:u w:val="single"/>
          </w:rPr>
          <w:t xml:space="preserve"> Воспрепятствование оказанию медицинской помощи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42" w:history="1">
        <w:r w:rsidRPr="00244DBD">
          <w:rPr>
            <w:rFonts w:ascii="Times New Roman" w:eastAsia="Times New Roman" w:hAnsi="Times New Roman" w:cs="Times New Roman"/>
            <w:b/>
            <w:bCs/>
            <w:color w:val="0000FF"/>
            <w:sz w:val="24"/>
            <w:szCs w:val="24"/>
            <w:u w:val="single"/>
          </w:rPr>
          <w:t>Статья 125.</w:t>
        </w:r>
        <w:r w:rsidRPr="00244DBD">
          <w:rPr>
            <w:rFonts w:ascii="Times New Roman" w:eastAsia="Times New Roman" w:hAnsi="Times New Roman" w:cs="Times New Roman"/>
            <w:color w:val="0000FF"/>
            <w:sz w:val="24"/>
            <w:szCs w:val="24"/>
            <w:u w:val="single"/>
          </w:rPr>
          <w:t xml:space="preserve"> Оставление в опасности</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17. ПРЕСТУПЛЕНИЯ ПРОТИВ СВОБОДЫ, ЧЕСТИ И ДОСТОИНСТВА ЛИЧНОСТИ</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43" w:history="1">
        <w:r w:rsidRPr="00244DBD">
          <w:rPr>
            <w:rFonts w:ascii="Times New Roman" w:eastAsia="Times New Roman" w:hAnsi="Times New Roman" w:cs="Times New Roman"/>
            <w:b/>
            <w:bCs/>
            <w:color w:val="0000FF"/>
            <w:sz w:val="24"/>
            <w:szCs w:val="24"/>
            <w:u w:val="single"/>
          </w:rPr>
          <w:t>Статья 126.</w:t>
        </w:r>
        <w:r w:rsidRPr="00244DBD">
          <w:rPr>
            <w:rFonts w:ascii="Times New Roman" w:eastAsia="Times New Roman" w:hAnsi="Times New Roman" w:cs="Times New Roman"/>
            <w:color w:val="0000FF"/>
            <w:sz w:val="24"/>
            <w:szCs w:val="24"/>
            <w:u w:val="single"/>
          </w:rPr>
          <w:t xml:space="preserve"> Похищение человека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44" w:history="1">
        <w:r w:rsidRPr="00244DBD">
          <w:rPr>
            <w:rFonts w:ascii="Times New Roman" w:eastAsia="Times New Roman" w:hAnsi="Times New Roman" w:cs="Times New Roman"/>
            <w:b/>
            <w:bCs/>
            <w:color w:val="0000FF"/>
            <w:sz w:val="24"/>
            <w:szCs w:val="24"/>
            <w:u w:val="single"/>
          </w:rPr>
          <w:t>Статья 127.</w:t>
        </w:r>
        <w:r w:rsidRPr="00244DBD">
          <w:rPr>
            <w:rFonts w:ascii="Times New Roman" w:eastAsia="Times New Roman" w:hAnsi="Times New Roman" w:cs="Times New Roman"/>
            <w:color w:val="0000FF"/>
            <w:sz w:val="24"/>
            <w:szCs w:val="24"/>
            <w:u w:val="single"/>
          </w:rPr>
          <w:t xml:space="preserve"> Незаконное лишение свободы</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45" w:history="1">
        <w:r w:rsidRPr="00244DBD">
          <w:rPr>
            <w:rFonts w:ascii="Times New Roman" w:eastAsia="Times New Roman" w:hAnsi="Times New Roman" w:cs="Times New Roman"/>
            <w:b/>
            <w:bCs/>
            <w:color w:val="0000FF"/>
            <w:sz w:val="24"/>
            <w:szCs w:val="24"/>
            <w:u w:val="single"/>
          </w:rPr>
          <w:t>Статья 127.1.</w:t>
        </w:r>
        <w:r w:rsidRPr="00244DBD">
          <w:rPr>
            <w:rFonts w:ascii="Times New Roman" w:eastAsia="Times New Roman" w:hAnsi="Times New Roman" w:cs="Times New Roman"/>
            <w:color w:val="0000FF"/>
            <w:sz w:val="24"/>
            <w:szCs w:val="24"/>
            <w:u w:val="single"/>
          </w:rPr>
          <w:t xml:space="preserve"> Торговля людьми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46" w:history="1">
        <w:r w:rsidRPr="00244DBD">
          <w:rPr>
            <w:rFonts w:ascii="Times New Roman" w:eastAsia="Times New Roman" w:hAnsi="Times New Roman" w:cs="Times New Roman"/>
            <w:b/>
            <w:bCs/>
            <w:color w:val="0000FF"/>
            <w:sz w:val="24"/>
            <w:szCs w:val="24"/>
            <w:u w:val="single"/>
          </w:rPr>
          <w:t>Статья 127.2.</w:t>
        </w:r>
        <w:r w:rsidRPr="00244DBD">
          <w:rPr>
            <w:rFonts w:ascii="Times New Roman" w:eastAsia="Times New Roman" w:hAnsi="Times New Roman" w:cs="Times New Roman"/>
            <w:color w:val="0000FF"/>
            <w:sz w:val="24"/>
            <w:szCs w:val="24"/>
            <w:u w:val="single"/>
          </w:rPr>
          <w:t xml:space="preserve"> Использование рабского труда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47" w:history="1">
        <w:r w:rsidRPr="00244DBD">
          <w:rPr>
            <w:rFonts w:ascii="Times New Roman" w:eastAsia="Times New Roman" w:hAnsi="Times New Roman" w:cs="Times New Roman"/>
            <w:b/>
            <w:bCs/>
            <w:color w:val="0000FF"/>
            <w:sz w:val="24"/>
            <w:szCs w:val="24"/>
            <w:u w:val="single"/>
          </w:rPr>
          <w:t>Статья 128.</w:t>
        </w:r>
        <w:r w:rsidRPr="00244DBD">
          <w:rPr>
            <w:rFonts w:ascii="Times New Roman" w:eastAsia="Times New Roman" w:hAnsi="Times New Roman" w:cs="Times New Roman"/>
            <w:color w:val="0000FF"/>
            <w:sz w:val="24"/>
            <w:szCs w:val="24"/>
            <w:u w:val="single"/>
          </w:rPr>
          <w:t xml:space="preserve"> Незаконная госпитализация в медицинскую организацию, оказывающую психиатрическую помощь в стационарных условиях</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48" w:history="1">
        <w:r w:rsidRPr="00244DBD">
          <w:rPr>
            <w:rFonts w:ascii="Times New Roman" w:eastAsia="Times New Roman" w:hAnsi="Times New Roman" w:cs="Times New Roman"/>
            <w:b/>
            <w:bCs/>
            <w:color w:val="0000FF"/>
            <w:sz w:val="24"/>
            <w:szCs w:val="24"/>
            <w:u w:val="single"/>
          </w:rPr>
          <w:t>Статья 128.1.</w:t>
        </w:r>
        <w:r w:rsidRPr="00244DBD">
          <w:rPr>
            <w:rFonts w:ascii="Times New Roman" w:eastAsia="Times New Roman" w:hAnsi="Times New Roman" w:cs="Times New Roman"/>
            <w:color w:val="0000FF"/>
            <w:sz w:val="24"/>
            <w:szCs w:val="24"/>
            <w:u w:val="single"/>
          </w:rPr>
          <w:t xml:space="preserve"> Клевета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49" w:history="1">
        <w:r w:rsidRPr="00244DBD">
          <w:rPr>
            <w:rFonts w:ascii="Times New Roman" w:eastAsia="Times New Roman" w:hAnsi="Times New Roman" w:cs="Times New Roman"/>
            <w:b/>
            <w:bCs/>
            <w:color w:val="0000FF"/>
            <w:sz w:val="24"/>
            <w:szCs w:val="24"/>
            <w:u w:val="single"/>
          </w:rPr>
          <w:t>Статья 129.</w:t>
        </w:r>
        <w:r w:rsidRPr="00244DBD">
          <w:rPr>
            <w:rFonts w:ascii="Times New Roman" w:eastAsia="Times New Roman" w:hAnsi="Times New Roman" w:cs="Times New Roman"/>
            <w:color w:val="0000FF"/>
            <w:sz w:val="24"/>
            <w:szCs w:val="24"/>
            <w:u w:val="single"/>
          </w:rPr>
          <w:t xml:space="preserve"> Утратила силу. - Федеральный закон от 07.12.2011 N 420-ФЗ.</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50" w:history="1">
        <w:r w:rsidRPr="00244DBD">
          <w:rPr>
            <w:rFonts w:ascii="Times New Roman" w:eastAsia="Times New Roman" w:hAnsi="Times New Roman" w:cs="Times New Roman"/>
            <w:b/>
            <w:bCs/>
            <w:color w:val="0000FF"/>
            <w:sz w:val="24"/>
            <w:szCs w:val="24"/>
            <w:u w:val="single"/>
          </w:rPr>
          <w:t>Статья 130.</w:t>
        </w:r>
        <w:r w:rsidRPr="00244DBD">
          <w:rPr>
            <w:rFonts w:ascii="Times New Roman" w:eastAsia="Times New Roman" w:hAnsi="Times New Roman" w:cs="Times New Roman"/>
            <w:color w:val="0000FF"/>
            <w:sz w:val="24"/>
            <w:szCs w:val="24"/>
            <w:u w:val="single"/>
          </w:rPr>
          <w:t xml:space="preserve"> Утратила силу. - Федеральный закон от 07.12.2011 N 420-ФЗ.</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18. ПРЕСТУПЛЕНИЯ ПРОТИВ ПОЛОВОЙ НЕПРИКОСНОВЕННОСТИ И ПОЛОВОЙ СВОБОДЫ ЛИЧНОСТИ</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51" w:history="1">
        <w:r w:rsidRPr="00244DBD">
          <w:rPr>
            <w:rFonts w:ascii="Times New Roman" w:eastAsia="Times New Roman" w:hAnsi="Times New Roman" w:cs="Times New Roman"/>
            <w:b/>
            <w:bCs/>
            <w:color w:val="0000FF"/>
            <w:sz w:val="24"/>
            <w:szCs w:val="24"/>
            <w:u w:val="single"/>
          </w:rPr>
          <w:t>Статья 131.</w:t>
        </w:r>
        <w:r w:rsidRPr="00244DBD">
          <w:rPr>
            <w:rFonts w:ascii="Times New Roman" w:eastAsia="Times New Roman" w:hAnsi="Times New Roman" w:cs="Times New Roman"/>
            <w:color w:val="0000FF"/>
            <w:sz w:val="24"/>
            <w:szCs w:val="24"/>
            <w:u w:val="single"/>
          </w:rPr>
          <w:t xml:space="preserve"> Изнасилование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52" w:history="1">
        <w:r w:rsidRPr="00244DBD">
          <w:rPr>
            <w:rFonts w:ascii="Times New Roman" w:eastAsia="Times New Roman" w:hAnsi="Times New Roman" w:cs="Times New Roman"/>
            <w:b/>
            <w:bCs/>
            <w:color w:val="0000FF"/>
            <w:sz w:val="24"/>
            <w:szCs w:val="24"/>
            <w:u w:val="single"/>
          </w:rPr>
          <w:t>Статья 132.</w:t>
        </w:r>
        <w:r w:rsidRPr="00244DBD">
          <w:rPr>
            <w:rFonts w:ascii="Times New Roman" w:eastAsia="Times New Roman" w:hAnsi="Times New Roman" w:cs="Times New Roman"/>
            <w:color w:val="0000FF"/>
            <w:sz w:val="24"/>
            <w:szCs w:val="24"/>
            <w:u w:val="single"/>
          </w:rPr>
          <w:t xml:space="preserve"> Насильственные действия сексуального характера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53" w:history="1">
        <w:r w:rsidRPr="00244DBD">
          <w:rPr>
            <w:rFonts w:ascii="Times New Roman" w:eastAsia="Times New Roman" w:hAnsi="Times New Roman" w:cs="Times New Roman"/>
            <w:b/>
            <w:bCs/>
            <w:color w:val="0000FF"/>
            <w:sz w:val="24"/>
            <w:szCs w:val="24"/>
            <w:u w:val="single"/>
          </w:rPr>
          <w:t>Статья 133.</w:t>
        </w:r>
        <w:r w:rsidRPr="00244DBD">
          <w:rPr>
            <w:rFonts w:ascii="Times New Roman" w:eastAsia="Times New Roman" w:hAnsi="Times New Roman" w:cs="Times New Roman"/>
            <w:color w:val="0000FF"/>
            <w:sz w:val="24"/>
            <w:szCs w:val="24"/>
            <w:u w:val="single"/>
          </w:rPr>
          <w:t xml:space="preserve"> Понуждение к действиям сексуального характера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54" w:history="1">
        <w:r w:rsidRPr="00244DBD">
          <w:rPr>
            <w:rFonts w:ascii="Times New Roman" w:eastAsia="Times New Roman" w:hAnsi="Times New Roman" w:cs="Times New Roman"/>
            <w:b/>
            <w:bCs/>
            <w:color w:val="0000FF"/>
            <w:sz w:val="24"/>
            <w:szCs w:val="24"/>
            <w:u w:val="single"/>
          </w:rPr>
          <w:t>Статья 134.</w:t>
        </w:r>
        <w:r w:rsidRPr="00244DBD">
          <w:rPr>
            <w:rFonts w:ascii="Times New Roman" w:eastAsia="Times New Roman" w:hAnsi="Times New Roman" w:cs="Times New Roman"/>
            <w:color w:val="0000FF"/>
            <w:sz w:val="24"/>
            <w:szCs w:val="24"/>
            <w:u w:val="single"/>
          </w:rPr>
          <w:t xml:space="preserve"> Половое сношение и иные действия сексуального характера с лицом, не достигшим шестнадцатилетнего возраста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55" w:history="1">
        <w:r w:rsidRPr="00244DBD">
          <w:rPr>
            <w:rFonts w:ascii="Times New Roman" w:eastAsia="Times New Roman" w:hAnsi="Times New Roman" w:cs="Times New Roman"/>
            <w:b/>
            <w:bCs/>
            <w:color w:val="0000FF"/>
            <w:sz w:val="24"/>
            <w:szCs w:val="24"/>
            <w:u w:val="single"/>
          </w:rPr>
          <w:t>Статья 135.</w:t>
        </w:r>
        <w:r w:rsidRPr="00244DBD">
          <w:rPr>
            <w:rFonts w:ascii="Times New Roman" w:eastAsia="Times New Roman" w:hAnsi="Times New Roman" w:cs="Times New Roman"/>
            <w:color w:val="0000FF"/>
            <w:sz w:val="24"/>
            <w:szCs w:val="24"/>
            <w:u w:val="single"/>
          </w:rPr>
          <w:t xml:space="preserve"> Развратные действия</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19. ПРЕСТУПЛЕНИЯ ПРОТИВ КОНСТИТУЦИОННЫХ ПРАВ И СВОБОД ЧЕЛОВЕКА И ГРАЖДАНИНА</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56" w:history="1">
        <w:r w:rsidRPr="00244DBD">
          <w:rPr>
            <w:rFonts w:ascii="Times New Roman" w:eastAsia="Times New Roman" w:hAnsi="Times New Roman" w:cs="Times New Roman"/>
            <w:b/>
            <w:bCs/>
            <w:color w:val="0000FF"/>
            <w:sz w:val="24"/>
            <w:szCs w:val="24"/>
            <w:u w:val="single"/>
          </w:rPr>
          <w:t>Статья 136.</w:t>
        </w:r>
        <w:r w:rsidRPr="00244DBD">
          <w:rPr>
            <w:rFonts w:ascii="Times New Roman" w:eastAsia="Times New Roman" w:hAnsi="Times New Roman" w:cs="Times New Roman"/>
            <w:color w:val="0000FF"/>
            <w:sz w:val="24"/>
            <w:szCs w:val="24"/>
            <w:u w:val="single"/>
          </w:rPr>
          <w:t xml:space="preserve"> Нарушение равенства прав и свобод человека и гражданина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57" w:history="1">
        <w:r w:rsidRPr="00244DBD">
          <w:rPr>
            <w:rFonts w:ascii="Times New Roman" w:eastAsia="Times New Roman" w:hAnsi="Times New Roman" w:cs="Times New Roman"/>
            <w:b/>
            <w:bCs/>
            <w:color w:val="0000FF"/>
            <w:sz w:val="24"/>
            <w:szCs w:val="24"/>
            <w:u w:val="single"/>
          </w:rPr>
          <w:t>Статья 137.</w:t>
        </w:r>
        <w:r w:rsidRPr="00244DBD">
          <w:rPr>
            <w:rFonts w:ascii="Times New Roman" w:eastAsia="Times New Roman" w:hAnsi="Times New Roman" w:cs="Times New Roman"/>
            <w:color w:val="0000FF"/>
            <w:sz w:val="24"/>
            <w:szCs w:val="24"/>
            <w:u w:val="single"/>
          </w:rPr>
          <w:t xml:space="preserve"> Нарушение неприкосновенности частной жизни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58" w:history="1">
        <w:r w:rsidRPr="00244DBD">
          <w:rPr>
            <w:rFonts w:ascii="Times New Roman" w:eastAsia="Times New Roman" w:hAnsi="Times New Roman" w:cs="Times New Roman"/>
            <w:b/>
            <w:bCs/>
            <w:color w:val="0000FF"/>
            <w:sz w:val="24"/>
            <w:szCs w:val="24"/>
            <w:u w:val="single"/>
          </w:rPr>
          <w:t>Статья 138.</w:t>
        </w:r>
        <w:r w:rsidRPr="00244DBD">
          <w:rPr>
            <w:rFonts w:ascii="Times New Roman" w:eastAsia="Times New Roman" w:hAnsi="Times New Roman" w:cs="Times New Roman"/>
            <w:color w:val="0000FF"/>
            <w:sz w:val="24"/>
            <w:szCs w:val="24"/>
            <w:u w:val="single"/>
          </w:rPr>
          <w:t xml:space="preserve"> Нарушение тайны переписки, телефонных переговоров, почтовых, телеграфных или иных сообщений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59" w:history="1">
        <w:r w:rsidRPr="00244DBD">
          <w:rPr>
            <w:rFonts w:ascii="Times New Roman" w:eastAsia="Times New Roman" w:hAnsi="Times New Roman" w:cs="Times New Roman"/>
            <w:b/>
            <w:bCs/>
            <w:color w:val="0000FF"/>
            <w:sz w:val="24"/>
            <w:szCs w:val="24"/>
            <w:u w:val="single"/>
          </w:rPr>
          <w:t>Статья 138.1.</w:t>
        </w:r>
        <w:r w:rsidRPr="00244DBD">
          <w:rPr>
            <w:rFonts w:ascii="Times New Roman" w:eastAsia="Times New Roman" w:hAnsi="Times New Roman" w:cs="Times New Roman"/>
            <w:color w:val="0000FF"/>
            <w:sz w:val="24"/>
            <w:szCs w:val="24"/>
            <w:u w:val="single"/>
          </w:rPr>
          <w:t xml:space="preserve"> Незаконный оборот специальных технических средств, предназначенных для негласного получения информации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60" w:history="1">
        <w:r w:rsidRPr="00244DBD">
          <w:rPr>
            <w:rFonts w:ascii="Times New Roman" w:eastAsia="Times New Roman" w:hAnsi="Times New Roman" w:cs="Times New Roman"/>
            <w:b/>
            <w:bCs/>
            <w:color w:val="0000FF"/>
            <w:sz w:val="24"/>
            <w:szCs w:val="24"/>
            <w:u w:val="single"/>
          </w:rPr>
          <w:t>Статья 139.</w:t>
        </w:r>
        <w:r w:rsidRPr="00244DBD">
          <w:rPr>
            <w:rFonts w:ascii="Times New Roman" w:eastAsia="Times New Roman" w:hAnsi="Times New Roman" w:cs="Times New Roman"/>
            <w:color w:val="0000FF"/>
            <w:sz w:val="24"/>
            <w:szCs w:val="24"/>
            <w:u w:val="single"/>
          </w:rPr>
          <w:t xml:space="preserve"> Нарушение неприкосновенности жилища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61" w:history="1">
        <w:r w:rsidRPr="00244DBD">
          <w:rPr>
            <w:rFonts w:ascii="Times New Roman" w:eastAsia="Times New Roman" w:hAnsi="Times New Roman" w:cs="Times New Roman"/>
            <w:b/>
            <w:bCs/>
            <w:color w:val="0000FF"/>
            <w:sz w:val="24"/>
            <w:szCs w:val="24"/>
            <w:u w:val="single"/>
          </w:rPr>
          <w:t>Статья 140.</w:t>
        </w:r>
        <w:r w:rsidRPr="00244DBD">
          <w:rPr>
            <w:rFonts w:ascii="Times New Roman" w:eastAsia="Times New Roman" w:hAnsi="Times New Roman" w:cs="Times New Roman"/>
            <w:color w:val="0000FF"/>
            <w:sz w:val="24"/>
            <w:szCs w:val="24"/>
            <w:u w:val="single"/>
          </w:rPr>
          <w:t xml:space="preserve"> Отказ в предоставлении гражданину информации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62" w:history="1">
        <w:r w:rsidRPr="00244DBD">
          <w:rPr>
            <w:rFonts w:ascii="Times New Roman" w:eastAsia="Times New Roman" w:hAnsi="Times New Roman" w:cs="Times New Roman"/>
            <w:b/>
            <w:bCs/>
            <w:color w:val="0000FF"/>
            <w:sz w:val="24"/>
            <w:szCs w:val="24"/>
            <w:u w:val="single"/>
          </w:rPr>
          <w:t>Статья 141.</w:t>
        </w:r>
        <w:r w:rsidRPr="00244DBD">
          <w:rPr>
            <w:rFonts w:ascii="Times New Roman" w:eastAsia="Times New Roman" w:hAnsi="Times New Roman" w:cs="Times New Roman"/>
            <w:color w:val="0000FF"/>
            <w:sz w:val="24"/>
            <w:szCs w:val="24"/>
            <w:u w:val="single"/>
          </w:rPr>
          <w:t xml:space="preserve"> Воспрепятствование осуществлению избирательных прав или работе избирательных комиссий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63" w:history="1">
        <w:r w:rsidRPr="00244DBD">
          <w:rPr>
            <w:rFonts w:ascii="Times New Roman" w:eastAsia="Times New Roman" w:hAnsi="Times New Roman" w:cs="Times New Roman"/>
            <w:b/>
            <w:bCs/>
            <w:color w:val="0000FF"/>
            <w:sz w:val="24"/>
            <w:szCs w:val="24"/>
            <w:u w:val="single"/>
          </w:rPr>
          <w:t>Статья 141.1.</w:t>
        </w:r>
        <w:r w:rsidRPr="00244DBD">
          <w:rPr>
            <w:rFonts w:ascii="Times New Roman" w:eastAsia="Times New Roman" w:hAnsi="Times New Roman" w:cs="Times New Roman"/>
            <w:color w:val="0000FF"/>
            <w:sz w:val="24"/>
            <w:szCs w:val="24"/>
            <w:u w:val="single"/>
          </w:rPr>
          <w:t xml:space="preserve"> 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64" w:history="1">
        <w:r w:rsidRPr="00244DBD">
          <w:rPr>
            <w:rFonts w:ascii="Times New Roman" w:eastAsia="Times New Roman" w:hAnsi="Times New Roman" w:cs="Times New Roman"/>
            <w:b/>
            <w:bCs/>
            <w:color w:val="0000FF"/>
            <w:sz w:val="24"/>
            <w:szCs w:val="24"/>
            <w:u w:val="single"/>
          </w:rPr>
          <w:t>Статья 142.</w:t>
        </w:r>
        <w:r w:rsidRPr="00244DBD">
          <w:rPr>
            <w:rFonts w:ascii="Times New Roman" w:eastAsia="Times New Roman" w:hAnsi="Times New Roman" w:cs="Times New Roman"/>
            <w:color w:val="0000FF"/>
            <w:sz w:val="24"/>
            <w:szCs w:val="24"/>
            <w:u w:val="single"/>
          </w:rPr>
          <w:t xml:space="preserve"> Фальсификация избирательных документов, документов референдума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65" w:history="1">
        <w:r w:rsidRPr="00244DBD">
          <w:rPr>
            <w:rFonts w:ascii="Times New Roman" w:eastAsia="Times New Roman" w:hAnsi="Times New Roman" w:cs="Times New Roman"/>
            <w:b/>
            <w:bCs/>
            <w:color w:val="0000FF"/>
            <w:sz w:val="24"/>
            <w:szCs w:val="24"/>
            <w:u w:val="single"/>
          </w:rPr>
          <w:t>Статья 142.1.</w:t>
        </w:r>
        <w:r w:rsidRPr="00244DBD">
          <w:rPr>
            <w:rFonts w:ascii="Times New Roman" w:eastAsia="Times New Roman" w:hAnsi="Times New Roman" w:cs="Times New Roman"/>
            <w:color w:val="0000FF"/>
            <w:sz w:val="24"/>
            <w:szCs w:val="24"/>
            <w:u w:val="single"/>
          </w:rPr>
          <w:t xml:space="preserve"> Фальсификация итогов голосования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66" w:history="1">
        <w:r w:rsidRPr="00244DBD">
          <w:rPr>
            <w:rFonts w:ascii="Times New Roman" w:eastAsia="Times New Roman" w:hAnsi="Times New Roman" w:cs="Times New Roman"/>
            <w:b/>
            <w:bCs/>
            <w:color w:val="0000FF"/>
            <w:sz w:val="24"/>
            <w:szCs w:val="24"/>
            <w:u w:val="single"/>
          </w:rPr>
          <w:t>Статья 142.2.</w:t>
        </w:r>
        <w:r w:rsidRPr="00244DBD">
          <w:rPr>
            <w:rFonts w:ascii="Times New Roman" w:eastAsia="Times New Roman" w:hAnsi="Times New Roman" w:cs="Times New Roman"/>
            <w:color w:val="0000FF"/>
            <w:sz w:val="24"/>
            <w:szCs w:val="24"/>
            <w:u w:val="single"/>
          </w:rPr>
          <w:t xml:space="preserve"> Незаконные выдача и получение избирательного бюллетеня, бюллетеня для голосования на референдуме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67" w:history="1">
        <w:r w:rsidRPr="00244DBD">
          <w:rPr>
            <w:rFonts w:ascii="Times New Roman" w:eastAsia="Times New Roman" w:hAnsi="Times New Roman" w:cs="Times New Roman"/>
            <w:b/>
            <w:bCs/>
            <w:color w:val="0000FF"/>
            <w:sz w:val="24"/>
            <w:szCs w:val="24"/>
            <w:u w:val="single"/>
          </w:rPr>
          <w:t>Статья 143.</w:t>
        </w:r>
        <w:r w:rsidRPr="00244DBD">
          <w:rPr>
            <w:rFonts w:ascii="Times New Roman" w:eastAsia="Times New Roman" w:hAnsi="Times New Roman" w:cs="Times New Roman"/>
            <w:color w:val="0000FF"/>
            <w:sz w:val="24"/>
            <w:szCs w:val="24"/>
            <w:u w:val="single"/>
          </w:rPr>
          <w:t xml:space="preserve"> Нарушение требований охраны труда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68" w:history="1">
        <w:r w:rsidRPr="00244DBD">
          <w:rPr>
            <w:rFonts w:ascii="Times New Roman" w:eastAsia="Times New Roman" w:hAnsi="Times New Roman" w:cs="Times New Roman"/>
            <w:b/>
            <w:bCs/>
            <w:color w:val="0000FF"/>
            <w:sz w:val="24"/>
            <w:szCs w:val="24"/>
            <w:u w:val="single"/>
          </w:rPr>
          <w:t>Статья 144.</w:t>
        </w:r>
        <w:r w:rsidRPr="00244DBD">
          <w:rPr>
            <w:rFonts w:ascii="Times New Roman" w:eastAsia="Times New Roman" w:hAnsi="Times New Roman" w:cs="Times New Roman"/>
            <w:color w:val="0000FF"/>
            <w:sz w:val="24"/>
            <w:szCs w:val="24"/>
            <w:u w:val="single"/>
          </w:rPr>
          <w:t xml:space="preserve"> Воспрепятствование законной профессиональной деятельности журналистов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69" w:history="1">
        <w:r w:rsidRPr="00244DBD">
          <w:rPr>
            <w:rFonts w:ascii="Times New Roman" w:eastAsia="Times New Roman" w:hAnsi="Times New Roman" w:cs="Times New Roman"/>
            <w:b/>
            <w:bCs/>
            <w:color w:val="0000FF"/>
            <w:sz w:val="24"/>
            <w:szCs w:val="24"/>
            <w:u w:val="single"/>
          </w:rPr>
          <w:t>Статья 144.1.</w:t>
        </w:r>
        <w:r w:rsidRPr="00244DBD">
          <w:rPr>
            <w:rFonts w:ascii="Times New Roman" w:eastAsia="Times New Roman" w:hAnsi="Times New Roman" w:cs="Times New Roman"/>
            <w:color w:val="0000FF"/>
            <w:sz w:val="24"/>
            <w:szCs w:val="24"/>
            <w:u w:val="single"/>
          </w:rPr>
          <w:t xml:space="preserve"> Необоснованный отказ в приеме на работу или необоснованное увольнение лица, достигшего предпенсионного возраста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70" w:history="1">
        <w:r w:rsidRPr="00244DBD">
          <w:rPr>
            <w:rFonts w:ascii="Times New Roman" w:eastAsia="Times New Roman" w:hAnsi="Times New Roman" w:cs="Times New Roman"/>
            <w:b/>
            <w:bCs/>
            <w:color w:val="0000FF"/>
            <w:sz w:val="24"/>
            <w:szCs w:val="24"/>
            <w:u w:val="single"/>
          </w:rPr>
          <w:t>Статья 145.</w:t>
        </w:r>
        <w:r w:rsidRPr="00244DBD">
          <w:rPr>
            <w:rFonts w:ascii="Times New Roman" w:eastAsia="Times New Roman" w:hAnsi="Times New Roman" w:cs="Times New Roman"/>
            <w:color w:val="0000FF"/>
            <w:sz w:val="24"/>
            <w:szCs w:val="24"/>
            <w:u w:val="single"/>
          </w:rPr>
          <w:t xml:space="preserve"> Необоснованный отказ в приеме на работу или необоснованное увольнение беременной женщины или женщины, имеющей детей в возрасте до трех лет</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71" w:history="1">
        <w:r w:rsidRPr="00244DBD">
          <w:rPr>
            <w:rFonts w:ascii="Times New Roman" w:eastAsia="Times New Roman" w:hAnsi="Times New Roman" w:cs="Times New Roman"/>
            <w:b/>
            <w:bCs/>
            <w:color w:val="0000FF"/>
            <w:sz w:val="24"/>
            <w:szCs w:val="24"/>
            <w:u w:val="single"/>
          </w:rPr>
          <w:t>Статья 145.1.</w:t>
        </w:r>
        <w:r w:rsidRPr="00244DBD">
          <w:rPr>
            <w:rFonts w:ascii="Times New Roman" w:eastAsia="Times New Roman" w:hAnsi="Times New Roman" w:cs="Times New Roman"/>
            <w:color w:val="0000FF"/>
            <w:sz w:val="24"/>
            <w:szCs w:val="24"/>
            <w:u w:val="single"/>
          </w:rPr>
          <w:t xml:space="preserve"> Невыплата заработной платы, пенсий, стипендий, пособий и иных выплат</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72" w:history="1">
        <w:r w:rsidRPr="00244DBD">
          <w:rPr>
            <w:rFonts w:ascii="Times New Roman" w:eastAsia="Times New Roman" w:hAnsi="Times New Roman" w:cs="Times New Roman"/>
            <w:b/>
            <w:bCs/>
            <w:color w:val="0000FF"/>
            <w:sz w:val="24"/>
            <w:szCs w:val="24"/>
            <w:u w:val="single"/>
          </w:rPr>
          <w:t>Статья 146.</w:t>
        </w:r>
        <w:r w:rsidRPr="00244DBD">
          <w:rPr>
            <w:rFonts w:ascii="Times New Roman" w:eastAsia="Times New Roman" w:hAnsi="Times New Roman" w:cs="Times New Roman"/>
            <w:color w:val="0000FF"/>
            <w:sz w:val="24"/>
            <w:szCs w:val="24"/>
            <w:u w:val="single"/>
          </w:rPr>
          <w:t xml:space="preserve"> Нарушение авторских и смежных прав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73" w:history="1">
        <w:r w:rsidRPr="00244DBD">
          <w:rPr>
            <w:rFonts w:ascii="Times New Roman" w:eastAsia="Times New Roman" w:hAnsi="Times New Roman" w:cs="Times New Roman"/>
            <w:b/>
            <w:bCs/>
            <w:color w:val="0000FF"/>
            <w:sz w:val="24"/>
            <w:szCs w:val="24"/>
            <w:u w:val="single"/>
          </w:rPr>
          <w:t>Статья 147.</w:t>
        </w:r>
        <w:r w:rsidRPr="00244DBD">
          <w:rPr>
            <w:rFonts w:ascii="Times New Roman" w:eastAsia="Times New Roman" w:hAnsi="Times New Roman" w:cs="Times New Roman"/>
            <w:color w:val="0000FF"/>
            <w:sz w:val="24"/>
            <w:szCs w:val="24"/>
            <w:u w:val="single"/>
          </w:rPr>
          <w:t xml:space="preserve"> Нарушение изобретательских и патентных прав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74" w:history="1">
        <w:r w:rsidRPr="00244DBD">
          <w:rPr>
            <w:rFonts w:ascii="Times New Roman" w:eastAsia="Times New Roman" w:hAnsi="Times New Roman" w:cs="Times New Roman"/>
            <w:b/>
            <w:bCs/>
            <w:color w:val="0000FF"/>
            <w:sz w:val="24"/>
            <w:szCs w:val="24"/>
            <w:u w:val="single"/>
          </w:rPr>
          <w:t>Статья 148.</w:t>
        </w:r>
        <w:r w:rsidRPr="00244DBD">
          <w:rPr>
            <w:rFonts w:ascii="Times New Roman" w:eastAsia="Times New Roman" w:hAnsi="Times New Roman" w:cs="Times New Roman"/>
            <w:color w:val="0000FF"/>
            <w:sz w:val="24"/>
            <w:szCs w:val="24"/>
            <w:u w:val="single"/>
          </w:rPr>
          <w:t xml:space="preserve"> Нарушение права на свободу совести и вероисповеданий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75" w:history="1">
        <w:r w:rsidRPr="00244DBD">
          <w:rPr>
            <w:rFonts w:ascii="Times New Roman" w:eastAsia="Times New Roman" w:hAnsi="Times New Roman" w:cs="Times New Roman"/>
            <w:b/>
            <w:bCs/>
            <w:color w:val="0000FF"/>
            <w:sz w:val="24"/>
            <w:szCs w:val="24"/>
            <w:u w:val="single"/>
          </w:rPr>
          <w:t>Статья 149.</w:t>
        </w:r>
        <w:r w:rsidRPr="00244DBD">
          <w:rPr>
            <w:rFonts w:ascii="Times New Roman" w:eastAsia="Times New Roman" w:hAnsi="Times New Roman" w:cs="Times New Roman"/>
            <w:color w:val="0000FF"/>
            <w:sz w:val="24"/>
            <w:szCs w:val="24"/>
            <w:u w:val="single"/>
          </w:rPr>
          <w:t xml:space="preserve"> Воспрепятствование проведению собрания, митинга, демонстрации, шествия, пикетирования или участию в них</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20. ПРЕСТУПЛЕНИЯ ПРОТИВ СЕМЬИ И НЕСОВЕРШЕННОЛЕТНИХ</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76" w:history="1">
        <w:r w:rsidRPr="00244DBD">
          <w:rPr>
            <w:rFonts w:ascii="Times New Roman" w:eastAsia="Times New Roman" w:hAnsi="Times New Roman" w:cs="Times New Roman"/>
            <w:b/>
            <w:bCs/>
            <w:color w:val="0000FF"/>
            <w:sz w:val="24"/>
            <w:szCs w:val="24"/>
            <w:u w:val="single"/>
          </w:rPr>
          <w:t>Статья 150.</w:t>
        </w:r>
        <w:r w:rsidRPr="00244DBD">
          <w:rPr>
            <w:rFonts w:ascii="Times New Roman" w:eastAsia="Times New Roman" w:hAnsi="Times New Roman" w:cs="Times New Roman"/>
            <w:color w:val="0000FF"/>
            <w:sz w:val="24"/>
            <w:szCs w:val="24"/>
            <w:u w:val="single"/>
          </w:rPr>
          <w:t xml:space="preserve"> Вовлечение несовершеннолетнего в совершение преступления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77" w:history="1">
        <w:r w:rsidRPr="00244DBD">
          <w:rPr>
            <w:rFonts w:ascii="Times New Roman" w:eastAsia="Times New Roman" w:hAnsi="Times New Roman" w:cs="Times New Roman"/>
            <w:b/>
            <w:bCs/>
            <w:color w:val="0000FF"/>
            <w:sz w:val="24"/>
            <w:szCs w:val="24"/>
            <w:u w:val="single"/>
          </w:rPr>
          <w:t>Статья 151.</w:t>
        </w:r>
        <w:r w:rsidRPr="00244DBD">
          <w:rPr>
            <w:rFonts w:ascii="Times New Roman" w:eastAsia="Times New Roman" w:hAnsi="Times New Roman" w:cs="Times New Roman"/>
            <w:color w:val="0000FF"/>
            <w:sz w:val="24"/>
            <w:szCs w:val="24"/>
            <w:u w:val="single"/>
          </w:rPr>
          <w:t xml:space="preserve"> Вовлечение несовершеннолетнего в совершение антиобщественных действий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78" w:history="1">
        <w:r w:rsidRPr="00244DBD">
          <w:rPr>
            <w:rFonts w:ascii="Times New Roman" w:eastAsia="Times New Roman" w:hAnsi="Times New Roman" w:cs="Times New Roman"/>
            <w:b/>
            <w:bCs/>
            <w:color w:val="0000FF"/>
            <w:sz w:val="24"/>
            <w:szCs w:val="24"/>
            <w:u w:val="single"/>
          </w:rPr>
          <w:t>Статья 151.1.</w:t>
        </w:r>
        <w:r w:rsidRPr="00244DBD">
          <w:rPr>
            <w:rFonts w:ascii="Times New Roman" w:eastAsia="Times New Roman" w:hAnsi="Times New Roman" w:cs="Times New Roman"/>
            <w:color w:val="0000FF"/>
            <w:sz w:val="24"/>
            <w:szCs w:val="24"/>
            <w:u w:val="single"/>
          </w:rPr>
          <w:t xml:space="preserve"> Розничная продажа несовершеннолетним алкогольной продукции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79" w:history="1">
        <w:r w:rsidRPr="00244DBD">
          <w:rPr>
            <w:rFonts w:ascii="Times New Roman" w:eastAsia="Times New Roman" w:hAnsi="Times New Roman" w:cs="Times New Roman"/>
            <w:b/>
            <w:bCs/>
            <w:color w:val="0000FF"/>
            <w:sz w:val="24"/>
            <w:szCs w:val="24"/>
            <w:u w:val="single"/>
          </w:rPr>
          <w:t>Статья 151.2.</w:t>
        </w:r>
        <w:r w:rsidRPr="00244DBD">
          <w:rPr>
            <w:rFonts w:ascii="Times New Roman" w:eastAsia="Times New Roman" w:hAnsi="Times New Roman" w:cs="Times New Roman"/>
            <w:color w:val="0000FF"/>
            <w:sz w:val="24"/>
            <w:szCs w:val="24"/>
            <w:u w:val="single"/>
          </w:rPr>
          <w:t xml:space="preserve"> Вовлечение несовершеннолетнего в совершение действий, представляющих опасность для жизни несовершеннолетнего</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80" w:history="1">
        <w:r w:rsidRPr="00244DBD">
          <w:rPr>
            <w:rFonts w:ascii="Times New Roman" w:eastAsia="Times New Roman" w:hAnsi="Times New Roman" w:cs="Times New Roman"/>
            <w:b/>
            <w:bCs/>
            <w:color w:val="0000FF"/>
            <w:sz w:val="24"/>
            <w:szCs w:val="24"/>
            <w:u w:val="single"/>
          </w:rPr>
          <w:t>Статья 152.</w:t>
        </w:r>
        <w:r w:rsidRPr="00244DBD">
          <w:rPr>
            <w:rFonts w:ascii="Times New Roman" w:eastAsia="Times New Roman" w:hAnsi="Times New Roman" w:cs="Times New Roman"/>
            <w:color w:val="0000FF"/>
            <w:sz w:val="24"/>
            <w:szCs w:val="24"/>
            <w:u w:val="single"/>
          </w:rPr>
          <w:t xml:space="preserve"> Утратила силу. - Федеральный закон от 08.12.2003 N 162-ФЗ.</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81" w:history="1">
        <w:r w:rsidRPr="00244DBD">
          <w:rPr>
            <w:rFonts w:ascii="Times New Roman" w:eastAsia="Times New Roman" w:hAnsi="Times New Roman" w:cs="Times New Roman"/>
            <w:b/>
            <w:bCs/>
            <w:color w:val="0000FF"/>
            <w:sz w:val="24"/>
            <w:szCs w:val="24"/>
            <w:u w:val="single"/>
          </w:rPr>
          <w:t>Статья 153.</w:t>
        </w:r>
        <w:r w:rsidRPr="00244DBD">
          <w:rPr>
            <w:rFonts w:ascii="Times New Roman" w:eastAsia="Times New Roman" w:hAnsi="Times New Roman" w:cs="Times New Roman"/>
            <w:color w:val="0000FF"/>
            <w:sz w:val="24"/>
            <w:szCs w:val="24"/>
            <w:u w:val="single"/>
          </w:rPr>
          <w:t xml:space="preserve"> Подмена ребенка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82" w:history="1">
        <w:r w:rsidRPr="00244DBD">
          <w:rPr>
            <w:rFonts w:ascii="Times New Roman" w:eastAsia="Times New Roman" w:hAnsi="Times New Roman" w:cs="Times New Roman"/>
            <w:b/>
            <w:bCs/>
            <w:color w:val="0000FF"/>
            <w:sz w:val="24"/>
            <w:szCs w:val="24"/>
            <w:u w:val="single"/>
          </w:rPr>
          <w:t>Статья 154.</w:t>
        </w:r>
        <w:r w:rsidRPr="00244DBD">
          <w:rPr>
            <w:rFonts w:ascii="Times New Roman" w:eastAsia="Times New Roman" w:hAnsi="Times New Roman" w:cs="Times New Roman"/>
            <w:color w:val="0000FF"/>
            <w:sz w:val="24"/>
            <w:szCs w:val="24"/>
            <w:u w:val="single"/>
          </w:rPr>
          <w:t xml:space="preserve"> Незаконное усыновление (удочерение)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83" w:history="1">
        <w:r w:rsidRPr="00244DBD">
          <w:rPr>
            <w:rFonts w:ascii="Times New Roman" w:eastAsia="Times New Roman" w:hAnsi="Times New Roman" w:cs="Times New Roman"/>
            <w:b/>
            <w:bCs/>
            <w:color w:val="0000FF"/>
            <w:sz w:val="24"/>
            <w:szCs w:val="24"/>
            <w:u w:val="single"/>
          </w:rPr>
          <w:t>Статья 155.</w:t>
        </w:r>
        <w:r w:rsidRPr="00244DBD">
          <w:rPr>
            <w:rFonts w:ascii="Times New Roman" w:eastAsia="Times New Roman" w:hAnsi="Times New Roman" w:cs="Times New Roman"/>
            <w:color w:val="0000FF"/>
            <w:sz w:val="24"/>
            <w:szCs w:val="24"/>
            <w:u w:val="single"/>
          </w:rPr>
          <w:t xml:space="preserve"> Разглашение тайны усыновления (удочерения)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84" w:history="1">
        <w:r w:rsidRPr="00244DBD">
          <w:rPr>
            <w:rFonts w:ascii="Times New Roman" w:eastAsia="Times New Roman" w:hAnsi="Times New Roman" w:cs="Times New Roman"/>
            <w:b/>
            <w:bCs/>
            <w:color w:val="0000FF"/>
            <w:sz w:val="24"/>
            <w:szCs w:val="24"/>
            <w:u w:val="single"/>
          </w:rPr>
          <w:t>Статья 156.</w:t>
        </w:r>
        <w:r w:rsidRPr="00244DBD">
          <w:rPr>
            <w:rFonts w:ascii="Times New Roman" w:eastAsia="Times New Roman" w:hAnsi="Times New Roman" w:cs="Times New Roman"/>
            <w:color w:val="0000FF"/>
            <w:sz w:val="24"/>
            <w:szCs w:val="24"/>
            <w:u w:val="single"/>
          </w:rPr>
          <w:t xml:space="preserve"> Неисполнение обязанностей по воспитанию несовершеннолетнего</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85" w:history="1">
        <w:r w:rsidRPr="00244DBD">
          <w:rPr>
            <w:rFonts w:ascii="Times New Roman" w:eastAsia="Times New Roman" w:hAnsi="Times New Roman" w:cs="Times New Roman"/>
            <w:b/>
            <w:bCs/>
            <w:color w:val="0000FF"/>
            <w:sz w:val="24"/>
            <w:szCs w:val="24"/>
            <w:u w:val="single"/>
          </w:rPr>
          <w:t>Статья 157.</w:t>
        </w:r>
        <w:r w:rsidRPr="00244DBD">
          <w:rPr>
            <w:rFonts w:ascii="Times New Roman" w:eastAsia="Times New Roman" w:hAnsi="Times New Roman" w:cs="Times New Roman"/>
            <w:color w:val="0000FF"/>
            <w:sz w:val="24"/>
            <w:szCs w:val="24"/>
            <w:u w:val="single"/>
          </w:rPr>
          <w:t xml:space="preserve"> Неуплата средств на содержание детей или нетрудоспособных родителей</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Раздел VIII. ПРЕСТУПЛЕНИЯ В СФЕРЕ ЭКОНОМИКИ</w:t>
      </w:r>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21. ПРЕСТУПЛЕНИЯ ПРОТИВ СОБСТВЕННОСТИ</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86" w:history="1">
        <w:r w:rsidRPr="00244DBD">
          <w:rPr>
            <w:rFonts w:ascii="Times New Roman" w:eastAsia="Times New Roman" w:hAnsi="Times New Roman" w:cs="Times New Roman"/>
            <w:b/>
            <w:bCs/>
            <w:color w:val="0000FF"/>
            <w:sz w:val="24"/>
            <w:szCs w:val="24"/>
            <w:u w:val="single"/>
          </w:rPr>
          <w:t>Статья 158.</w:t>
        </w:r>
        <w:r w:rsidRPr="00244DBD">
          <w:rPr>
            <w:rFonts w:ascii="Times New Roman" w:eastAsia="Times New Roman" w:hAnsi="Times New Roman" w:cs="Times New Roman"/>
            <w:color w:val="0000FF"/>
            <w:sz w:val="24"/>
            <w:szCs w:val="24"/>
            <w:u w:val="single"/>
          </w:rPr>
          <w:t xml:space="preserve"> Кража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87" w:history="1">
        <w:r w:rsidRPr="00244DBD">
          <w:rPr>
            <w:rFonts w:ascii="Times New Roman" w:eastAsia="Times New Roman" w:hAnsi="Times New Roman" w:cs="Times New Roman"/>
            <w:b/>
            <w:bCs/>
            <w:color w:val="0000FF"/>
            <w:sz w:val="24"/>
            <w:szCs w:val="24"/>
            <w:u w:val="single"/>
          </w:rPr>
          <w:t>Статья 158.1.</w:t>
        </w:r>
        <w:r w:rsidRPr="00244DBD">
          <w:rPr>
            <w:rFonts w:ascii="Times New Roman" w:eastAsia="Times New Roman" w:hAnsi="Times New Roman" w:cs="Times New Roman"/>
            <w:color w:val="0000FF"/>
            <w:sz w:val="24"/>
            <w:szCs w:val="24"/>
            <w:u w:val="single"/>
          </w:rPr>
          <w:t xml:space="preserve"> Мелкое хищение, совершенное лицом, подвергнутым административному наказанию</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88" w:history="1">
        <w:r w:rsidRPr="00244DBD">
          <w:rPr>
            <w:rFonts w:ascii="Times New Roman" w:eastAsia="Times New Roman" w:hAnsi="Times New Roman" w:cs="Times New Roman"/>
            <w:b/>
            <w:bCs/>
            <w:color w:val="0000FF"/>
            <w:sz w:val="24"/>
            <w:szCs w:val="24"/>
            <w:u w:val="single"/>
          </w:rPr>
          <w:t>Статья 159.</w:t>
        </w:r>
        <w:r w:rsidRPr="00244DBD">
          <w:rPr>
            <w:rFonts w:ascii="Times New Roman" w:eastAsia="Times New Roman" w:hAnsi="Times New Roman" w:cs="Times New Roman"/>
            <w:color w:val="0000FF"/>
            <w:sz w:val="24"/>
            <w:szCs w:val="24"/>
            <w:u w:val="single"/>
          </w:rPr>
          <w:t xml:space="preserve"> Мошенничество</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89" w:history="1">
        <w:r w:rsidRPr="00244DBD">
          <w:rPr>
            <w:rFonts w:ascii="Times New Roman" w:eastAsia="Times New Roman" w:hAnsi="Times New Roman" w:cs="Times New Roman"/>
            <w:b/>
            <w:bCs/>
            <w:color w:val="0000FF"/>
            <w:sz w:val="24"/>
            <w:szCs w:val="24"/>
            <w:u w:val="single"/>
          </w:rPr>
          <w:t>Статья 159.1.</w:t>
        </w:r>
        <w:r w:rsidRPr="00244DBD">
          <w:rPr>
            <w:rFonts w:ascii="Times New Roman" w:eastAsia="Times New Roman" w:hAnsi="Times New Roman" w:cs="Times New Roman"/>
            <w:color w:val="0000FF"/>
            <w:sz w:val="24"/>
            <w:szCs w:val="24"/>
            <w:u w:val="single"/>
          </w:rPr>
          <w:t xml:space="preserve"> Мошенничество в сфере кредитования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90" w:history="1">
        <w:r w:rsidRPr="00244DBD">
          <w:rPr>
            <w:rFonts w:ascii="Times New Roman" w:eastAsia="Times New Roman" w:hAnsi="Times New Roman" w:cs="Times New Roman"/>
            <w:b/>
            <w:bCs/>
            <w:color w:val="0000FF"/>
            <w:sz w:val="24"/>
            <w:szCs w:val="24"/>
            <w:u w:val="single"/>
          </w:rPr>
          <w:t>Статья 159.2.</w:t>
        </w:r>
        <w:r w:rsidRPr="00244DBD">
          <w:rPr>
            <w:rFonts w:ascii="Times New Roman" w:eastAsia="Times New Roman" w:hAnsi="Times New Roman" w:cs="Times New Roman"/>
            <w:color w:val="0000FF"/>
            <w:sz w:val="24"/>
            <w:szCs w:val="24"/>
            <w:u w:val="single"/>
          </w:rPr>
          <w:t xml:space="preserve"> Мошенничество при получении выплат</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91" w:history="1">
        <w:r w:rsidRPr="00244DBD">
          <w:rPr>
            <w:rFonts w:ascii="Times New Roman" w:eastAsia="Times New Roman" w:hAnsi="Times New Roman" w:cs="Times New Roman"/>
            <w:b/>
            <w:bCs/>
            <w:color w:val="0000FF"/>
            <w:sz w:val="24"/>
            <w:szCs w:val="24"/>
            <w:u w:val="single"/>
          </w:rPr>
          <w:t>Статья 159.3.</w:t>
        </w:r>
        <w:r w:rsidRPr="00244DBD">
          <w:rPr>
            <w:rFonts w:ascii="Times New Roman" w:eastAsia="Times New Roman" w:hAnsi="Times New Roman" w:cs="Times New Roman"/>
            <w:color w:val="0000FF"/>
            <w:sz w:val="24"/>
            <w:szCs w:val="24"/>
            <w:u w:val="single"/>
          </w:rPr>
          <w:t xml:space="preserve"> Мошенничество с использованием электронных средств платежа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92" w:history="1">
        <w:r w:rsidRPr="00244DBD">
          <w:rPr>
            <w:rFonts w:ascii="Times New Roman" w:eastAsia="Times New Roman" w:hAnsi="Times New Roman" w:cs="Times New Roman"/>
            <w:b/>
            <w:bCs/>
            <w:color w:val="0000FF"/>
            <w:sz w:val="24"/>
            <w:szCs w:val="24"/>
            <w:u w:val="single"/>
          </w:rPr>
          <w:t>Статья 159.4.</w:t>
        </w:r>
        <w:r w:rsidRPr="00244DBD">
          <w:rPr>
            <w:rFonts w:ascii="Times New Roman" w:eastAsia="Times New Roman" w:hAnsi="Times New Roman" w:cs="Times New Roman"/>
            <w:color w:val="0000FF"/>
            <w:sz w:val="24"/>
            <w:szCs w:val="24"/>
            <w:u w:val="single"/>
          </w:rPr>
          <w:t xml:space="preserve"> Утратила силу. - Федеральный закон от 03.07.2016 N 325-ФЗ.</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93" w:history="1">
        <w:r w:rsidRPr="00244DBD">
          <w:rPr>
            <w:rFonts w:ascii="Times New Roman" w:eastAsia="Times New Roman" w:hAnsi="Times New Roman" w:cs="Times New Roman"/>
            <w:b/>
            <w:bCs/>
            <w:color w:val="0000FF"/>
            <w:sz w:val="24"/>
            <w:szCs w:val="24"/>
            <w:u w:val="single"/>
          </w:rPr>
          <w:t>Статья 159.5.</w:t>
        </w:r>
        <w:r w:rsidRPr="00244DBD">
          <w:rPr>
            <w:rFonts w:ascii="Times New Roman" w:eastAsia="Times New Roman" w:hAnsi="Times New Roman" w:cs="Times New Roman"/>
            <w:color w:val="0000FF"/>
            <w:sz w:val="24"/>
            <w:szCs w:val="24"/>
            <w:u w:val="single"/>
          </w:rPr>
          <w:t xml:space="preserve"> Мошенничество в сфере страхования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94" w:history="1">
        <w:r w:rsidRPr="00244DBD">
          <w:rPr>
            <w:rFonts w:ascii="Times New Roman" w:eastAsia="Times New Roman" w:hAnsi="Times New Roman" w:cs="Times New Roman"/>
            <w:b/>
            <w:bCs/>
            <w:color w:val="0000FF"/>
            <w:sz w:val="24"/>
            <w:szCs w:val="24"/>
            <w:u w:val="single"/>
          </w:rPr>
          <w:t>Статья 159.6.</w:t>
        </w:r>
        <w:r w:rsidRPr="00244DBD">
          <w:rPr>
            <w:rFonts w:ascii="Times New Roman" w:eastAsia="Times New Roman" w:hAnsi="Times New Roman" w:cs="Times New Roman"/>
            <w:color w:val="0000FF"/>
            <w:sz w:val="24"/>
            <w:szCs w:val="24"/>
            <w:u w:val="single"/>
          </w:rPr>
          <w:t xml:space="preserve"> Мошенничество в сфере компьютерной информации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95" w:history="1">
        <w:r w:rsidRPr="00244DBD">
          <w:rPr>
            <w:rFonts w:ascii="Times New Roman" w:eastAsia="Times New Roman" w:hAnsi="Times New Roman" w:cs="Times New Roman"/>
            <w:b/>
            <w:bCs/>
            <w:color w:val="0000FF"/>
            <w:sz w:val="24"/>
            <w:szCs w:val="24"/>
            <w:u w:val="single"/>
          </w:rPr>
          <w:t>Статья 160.</w:t>
        </w:r>
        <w:r w:rsidRPr="00244DBD">
          <w:rPr>
            <w:rFonts w:ascii="Times New Roman" w:eastAsia="Times New Roman" w:hAnsi="Times New Roman" w:cs="Times New Roman"/>
            <w:color w:val="0000FF"/>
            <w:sz w:val="24"/>
            <w:szCs w:val="24"/>
            <w:u w:val="single"/>
          </w:rPr>
          <w:t xml:space="preserve"> Присвоение или растрата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96" w:history="1">
        <w:r w:rsidRPr="00244DBD">
          <w:rPr>
            <w:rFonts w:ascii="Times New Roman" w:eastAsia="Times New Roman" w:hAnsi="Times New Roman" w:cs="Times New Roman"/>
            <w:b/>
            <w:bCs/>
            <w:color w:val="0000FF"/>
            <w:sz w:val="24"/>
            <w:szCs w:val="24"/>
            <w:u w:val="single"/>
          </w:rPr>
          <w:t>Статья 161.</w:t>
        </w:r>
        <w:r w:rsidRPr="00244DBD">
          <w:rPr>
            <w:rFonts w:ascii="Times New Roman" w:eastAsia="Times New Roman" w:hAnsi="Times New Roman" w:cs="Times New Roman"/>
            <w:color w:val="0000FF"/>
            <w:sz w:val="24"/>
            <w:szCs w:val="24"/>
            <w:u w:val="single"/>
          </w:rPr>
          <w:t xml:space="preserve"> Грабеж</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97" w:history="1">
        <w:r w:rsidRPr="00244DBD">
          <w:rPr>
            <w:rFonts w:ascii="Times New Roman" w:eastAsia="Times New Roman" w:hAnsi="Times New Roman" w:cs="Times New Roman"/>
            <w:b/>
            <w:bCs/>
            <w:color w:val="0000FF"/>
            <w:sz w:val="24"/>
            <w:szCs w:val="24"/>
            <w:u w:val="single"/>
          </w:rPr>
          <w:t>Статья 162.</w:t>
        </w:r>
        <w:r w:rsidRPr="00244DBD">
          <w:rPr>
            <w:rFonts w:ascii="Times New Roman" w:eastAsia="Times New Roman" w:hAnsi="Times New Roman" w:cs="Times New Roman"/>
            <w:color w:val="0000FF"/>
            <w:sz w:val="24"/>
            <w:szCs w:val="24"/>
            <w:u w:val="single"/>
          </w:rPr>
          <w:t xml:space="preserve"> Разбой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98" w:history="1">
        <w:r w:rsidRPr="00244DBD">
          <w:rPr>
            <w:rFonts w:ascii="Times New Roman" w:eastAsia="Times New Roman" w:hAnsi="Times New Roman" w:cs="Times New Roman"/>
            <w:b/>
            <w:bCs/>
            <w:color w:val="0000FF"/>
            <w:sz w:val="24"/>
            <w:szCs w:val="24"/>
            <w:u w:val="single"/>
          </w:rPr>
          <w:t>Статья 163.</w:t>
        </w:r>
        <w:r w:rsidRPr="00244DBD">
          <w:rPr>
            <w:rFonts w:ascii="Times New Roman" w:eastAsia="Times New Roman" w:hAnsi="Times New Roman" w:cs="Times New Roman"/>
            <w:color w:val="0000FF"/>
            <w:sz w:val="24"/>
            <w:szCs w:val="24"/>
            <w:u w:val="single"/>
          </w:rPr>
          <w:t xml:space="preserve"> Вымогательство</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099" w:history="1">
        <w:r w:rsidRPr="00244DBD">
          <w:rPr>
            <w:rFonts w:ascii="Times New Roman" w:eastAsia="Times New Roman" w:hAnsi="Times New Roman" w:cs="Times New Roman"/>
            <w:b/>
            <w:bCs/>
            <w:color w:val="0000FF"/>
            <w:sz w:val="24"/>
            <w:szCs w:val="24"/>
            <w:u w:val="single"/>
          </w:rPr>
          <w:t>Статья 164.</w:t>
        </w:r>
        <w:r w:rsidRPr="00244DBD">
          <w:rPr>
            <w:rFonts w:ascii="Times New Roman" w:eastAsia="Times New Roman" w:hAnsi="Times New Roman" w:cs="Times New Roman"/>
            <w:color w:val="0000FF"/>
            <w:sz w:val="24"/>
            <w:szCs w:val="24"/>
            <w:u w:val="single"/>
          </w:rPr>
          <w:t xml:space="preserve"> Хищение предметов, имеющих особую ценность</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00" w:history="1">
        <w:r w:rsidRPr="00244DBD">
          <w:rPr>
            <w:rFonts w:ascii="Times New Roman" w:eastAsia="Times New Roman" w:hAnsi="Times New Roman" w:cs="Times New Roman"/>
            <w:b/>
            <w:bCs/>
            <w:color w:val="0000FF"/>
            <w:sz w:val="24"/>
            <w:szCs w:val="24"/>
            <w:u w:val="single"/>
          </w:rPr>
          <w:t>Статья 165.</w:t>
        </w:r>
        <w:r w:rsidRPr="00244DBD">
          <w:rPr>
            <w:rFonts w:ascii="Times New Roman" w:eastAsia="Times New Roman" w:hAnsi="Times New Roman" w:cs="Times New Roman"/>
            <w:color w:val="0000FF"/>
            <w:sz w:val="24"/>
            <w:szCs w:val="24"/>
            <w:u w:val="single"/>
          </w:rPr>
          <w:t xml:space="preserve"> Причинение имущественного ущерба путем обмана или злоупотребления доверием</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01" w:history="1">
        <w:r w:rsidRPr="00244DBD">
          <w:rPr>
            <w:rFonts w:ascii="Times New Roman" w:eastAsia="Times New Roman" w:hAnsi="Times New Roman" w:cs="Times New Roman"/>
            <w:b/>
            <w:bCs/>
            <w:color w:val="0000FF"/>
            <w:sz w:val="24"/>
            <w:szCs w:val="24"/>
            <w:u w:val="single"/>
          </w:rPr>
          <w:t>Статья 166.</w:t>
        </w:r>
        <w:r w:rsidRPr="00244DBD">
          <w:rPr>
            <w:rFonts w:ascii="Times New Roman" w:eastAsia="Times New Roman" w:hAnsi="Times New Roman" w:cs="Times New Roman"/>
            <w:color w:val="0000FF"/>
            <w:sz w:val="24"/>
            <w:szCs w:val="24"/>
            <w:u w:val="single"/>
          </w:rPr>
          <w:t xml:space="preserve"> Неправомерное завладение автомобилем или иным транспортным средством без цели хищения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02" w:history="1">
        <w:r w:rsidRPr="00244DBD">
          <w:rPr>
            <w:rFonts w:ascii="Times New Roman" w:eastAsia="Times New Roman" w:hAnsi="Times New Roman" w:cs="Times New Roman"/>
            <w:b/>
            <w:bCs/>
            <w:color w:val="0000FF"/>
            <w:sz w:val="24"/>
            <w:szCs w:val="24"/>
            <w:u w:val="single"/>
          </w:rPr>
          <w:t>Статья 167.</w:t>
        </w:r>
        <w:r w:rsidRPr="00244DBD">
          <w:rPr>
            <w:rFonts w:ascii="Times New Roman" w:eastAsia="Times New Roman" w:hAnsi="Times New Roman" w:cs="Times New Roman"/>
            <w:color w:val="0000FF"/>
            <w:sz w:val="24"/>
            <w:szCs w:val="24"/>
            <w:u w:val="single"/>
          </w:rPr>
          <w:t xml:space="preserve"> Умышленные уничтожение или повреждение имущества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03" w:history="1">
        <w:r w:rsidRPr="00244DBD">
          <w:rPr>
            <w:rFonts w:ascii="Times New Roman" w:eastAsia="Times New Roman" w:hAnsi="Times New Roman" w:cs="Times New Roman"/>
            <w:b/>
            <w:bCs/>
            <w:color w:val="0000FF"/>
            <w:sz w:val="24"/>
            <w:szCs w:val="24"/>
            <w:u w:val="single"/>
          </w:rPr>
          <w:t>Статья 168.</w:t>
        </w:r>
        <w:r w:rsidRPr="00244DBD">
          <w:rPr>
            <w:rFonts w:ascii="Times New Roman" w:eastAsia="Times New Roman" w:hAnsi="Times New Roman" w:cs="Times New Roman"/>
            <w:color w:val="0000FF"/>
            <w:sz w:val="24"/>
            <w:szCs w:val="24"/>
            <w:u w:val="single"/>
          </w:rPr>
          <w:t xml:space="preserve"> Уничтожение или повреждение имущества по неосторожности</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22. ПРЕСТУПЛЕНИЯ В СФЕРЕ ЭКОНОМИЧЕСКОЙ ДЕЯТЕЛЬНОСТИ</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04" w:history="1">
        <w:r w:rsidRPr="00244DBD">
          <w:rPr>
            <w:rFonts w:ascii="Times New Roman" w:eastAsia="Times New Roman" w:hAnsi="Times New Roman" w:cs="Times New Roman"/>
            <w:b/>
            <w:bCs/>
            <w:color w:val="0000FF"/>
            <w:sz w:val="24"/>
            <w:szCs w:val="24"/>
            <w:u w:val="single"/>
          </w:rPr>
          <w:t>Статья 169.</w:t>
        </w:r>
        <w:r w:rsidRPr="00244DBD">
          <w:rPr>
            <w:rFonts w:ascii="Times New Roman" w:eastAsia="Times New Roman" w:hAnsi="Times New Roman" w:cs="Times New Roman"/>
            <w:color w:val="0000FF"/>
            <w:sz w:val="24"/>
            <w:szCs w:val="24"/>
            <w:u w:val="single"/>
          </w:rPr>
          <w:t xml:space="preserve"> Воспрепятствование законной предпринимательской или иной деятельности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05" w:history="1">
        <w:r w:rsidRPr="00244DBD">
          <w:rPr>
            <w:rFonts w:ascii="Times New Roman" w:eastAsia="Times New Roman" w:hAnsi="Times New Roman" w:cs="Times New Roman"/>
            <w:b/>
            <w:bCs/>
            <w:color w:val="0000FF"/>
            <w:sz w:val="24"/>
            <w:szCs w:val="24"/>
            <w:u w:val="single"/>
          </w:rPr>
          <w:t>Статья 170.</w:t>
        </w:r>
        <w:r w:rsidRPr="00244DBD">
          <w:rPr>
            <w:rFonts w:ascii="Times New Roman" w:eastAsia="Times New Roman" w:hAnsi="Times New Roman" w:cs="Times New Roman"/>
            <w:color w:val="0000FF"/>
            <w:sz w:val="24"/>
            <w:szCs w:val="24"/>
            <w:u w:val="single"/>
          </w:rPr>
          <w:t xml:space="preserve"> Регистрация незаконных сделок с недвижимым имуществом</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06" w:history="1">
        <w:r w:rsidRPr="00244DBD">
          <w:rPr>
            <w:rFonts w:ascii="Times New Roman" w:eastAsia="Times New Roman" w:hAnsi="Times New Roman" w:cs="Times New Roman"/>
            <w:b/>
            <w:bCs/>
            <w:color w:val="0000FF"/>
            <w:sz w:val="24"/>
            <w:szCs w:val="24"/>
            <w:u w:val="single"/>
          </w:rPr>
          <w:t>Статья 170.1.</w:t>
        </w:r>
        <w:r w:rsidRPr="00244DBD">
          <w:rPr>
            <w:rFonts w:ascii="Times New Roman" w:eastAsia="Times New Roman" w:hAnsi="Times New Roman" w:cs="Times New Roman"/>
            <w:color w:val="0000FF"/>
            <w:sz w:val="24"/>
            <w:szCs w:val="24"/>
            <w:u w:val="single"/>
          </w:rPr>
          <w:t xml:space="preserve"> Фальсификация единого государственного реестра юридических лиц, реестра владельцев ценных бумаг или системы депозитарного учета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07" w:history="1">
        <w:r w:rsidRPr="00244DBD">
          <w:rPr>
            <w:rFonts w:ascii="Times New Roman" w:eastAsia="Times New Roman" w:hAnsi="Times New Roman" w:cs="Times New Roman"/>
            <w:b/>
            <w:bCs/>
            <w:color w:val="0000FF"/>
            <w:sz w:val="24"/>
            <w:szCs w:val="24"/>
            <w:u w:val="single"/>
          </w:rPr>
          <w:t>Статья 170.2.</w:t>
        </w:r>
        <w:r w:rsidRPr="00244DBD">
          <w:rPr>
            <w:rFonts w:ascii="Times New Roman" w:eastAsia="Times New Roman" w:hAnsi="Times New Roman" w:cs="Times New Roman"/>
            <w:color w:val="0000FF"/>
            <w:sz w:val="24"/>
            <w:szCs w:val="24"/>
            <w:u w:val="single"/>
          </w:rPr>
          <w:t xml:space="preserve"> Внесение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08" w:history="1">
        <w:r w:rsidRPr="00244DBD">
          <w:rPr>
            <w:rFonts w:ascii="Times New Roman" w:eastAsia="Times New Roman" w:hAnsi="Times New Roman" w:cs="Times New Roman"/>
            <w:b/>
            <w:bCs/>
            <w:color w:val="0000FF"/>
            <w:sz w:val="24"/>
            <w:szCs w:val="24"/>
            <w:u w:val="single"/>
          </w:rPr>
          <w:t>Статья 171.</w:t>
        </w:r>
        <w:r w:rsidRPr="00244DBD">
          <w:rPr>
            <w:rFonts w:ascii="Times New Roman" w:eastAsia="Times New Roman" w:hAnsi="Times New Roman" w:cs="Times New Roman"/>
            <w:color w:val="0000FF"/>
            <w:sz w:val="24"/>
            <w:szCs w:val="24"/>
            <w:u w:val="single"/>
          </w:rPr>
          <w:t xml:space="preserve"> Незаконное предпринимательство</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09" w:history="1">
        <w:r w:rsidRPr="00244DBD">
          <w:rPr>
            <w:rFonts w:ascii="Times New Roman" w:eastAsia="Times New Roman" w:hAnsi="Times New Roman" w:cs="Times New Roman"/>
            <w:b/>
            <w:bCs/>
            <w:color w:val="0000FF"/>
            <w:sz w:val="24"/>
            <w:szCs w:val="24"/>
            <w:u w:val="single"/>
          </w:rPr>
          <w:t>Статья 171.1.</w:t>
        </w:r>
        <w:r w:rsidRPr="00244DBD">
          <w:rPr>
            <w:rFonts w:ascii="Times New Roman" w:eastAsia="Times New Roman" w:hAnsi="Times New Roman" w:cs="Times New Roman"/>
            <w:color w:val="0000FF"/>
            <w:sz w:val="24"/>
            <w:szCs w:val="24"/>
            <w:u w:val="single"/>
          </w:rPr>
          <w:t xml:space="preserve"> Производство, приобретение, хранение, перевозка или сбыт товаров и продукции без маркировки и (или) нанесения информации, предусмотренной законодательством Российской Федерации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10" w:history="1">
        <w:r w:rsidRPr="00244DBD">
          <w:rPr>
            <w:rFonts w:ascii="Times New Roman" w:eastAsia="Times New Roman" w:hAnsi="Times New Roman" w:cs="Times New Roman"/>
            <w:b/>
            <w:bCs/>
            <w:color w:val="0000FF"/>
            <w:sz w:val="24"/>
            <w:szCs w:val="24"/>
            <w:u w:val="single"/>
          </w:rPr>
          <w:t>Статья 171.2.</w:t>
        </w:r>
        <w:r w:rsidRPr="00244DBD">
          <w:rPr>
            <w:rFonts w:ascii="Times New Roman" w:eastAsia="Times New Roman" w:hAnsi="Times New Roman" w:cs="Times New Roman"/>
            <w:color w:val="0000FF"/>
            <w:sz w:val="24"/>
            <w:szCs w:val="24"/>
            <w:u w:val="single"/>
          </w:rPr>
          <w:t xml:space="preserve"> Незаконные организация и проведение азартных игр</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11" w:history="1">
        <w:r w:rsidRPr="00244DBD">
          <w:rPr>
            <w:rFonts w:ascii="Times New Roman" w:eastAsia="Times New Roman" w:hAnsi="Times New Roman" w:cs="Times New Roman"/>
            <w:b/>
            <w:bCs/>
            <w:color w:val="0000FF"/>
            <w:sz w:val="24"/>
            <w:szCs w:val="24"/>
            <w:u w:val="single"/>
          </w:rPr>
          <w:t>Статья 171.3.</w:t>
        </w:r>
        <w:r w:rsidRPr="00244DBD">
          <w:rPr>
            <w:rFonts w:ascii="Times New Roman" w:eastAsia="Times New Roman" w:hAnsi="Times New Roman" w:cs="Times New Roman"/>
            <w:color w:val="0000FF"/>
            <w:sz w:val="24"/>
            <w:szCs w:val="24"/>
            <w:u w:val="single"/>
          </w:rPr>
          <w:t xml:space="preserve"> Незаконные производство и (или) оборот этилового спирта, алкогольной и спиртосодержащей продукции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12" w:history="1">
        <w:r w:rsidRPr="00244DBD">
          <w:rPr>
            <w:rFonts w:ascii="Times New Roman" w:eastAsia="Times New Roman" w:hAnsi="Times New Roman" w:cs="Times New Roman"/>
            <w:b/>
            <w:bCs/>
            <w:color w:val="0000FF"/>
            <w:sz w:val="24"/>
            <w:szCs w:val="24"/>
            <w:u w:val="single"/>
          </w:rPr>
          <w:t>Статья 171.4.</w:t>
        </w:r>
        <w:r w:rsidRPr="00244DBD">
          <w:rPr>
            <w:rFonts w:ascii="Times New Roman" w:eastAsia="Times New Roman" w:hAnsi="Times New Roman" w:cs="Times New Roman"/>
            <w:color w:val="0000FF"/>
            <w:sz w:val="24"/>
            <w:szCs w:val="24"/>
            <w:u w:val="single"/>
          </w:rPr>
          <w:t xml:space="preserve"> Незаконная розничная продажа алкогольной и спиртосодержащей пищевой продукции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13" w:history="1">
        <w:r w:rsidRPr="00244DBD">
          <w:rPr>
            <w:rFonts w:ascii="Times New Roman" w:eastAsia="Times New Roman" w:hAnsi="Times New Roman" w:cs="Times New Roman"/>
            <w:b/>
            <w:bCs/>
            <w:color w:val="0000FF"/>
            <w:sz w:val="24"/>
            <w:szCs w:val="24"/>
            <w:u w:val="single"/>
          </w:rPr>
          <w:t>Статья 172.</w:t>
        </w:r>
        <w:r w:rsidRPr="00244DBD">
          <w:rPr>
            <w:rFonts w:ascii="Times New Roman" w:eastAsia="Times New Roman" w:hAnsi="Times New Roman" w:cs="Times New Roman"/>
            <w:color w:val="0000FF"/>
            <w:sz w:val="24"/>
            <w:szCs w:val="24"/>
            <w:u w:val="single"/>
          </w:rPr>
          <w:t xml:space="preserve"> Незаконная банковская деятельность</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14" w:history="1">
        <w:r w:rsidRPr="00244DBD">
          <w:rPr>
            <w:rFonts w:ascii="Times New Roman" w:eastAsia="Times New Roman" w:hAnsi="Times New Roman" w:cs="Times New Roman"/>
            <w:b/>
            <w:bCs/>
            <w:color w:val="0000FF"/>
            <w:sz w:val="24"/>
            <w:szCs w:val="24"/>
            <w:u w:val="single"/>
          </w:rPr>
          <w:t>Статья 172.1.</w:t>
        </w:r>
        <w:r w:rsidRPr="00244DBD">
          <w:rPr>
            <w:rFonts w:ascii="Times New Roman" w:eastAsia="Times New Roman" w:hAnsi="Times New Roman" w:cs="Times New Roman"/>
            <w:color w:val="0000FF"/>
            <w:sz w:val="24"/>
            <w:szCs w:val="24"/>
            <w:u w:val="single"/>
          </w:rPr>
          <w:t xml:space="preserve"> Фальсификация финансовых документов учета и отчетности финансовой организации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15" w:history="1">
        <w:r w:rsidRPr="00244DBD">
          <w:rPr>
            <w:rFonts w:ascii="Times New Roman" w:eastAsia="Times New Roman" w:hAnsi="Times New Roman" w:cs="Times New Roman"/>
            <w:b/>
            <w:bCs/>
            <w:color w:val="0000FF"/>
            <w:sz w:val="24"/>
            <w:szCs w:val="24"/>
            <w:u w:val="single"/>
          </w:rPr>
          <w:t>Статья 172.2.</w:t>
        </w:r>
        <w:r w:rsidRPr="00244DBD">
          <w:rPr>
            <w:rFonts w:ascii="Times New Roman" w:eastAsia="Times New Roman" w:hAnsi="Times New Roman" w:cs="Times New Roman"/>
            <w:color w:val="0000FF"/>
            <w:sz w:val="24"/>
            <w:szCs w:val="24"/>
            <w:u w:val="single"/>
          </w:rPr>
          <w:t xml:space="preserve"> Организация деятельности по привлечению денежных средств и (или) иного имущества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16" w:history="1">
        <w:r w:rsidRPr="00244DBD">
          <w:rPr>
            <w:rFonts w:ascii="Times New Roman" w:eastAsia="Times New Roman" w:hAnsi="Times New Roman" w:cs="Times New Roman"/>
            <w:b/>
            <w:bCs/>
            <w:color w:val="0000FF"/>
            <w:sz w:val="24"/>
            <w:szCs w:val="24"/>
            <w:u w:val="single"/>
          </w:rPr>
          <w:t>Статья 172.3.</w:t>
        </w:r>
        <w:r w:rsidRPr="00244DBD">
          <w:rPr>
            <w:rFonts w:ascii="Times New Roman" w:eastAsia="Times New Roman" w:hAnsi="Times New Roman" w:cs="Times New Roman"/>
            <w:color w:val="0000FF"/>
            <w:sz w:val="24"/>
            <w:szCs w:val="24"/>
            <w:u w:val="single"/>
          </w:rPr>
          <w:t xml:space="preserve"> Невнесение в финансовые документы учета и отчетности кредитной организации сведений о размещенных физическими лицами и индивидуальными предпринимателями денежных средствах</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17" w:history="1">
        <w:r w:rsidRPr="00244DBD">
          <w:rPr>
            <w:rFonts w:ascii="Times New Roman" w:eastAsia="Times New Roman" w:hAnsi="Times New Roman" w:cs="Times New Roman"/>
            <w:b/>
            <w:bCs/>
            <w:color w:val="0000FF"/>
            <w:sz w:val="24"/>
            <w:szCs w:val="24"/>
            <w:u w:val="single"/>
          </w:rPr>
          <w:t>Статья 173.</w:t>
        </w:r>
        <w:r w:rsidRPr="00244DBD">
          <w:rPr>
            <w:rFonts w:ascii="Times New Roman" w:eastAsia="Times New Roman" w:hAnsi="Times New Roman" w:cs="Times New Roman"/>
            <w:color w:val="0000FF"/>
            <w:sz w:val="24"/>
            <w:szCs w:val="24"/>
            <w:u w:val="single"/>
          </w:rPr>
          <w:t xml:space="preserve"> Утратила силу. - Федеральный закон от 07.04.2010 N 60-ФЗ.</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18" w:history="1">
        <w:r w:rsidRPr="00244DBD">
          <w:rPr>
            <w:rFonts w:ascii="Times New Roman" w:eastAsia="Times New Roman" w:hAnsi="Times New Roman" w:cs="Times New Roman"/>
            <w:b/>
            <w:bCs/>
            <w:color w:val="0000FF"/>
            <w:sz w:val="24"/>
            <w:szCs w:val="24"/>
            <w:u w:val="single"/>
          </w:rPr>
          <w:t>Статья 173.1.</w:t>
        </w:r>
        <w:r w:rsidRPr="00244DBD">
          <w:rPr>
            <w:rFonts w:ascii="Times New Roman" w:eastAsia="Times New Roman" w:hAnsi="Times New Roman" w:cs="Times New Roman"/>
            <w:color w:val="0000FF"/>
            <w:sz w:val="24"/>
            <w:szCs w:val="24"/>
            <w:u w:val="single"/>
          </w:rPr>
          <w:t xml:space="preserve"> Незаконное образование (создание, реорганизация) юридического лица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19" w:history="1">
        <w:r w:rsidRPr="00244DBD">
          <w:rPr>
            <w:rFonts w:ascii="Times New Roman" w:eastAsia="Times New Roman" w:hAnsi="Times New Roman" w:cs="Times New Roman"/>
            <w:b/>
            <w:bCs/>
            <w:color w:val="0000FF"/>
            <w:sz w:val="24"/>
            <w:szCs w:val="24"/>
            <w:u w:val="single"/>
          </w:rPr>
          <w:t>Статья 173.2.</w:t>
        </w:r>
        <w:r w:rsidRPr="00244DBD">
          <w:rPr>
            <w:rFonts w:ascii="Times New Roman" w:eastAsia="Times New Roman" w:hAnsi="Times New Roman" w:cs="Times New Roman"/>
            <w:color w:val="0000FF"/>
            <w:sz w:val="24"/>
            <w:szCs w:val="24"/>
            <w:u w:val="single"/>
          </w:rPr>
          <w:t xml:space="preserve"> Незаконное использование документов для образования (создания, реорганизации) юридического лица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20" w:history="1">
        <w:r w:rsidRPr="00244DBD">
          <w:rPr>
            <w:rFonts w:ascii="Times New Roman" w:eastAsia="Times New Roman" w:hAnsi="Times New Roman" w:cs="Times New Roman"/>
            <w:b/>
            <w:bCs/>
            <w:color w:val="0000FF"/>
            <w:sz w:val="24"/>
            <w:szCs w:val="24"/>
            <w:u w:val="single"/>
          </w:rPr>
          <w:t>Статья 174.</w:t>
        </w:r>
        <w:r w:rsidRPr="00244DBD">
          <w:rPr>
            <w:rFonts w:ascii="Times New Roman" w:eastAsia="Times New Roman" w:hAnsi="Times New Roman" w:cs="Times New Roman"/>
            <w:color w:val="0000FF"/>
            <w:sz w:val="24"/>
            <w:szCs w:val="24"/>
            <w:u w:val="single"/>
          </w:rPr>
          <w:t xml:space="preserve"> Легализация (отмывание) денежных средств или иного имущества, приобретенных другими лицами преступным путем</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21" w:history="1">
        <w:r w:rsidRPr="00244DBD">
          <w:rPr>
            <w:rFonts w:ascii="Times New Roman" w:eastAsia="Times New Roman" w:hAnsi="Times New Roman" w:cs="Times New Roman"/>
            <w:b/>
            <w:bCs/>
            <w:color w:val="0000FF"/>
            <w:sz w:val="24"/>
            <w:szCs w:val="24"/>
            <w:u w:val="single"/>
          </w:rPr>
          <w:t>Статья 174.1.</w:t>
        </w:r>
        <w:r w:rsidRPr="00244DBD">
          <w:rPr>
            <w:rFonts w:ascii="Times New Roman" w:eastAsia="Times New Roman" w:hAnsi="Times New Roman" w:cs="Times New Roman"/>
            <w:color w:val="0000FF"/>
            <w:sz w:val="24"/>
            <w:szCs w:val="24"/>
            <w:u w:val="single"/>
          </w:rPr>
          <w:t xml:space="preserve"> Легализация (отмывание) денежных средств или иного имущества, приобретенных лицом в результате совершения им преступления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22" w:history="1">
        <w:r w:rsidRPr="00244DBD">
          <w:rPr>
            <w:rFonts w:ascii="Times New Roman" w:eastAsia="Times New Roman" w:hAnsi="Times New Roman" w:cs="Times New Roman"/>
            <w:b/>
            <w:bCs/>
            <w:color w:val="0000FF"/>
            <w:sz w:val="24"/>
            <w:szCs w:val="24"/>
            <w:u w:val="single"/>
          </w:rPr>
          <w:t>Статья 175.</w:t>
        </w:r>
        <w:r w:rsidRPr="00244DBD">
          <w:rPr>
            <w:rFonts w:ascii="Times New Roman" w:eastAsia="Times New Roman" w:hAnsi="Times New Roman" w:cs="Times New Roman"/>
            <w:color w:val="0000FF"/>
            <w:sz w:val="24"/>
            <w:szCs w:val="24"/>
            <w:u w:val="single"/>
          </w:rPr>
          <w:t xml:space="preserve"> Приобретение или сбыт имущества, заведомо добытого преступным путем</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23" w:history="1">
        <w:r w:rsidRPr="00244DBD">
          <w:rPr>
            <w:rFonts w:ascii="Times New Roman" w:eastAsia="Times New Roman" w:hAnsi="Times New Roman" w:cs="Times New Roman"/>
            <w:b/>
            <w:bCs/>
            <w:color w:val="0000FF"/>
            <w:sz w:val="24"/>
            <w:szCs w:val="24"/>
            <w:u w:val="single"/>
          </w:rPr>
          <w:t>Статья 176.</w:t>
        </w:r>
        <w:r w:rsidRPr="00244DBD">
          <w:rPr>
            <w:rFonts w:ascii="Times New Roman" w:eastAsia="Times New Roman" w:hAnsi="Times New Roman" w:cs="Times New Roman"/>
            <w:color w:val="0000FF"/>
            <w:sz w:val="24"/>
            <w:szCs w:val="24"/>
            <w:u w:val="single"/>
          </w:rPr>
          <w:t xml:space="preserve"> Незаконное получение кредита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24" w:history="1">
        <w:r w:rsidRPr="00244DBD">
          <w:rPr>
            <w:rFonts w:ascii="Times New Roman" w:eastAsia="Times New Roman" w:hAnsi="Times New Roman" w:cs="Times New Roman"/>
            <w:b/>
            <w:bCs/>
            <w:color w:val="0000FF"/>
            <w:sz w:val="24"/>
            <w:szCs w:val="24"/>
            <w:u w:val="single"/>
          </w:rPr>
          <w:t>Статья 177.</w:t>
        </w:r>
        <w:r w:rsidRPr="00244DBD">
          <w:rPr>
            <w:rFonts w:ascii="Times New Roman" w:eastAsia="Times New Roman" w:hAnsi="Times New Roman" w:cs="Times New Roman"/>
            <w:color w:val="0000FF"/>
            <w:sz w:val="24"/>
            <w:szCs w:val="24"/>
            <w:u w:val="single"/>
          </w:rPr>
          <w:t xml:space="preserve"> Злостное уклонение от погашения кредиторской задолженности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25" w:history="1">
        <w:r w:rsidRPr="00244DBD">
          <w:rPr>
            <w:rFonts w:ascii="Times New Roman" w:eastAsia="Times New Roman" w:hAnsi="Times New Roman" w:cs="Times New Roman"/>
            <w:b/>
            <w:bCs/>
            <w:color w:val="0000FF"/>
            <w:sz w:val="24"/>
            <w:szCs w:val="24"/>
            <w:u w:val="single"/>
          </w:rPr>
          <w:t>Статья 178.</w:t>
        </w:r>
        <w:r w:rsidRPr="00244DBD">
          <w:rPr>
            <w:rFonts w:ascii="Times New Roman" w:eastAsia="Times New Roman" w:hAnsi="Times New Roman" w:cs="Times New Roman"/>
            <w:color w:val="0000FF"/>
            <w:sz w:val="24"/>
            <w:szCs w:val="24"/>
            <w:u w:val="single"/>
          </w:rPr>
          <w:t xml:space="preserve"> Ограничение конкуренции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26" w:history="1">
        <w:r w:rsidRPr="00244DBD">
          <w:rPr>
            <w:rFonts w:ascii="Times New Roman" w:eastAsia="Times New Roman" w:hAnsi="Times New Roman" w:cs="Times New Roman"/>
            <w:b/>
            <w:bCs/>
            <w:color w:val="0000FF"/>
            <w:sz w:val="24"/>
            <w:szCs w:val="24"/>
            <w:u w:val="single"/>
          </w:rPr>
          <w:t>Статья 179.</w:t>
        </w:r>
        <w:r w:rsidRPr="00244DBD">
          <w:rPr>
            <w:rFonts w:ascii="Times New Roman" w:eastAsia="Times New Roman" w:hAnsi="Times New Roman" w:cs="Times New Roman"/>
            <w:color w:val="0000FF"/>
            <w:sz w:val="24"/>
            <w:szCs w:val="24"/>
            <w:u w:val="single"/>
          </w:rPr>
          <w:t xml:space="preserve"> Принуждение к совершению сделки или к отказу от ее совершения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27" w:history="1">
        <w:r w:rsidRPr="00244DBD">
          <w:rPr>
            <w:rFonts w:ascii="Times New Roman" w:eastAsia="Times New Roman" w:hAnsi="Times New Roman" w:cs="Times New Roman"/>
            <w:b/>
            <w:bCs/>
            <w:color w:val="0000FF"/>
            <w:sz w:val="24"/>
            <w:szCs w:val="24"/>
            <w:u w:val="single"/>
          </w:rPr>
          <w:t>Статья 180.</w:t>
        </w:r>
        <w:r w:rsidRPr="00244DBD">
          <w:rPr>
            <w:rFonts w:ascii="Times New Roman" w:eastAsia="Times New Roman" w:hAnsi="Times New Roman" w:cs="Times New Roman"/>
            <w:color w:val="0000FF"/>
            <w:sz w:val="24"/>
            <w:szCs w:val="24"/>
            <w:u w:val="single"/>
          </w:rPr>
          <w:t xml:space="preserve"> Незаконное использование средств индивидуализации товаров (работ, услуг)</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28" w:history="1">
        <w:r w:rsidRPr="00244DBD">
          <w:rPr>
            <w:rFonts w:ascii="Times New Roman" w:eastAsia="Times New Roman" w:hAnsi="Times New Roman" w:cs="Times New Roman"/>
            <w:b/>
            <w:bCs/>
            <w:color w:val="0000FF"/>
            <w:sz w:val="24"/>
            <w:szCs w:val="24"/>
            <w:u w:val="single"/>
          </w:rPr>
          <w:t>Статья 181.</w:t>
        </w:r>
        <w:r w:rsidRPr="00244DBD">
          <w:rPr>
            <w:rFonts w:ascii="Times New Roman" w:eastAsia="Times New Roman" w:hAnsi="Times New Roman" w:cs="Times New Roman"/>
            <w:color w:val="0000FF"/>
            <w:sz w:val="24"/>
            <w:szCs w:val="24"/>
            <w:u w:val="single"/>
          </w:rPr>
          <w:t xml:space="preserve"> Нарушение правил изготовления и использования государственных пробирных клейм</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29" w:history="1">
        <w:r w:rsidRPr="00244DBD">
          <w:rPr>
            <w:rFonts w:ascii="Times New Roman" w:eastAsia="Times New Roman" w:hAnsi="Times New Roman" w:cs="Times New Roman"/>
            <w:b/>
            <w:bCs/>
            <w:color w:val="0000FF"/>
            <w:sz w:val="24"/>
            <w:szCs w:val="24"/>
            <w:u w:val="single"/>
          </w:rPr>
          <w:t>Статья 182.</w:t>
        </w:r>
        <w:r w:rsidRPr="00244DBD">
          <w:rPr>
            <w:rFonts w:ascii="Times New Roman" w:eastAsia="Times New Roman" w:hAnsi="Times New Roman" w:cs="Times New Roman"/>
            <w:color w:val="0000FF"/>
            <w:sz w:val="24"/>
            <w:szCs w:val="24"/>
            <w:u w:val="single"/>
          </w:rPr>
          <w:t xml:space="preserve"> Утратила силу. - Федеральный закон от 08.12.2003 N 162-ФЗ.</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30" w:history="1">
        <w:r w:rsidRPr="00244DBD">
          <w:rPr>
            <w:rFonts w:ascii="Times New Roman" w:eastAsia="Times New Roman" w:hAnsi="Times New Roman" w:cs="Times New Roman"/>
            <w:b/>
            <w:bCs/>
            <w:color w:val="0000FF"/>
            <w:sz w:val="24"/>
            <w:szCs w:val="24"/>
            <w:u w:val="single"/>
          </w:rPr>
          <w:t>Статья 183.</w:t>
        </w:r>
        <w:r w:rsidRPr="00244DBD">
          <w:rPr>
            <w:rFonts w:ascii="Times New Roman" w:eastAsia="Times New Roman" w:hAnsi="Times New Roman" w:cs="Times New Roman"/>
            <w:color w:val="0000FF"/>
            <w:sz w:val="24"/>
            <w:szCs w:val="24"/>
            <w:u w:val="single"/>
          </w:rPr>
          <w:t xml:space="preserve"> Незаконные получение и разглашение сведений, составляющих коммерческую, налоговую или банковскую тайну</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31" w:history="1">
        <w:r w:rsidRPr="00244DBD">
          <w:rPr>
            <w:rFonts w:ascii="Times New Roman" w:eastAsia="Times New Roman" w:hAnsi="Times New Roman" w:cs="Times New Roman"/>
            <w:b/>
            <w:bCs/>
            <w:color w:val="0000FF"/>
            <w:sz w:val="24"/>
            <w:szCs w:val="24"/>
            <w:u w:val="single"/>
          </w:rPr>
          <w:t>Статья 184.</w:t>
        </w:r>
        <w:r w:rsidRPr="00244DBD">
          <w:rPr>
            <w:rFonts w:ascii="Times New Roman" w:eastAsia="Times New Roman" w:hAnsi="Times New Roman" w:cs="Times New Roman"/>
            <w:color w:val="0000FF"/>
            <w:sz w:val="24"/>
            <w:szCs w:val="24"/>
            <w:u w:val="single"/>
          </w:rPr>
          <w:t xml:space="preserve"> Оказание противоправного влияния на результат официального спортивного соревнования или зрелищного коммерческого конкурса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32" w:history="1">
        <w:r w:rsidRPr="00244DBD">
          <w:rPr>
            <w:rFonts w:ascii="Times New Roman" w:eastAsia="Times New Roman" w:hAnsi="Times New Roman" w:cs="Times New Roman"/>
            <w:b/>
            <w:bCs/>
            <w:color w:val="0000FF"/>
            <w:sz w:val="24"/>
            <w:szCs w:val="24"/>
            <w:u w:val="single"/>
          </w:rPr>
          <w:t>Статья 185.</w:t>
        </w:r>
        <w:r w:rsidRPr="00244DBD">
          <w:rPr>
            <w:rFonts w:ascii="Times New Roman" w:eastAsia="Times New Roman" w:hAnsi="Times New Roman" w:cs="Times New Roman"/>
            <w:color w:val="0000FF"/>
            <w:sz w:val="24"/>
            <w:szCs w:val="24"/>
            <w:u w:val="single"/>
          </w:rPr>
          <w:t xml:space="preserve"> Злоупотребления при эмиссии ценных бумаг</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33" w:history="1">
        <w:r w:rsidRPr="00244DBD">
          <w:rPr>
            <w:rFonts w:ascii="Times New Roman" w:eastAsia="Times New Roman" w:hAnsi="Times New Roman" w:cs="Times New Roman"/>
            <w:b/>
            <w:bCs/>
            <w:color w:val="0000FF"/>
            <w:sz w:val="24"/>
            <w:szCs w:val="24"/>
            <w:u w:val="single"/>
          </w:rPr>
          <w:t>Статья 185.1.</w:t>
        </w:r>
        <w:r w:rsidRPr="00244DBD">
          <w:rPr>
            <w:rFonts w:ascii="Times New Roman" w:eastAsia="Times New Roman" w:hAnsi="Times New Roman" w:cs="Times New Roman"/>
            <w:color w:val="0000FF"/>
            <w:sz w:val="24"/>
            <w:szCs w:val="24"/>
            <w:u w:val="single"/>
          </w:rPr>
          <w:t xml:space="preserve"> Злостное уклонение от раскрытия или предоставления информации, определенной законодательством Российской Федерации о ценных бумагах</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34" w:history="1">
        <w:r w:rsidRPr="00244DBD">
          <w:rPr>
            <w:rFonts w:ascii="Times New Roman" w:eastAsia="Times New Roman" w:hAnsi="Times New Roman" w:cs="Times New Roman"/>
            <w:b/>
            <w:bCs/>
            <w:color w:val="0000FF"/>
            <w:sz w:val="24"/>
            <w:szCs w:val="24"/>
            <w:u w:val="single"/>
          </w:rPr>
          <w:t>Статья 185.2.</w:t>
        </w:r>
        <w:r w:rsidRPr="00244DBD">
          <w:rPr>
            <w:rFonts w:ascii="Times New Roman" w:eastAsia="Times New Roman" w:hAnsi="Times New Roman" w:cs="Times New Roman"/>
            <w:color w:val="0000FF"/>
            <w:sz w:val="24"/>
            <w:szCs w:val="24"/>
            <w:u w:val="single"/>
          </w:rPr>
          <w:t xml:space="preserve"> Нарушение порядка учета прав на ценные бумаги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35" w:history="1">
        <w:r w:rsidRPr="00244DBD">
          <w:rPr>
            <w:rFonts w:ascii="Times New Roman" w:eastAsia="Times New Roman" w:hAnsi="Times New Roman" w:cs="Times New Roman"/>
            <w:b/>
            <w:bCs/>
            <w:color w:val="0000FF"/>
            <w:sz w:val="24"/>
            <w:szCs w:val="24"/>
            <w:u w:val="single"/>
          </w:rPr>
          <w:t>Статья 185.3.</w:t>
        </w:r>
        <w:r w:rsidRPr="00244DBD">
          <w:rPr>
            <w:rFonts w:ascii="Times New Roman" w:eastAsia="Times New Roman" w:hAnsi="Times New Roman" w:cs="Times New Roman"/>
            <w:color w:val="0000FF"/>
            <w:sz w:val="24"/>
            <w:szCs w:val="24"/>
            <w:u w:val="single"/>
          </w:rPr>
          <w:t xml:space="preserve"> Манипулирование рынком</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36" w:history="1">
        <w:r w:rsidRPr="00244DBD">
          <w:rPr>
            <w:rFonts w:ascii="Times New Roman" w:eastAsia="Times New Roman" w:hAnsi="Times New Roman" w:cs="Times New Roman"/>
            <w:b/>
            <w:bCs/>
            <w:color w:val="0000FF"/>
            <w:sz w:val="24"/>
            <w:szCs w:val="24"/>
            <w:u w:val="single"/>
          </w:rPr>
          <w:t>Статья 185.4.</w:t>
        </w:r>
        <w:r w:rsidRPr="00244DBD">
          <w:rPr>
            <w:rFonts w:ascii="Times New Roman" w:eastAsia="Times New Roman" w:hAnsi="Times New Roman" w:cs="Times New Roman"/>
            <w:color w:val="0000FF"/>
            <w:sz w:val="24"/>
            <w:szCs w:val="24"/>
            <w:u w:val="single"/>
          </w:rPr>
          <w:t xml:space="preserve"> Воспрепятствование осуществлению или незаконное ограничение прав владельцев ценных бумаг</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37" w:history="1">
        <w:r w:rsidRPr="00244DBD">
          <w:rPr>
            <w:rFonts w:ascii="Times New Roman" w:eastAsia="Times New Roman" w:hAnsi="Times New Roman" w:cs="Times New Roman"/>
            <w:b/>
            <w:bCs/>
            <w:color w:val="0000FF"/>
            <w:sz w:val="24"/>
            <w:szCs w:val="24"/>
            <w:u w:val="single"/>
          </w:rPr>
          <w:t>Статья 185.5.</w:t>
        </w:r>
        <w:r w:rsidRPr="00244DBD">
          <w:rPr>
            <w:rFonts w:ascii="Times New Roman" w:eastAsia="Times New Roman" w:hAnsi="Times New Roman" w:cs="Times New Roman"/>
            <w:color w:val="0000FF"/>
            <w:sz w:val="24"/>
            <w:szCs w:val="24"/>
            <w:u w:val="single"/>
          </w:rPr>
          <w:t xml:space="preserve"> Фальсификация решения общего собрания акционеров (участников) хозяйственного общества или решения совета директоров (наблюдательного совета) хозяйственного общества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38" w:history="1">
        <w:r w:rsidRPr="00244DBD">
          <w:rPr>
            <w:rFonts w:ascii="Times New Roman" w:eastAsia="Times New Roman" w:hAnsi="Times New Roman" w:cs="Times New Roman"/>
            <w:b/>
            <w:bCs/>
            <w:color w:val="0000FF"/>
            <w:sz w:val="24"/>
            <w:szCs w:val="24"/>
            <w:u w:val="single"/>
          </w:rPr>
          <w:t>Статья 185.6.</w:t>
        </w:r>
        <w:r w:rsidRPr="00244DBD">
          <w:rPr>
            <w:rFonts w:ascii="Times New Roman" w:eastAsia="Times New Roman" w:hAnsi="Times New Roman" w:cs="Times New Roman"/>
            <w:color w:val="0000FF"/>
            <w:sz w:val="24"/>
            <w:szCs w:val="24"/>
            <w:u w:val="single"/>
          </w:rPr>
          <w:t xml:space="preserve"> Неправомерное использование инсайдерской информации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39" w:history="1">
        <w:r w:rsidRPr="00244DBD">
          <w:rPr>
            <w:rFonts w:ascii="Times New Roman" w:eastAsia="Times New Roman" w:hAnsi="Times New Roman" w:cs="Times New Roman"/>
            <w:b/>
            <w:bCs/>
            <w:color w:val="0000FF"/>
            <w:sz w:val="24"/>
            <w:szCs w:val="24"/>
            <w:u w:val="single"/>
          </w:rPr>
          <w:t>Статья 186.</w:t>
        </w:r>
        <w:r w:rsidRPr="00244DBD">
          <w:rPr>
            <w:rFonts w:ascii="Times New Roman" w:eastAsia="Times New Roman" w:hAnsi="Times New Roman" w:cs="Times New Roman"/>
            <w:color w:val="0000FF"/>
            <w:sz w:val="24"/>
            <w:szCs w:val="24"/>
            <w:u w:val="single"/>
          </w:rPr>
          <w:t xml:space="preserve"> Изготовление, хранение, перевозка или сбыт поддельных денег или ценных бумаг</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40" w:history="1">
        <w:r w:rsidRPr="00244DBD">
          <w:rPr>
            <w:rFonts w:ascii="Times New Roman" w:eastAsia="Times New Roman" w:hAnsi="Times New Roman" w:cs="Times New Roman"/>
            <w:b/>
            <w:bCs/>
            <w:color w:val="0000FF"/>
            <w:sz w:val="24"/>
            <w:szCs w:val="24"/>
            <w:u w:val="single"/>
          </w:rPr>
          <w:t>Статья 187.</w:t>
        </w:r>
        <w:r w:rsidRPr="00244DBD">
          <w:rPr>
            <w:rFonts w:ascii="Times New Roman" w:eastAsia="Times New Roman" w:hAnsi="Times New Roman" w:cs="Times New Roman"/>
            <w:color w:val="0000FF"/>
            <w:sz w:val="24"/>
            <w:szCs w:val="24"/>
            <w:u w:val="single"/>
          </w:rPr>
          <w:t xml:space="preserve"> Неправомерный оборот средств платежей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41" w:history="1">
        <w:r w:rsidRPr="00244DBD">
          <w:rPr>
            <w:rFonts w:ascii="Times New Roman" w:eastAsia="Times New Roman" w:hAnsi="Times New Roman" w:cs="Times New Roman"/>
            <w:b/>
            <w:bCs/>
            <w:color w:val="0000FF"/>
            <w:sz w:val="24"/>
            <w:szCs w:val="24"/>
            <w:u w:val="single"/>
          </w:rPr>
          <w:t>Статья 188.</w:t>
        </w:r>
        <w:r w:rsidRPr="00244DBD">
          <w:rPr>
            <w:rFonts w:ascii="Times New Roman" w:eastAsia="Times New Roman" w:hAnsi="Times New Roman" w:cs="Times New Roman"/>
            <w:color w:val="0000FF"/>
            <w:sz w:val="24"/>
            <w:szCs w:val="24"/>
            <w:u w:val="single"/>
          </w:rPr>
          <w:t xml:space="preserve"> Утратила силу. - Федеральный закон от 07.12.2011 N 420-ФЗ.</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42" w:history="1">
        <w:r w:rsidRPr="00244DBD">
          <w:rPr>
            <w:rFonts w:ascii="Times New Roman" w:eastAsia="Times New Roman" w:hAnsi="Times New Roman" w:cs="Times New Roman"/>
            <w:b/>
            <w:bCs/>
            <w:color w:val="0000FF"/>
            <w:sz w:val="24"/>
            <w:szCs w:val="24"/>
            <w:u w:val="single"/>
          </w:rPr>
          <w:t>Статья 189.</w:t>
        </w:r>
        <w:r w:rsidRPr="00244DBD">
          <w:rPr>
            <w:rFonts w:ascii="Times New Roman" w:eastAsia="Times New Roman" w:hAnsi="Times New Roman" w:cs="Times New Roman"/>
            <w:color w:val="0000FF"/>
            <w:sz w:val="24"/>
            <w:szCs w:val="24"/>
            <w:u w:val="single"/>
          </w:rPr>
          <w:t xml:space="preserve"> Незаконные экспорт из Российской Федерации или передача сырья, материалов, оборудования, технологий, научно-технической информации, незаконное выполнение работ (оказание услуг), которые могут быть использованы при создании оружия массового поражения, вооружения и военной техники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43" w:history="1">
        <w:r w:rsidRPr="00244DBD">
          <w:rPr>
            <w:rFonts w:ascii="Times New Roman" w:eastAsia="Times New Roman" w:hAnsi="Times New Roman" w:cs="Times New Roman"/>
            <w:b/>
            <w:bCs/>
            <w:color w:val="0000FF"/>
            <w:sz w:val="24"/>
            <w:szCs w:val="24"/>
            <w:u w:val="single"/>
          </w:rPr>
          <w:t>Статья 190.</w:t>
        </w:r>
        <w:r w:rsidRPr="00244DBD">
          <w:rPr>
            <w:rFonts w:ascii="Times New Roman" w:eastAsia="Times New Roman" w:hAnsi="Times New Roman" w:cs="Times New Roman"/>
            <w:color w:val="0000FF"/>
            <w:sz w:val="24"/>
            <w:szCs w:val="24"/>
            <w:u w:val="single"/>
          </w:rPr>
          <w:t xml:space="preserve"> Невозвращение на территорию Российской Федерации культурных ценностей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44" w:history="1">
        <w:r w:rsidRPr="00244DBD">
          <w:rPr>
            <w:rFonts w:ascii="Times New Roman" w:eastAsia="Times New Roman" w:hAnsi="Times New Roman" w:cs="Times New Roman"/>
            <w:b/>
            <w:bCs/>
            <w:color w:val="0000FF"/>
            <w:sz w:val="24"/>
            <w:szCs w:val="24"/>
            <w:u w:val="single"/>
          </w:rPr>
          <w:t>Статья 191.</w:t>
        </w:r>
        <w:r w:rsidRPr="00244DBD">
          <w:rPr>
            <w:rFonts w:ascii="Times New Roman" w:eastAsia="Times New Roman" w:hAnsi="Times New Roman" w:cs="Times New Roman"/>
            <w:color w:val="0000FF"/>
            <w:sz w:val="24"/>
            <w:szCs w:val="24"/>
            <w:u w:val="single"/>
          </w:rPr>
          <w:t xml:space="preserve"> Незаконный оборот драгоценных металлов, природных драгоценных камней или жемчуга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45" w:history="1">
        <w:r w:rsidRPr="00244DBD">
          <w:rPr>
            <w:rFonts w:ascii="Times New Roman" w:eastAsia="Times New Roman" w:hAnsi="Times New Roman" w:cs="Times New Roman"/>
            <w:b/>
            <w:bCs/>
            <w:color w:val="0000FF"/>
            <w:sz w:val="24"/>
            <w:szCs w:val="24"/>
            <w:u w:val="single"/>
          </w:rPr>
          <w:t>Статья 191.1.</w:t>
        </w:r>
        <w:r w:rsidRPr="00244DBD">
          <w:rPr>
            <w:rFonts w:ascii="Times New Roman" w:eastAsia="Times New Roman" w:hAnsi="Times New Roman" w:cs="Times New Roman"/>
            <w:color w:val="0000FF"/>
            <w:sz w:val="24"/>
            <w:szCs w:val="24"/>
            <w:u w:val="single"/>
          </w:rPr>
          <w:t xml:space="preserve"> Приобретение, хранение, перевозка, переработка в целях сбыта или сбыт заведомо незаконно заготовленной древесины</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46" w:history="1">
        <w:r w:rsidRPr="00244DBD">
          <w:rPr>
            <w:rFonts w:ascii="Times New Roman" w:eastAsia="Times New Roman" w:hAnsi="Times New Roman" w:cs="Times New Roman"/>
            <w:b/>
            <w:bCs/>
            <w:color w:val="0000FF"/>
            <w:sz w:val="24"/>
            <w:szCs w:val="24"/>
            <w:u w:val="single"/>
          </w:rPr>
          <w:t>Статья 192.</w:t>
        </w:r>
        <w:r w:rsidRPr="00244DBD">
          <w:rPr>
            <w:rFonts w:ascii="Times New Roman" w:eastAsia="Times New Roman" w:hAnsi="Times New Roman" w:cs="Times New Roman"/>
            <w:color w:val="0000FF"/>
            <w:sz w:val="24"/>
            <w:szCs w:val="24"/>
            <w:u w:val="single"/>
          </w:rPr>
          <w:t xml:space="preserve"> Нарушение правил сдачи государству драгоценных металлов и драгоценных камней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47" w:history="1">
        <w:r w:rsidRPr="00244DBD">
          <w:rPr>
            <w:rFonts w:ascii="Times New Roman" w:eastAsia="Times New Roman" w:hAnsi="Times New Roman" w:cs="Times New Roman"/>
            <w:b/>
            <w:bCs/>
            <w:color w:val="0000FF"/>
            <w:sz w:val="24"/>
            <w:szCs w:val="24"/>
            <w:u w:val="single"/>
          </w:rPr>
          <w:t>Статья 193.</w:t>
        </w:r>
        <w:r w:rsidRPr="00244DBD">
          <w:rPr>
            <w:rFonts w:ascii="Times New Roman" w:eastAsia="Times New Roman" w:hAnsi="Times New Roman" w:cs="Times New Roman"/>
            <w:color w:val="0000FF"/>
            <w:sz w:val="24"/>
            <w:szCs w:val="24"/>
            <w:u w:val="single"/>
          </w:rPr>
          <w:t xml:space="preserve"> Уклонение от исполнения обязанностей по репатриации денежных средств в иностранной валюте или валюте Российской Федерации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48" w:history="1">
        <w:r w:rsidRPr="00244DBD">
          <w:rPr>
            <w:rFonts w:ascii="Times New Roman" w:eastAsia="Times New Roman" w:hAnsi="Times New Roman" w:cs="Times New Roman"/>
            <w:b/>
            <w:bCs/>
            <w:color w:val="0000FF"/>
            <w:sz w:val="24"/>
            <w:szCs w:val="24"/>
            <w:u w:val="single"/>
          </w:rPr>
          <w:t>Статья 193.1.</w:t>
        </w:r>
        <w:r w:rsidRPr="00244DBD">
          <w:rPr>
            <w:rFonts w:ascii="Times New Roman" w:eastAsia="Times New Roman" w:hAnsi="Times New Roman" w:cs="Times New Roman"/>
            <w:color w:val="0000FF"/>
            <w:sz w:val="24"/>
            <w:szCs w:val="24"/>
            <w:u w:val="single"/>
          </w:rPr>
          <w:t xml:space="preserve"> Совершение валютных операций по переводу денежных средств в иностранной валюте или валюте Российской Федерации на счета нерезидентов с использованием подложных документов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49" w:history="1">
        <w:r w:rsidRPr="00244DBD">
          <w:rPr>
            <w:rFonts w:ascii="Times New Roman" w:eastAsia="Times New Roman" w:hAnsi="Times New Roman" w:cs="Times New Roman"/>
            <w:b/>
            <w:bCs/>
            <w:color w:val="0000FF"/>
            <w:sz w:val="24"/>
            <w:szCs w:val="24"/>
            <w:u w:val="single"/>
          </w:rPr>
          <w:t>Статья 194.</w:t>
        </w:r>
        <w:r w:rsidRPr="00244DBD">
          <w:rPr>
            <w:rFonts w:ascii="Times New Roman" w:eastAsia="Times New Roman" w:hAnsi="Times New Roman" w:cs="Times New Roman"/>
            <w:color w:val="0000FF"/>
            <w:sz w:val="24"/>
            <w:szCs w:val="24"/>
            <w:u w:val="single"/>
          </w:rPr>
          <w:t xml:space="preserve"> Уклонение от уплаты таможенных платежей, взимаемых с организации или физического лица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50" w:history="1">
        <w:r w:rsidRPr="00244DBD">
          <w:rPr>
            <w:rFonts w:ascii="Times New Roman" w:eastAsia="Times New Roman" w:hAnsi="Times New Roman" w:cs="Times New Roman"/>
            <w:b/>
            <w:bCs/>
            <w:color w:val="0000FF"/>
            <w:sz w:val="24"/>
            <w:szCs w:val="24"/>
            <w:u w:val="single"/>
          </w:rPr>
          <w:t>Статья 195.</w:t>
        </w:r>
        <w:r w:rsidRPr="00244DBD">
          <w:rPr>
            <w:rFonts w:ascii="Times New Roman" w:eastAsia="Times New Roman" w:hAnsi="Times New Roman" w:cs="Times New Roman"/>
            <w:color w:val="0000FF"/>
            <w:sz w:val="24"/>
            <w:szCs w:val="24"/>
            <w:u w:val="single"/>
          </w:rPr>
          <w:t xml:space="preserve"> Неправомерные действия при банкротстве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51" w:history="1">
        <w:r w:rsidRPr="00244DBD">
          <w:rPr>
            <w:rFonts w:ascii="Times New Roman" w:eastAsia="Times New Roman" w:hAnsi="Times New Roman" w:cs="Times New Roman"/>
            <w:b/>
            <w:bCs/>
            <w:color w:val="0000FF"/>
            <w:sz w:val="24"/>
            <w:szCs w:val="24"/>
            <w:u w:val="single"/>
          </w:rPr>
          <w:t>Статья 196.</w:t>
        </w:r>
        <w:r w:rsidRPr="00244DBD">
          <w:rPr>
            <w:rFonts w:ascii="Times New Roman" w:eastAsia="Times New Roman" w:hAnsi="Times New Roman" w:cs="Times New Roman"/>
            <w:color w:val="0000FF"/>
            <w:sz w:val="24"/>
            <w:szCs w:val="24"/>
            <w:u w:val="single"/>
          </w:rPr>
          <w:t xml:space="preserve"> Преднамеренное банкротство</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52" w:history="1">
        <w:r w:rsidRPr="00244DBD">
          <w:rPr>
            <w:rFonts w:ascii="Times New Roman" w:eastAsia="Times New Roman" w:hAnsi="Times New Roman" w:cs="Times New Roman"/>
            <w:b/>
            <w:bCs/>
            <w:color w:val="0000FF"/>
            <w:sz w:val="24"/>
            <w:szCs w:val="24"/>
            <w:u w:val="single"/>
          </w:rPr>
          <w:t>Статья 197.</w:t>
        </w:r>
        <w:r w:rsidRPr="00244DBD">
          <w:rPr>
            <w:rFonts w:ascii="Times New Roman" w:eastAsia="Times New Roman" w:hAnsi="Times New Roman" w:cs="Times New Roman"/>
            <w:color w:val="0000FF"/>
            <w:sz w:val="24"/>
            <w:szCs w:val="24"/>
            <w:u w:val="single"/>
          </w:rPr>
          <w:t xml:space="preserve"> Фиктивное банкротство</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53" w:history="1">
        <w:r w:rsidRPr="00244DBD">
          <w:rPr>
            <w:rFonts w:ascii="Times New Roman" w:eastAsia="Times New Roman" w:hAnsi="Times New Roman" w:cs="Times New Roman"/>
            <w:b/>
            <w:bCs/>
            <w:color w:val="0000FF"/>
            <w:sz w:val="24"/>
            <w:szCs w:val="24"/>
            <w:u w:val="single"/>
          </w:rPr>
          <w:t>Статья 198.</w:t>
        </w:r>
        <w:r w:rsidRPr="00244DBD">
          <w:rPr>
            <w:rFonts w:ascii="Times New Roman" w:eastAsia="Times New Roman" w:hAnsi="Times New Roman" w:cs="Times New Roman"/>
            <w:color w:val="0000FF"/>
            <w:sz w:val="24"/>
            <w:szCs w:val="24"/>
            <w:u w:val="single"/>
          </w:rPr>
          <w:t xml:space="preserve"> Уклонение физического лица от уплаты налогов, сборов и (или) физического лица - плательщика страховых взносов от уплаты страховых взносов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54" w:history="1">
        <w:r w:rsidRPr="00244DBD">
          <w:rPr>
            <w:rFonts w:ascii="Times New Roman" w:eastAsia="Times New Roman" w:hAnsi="Times New Roman" w:cs="Times New Roman"/>
            <w:b/>
            <w:bCs/>
            <w:color w:val="0000FF"/>
            <w:sz w:val="24"/>
            <w:szCs w:val="24"/>
            <w:u w:val="single"/>
          </w:rPr>
          <w:t>Статья 199.</w:t>
        </w:r>
        <w:r w:rsidRPr="00244DBD">
          <w:rPr>
            <w:rFonts w:ascii="Times New Roman" w:eastAsia="Times New Roman" w:hAnsi="Times New Roman" w:cs="Times New Roman"/>
            <w:color w:val="0000FF"/>
            <w:sz w:val="24"/>
            <w:szCs w:val="24"/>
            <w:u w:val="single"/>
          </w:rPr>
          <w:t xml:space="preserve"> Уклонение от уплаты налогов, сборов, подлежащих уплате организацией, и (или) страховых взносов, подлежащих уплате организацией - плательщиком страховых взносов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55" w:history="1">
        <w:r w:rsidRPr="00244DBD">
          <w:rPr>
            <w:rFonts w:ascii="Times New Roman" w:eastAsia="Times New Roman" w:hAnsi="Times New Roman" w:cs="Times New Roman"/>
            <w:b/>
            <w:bCs/>
            <w:color w:val="0000FF"/>
            <w:sz w:val="24"/>
            <w:szCs w:val="24"/>
            <w:u w:val="single"/>
          </w:rPr>
          <w:t>Статья 199.1.</w:t>
        </w:r>
        <w:r w:rsidRPr="00244DBD">
          <w:rPr>
            <w:rFonts w:ascii="Times New Roman" w:eastAsia="Times New Roman" w:hAnsi="Times New Roman" w:cs="Times New Roman"/>
            <w:color w:val="0000FF"/>
            <w:sz w:val="24"/>
            <w:szCs w:val="24"/>
            <w:u w:val="single"/>
          </w:rPr>
          <w:t xml:space="preserve"> Неисполнение обязанностей налогового агента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56" w:history="1">
        <w:r w:rsidRPr="00244DBD">
          <w:rPr>
            <w:rFonts w:ascii="Times New Roman" w:eastAsia="Times New Roman" w:hAnsi="Times New Roman" w:cs="Times New Roman"/>
            <w:b/>
            <w:bCs/>
            <w:color w:val="0000FF"/>
            <w:sz w:val="24"/>
            <w:szCs w:val="24"/>
            <w:u w:val="single"/>
          </w:rPr>
          <w:t>Статья 199.2.</w:t>
        </w:r>
        <w:r w:rsidRPr="00244DBD">
          <w:rPr>
            <w:rFonts w:ascii="Times New Roman" w:eastAsia="Times New Roman" w:hAnsi="Times New Roman" w:cs="Times New Roman"/>
            <w:color w:val="0000FF"/>
            <w:sz w:val="24"/>
            <w:szCs w:val="24"/>
            <w:u w:val="single"/>
          </w:rPr>
          <w:t xml:space="preserve"> Сокрытие денежных средств либо имущества организации или индивидуального предпринимателя, за счет которых должно производиться взыскание налогов, сборов, страховых взносов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57" w:history="1">
        <w:r w:rsidRPr="00244DBD">
          <w:rPr>
            <w:rFonts w:ascii="Times New Roman" w:eastAsia="Times New Roman" w:hAnsi="Times New Roman" w:cs="Times New Roman"/>
            <w:b/>
            <w:bCs/>
            <w:color w:val="0000FF"/>
            <w:sz w:val="24"/>
            <w:szCs w:val="24"/>
            <w:u w:val="single"/>
          </w:rPr>
          <w:t>Статья 199.3.</w:t>
        </w:r>
        <w:r w:rsidRPr="00244DBD">
          <w:rPr>
            <w:rFonts w:ascii="Times New Roman" w:eastAsia="Times New Roman" w:hAnsi="Times New Roman" w:cs="Times New Roman"/>
            <w:color w:val="0000FF"/>
            <w:sz w:val="24"/>
            <w:szCs w:val="24"/>
            <w:u w:val="single"/>
          </w:rPr>
          <w:t xml:space="preserve"> Уклонение страхователя - физического лица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58" w:history="1">
        <w:r w:rsidRPr="00244DBD">
          <w:rPr>
            <w:rFonts w:ascii="Times New Roman" w:eastAsia="Times New Roman" w:hAnsi="Times New Roman" w:cs="Times New Roman"/>
            <w:b/>
            <w:bCs/>
            <w:color w:val="0000FF"/>
            <w:sz w:val="24"/>
            <w:szCs w:val="24"/>
            <w:u w:val="single"/>
          </w:rPr>
          <w:t>Статья 199.4.</w:t>
        </w:r>
        <w:r w:rsidRPr="00244DBD">
          <w:rPr>
            <w:rFonts w:ascii="Times New Roman" w:eastAsia="Times New Roman" w:hAnsi="Times New Roman" w:cs="Times New Roman"/>
            <w:color w:val="0000FF"/>
            <w:sz w:val="24"/>
            <w:szCs w:val="24"/>
            <w:u w:val="single"/>
          </w:rPr>
          <w:t xml:space="preserve"> Уклонение страхователя-организации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59" w:history="1">
        <w:r w:rsidRPr="00244DBD">
          <w:rPr>
            <w:rFonts w:ascii="Times New Roman" w:eastAsia="Times New Roman" w:hAnsi="Times New Roman" w:cs="Times New Roman"/>
            <w:b/>
            <w:bCs/>
            <w:color w:val="0000FF"/>
            <w:sz w:val="24"/>
            <w:szCs w:val="24"/>
            <w:u w:val="single"/>
          </w:rPr>
          <w:t>Статья 200.</w:t>
        </w:r>
        <w:r w:rsidRPr="00244DBD">
          <w:rPr>
            <w:rFonts w:ascii="Times New Roman" w:eastAsia="Times New Roman" w:hAnsi="Times New Roman" w:cs="Times New Roman"/>
            <w:color w:val="0000FF"/>
            <w:sz w:val="24"/>
            <w:szCs w:val="24"/>
            <w:u w:val="single"/>
          </w:rPr>
          <w:t xml:space="preserve"> Утратила силу. - Федеральный закон от 08.12.2003 N 162-ФЗ.</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60" w:history="1">
        <w:r w:rsidRPr="00244DBD">
          <w:rPr>
            <w:rFonts w:ascii="Times New Roman" w:eastAsia="Times New Roman" w:hAnsi="Times New Roman" w:cs="Times New Roman"/>
            <w:b/>
            <w:bCs/>
            <w:color w:val="0000FF"/>
            <w:sz w:val="24"/>
            <w:szCs w:val="24"/>
            <w:u w:val="single"/>
          </w:rPr>
          <w:t>Статья 200.1.</w:t>
        </w:r>
        <w:r w:rsidRPr="00244DBD">
          <w:rPr>
            <w:rFonts w:ascii="Times New Roman" w:eastAsia="Times New Roman" w:hAnsi="Times New Roman" w:cs="Times New Roman"/>
            <w:color w:val="0000FF"/>
            <w:sz w:val="24"/>
            <w:szCs w:val="24"/>
            <w:u w:val="single"/>
          </w:rPr>
          <w:t xml:space="preserve"> Контрабанда наличных денежных средств и (или) денежных инструментов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61" w:history="1">
        <w:r w:rsidRPr="00244DBD">
          <w:rPr>
            <w:rFonts w:ascii="Times New Roman" w:eastAsia="Times New Roman" w:hAnsi="Times New Roman" w:cs="Times New Roman"/>
            <w:b/>
            <w:bCs/>
            <w:color w:val="0000FF"/>
            <w:sz w:val="24"/>
            <w:szCs w:val="24"/>
            <w:u w:val="single"/>
          </w:rPr>
          <w:t>Статья 200.2.</w:t>
        </w:r>
        <w:r w:rsidRPr="00244DBD">
          <w:rPr>
            <w:rFonts w:ascii="Times New Roman" w:eastAsia="Times New Roman" w:hAnsi="Times New Roman" w:cs="Times New Roman"/>
            <w:color w:val="0000FF"/>
            <w:sz w:val="24"/>
            <w:szCs w:val="24"/>
            <w:u w:val="single"/>
          </w:rPr>
          <w:t xml:space="preserve"> Контрабанда алкогольной продукции и (или) табачных изделий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62" w:history="1">
        <w:r w:rsidRPr="00244DBD">
          <w:rPr>
            <w:rFonts w:ascii="Times New Roman" w:eastAsia="Times New Roman" w:hAnsi="Times New Roman" w:cs="Times New Roman"/>
            <w:b/>
            <w:bCs/>
            <w:color w:val="0000FF"/>
            <w:sz w:val="24"/>
            <w:szCs w:val="24"/>
            <w:u w:val="single"/>
          </w:rPr>
          <w:t>Статья 200.3.</w:t>
        </w:r>
        <w:r w:rsidRPr="00244DBD">
          <w:rPr>
            <w:rFonts w:ascii="Times New Roman" w:eastAsia="Times New Roman" w:hAnsi="Times New Roman" w:cs="Times New Roman"/>
            <w:color w:val="0000FF"/>
            <w:sz w:val="24"/>
            <w:szCs w:val="24"/>
            <w:u w:val="single"/>
          </w:rPr>
          <w:t xml:space="preserve"> Привлечение денежных средств граждан в нарушение требований законодательства Российской Федерации об участии в долевом строительстве многоквартирных домов и (или) иных объектов недвижимости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63" w:history="1">
        <w:r w:rsidRPr="00244DBD">
          <w:rPr>
            <w:rFonts w:ascii="Times New Roman" w:eastAsia="Times New Roman" w:hAnsi="Times New Roman" w:cs="Times New Roman"/>
            <w:b/>
            <w:bCs/>
            <w:color w:val="0000FF"/>
            <w:sz w:val="24"/>
            <w:szCs w:val="24"/>
            <w:u w:val="single"/>
          </w:rPr>
          <w:t>Статья 200.4.</w:t>
        </w:r>
        <w:r w:rsidRPr="00244DBD">
          <w:rPr>
            <w:rFonts w:ascii="Times New Roman" w:eastAsia="Times New Roman" w:hAnsi="Times New Roman" w:cs="Times New Roman"/>
            <w:color w:val="0000FF"/>
            <w:sz w:val="24"/>
            <w:szCs w:val="24"/>
            <w:u w:val="single"/>
          </w:rPr>
          <w:t xml:space="preserve"> Злоупотребления в сфере закупок товаров, работ, услуг для обеспечения государственных или муниципальных нужд</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64" w:history="1">
        <w:r w:rsidRPr="00244DBD">
          <w:rPr>
            <w:rFonts w:ascii="Times New Roman" w:eastAsia="Times New Roman" w:hAnsi="Times New Roman" w:cs="Times New Roman"/>
            <w:b/>
            <w:bCs/>
            <w:color w:val="0000FF"/>
            <w:sz w:val="24"/>
            <w:szCs w:val="24"/>
            <w:u w:val="single"/>
          </w:rPr>
          <w:t>Статья 200.5.</w:t>
        </w:r>
        <w:r w:rsidRPr="00244DBD">
          <w:rPr>
            <w:rFonts w:ascii="Times New Roman" w:eastAsia="Times New Roman" w:hAnsi="Times New Roman" w:cs="Times New Roman"/>
            <w:color w:val="0000FF"/>
            <w:sz w:val="24"/>
            <w:szCs w:val="24"/>
            <w:u w:val="single"/>
          </w:rPr>
          <w:t xml:space="preserve"> Подкуп работника контрактной службы, контрактного управляющего, члена комиссии по осуществлению закупок</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65" w:history="1">
        <w:r w:rsidRPr="00244DBD">
          <w:rPr>
            <w:rFonts w:ascii="Times New Roman" w:eastAsia="Times New Roman" w:hAnsi="Times New Roman" w:cs="Times New Roman"/>
            <w:b/>
            <w:bCs/>
            <w:color w:val="0000FF"/>
            <w:sz w:val="24"/>
            <w:szCs w:val="24"/>
            <w:u w:val="single"/>
          </w:rPr>
          <w:t>Статья 200.6.</w:t>
        </w:r>
        <w:r w:rsidRPr="00244DBD">
          <w:rPr>
            <w:rFonts w:ascii="Times New Roman" w:eastAsia="Times New Roman" w:hAnsi="Times New Roman" w:cs="Times New Roman"/>
            <w:color w:val="0000FF"/>
            <w:sz w:val="24"/>
            <w:szCs w:val="24"/>
            <w:u w:val="single"/>
          </w:rPr>
          <w:t xml:space="preserve"> Заведомо ложное экспертное заключение в сфере закупок товаров, работ, услуг для обеспечения государственных и муниципальных нужд</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23. ПРЕСТУПЛЕНИЯ ПРОТИВ ИНТЕРЕСОВ СЛУЖБЫ В КОММЕРЧЕСКИХ И ИНЫХ ОРГАНИЗАЦИЯХ</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66" w:history="1">
        <w:r w:rsidRPr="00244DBD">
          <w:rPr>
            <w:rFonts w:ascii="Times New Roman" w:eastAsia="Times New Roman" w:hAnsi="Times New Roman" w:cs="Times New Roman"/>
            <w:b/>
            <w:bCs/>
            <w:color w:val="0000FF"/>
            <w:sz w:val="24"/>
            <w:szCs w:val="24"/>
            <w:u w:val="single"/>
          </w:rPr>
          <w:t>Статья 201.</w:t>
        </w:r>
        <w:r w:rsidRPr="00244DBD">
          <w:rPr>
            <w:rFonts w:ascii="Times New Roman" w:eastAsia="Times New Roman" w:hAnsi="Times New Roman" w:cs="Times New Roman"/>
            <w:color w:val="0000FF"/>
            <w:sz w:val="24"/>
            <w:szCs w:val="24"/>
            <w:u w:val="single"/>
          </w:rPr>
          <w:t xml:space="preserve"> Злоупотребление полномочиями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67" w:history="1">
        <w:r w:rsidRPr="00244DBD">
          <w:rPr>
            <w:rFonts w:ascii="Times New Roman" w:eastAsia="Times New Roman" w:hAnsi="Times New Roman" w:cs="Times New Roman"/>
            <w:b/>
            <w:bCs/>
            <w:color w:val="0000FF"/>
            <w:sz w:val="24"/>
            <w:szCs w:val="24"/>
            <w:u w:val="single"/>
          </w:rPr>
          <w:t>Статья 201.1.</w:t>
        </w:r>
        <w:r w:rsidRPr="00244DBD">
          <w:rPr>
            <w:rFonts w:ascii="Times New Roman" w:eastAsia="Times New Roman" w:hAnsi="Times New Roman" w:cs="Times New Roman"/>
            <w:color w:val="0000FF"/>
            <w:sz w:val="24"/>
            <w:szCs w:val="24"/>
            <w:u w:val="single"/>
          </w:rPr>
          <w:t xml:space="preserve"> Злоупотребление полномочиями при выполнении государственного оборонного заказа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68" w:history="1">
        <w:r w:rsidRPr="00244DBD">
          <w:rPr>
            <w:rFonts w:ascii="Times New Roman" w:eastAsia="Times New Roman" w:hAnsi="Times New Roman" w:cs="Times New Roman"/>
            <w:b/>
            <w:bCs/>
            <w:color w:val="0000FF"/>
            <w:sz w:val="24"/>
            <w:szCs w:val="24"/>
            <w:u w:val="single"/>
          </w:rPr>
          <w:t>Статья 202.</w:t>
        </w:r>
        <w:r w:rsidRPr="00244DBD">
          <w:rPr>
            <w:rFonts w:ascii="Times New Roman" w:eastAsia="Times New Roman" w:hAnsi="Times New Roman" w:cs="Times New Roman"/>
            <w:color w:val="0000FF"/>
            <w:sz w:val="24"/>
            <w:szCs w:val="24"/>
            <w:u w:val="single"/>
          </w:rPr>
          <w:t xml:space="preserve"> Злоупотребление полномочиями частными нотариусами и аудиторами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69" w:history="1">
        <w:r w:rsidRPr="00244DBD">
          <w:rPr>
            <w:rFonts w:ascii="Times New Roman" w:eastAsia="Times New Roman" w:hAnsi="Times New Roman" w:cs="Times New Roman"/>
            <w:b/>
            <w:bCs/>
            <w:color w:val="0000FF"/>
            <w:sz w:val="24"/>
            <w:szCs w:val="24"/>
            <w:u w:val="single"/>
          </w:rPr>
          <w:t>Статья 203.</w:t>
        </w:r>
        <w:r w:rsidRPr="00244DBD">
          <w:rPr>
            <w:rFonts w:ascii="Times New Roman" w:eastAsia="Times New Roman" w:hAnsi="Times New Roman" w:cs="Times New Roman"/>
            <w:color w:val="0000FF"/>
            <w:sz w:val="24"/>
            <w:szCs w:val="24"/>
            <w:u w:val="single"/>
          </w:rPr>
          <w:t xml:space="preserve"> Превышение полномочий частным детективом или работником частной охранной организации, имеющим удостоверение частного охранника, при выполнении ими своих должностных обязанностей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70" w:history="1">
        <w:r w:rsidRPr="00244DBD">
          <w:rPr>
            <w:rFonts w:ascii="Times New Roman" w:eastAsia="Times New Roman" w:hAnsi="Times New Roman" w:cs="Times New Roman"/>
            <w:b/>
            <w:bCs/>
            <w:color w:val="0000FF"/>
            <w:sz w:val="24"/>
            <w:szCs w:val="24"/>
            <w:u w:val="single"/>
          </w:rPr>
          <w:t>Статья 204.</w:t>
        </w:r>
        <w:r w:rsidRPr="00244DBD">
          <w:rPr>
            <w:rFonts w:ascii="Times New Roman" w:eastAsia="Times New Roman" w:hAnsi="Times New Roman" w:cs="Times New Roman"/>
            <w:color w:val="0000FF"/>
            <w:sz w:val="24"/>
            <w:szCs w:val="24"/>
            <w:u w:val="single"/>
          </w:rPr>
          <w:t xml:space="preserve"> Коммерческий подкуп</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71" w:history="1">
        <w:r w:rsidRPr="00244DBD">
          <w:rPr>
            <w:rFonts w:ascii="Times New Roman" w:eastAsia="Times New Roman" w:hAnsi="Times New Roman" w:cs="Times New Roman"/>
            <w:b/>
            <w:bCs/>
            <w:color w:val="0000FF"/>
            <w:sz w:val="24"/>
            <w:szCs w:val="24"/>
            <w:u w:val="single"/>
          </w:rPr>
          <w:t>Статья 204.1.</w:t>
        </w:r>
        <w:r w:rsidRPr="00244DBD">
          <w:rPr>
            <w:rFonts w:ascii="Times New Roman" w:eastAsia="Times New Roman" w:hAnsi="Times New Roman" w:cs="Times New Roman"/>
            <w:color w:val="0000FF"/>
            <w:sz w:val="24"/>
            <w:szCs w:val="24"/>
            <w:u w:val="single"/>
          </w:rPr>
          <w:t xml:space="preserve"> Посредничество в коммерческом подкупе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72" w:history="1">
        <w:r w:rsidRPr="00244DBD">
          <w:rPr>
            <w:rFonts w:ascii="Times New Roman" w:eastAsia="Times New Roman" w:hAnsi="Times New Roman" w:cs="Times New Roman"/>
            <w:b/>
            <w:bCs/>
            <w:color w:val="0000FF"/>
            <w:sz w:val="24"/>
            <w:szCs w:val="24"/>
            <w:u w:val="single"/>
          </w:rPr>
          <w:t>Статья 204.2.</w:t>
        </w:r>
        <w:r w:rsidRPr="00244DBD">
          <w:rPr>
            <w:rFonts w:ascii="Times New Roman" w:eastAsia="Times New Roman" w:hAnsi="Times New Roman" w:cs="Times New Roman"/>
            <w:color w:val="0000FF"/>
            <w:sz w:val="24"/>
            <w:szCs w:val="24"/>
            <w:u w:val="single"/>
          </w:rPr>
          <w:t xml:space="preserve"> Мелкий коммерческий подкуп</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Раздел IX. ПРЕСТУПЛЕНИЯ ПРОТИВ ОБЩЕСТВЕННОЙ БЕЗОПАСНОСТИ И ОБЩЕСТВЕННОГО ПОРЯДКА</w:t>
      </w:r>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24. ПРЕСТУПЛЕНИЯ ПРОТИВ ОБЩЕСТВЕННОЙ БЕЗОПАСНОСТИ</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73" w:history="1">
        <w:r w:rsidRPr="00244DBD">
          <w:rPr>
            <w:rFonts w:ascii="Times New Roman" w:eastAsia="Times New Roman" w:hAnsi="Times New Roman" w:cs="Times New Roman"/>
            <w:b/>
            <w:bCs/>
            <w:color w:val="0000FF"/>
            <w:sz w:val="24"/>
            <w:szCs w:val="24"/>
            <w:u w:val="single"/>
          </w:rPr>
          <w:t>Статья 205.</w:t>
        </w:r>
        <w:r w:rsidRPr="00244DBD">
          <w:rPr>
            <w:rFonts w:ascii="Times New Roman" w:eastAsia="Times New Roman" w:hAnsi="Times New Roman" w:cs="Times New Roman"/>
            <w:color w:val="0000FF"/>
            <w:sz w:val="24"/>
            <w:szCs w:val="24"/>
            <w:u w:val="single"/>
          </w:rPr>
          <w:t xml:space="preserve"> Террористический акт</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74" w:history="1">
        <w:r w:rsidRPr="00244DBD">
          <w:rPr>
            <w:rFonts w:ascii="Times New Roman" w:eastAsia="Times New Roman" w:hAnsi="Times New Roman" w:cs="Times New Roman"/>
            <w:b/>
            <w:bCs/>
            <w:color w:val="0000FF"/>
            <w:sz w:val="24"/>
            <w:szCs w:val="24"/>
            <w:u w:val="single"/>
          </w:rPr>
          <w:t>Статья 205.1.</w:t>
        </w:r>
        <w:r w:rsidRPr="00244DBD">
          <w:rPr>
            <w:rFonts w:ascii="Times New Roman" w:eastAsia="Times New Roman" w:hAnsi="Times New Roman" w:cs="Times New Roman"/>
            <w:color w:val="0000FF"/>
            <w:sz w:val="24"/>
            <w:szCs w:val="24"/>
            <w:u w:val="single"/>
          </w:rPr>
          <w:t xml:space="preserve"> Содействие террористической деятельности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75" w:history="1">
        <w:r w:rsidRPr="00244DBD">
          <w:rPr>
            <w:rFonts w:ascii="Times New Roman" w:eastAsia="Times New Roman" w:hAnsi="Times New Roman" w:cs="Times New Roman"/>
            <w:b/>
            <w:bCs/>
            <w:color w:val="0000FF"/>
            <w:sz w:val="24"/>
            <w:szCs w:val="24"/>
            <w:u w:val="single"/>
          </w:rPr>
          <w:t>Статья 205.2.</w:t>
        </w:r>
        <w:r w:rsidRPr="00244DBD">
          <w:rPr>
            <w:rFonts w:ascii="Times New Roman" w:eastAsia="Times New Roman" w:hAnsi="Times New Roman" w:cs="Times New Roman"/>
            <w:color w:val="0000FF"/>
            <w:sz w:val="24"/>
            <w:szCs w:val="24"/>
            <w:u w:val="single"/>
          </w:rPr>
          <w:t xml:space="preserve"> Публичные призывы к осуществлению террористической деятельности, публичное оправдание терроризма или пропаганда терроризма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76" w:history="1">
        <w:r w:rsidRPr="00244DBD">
          <w:rPr>
            <w:rFonts w:ascii="Times New Roman" w:eastAsia="Times New Roman" w:hAnsi="Times New Roman" w:cs="Times New Roman"/>
            <w:b/>
            <w:bCs/>
            <w:color w:val="0000FF"/>
            <w:sz w:val="24"/>
            <w:szCs w:val="24"/>
            <w:u w:val="single"/>
          </w:rPr>
          <w:t>Статья 205.3.</w:t>
        </w:r>
        <w:r w:rsidRPr="00244DBD">
          <w:rPr>
            <w:rFonts w:ascii="Times New Roman" w:eastAsia="Times New Roman" w:hAnsi="Times New Roman" w:cs="Times New Roman"/>
            <w:color w:val="0000FF"/>
            <w:sz w:val="24"/>
            <w:szCs w:val="24"/>
            <w:u w:val="single"/>
          </w:rPr>
          <w:t xml:space="preserve"> Прохождение обучения в целях осуществления террористической деятельности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77" w:history="1">
        <w:r w:rsidRPr="00244DBD">
          <w:rPr>
            <w:rFonts w:ascii="Times New Roman" w:eastAsia="Times New Roman" w:hAnsi="Times New Roman" w:cs="Times New Roman"/>
            <w:b/>
            <w:bCs/>
            <w:color w:val="0000FF"/>
            <w:sz w:val="24"/>
            <w:szCs w:val="24"/>
            <w:u w:val="single"/>
          </w:rPr>
          <w:t>Статья 205.4.</w:t>
        </w:r>
        <w:r w:rsidRPr="00244DBD">
          <w:rPr>
            <w:rFonts w:ascii="Times New Roman" w:eastAsia="Times New Roman" w:hAnsi="Times New Roman" w:cs="Times New Roman"/>
            <w:color w:val="0000FF"/>
            <w:sz w:val="24"/>
            <w:szCs w:val="24"/>
            <w:u w:val="single"/>
          </w:rPr>
          <w:t xml:space="preserve"> Организация террористического сообщества и участие в нем</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78" w:history="1">
        <w:r w:rsidRPr="00244DBD">
          <w:rPr>
            <w:rFonts w:ascii="Times New Roman" w:eastAsia="Times New Roman" w:hAnsi="Times New Roman" w:cs="Times New Roman"/>
            <w:b/>
            <w:bCs/>
            <w:color w:val="0000FF"/>
            <w:sz w:val="24"/>
            <w:szCs w:val="24"/>
            <w:u w:val="single"/>
          </w:rPr>
          <w:t>Статья 205.5.</w:t>
        </w:r>
        <w:r w:rsidRPr="00244DBD">
          <w:rPr>
            <w:rFonts w:ascii="Times New Roman" w:eastAsia="Times New Roman" w:hAnsi="Times New Roman" w:cs="Times New Roman"/>
            <w:color w:val="0000FF"/>
            <w:sz w:val="24"/>
            <w:szCs w:val="24"/>
            <w:u w:val="single"/>
          </w:rPr>
          <w:t xml:space="preserve"> Организация деятельности террористической организации и участие в деятельности такой организации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79" w:history="1">
        <w:r w:rsidRPr="00244DBD">
          <w:rPr>
            <w:rFonts w:ascii="Times New Roman" w:eastAsia="Times New Roman" w:hAnsi="Times New Roman" w:cs="Times New Roman"/>
            <w:b/>
            <w:bCs/>
            <w:color w:val="0000FF"/>
            <w:sz w:val="24"/>
            <w:szCs w:val="24"/>
            <w:u w:val="single"/>
          </w:rPr>
          <w:t>Статья 205.6.</w:t>
        </w:r>
        <w:r w:rsidRPr="00244DBD">
          <w:rPr>
            <w:rFonts w:ascii="Times New Roman" w:eastAsia="Times New Roman" w:hAnsi="Times New Roman" w:cs="Times New Roman"/>
            <w:color w:val="0000FF"/>
            <w:sz w:val="24"/>
            <w:szCs w:val="24"/>
            <w:u w:val="single"/>
          </w:rPr>
          <w:t xml:space="preserve"> Несообщение о преступлении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80" w:history="1">
        <w:r w:rsidRPr="00244DBD">
          <w:rPr>
            <w:rFonts w:ascii="Times New Roman" w:eastAsia="Times New Roman" w:hAnsi="Times New Roman" w:cs="Times New Roman"/>
            <w:b/>
            <w:bCs/>
            <w:color w:val="0000FF"/>
            <w:sz w:val="24"/>
            <w:szCs w:val="24"/>
            <w:u w:val="single"/>
          </w:rPr>
          <w:t>Статья 206.</w:t>
        </w:r>
        <w:r w:rsidRPr="00244DBD">
          <w:rPr>
            <w:rFonts w:ascii="Times New Roman" w:eastAsia="Times New Roman" w:hAnsi="Times New Roman" w:cs="Times New Roman"/>
            <w:color w:val="0000FF"/>
            <w:sz w:val="24"/>
            <w:szCs w:val="24"/>
            <w:u w:val="single"/>
          </w:rPr>
          <w:t xml:space="preserve"> Захват заложника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81" w:history="1">
        <w:r w:rsidRPr="00244DBD">
          <w:rPr>
            <w:rFonts w:ascii="Times New Roman" w:eastAsia="Times New Roman" w:hAnsi="Times New Roman" w:cs="Times New Roman"/>
            <w:b/>
            <w:bCs/>
            <w:color w:val="0000FF"/>
            <w:sz w:val="24"/>
            <w:szCs w:val="24"/>
            <w:u w:val="single"/>
          </w:rPr>
          <w:t>Статья 207.</w:t>
        </w:r>
        <w:r w:rsidRPr="00244DBD">
          <w:rPr>
            <w:rFonts w:ascii="Times New Roman" w:eastAsia="Times New Roman" w:hAnsi="Times New Roman" w:cs="Times New Roman"/>
            <w:color w:val="0000FF"/>
            <w:sz w:val="24"/>
            <w:szCs w:val="24"/>
            <w:u w:val="single"/>
          </w:rPr>
          <w:t xml:space="preserve"> Заведомо ложное сообщение об акте терроризма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82" w:history="1">
        <w:r w:rsidRPr="00244DBD">
          <w:rPr>
            <w:rFonts w:ascii="Times New Roman" w:eastAsia="Times New Roman" w:hAnsi="Times New Roman" w:cs="Times New Roman"/>
            <w:b/>
            <w:bCs/>
            <w:color w:val="0000FF"/>
            <w:sz w:val="24"/>
            <w:szCs w:val="24"/>
            <w:u w:val="single"/>
          </w:rPr>
          <w:t>Статья 208.</w:t>
        </w:r>
        <w:r w:rsidRPr="00244DBD">
          <w:rPr>
            <w:rFonts w:ascii="Times New Roman" w:eastAsia="Times New Roman" w:hAnsi="Times New Roman" w:cs="Times New Roman"/>
            <w:color w:val="0000FF"/>
            <w:sz w:val="24"/>
            <w:szCs w:val="24"/>
            <w:u w:val="single"/>
          </w:rPr>
          <w:t xml:space="preserve"> Организация незаконного вооруженного формирования или участие в нем</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83" w:history="1">
        <w:r w:rsidRPr="00244DBD">
          <w:rPr>
            <w:rFonts w:ascii="Times New Roman" w:eastAsia="Times New Roman" w:hAnsi="Times New Roman" w:cs="Times New Roman"/>
            <w:b/>
            <w:bCs/>
            <w:color w:val="0000FF"/>
            <w:sz w:val="24"/>
            <w:szCs w:val="24"/>
            <w:u w:val="single"/>
          </w:rPr>
          <w:t>Статья 209.</w:t>
        </w:r>
        <w:r w:rsidRPr="00244DBD">
          <w:rPr>
            <w:rFonts w:ascii="Times New Roman" w:eastAsia="Times New Roman" w:hAnsi="Times New Roman" w:cs="Times New Roman"/>
            <w:color w:val="0000FF"/>
            <w:sz w:val="24"/>
            <w:szCs w:val="24"/>
            <w:u w:val="single"/>
          </w:rPr>
          <w:t xml:space="preserve"> Бандитизм</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84" w:history="1">
        <w:r w:rsidRPr="00244DBD">
          <w:rPr>
            <w:rFonts w:ascii="Times New Roman" w:eastAsia="Times New Roman" w:hAnsi="Times New Roman" w:cs="Times New Roman"/>
            <w:b/>
            <w:bCs/>
            <w:color w:val="0000FF"/>
            <w:sz w:val="24"/>
            <w:szCs w:val="24"/>
            <w:u w:val="single"/>
          </w:rPr>
          <w:t>Статья 210.</w:t>
        </w:r>
        <w:r w:rsidRPr="00244DBD">
          <w:rPr>
            <w:rFonts w:ascii="Times New Roman" w:eastAsia="Times New Roman" w:hAnsi="Times New Roman" w:cs="Times New Roman"/>
            <w:color w:val="0000FF"/>
            <w:sz w:val="24"/>
            <w:szCs w:val="24"/>
            <w:u w:val="single"/>
          </w:rPr>
          <w:t xml:space="preserve"> Организация преступного сообщества (преступной организации) или участие в нем (ней)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85" w:history="1">
        <w:r w:rsidRPr="00244DBD">
          <w:rPr>
            <w:rFonts w:ascii="Times New Roman" w:eastAsia="Times New Roman" w:hAnsi="Times New Roman" w:cs="Times New Roman"/>
            <w:b/>
            <w:bCs/>
            <w:color w:val="0000FF"/>
            <w:sz w:val="24"/>
            <w:szCs w:val="24"/>
            <w:u w:val="single"/>
          </w:rPr>
          <w:t>Статья 210.1.</w:t>
        </w:r>
        <w:r w:rsidRPr="00244DBD">
          <w:rPr>
            <w:rFonts w:ascii="Times New Roman" w:eastAsia="Times New Roman" w:hAnsi="Times New Roman" w:cs="Times New Roman"/>
            <w:color w:val="0000FF"/>
            <w:sz w:val="24"/>
            <w:szCs w:val="24"/>
            <w:u w:val="single"/>
          </w:rPr>
          <w:t xml:space="preserve"> Занятие высшего положения в преступной иерархии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86" w:history="1">
        <w:r w:rsidRPr="00244DBD">
          <w:rPr>
            <w:rFonts w:ascii="Times New Roman" w:eastAsia="Times New Roman" w:hAnsi="Times New Roman" w:cs="Times New Roman"/>
            <w:b/>
            <w:bCs/>
            <w:color w:val="0000FF"/>
            <w:sz w:val="24"/>
            <w:szCs w:val="24"/>
            <w:u w:val="single"/>
          </w:rPr>
          <w:t>Статья 211.</w:t>
        </w:r>
        <w:r w:rsidRPr="00244DBD">
          <w:rPr>
            <w:rFonts w:ascii="Times New Roman" w:eastAsia="Times New Roman" w:hAnsi="Times New Roman" w:cs="Times New Roman"/>
            <w:color w:val="0000FF"/>
            <w:sz w:val="24"/>
            <w:szCs w:val="24"/>
            <w:u w:val="single"/>
          </w:rPr>
          <w:t xml:space="preserve"> Угон судна воздушного или водного транспорта либо железнодорожного подвижного состава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87" w:history="1">
        <w:r w:rsidRPr="00244DBD">
          <w:rPr>
            <w:rFonts w:ascii="Times New Roman" w:eastAsia="Times New Roman" w:hAnsi="Times New Roman" w:cs="Times New Roman"/>
            <w:b/>
            <w:bCs/>
            <w:color w:val="0000FF"/>
            <w:sz w:val="24"/>
            <w:szCs w:val="24"/>
            <w:u w:val="single"/>
          </w:rPr>
          <w:t>Статья 212.</w:t>
        </w:r>
        <w:r w:rsidRPr="00244DBD">
          <w:rPr>
            <w:rFonts w:ascii="Times New Roman" w:eastAsia="Times New Roman" w:hAnsi="Times New Roman" w:cs="Times New Roman"/>
            <w:color w:val="0000FF"/>
            <w:sz w:val="24"/>
            <w:szCs w:val="24"/>
            <w:u w:val="single"/>
          </w:rPr>
          <w:t xml:space="preserve"> Массовые беспорядки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88" w:history="1">
        <w:r w:rsidRPr="00244DBD">
          <w:rPr>
            <w:rFonts w:ascii="Times New Roman" w:eastAsia="Times New Roman" w:hAnsi="Times New Roman" w:cs="Times New Roman"/>
            <w:b/>
            <w:bCs/>
            <w:color w:val="0000FF"/>
            <w:sz w:val="24"/>
            <w:szCs w:val="24"/>
            <w:u w:val="single"/>
          </w:rPr>
          <w:t>Статья 212.1.</w:t>
        </w:r>
        <w:r w:rsidRPr="00244DBD">
          <w:rPr>
            <w:rFonts w:ascii="Times New Roman" w:eastAsia="Times New Roman" w:hAnsi="Times New Roman" w:cs="Times New Roman"/>
            <w:color w:val="0000FF"/>
            <w:sz w:val="24"/>
            <w:szCs w:val="24"/>
            <w:u w:val="single"/>
          </w:rPr>
          <w:t xml:space="preserve"> Неоднократное нарушение установленного порядка организации либо проведения собрания, митинга, демонстрации, шествия или пикетирования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89" w:history="1">
        <w:r w:rsidRPr="00244DBD">
          <w:rPr>
            <w:rFonts w:ascii="Times New Roman" w:eastAsia="Times New Roman" w:hAnsi="Times New Roman" w:cs="Times New Roman"/>
            <w:b/>
            <w:bCs/>
            <w:color w:val="0000FF"/>
            <w:sz w:val="24"/>
            <w:szCs w:val="24"/>
            <w:u w:val="single"/>
          </w:rPr>
          <w:t>Статья 213.</w:t>
        </w:r>
        <w:r w:rsidRPr="00244DBD">
          <w:rPr>
            <w:rFonts w:ascii="Times New Roman" w:eastAsia="Times New Roman" w:hAnsi="Times New Roman" w:cs="Times New Roman"/>
            <w:color w:val="0000FF"/>
            <w:sz w:val="24"/>
            <w:szCs w:val="24"/>
            <w:u w:val="single"/>
          </w:rPr>
          <w:t xml:space="preserve"> Хулиганство</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90" w:history="1">
        <w:r w:rsidRPr="00244DBD">
          <w:rPr>
            <w:rFonts w:ascii="Times New Roman" w:eastAsia="Times New Roman" w:hAnsi="Times New Roman" w:cs="Times New Roman"/>
            <w:b/>
            <w:bCs/>
            <w:color w:val="0000FF"/>
            <w:sz w:val="24"/>
            <w:szCs w:val="24"/>
            <w:u w:val="single"/>
          </w:rPr>
          <w:t>Статья 214.</w:t>
        </w:r>
        <w:r w:rsidRPr="00244DBD">
          <w:rPr>
            <w:rFonts w:ascii="Times New Roman" w:eastAsia="Times New Roman" w:hAnsi="Times New Roman" w:cs="Times New Roman"/>
            <w:color w:val="0000FF"/>
            <w:sz w:val="24"/>
            <w:szCs w:val="24"/>
            <w:u w:val="single"/>
          </w:rPr>
          <w:t xml:space="preserve"> Вандализм</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91" w:history="1">
        <w:r w:rsidRPr="00244DBD">
          <w:rPr>
            <w:rFonts w:ascii="Times New Roman" w:eastAsia="Times New Roman" w:hAnsi="Times New Roman" w:cs="Times New Roman"/>
            <w:b/>
            <w:bCs/>
            <w:color w:val="0000FF"/>
            <w:sz w:val="24"/>
            <w:szCs w:val="24"/>
            <w:u w:val="single"/>
          </w:rPr>
          <w:t>Статья 215.</w:t>
        </w:r>
        <w:r w:rsidRPr="00244DBD">
          <w:rPr>
            <w:rFonts w:ascii="Times New Roman" w:eastAsia="Times New Roman" w:hAnsi="Times New Roman" w:cs="Times New Roman"/>
            <w:color w:val="0000FF"/>
            <w:sz w:val="24"/>
            <w:szCs w:val="24"/>
            <w:u w:val="single"/>
          </w:rPr>
          <w:t xml:space="preserve"> Нарушение правил безопасности на объектах атомной энергетики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92" w:history="1">
        <w:r w:rsidRPr="00244DBD">
          <w:rPr>
            <w:rFonts w:ascii="Times New Roman" w:eastAsia="Times New Roman" w:hAnsi="Times New Roman" w:cs="Times New Roman"/>
            <w:b/>
            <w:bCs/>
            <w:color w:val="0000FF"/>
            <w:sz w:val="24"/>
            <w:szCs w:val="24"/>
            <w:u w:val="single"/>
          </w:rPr>
          <w:t>Статья 215.1.</w:t>
        </w:r>
        <w:r w:rsidRPr="00244DBD">
          <w:rPr>
            <w:rFonts w:ascii="Times New Roman" w:eastAsia="Times New Roman" w:hAnsi="Times New Roman" w:cs="Times New Roman"/>
            <w:color w:val="0000FF"/>
            <w:sz w:val="24"/>
            <w:szCs w:val="24"/>
            <w:u w:val="single"/>
          </w:rPr>
          <w:t xml:space="preserve"> Прекращение или ограничение подачи электрической энергии либо отключение от других источников жизнеобеспечения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93" w:history="1">
        <w:r w:rsidRPr="00244DBD">
          <w:rPr>
            <w:rFonts w:ascii="Times New Roman" w:eastAsia="Times New Roman" w:hAnsi="Times New Roman" w:cs="Times New Roman"/>
            <w:b/>
            <w:bCs/>
            <w:color w:val="0000FF"/>
            <w:sz w:val="24"/>
            <w:szCs w:val="24"/>
            <w:u w:val="single"/>
          </w:rPr>
          <w:t>Статья 215.2.</w:t>
        </w:r>
        <w:r w:rsidRPr="00244DBD">
          <w:rPr>
            <w:rFonts w:ascii="Times New Roman" w:eastAsia="Times New Roman" w:hAnsi="Times New Roman" w:cs="Times New Roman"/>
            <w:color w:val="0000FF"/>
            <w:sz w:val="24"/>
            <w:szCs w:val="24"/>
            <w:u w:val="single"/>
          </w:rPr>
          <w:t xml:space="preserve"> Приведение в негодность объектов жизнеобеспечения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94" w:history="1">
        <w:r w:rsidRPr="00244DBD">
          <w:rPr>
            <w:rFonts w:ascii="Times New Roman" w:eastAsia="Times New Roman" w:hAnsi="Times New Roman" w:cs="Times New Roman"/>
            <w:b/>
            <w:bCs/>
            <w:color w:val="0000FF"/>
            <w:sz w:val="24"/>
            <w:szCs w:val="24"/>
            <w:u w:val="single"/>
          </w:rPr>
          <w:t>Статья 215.3.</w:t>
        </w:r>
        <w:r w:rsidRPr="00244DBD">
          <w:rPr>
            <w:rFonts w:ascii="Times New Roman" w:eastAsia="Times New Roman" w:hAnsi="Times New Roman" w:cs="Times New Roman"/>
            <w:color w:val="0000FF"/>
            <w:sz w:val="24"/>
            <w:szCs w:val="24"/>
            <w:u w:val="single"/>
          </w:rPr>
          <w:t xml:space="preserve"> Самовольное подключение к нефтепроводам, нефтепродуктопроводам и газопроводам либо приведение их в негодность</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95" w:history="1">
        <w:r w:rsidRPr="00244DBD">
          <w:rPr>
            <w:rFonts w:ascii="Times New Roman" w:eastAsia="Times New Roman" w:hAnsi="Times New Roman" w:cs="Times New Roman"/>
            <w:b/>
            <w:bCs/>
            <w:color w:val="0000FF"/>
            <w:sz w:val="24"/>
            <w:szCs w:val="24"/>
            <w:u w:val="single"/>
          </w:rPr>
          <w:t>Статья 215.4.</w:t>
        </w:r>
        <w:r w:rsidRPr="00244DBD">
          <w:rPr>
            <w:rFonts w:ascii="Times New Roman" w:eastAsia="Times New Roman" w:hAnsi="Times New Roman" w:cs="Times New Roman"/>
            <w:color w:val="0000FF"/>
            <w:sz w:val="24"/>
            <w:szCs w:val="24"/>
            <w:u w:val="single"/>
          </w:rPr>
          <w:t xml:space="preserve"> Незаконное проникновение на охраняемый объект</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96" w:history="1">
        <w:r w:rsidRPr="00244DBD">
          <w:rPr>
            <w:rFonts w:ascii="Times New Roman" w:eastAsia="Times New Roman" w:hAnsi="Times New Roman" w:cs="Times New Roman"/>
            <w:b/>
            <w:bCs/>
            <w:color w:val="0000FF"/>
            <w:sz w:val="24"/>
            <w:szCs w:val="24"/>
            <w:u w:val="single"/>
          </w:rPr>
          <w:t>Статья 216.</w:t>
        </w:r>
        <w:r w:rsidRPr="00244DBD">
          <w:rPr>
            <w:rFonts w:ascii="Times New Roman" w:eastAsia="Times New Roman" w:hAnsi="Times New Roman" w:cs="Times New Roman"/>
            <w:color w:val="0000FF"/>
            <w:sz w:val="24"/>
            <w:szCs w:val="24"/>
            <w:u w:val="single"/>
          </w:rPr>
          <w:t xml:space="preserve"> Нарушение правил безопасности при ведении строительных или иных работ</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97" w:history="1">
        <w:r w:rsidRPr="00244DBD">
          <w:rPr>
            <w:rFonts w:ascii="Times New Roman" w:eastAsia="Times New Roman" w:hAnsi="Times New Roman" w:cs="Times New Roman"/>
            <w:b/>
            <w:bCs/>
            <w:color w:val="0000FF"/>
            <w:sz w:val="24"/>
            <w:szCs w:val="24"/>
            <w:u w:val="single"/>
          </w:rPr>
          <w:t>Статья 217.</w:t>
        </w:r>
        <w:r w:rsidRPr="00244DBD">
          <w:rPr>
            <w:rFonts w:ascii="Times New Roman" w:eastAsia="Times New Roman" w:hAnsi="Times New Roman" w:cs="Times New Roman"/>
            <w:color w:val="0000FF"/>
            <w:sz w:val="24"/>
            <w:szCs w:val="24"/>
            <w:u w:val="single"/>
          </w:rPr>
          <w:t xml:space="preserve"> Нарушение требований промышленной безопасности опасных производственных объектов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98" w:history="1">
        <w:r w:rsidRPr="00244DBD">
          <w:rPr>
            <w:rFonts w:ascii="Times New Roman" w:eastAsia="Times New Roman" w:hAnsi="Times New Roman" w:cs="Times New Roman"/>
            <w:b/>
            <w:bCs/>
            <w:color w:val="0000FF"/>
            <w:sz w:val="24"/>
            <w:szCs w:val="24"/>
            <w:u w:val="single"/>
          </w:rPr>
          <w:t>Статья 217.1.</w:t>
        </w:r>
        <w:r w:rsidRPr="00244DBD">
          <w:rPr>
            <w:rFonts w:ascii="Times New Roman" w:eastAsia="Times New Roman" w:hAnsi="Times New Roman" w:cs="Times New Roman"/>
            <w:color w:val="0000FF"/>
            <w:sz w:val="24"/>
            <w:szCs w:val="24"/>
            <w:u w:val="single"/>
          </w:rPr>
          <w:t xml:space="preserve"> Нарушение требований обеспечения безопасности и антитеррористической защищенности объектов топливно-энергетического комплекса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199" w:history="1">
        <w:r w:rsidRPr="00244DBD">
          <w:rPr>
            <w:rFonts w:ascii="Times New Roman" w:eastAsia="Times New Roman" w:hAnsi="Times New Roman" w:cs="Times New Roman"/>
            <w:b/>
            <w:bCs/>
            <w:color w:val="0000FF"/>
            <w:sz w:val="24"/>
            <w:szCs w:val="24"/>
            <w:u w:val="single"/>
          </w:rPr>
          <w:t>Статья 217.2.</w:t>
        </w:r>
        <w:r w:rsidRPr="00244DBD">
          <w:rPr>
            <w:rFonts w:ascii="Times New Roman" w:eastAsia="Times New Roman" w:hAnsi="Times New Roman" w:cs="Times New Roman"/>
            <w:color w:val="0000FF"/>
            <w:sz w:val="24"/>
            <w:szCs w:val="24"/>
            <w:u w:val="single"/>
          </w:rPr>
          <w:t xml:space="preserve"> Заведомо ложное заключение экспертизы промышленной безопасности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00" w:history="1">
        <w:r w:rsidRPr="00244DBD">
          <w:rPr>
            <w:rFonts w:ascii="Times New Roman" w:eastAsia="Times New Roman" w:hAnsi="Times New Roman" w:cs="Times New Roman"/>
            <w:b/>
            <w:bCs/>
            <w:color w:val="0000FF"/>
            <w:sz w:val="24"/>
            <w:szCs w:val="24"/>
            <w:u w:val="single"/>
          </w:rPr>
          <w:t>Статья 218.</w:t>
        </w:r>
        <w:r w:rsidRPr="00244DBD">
          <w:rPr>
            <w:rFonts w:ascii="Times New Roman" w:eastAsia="Times New Roman" w:hAnsi="Times New Roman" w:cs="Times New Roman"/>
            <w:color w:val="0000FF"/>
            <w:sz w:val="24"/>
            <w:szCs w:val="24"/>
            <w:u w:val="single"/>
          </w:rPr>
          <w:t xml:space="preserve"> Нарушение правил учета, хранения, перевозки и использования взрывчатых, легковоспламеняющихся веществ и пиротехнических изделий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01" w:history="1">
        <w:r w:rsidRPr="00244DBD">
          <w:rPr>
            <w:rFonts w:ascii="Times New Roman" w:eastAsia="Times New Roman" w:hAnsi="Times New Roman" w:cs="Times New Roman"/>
            <w:b/>
            <w:bCs/>
            <w:color w:val="0000FF"/>
            <w:sz w:val="24"/>
            <w:szCs w:val="24"/>
            <w:u w:val="single"/>
          </w:rPr>
          <w:t>Статья 219.</w:t>
        </w:r>
        <w:r w:rsidRPr="00244DBD">
          <w:rPr>
            <w:rFonts w:ascii="Times New Roman" w:eastAsia="Times New Roman" w:hAnsi="Times New Roman" w:cs="Times New Roman"/>
            <w:color w:val="0000FF"/>
            <w:sz w:val="24"/>
            <w:szCs w:val="24"/>
            <w:u w:val="single"/>
          </w:rPr>
          <w:t xml:space="preserve"> Нарушение требований пожарной безопасности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02" w:history="1">
        <w:r w:rsidRPr="00244DBD">
          <w:rPr>
            <w:rFonts w:ascii="Times New Roman" w:eastAsia="Times New Roman" w:hAnsi="Times New Roman" w:cs="Times New Roman"/>
            <w:b/>
            <w:bCs/>
            <w:color w:val="0000FF"/>
            <w:sz w:val="24"/>
            <w:szCs w:val="24"/>
            <w:u w:val="single"/>
          </w:rPr>
          <w:t>Статья 220.</w:t>
        </w:r>
        <w:r w:rsidRPr="00244DBD">
          <w:rPr>
            <w:rFonts w:ascii="Times New Roman" w:eastAsia="Times New Roman" w:hAnsi="Times New Roman" w:cs="Times New Roman"/>
            <w:color w:val="0000FF"/>
            <w:sz w:val="24"/>
            <w:szCs w:val="24"/>
            <w:u w:val="single"/>
          </w:rPr>
          <w:t xml:space="preserve"> Незаконное обращение с ядерными материалами или радиоактивными веществами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03" w:history="1">
        <w:r w:rsidRPr="00244DBD">
          <w:rPr>
            <w:rFonts w:ascii="Times New Roman" w:eastAsia="Times New Roman" w:hAnsi="Times New Roman" w:cs="Times New Roman"/>
            <w:b/>
            <w:bCs/>
            <w:color w:val="0000FF"/>
            <w:sz w:val="24"/>
            <w:szCs w:val="24"/>
            <w:u w:val="single"/>
          </w:rPr>
          <w:t>Статья 221.</w:t>
        </w:r>
        <w:r w:rsidRPr="00244DBD">
          <w:rPr>
            <w:rFonts w:ascii="Times New Roman" w:eastAsia="Times New Roman" w:hAnsi="Times New Roman" w:cs="Times New Roman"/>
            <w:color w:val="0000FF"/>
            <w:sz w:val="24"/>
            <w:szCs w:val="24"/>
            <w:u w:val="single"/>
          </w:rPr>
          <w:t xml:space="preserve"> Хищение либо вымогательство ядерных материалов или радиоактивных веществ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04" w:history="1">
        <w:r w:rsidRPr="00244DBD">
          <w:rPr>
            <w:rFonts w:ascii="Times New Roman" w:eastAsia="Times New Roman" w:hAnsi="Times New Roman" w:cs="Times New Roman"/>
            <w:b/>
            <w:bCs/>
            <w:color w:val="0000FF"/>
            <w:sz w:val="24"/>
            <w:szCs w:val="24"/>
            <w:u w:val="single"/>
          </w:rPr>
          <w:t>Статья 222.</w:t>
        </w:r>
        <w:r w:rsidRPr="00244DBD">
          <w:rPr>
            <w:rFonts w:ascii="Times New Roman" w:eastAsia="Times New Roman" w:hAnsi="Times New Roman" w:cs="Times New Roman"/>
            <w:color w:val="0000FF"/>
            <w:sz w:val="24"/>
            <w:szCs w:val="24"/>
            <w:u w:val="single"/>
          </w:rPr>
          <w:t xml:space="preserve"> Незаконные приобретение, передача, сбыт, хранение, перевозка или ношение оружия, его основных частей, боеприпасов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05" w:history="1">
        <w:r w:rsidRPr="00244DBD">
          <w:rPr>
            <w:rFonts w:ascii="Times New Roman" w:eastAsia="Times New Roman" w:hAnsi="Times New Roman" w:cs="Times New Roman"/>
            <w:b/>
            <w:bCs/>
            <w:color w:val="0000FF"/>
            <w:sz w:val="24"/>
            <w:szCs w:val="24"/>
            <w:u w:val="single"/>
          </w:rPr>
          <w:t>Статья 222.1.</w:t>
        </w:r>
        <w:r w:rsidRPr="00244DBD">
          <w:rPr>
            <w:rFonts w:ascii="Times New Roman" w:eastAsia="Times New Roman" w:hAnsi="Times New Roman" w:cs="Times New Roman"/>
            <w:color w:val="0000FF"/>
            <w:sz w:val="24"/>
            <w:szCs w:val="24"/>
            <w:u w:val="single"/>
          </w:rPr>
          <w:t xml:space="preserve"> Незаконные приобретение, передача, сбыт, хранение, перевозка или ношение взрывчатых веществ или взрывных устройств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06" w:history="1">
        <w:r w:rsidRPr="00244DBD">
          <w:rPr>
            <w:rFonts w:ascii="Times New Roman" w:eastAsia="Times New Roman" w:hAnsi="Times New Roman" w:cs="Times New Roman"/>
            <w:b/>
            <w:bCs/>
            <w:color w:val="0000FF"/>
            <w:sz w:val="24"/>
            <w:szCs w:val="24"/>
            <w:u w:val="single"/>
          </w:rPr>
          <w:t>Статья 223.</w:t>
        </w:r>
        <w:r w:rsidRPr="00244DBD">
          <w:rPr>
            <w:rFonts w:ascii="Times New Roman" w:eastAsia="Times New Roman" w:hAnsi="Times New Roman" w:cs="Times New Roman"/>
            <w:color w:val="0000FF"/>
            <w:sz w:val="24"/>
            <w:szCs w:val="24"/>
            <w:u w:val="single"/>
          </w:rPr>
          <w:t xml:space="preserve"> Незаконное изготовление оружия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07" w:history="1">
        <w:r w:rsidRPr="00244DBD">
          <w:rPr>
            <w:rFonts w:ascii="Times New Roman" w:eastAsia="Times New Roman" w:hAnsi="Times New Roman" w:cs="Times New Roman"/>
            <w:b/>
            <w:bCs/>
            <w:color w:val="0000FF"/>
            <w:sz w:val="24"/>
            <w:szCs w:val="24"/>
            <w:u w:val="single"/>
          </w:rPr>
          <w:t>Статья 223.1.</w:t>
        </w:r>
        <w:r w:rsidRPr="00244DBD">
          <w:rPr>
            <w:rFonts w:ascii="Times New Roman" w:eastAsia="Times New Roman" w:hAnsi="Times New Roman" w:cs="Times New Roman"/>
            <w:color w:val="0000FF"/>
            <w:sz w:val="24"/>
            <w:szCs w:val="24"/>
            <w:u w:val="single"/>
          </w:rPr>
          <w:t xml:space="preserve"> Незаконное изготовление взрывчатых веществ, незаконные изготовление, переделка или ремонт взрывных устройств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08" w:history="1">
        <w:r w:rsidRPr="00244DBD">
          <w:rPr>
            <w:rFonts w:ascii="Times New Roman" w:eastAsia="Times New Roman" w:hAnsi="Times New Roman" w:cs="Times New Roman"/>
            <w:b/>
            <w:bCs/>
            <w:color w:val="0000FF"/>
            <w:sz w:val="24"/>
            <w:szCs w:val="24"/>
            <w:u w:val="single"/>
          </w:rPr>
          <w:t>Статья 224.</w:t>
        </w:r>
        <w:r w:rsidRPr="00244DBD">
          <w:rPr>
            <w:rFonts w:ascii="Times New Roman" w:eastAsia="Times New Roman" w:hAnsi="Times New Roman" w:cs="Times New Roman"/>
            <w:color w:val="0000FF"/>
            <w:sz w:val="24"/>
            <w:szCs w:val="24"/>
            <w:u w:val="single"/>
          </w:rPr>
          <w:t xml:space="preserve"> Небрежное хранение огнестрельного оружия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09" w:history="1">
        <w:r w:rsidRPr="00244DBD">
          <w:rPr>
            <w:rFonts w:ascii="Times New Roman" w:eastAsia="Times New Roman" w:hAnsi="Times New Roman" w:cs="Times New Roman"/>
            <w:b/>
            <w:bCs/>
            <w:color w:val="0000FF"/>
            <w:sz w:val="24"/>
            <w:szCs w:val="24"/>
            <w:u w:val="single"/>
          </w:rPr>
          <w:t>Статья 225.</w:t>
        </w:r>
        <w:r w:rsidRPr="00244DBD">
          <w:rPr>
            <w:rFonts w:ascii="Times New Roman" w:eastAsia="Times New Roman" w:hAnsi="Times New Roman" w:cs="Times New Roman"/>
            <w:color w:val="0000FF"/>
            <w:sz w:val="24"/>
            <w:szCs w:val="24"/>
            <w:u w:val="single"/>
          </w:rPr>
          <w:t xml:space="preserve"> Ненадлежащее исполнение обязанностей по охране оружия, боеприпасов, взрывчатых веществ и взрывных устройств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10" w:history="1">
        <w:r w:rsidRPr="00244DBD">
          <w:rPr>
            <w:rFonts w:ascii="Times New Roman" w:eastAsia="Times New Roman" w:hAnsi="Times New Roman" w:cs="Times New Roman"/>
            <w:b/>
            <w:bCs/>
            <w:color w:val="0000FF"/>
            <w:sz w:val="24"/>
            <w:szCs w:val="24"/>
            <w:u w:val="single"/>
          </w:rPr>
          <w:t>Статья 226.</w:t>
        </w:r>
        <w:r w:rsidRPr="00244DBD">
          <w:rPr>
            <w:rFonts w:ascii="Times New Roman" w:eastAsia="Times New Roman" w:hAnsi="Times New Roman" w:cs="Times New Roman"/>
            <w:color w:val="0000FF"/>
            <w:sz w:val="24"/>
            <w:szCs w:val="24"/>
            <w:u w:val="single"/>
          </w:rPr>
          <w:t xml:space="preserve"> Хищение либо вымогательство оружия, боеприпасов, взрывчатых веществ и взрывных устройств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11" w:history="1">
        <w:r w:rsidRPr="00244DBD">
          <w:rPr>
            <w:rFonts w:ascii="Times New Roman" w:eastAsia="Times New Roman" w:hAnsi="Times New Roman" w:cs="Times New Roman"/>
            <w:b/>
            <w:bCs/>
            <w:color w:val="0000FF"/>
            <w:sz w:val="24"/>
            <w:szCs w:val="24"/>
            <w:u w:val="single"/>
          </w:rPr>
          <w:t>Статья 226.1.</w:t>
        </w:r>
        <w:r w:rsidRPr="00244DBD">
          <w:rPr>
            <w:rFonts w:ascii="Times New Roman" w:eastAsia="Times New Roman" w:hAnsi="Times New Roman" w:cs="Times New Roman"/>
            <w:color w:val="0000FF"/>
            <w:sz w:val="24"/>
            <w:szCs w:val="24"/>
            <w:u w:val="single"/>
          </w:rPr>
          <w:t xml:space="preserve"> 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w:t>
        </w:r>
        <w:r w:rsidRPr="00244DBD">
          <w:rPr>
            <w:rFonts w:ascii="Times New Roman" w:eastAsia="Times New Roman" w:hAnsi="Times New Roman" w:cs="Times New Roman"/>
            <w:color w:val="0000FF"/>
            <w:sz w:val="24"/>
            <w:szCs w:val="24"/>
            <w:u w:val="single"/>
          </w:rPr>
          <w:lastRenderedPageBreak/>
          <w:t>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12" w:history="1">
        <w:r w:rsidRPr="00244DBD">
          <w:rPr>
            <w:rFonts w:ascii="Times New Roman" w:eastAsia="Times New Roman" w:hAnsi="Times New Roman" w:cs="Times New Roman"/>
            <w:b/>
            <w:bCs/>
            <w:color w:val="0000FF"/>
            <w:sz w:val="24"/>
            <w:szCs w:val="24"/>
            <w:u w:val="single"/>
          </w:rPr>
          <w:t>Статья 227.</w:t>
        </w:r>
        <w:r w:rsidRPr="00244DBD">
          <w:rPr>
            <w:rFonts w:ascii="Times New Roman" w:eastAsia="Times New Roman" w:hAnsi="Times New Roman" w:cs="Times New Roman"/>
            <w:color w:val="0000FF"/>
            <w:sz w:val="24"/>
            <w:szCs w:val="24"/>
            <w:u w:val="single"/>
          </w:rPr>
          <w:t xml:space="preserve"> Пиратство</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25. ПРЕСТУПЛЕНИЯ ПРОТИВ ЗДОРОВЬЯ НАСЕЛЕНИЯ И ОБЩЕСТВЕННОЙ НРАВСТВЕННОСТИ</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13" w:history="1">
        <w:r w:rsidRPr="00244DBD">
          <w:rPr>
            <w:rFonts w:ascii="Times New Roman" w:eastAsia="Times New Roman" w:hAnsi="Times New Roman" w:cs="Times New Roman"/>
            <w:b/>
            <w:bCs/>
            <w:color w:val="0000FF"/>
            <w:sz w:val="24"/>
            <w:szCs w:val="24"/>
            <w:u w:val="single"/>
          </w:rPr>
          <w:t>Статья 228.</w:t>
        </w:r>
        <w:r w:rsidRPr="00244DBD">
          <w:rPr>
            <w:rFonts w:ascii="Times New Roman" w:eastAsia="Times New Roman" w:hAnsi="Times New Roman" w:cs="Times New Roman"/>
            <w:color w:val="0000FF"/>
            <w:sz w:val="24"/>
            <w:szCs w:val="24"/>
            <w:u w:val="single"/>
          </w:rPr>
          <w:t xml:space="preserve"> 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14" w:history="1">
        <w:r w:rsidRPr="00244DBD">
          <w:rPr>
            <w:rFonts w:ascii="Times New Roman" w:eastAsia="Times New Roman" w:hAnsi="Times New Roman" w:cs="Times New Roman"/>
            <w:b/>
            <w:bCs/>
            <w:color w:val="0000FF"/>
            <w:sz w:val="24"/>
            <w:szCs w:val="24"/>
            <w:u w:val="single"/>
          </w:rPr>
          <w:t>Статья 228.1.</w:t>
        </w:r>
        <w:r w:rsidRPr="00244DBD">
          <w:rPr>
            <w:rFonts w:ascii="Times New Roman" w:eastAsia="Times New Roman" w:hAnsi="Times New Roman" w:cs="Times New Roman"/>
            <w:color w:val="0000FF"/>
            <w:sz w:val="24"/>
            <w:szCs w:val="24"/>
            <w:u w:val="single"/>
          </w:rPr>
          <w:t xml:space="preserve">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15" w:history="1">
        <w:r w:rsidRPr="00244DBD">
          <w:rPr>
            <w:rFonts w:ascii="Times New Roman" w:eastAsia="Times New Roman" w:hAnsi="Times New Roman" w:cs="Times New Roman"/>
            <w:b/>
            <w:bCs/>
            <w:color w:val="0000FF"/>
            <w:sz w:val="24"/>
            <w:szCs w:val="24"/>
            <w:u w:val="single"/>
          </w:rPr>
          <w:t>Статья 228.2.</w:t>
        </w:r>
        <w:r w:rsidRPr="00244DBD">
          <w:rPr>
            <w:rFonts w:ascii="Times New Roman" w:eastAsia="Times New Roman" w:hAnsi="Times New Roman" w:cs="Times New Roman"/>
            <w:color w:val="0000FF"/>
            <w:sz w:val="24"/>
            <w:szCs w:val="24"/>
            <w:u w:val="single"/>
          </w:rPr>
          <w:t xml:space="preserve"> Нарушение правил оборота наркотических средств или психотропных веществ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16" w:history="1">
        <w:r w:rsidRPr="00244DBD">
          <w:rPr>
            <w:rFonts w:ascii="Times New Roman" w:eastAsia="Times New Roman" w:hAnsi="Times New Roman" w:cs="Times New Roman"/>
            <w:b/>
            <w:bCs/>
            <w:color w:val="0000FF"/>
            <w:sz w:val="24"/>
            <w:szCs w:val="24"/>
            <w:u w:val="single"/>
          </w:rPr>
          <w:t>Статья 228.3.</w:t>
        </w:r>
        <w:r w:rsidRPr="00244DBD">
          <w:rPr>
            <w:rFonts w:ascii="Times New Roman" w:eastAsia="Times New Roman" w:hAnsi="Times New Roman" w:cs="Times New Roman"/>
            <w:color w:val="0000FF"/>
            <w:sz w:val="24"/>
            <w:szCs w:val="24"/>
            <w:u w:val="single"/>
          </w:rPr>
          <w:t xml:space="preserve"> Незаконные приобретение, хранение или перевозка прекурсоров наркотических средств или психотропных веществ, а также незаконные приобретение, хранение или перевозка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17" w:history="1">
        <w:r w:rsidRPr="00244DBD">
          <w:rPr>
            <w:rFonts w:ascii="Times New Roman" w:eastAsia="Times New Roman" w:hAnsi="Times New Roman" w:cs="Times New Roman"/>
            <w:b/>
            <w:bCs/>
            <w:color w:val="0000FF"/>
            <w:sz w:val="24"/>
            <w:szCs w:val="24"/>
            <w:u w:val="single"/>
          </w:rPr>
          <w:t>Статья 228.4.</w:t>
        </w:r>
        <w:r w:rsidRPr="00244DBD">
          <w:rPr>
            <w:rFonts w:ascii="Times New Roman" w:eastAsia="Times New Roman" w:hAnsi="Times New Roman" w:cs="Times New Roman"/>
            <w:color w:val="0000FF"/>
            <w:sz w:val="24"/>
            <w:szCs w:val="24"/>
            <w:u w:val="single"/>
          </w:rPr>
          <w:t xml:space="preserve"> Незаконные производство, сбыт или пересылка прекурсоров наркотических средств или психотропных веществ, а также незаконные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18" w:history="1">
        <w:r w:rsidRPr="00244DBD">
          <w:rPr>
            <w:rFonts w:ascii="Times New Roman" w:eastAsia="Times New Roman" w:hAnsi="Times New Roman" w:cs="Times New Roman"/>
            <w:b/>
            <w:bCs/>
            <w:color w:val="0000FF"/>
            <w:sz w:val="24"/>
            <w:szCs w:val="24"/>
            <w:u w:val="single"/>
          </w:rPr>
          <w:t>Статья 229.</w:t>
        </w:r>
        <w:r w:rsidRPr="00244DBD">
          <w:rPr>
            <w:rFonts w:ascii="Times New Roman" w:eastAsia="Times New Roman" w:hAnsi="Times New Roman" w:cs="Times New Roman"/>
            <w:color w:val="0000FF"/>
            <w:sz w:val="24"/>
            <w:szCs w:val="24"/>
            <w:u w:val="single"/>
          </w:rPr>
          <w:t xml:space="preserve">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19" w:history="1">
        <w:r w:rsidRPr="00244DBD">
          <w:rPr>
            <w:rFonts w:ascii="Times New Roman" w:eastAsia="Times New Roman" w:hAnsi="Times New Roman" w:cs="Times New Roman"/>
            <w:b/>
            <w:bCs/>
            <w:color w:val="0000FF"/>
            <w:sz w:val="24"/>
            <w:szCs w:val="24"/>
            <w:u w:val="single"/>
          </w:rPr>
          <w:t>Статья 229.1.</w:t>
        </w:r>
        <w:r w:rsidRPr="00244DBD">
          <w:rPr>
            <w:rFonts w:ascii="Times New Roman" w:eastAsia="Times New Roman" w:hAnsi="Times New Roman" w:cs="Times New Roman"/>
            <w:color w:val="0000FF"/>
            <w:sz w:val="24"/>
            <w:szCs w:val="24"/>
            <w:u w:val="single"/>
          </w:rPr>
          <w:t xml:space="preserve"> 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20" w:history="1">
        <w:r w:rsidRPr="00244DBD">
          <w:rPr>
            <w:rFonts w:ascii="Times New Roman" w:eastAsia="Times New Roman" w:hAnsi="Times New Roman" w:cs="Times New Roman"/>
            <w:b/>
            <w:bCs/>
            <w:color w:val="0000FF"/>
            <w:sz w:val="24"/>
            <w:szCs w:val="24"/>
            <w:u w:val="single"/>
          </w:rPr>
          <w:t>Статья 230.</w:t>
        </w:r>
        <w:r w:rsidRPr="00244DBD">
          <w:rPr>
            <w:rFonts w:ascii="Times New Roman" w:eastAsia="Times New Roman" w:hAnsi="Times New Roman" w:cs="Times New Roman"/>
            <w:color w:val="0000FF"/>
            <w:sz w:val="24"/>
            <w:szCs w:val="24"/>
            <w:u w:val="single"/>
          </w:rPr>
          <w:t xml:space="preserve"> Склонение к потреблению наркотических средств, психотропных веществ или их аналогов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21" w:history="1">
        <w:r w:rsidRPr="00244DBD">
          <w:rPr>
            <w:rFonts w:ascii="Times New Roman" w:eastAsia="Times New Roman" w:hAnsi="Times New Roman" w:cs="Times New Roman"/>
            <w:b/>
            <w:bCs/>
            <w:color w:val="0000FF"/>
            <w:sz w:val="24"/>
            <w:szCs w:val="24"/>
            <w:u w:val="single"/>
          </w:rPr>
          <w:t>Статья 230.1.</w:t>
        </w:r>
        <w:r w:rsidRPr="00244DBD">
          <w:rPr>
            <w:rFonts w:ascii="Times New Roman" w:eastAsia="Times New Roman" w:hAnsi="Times New Roman" w:cs="Times New Roman"/>
            <w:color w:val="0000FF"/>
            <w:sz w:val="24"/>
            <w:szCs w:val="24"/>
            <w:u w:val="single"/>
          </w:rPr>
          <w:t xml:space="preserve"> Склонение спортсмена к использованию субстанций и (или) методов, запрещенных для использования в спорте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22" w:history="1">
        <w:r w:rsidRPr="00244DBD">
          <w:rPr>
            <w:rFonts w:ascii="Times New Roman" w:eastAsia="Times New Roman" w:hAnsi="Times New Roman" w:cs="Times New Roman"/>
            <w:b/>
            <w:bCs/>
            <w:color w:val="0000FF"/>
            <w:sz w:val="24"/>
            <w:szCs w:val="24"/>
            <w:u w:val="single"/>
          </w:rPr>
          <w:t>Статья 230.2.</w:t>
        </w:r>
        <w:r w:rsidRPr="00244DBD">
          <w:rPr>
            <w:rFonts w:ascii="Times New Roman" w:eastAsia="Times New Roman" w:hAnsi="Times New Roman" w:cs="Times New Roman"/>
            <w:color w:val="0000FF"/>
            <w:sz w:val="24"/>
            <w:szCs w:val="24"/>
            <w:u w:val="single"/>
          </w:rPr>
          <w:t xml:space="preserve"> Использование в отношении спортсмена субстанций и (или) методов, запрещенных для использования в спорте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23" w:history="1">
        <w:r w:rsidRPr="00244DBD">
          <w:rPr>
            <w:rFonts w:ascii="Times New Roman" w:eastAsia="Times New Roman" w:hAnsi="Times New Roman" w:cs="Times New Roman"/>
            <w:b/>
            <w:bCs/>
            <w:color w:val="0000FF"/>
            <w:sz w:val="24"/>
            <w:szCs w:val="24"/>
            <w:u w:val="single"/>
          </w:rPr>
          <w:t>Статья 231.</w:t>
        </w:r>
        <w:r w:rsidRPr="00244DBD">
          <w:rPr>
            <w:rFonts w:ascii="Times New Roman" w:eastAsia="Times New Roman" w:hAnsi="Times New Roman" w:cs="Times New Roman"/>
            <w:color w:val="0000FF"/>
            <w:sz w:val="24"/>
            <w:szCs w:val="24"/>
            <w:u w:val="single"/>
          </w:rPr>
          <w:t xml:space="preserve"> Незаконное культивирование растений, содержащих наркотические средства или психотропные вещества либо их прекурсоры</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24" w:history="1">
        <w:r w:rsidRPr="00244DBD">
          <w:rPr>
            <w:rFonts w:ascii="Times New Roman" w:eastAsia="Times New Roman" w:hAnsi="Times New Roman" w:cs="Times New Roman"/>
            <w:b/>
            <w:bCs/>
            <w:color w:val="0000FF"/>
            <w:sz w:val="24"/>
            <w:szCs w:val="24"/>
            <w:u w:val="single"/>
          </w:rPr>
          <w:t>Статья 232.</w:t>
        </w:r>
        <w:r w:rsidRPr="00244DBD">
          <w:rPr>
            <w:rFonts w:ascii="Times New Roman" w:eastAsia="Times New Roman" w:hAnsi="Times New Roman" w:cs="Times New Roman"/>
            <w:color w:val="0000FF"/>
            <w:sz w:val="24"/>
            <w:szCs w:val="24"/>
            <w:u w:val="single"/>
          </w:rPr>
          <w:t xml:space="preserve"> 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25" w:history="1">
        <w:r w:rsidRPr="00244DBD">
          <w:rPr>
            <w:rFonts w:ascii="Times New Roman" w:eastAsia="Times New Roman" w:hAnsi="Times New Roman" w:cs="Times New Roman"/>
            <w:b/>
            <w:bCs/>
            <w:color w:val="0000FF"/>
            <w:sz w:val="24"/>
            <w:szCs w:val="24"/>
            <w:u w:val="single"/>
          </w:rPr>
          <w:t>Статья 233.</w:t>
        </w:r>
        <w:r w:rsidRPr="00244DBD">
          <w:rPr>
            <w:rFonts w:ascii="Times New Roman" w:eastAsia="Times New Roman" w:hAnsi="Times New Roman" w:cs="Times New Roman"/>
            <w:color w:val="0000FF"/>
            <w:sz w:val="24"/>
            <w:szCs w:val="24"/>
            <w:u w:val="single"/>
          </w:rPr>
          <w:t xml:space="preserve"> Незаконная выдача либо подделка рецептов или иных документов, дающих право на получение наркотических средств или психотропных веществ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26" w:history="1">
        <w:r w:rsidRPr="00244DBD">
          <w:rPr>
            <w:rFonts w:ascii="Times New Roman" w:eastAsia="Times New Roman" w:hAnsi="Times New Roman" w:cs="Times New Roman"/>
            <w:b/>
            <w:bCs/>
            <w:color w:val="0000FF"/>
            <w:sz w:val="24"/>
            <w:szCs w:val="24"/>
            <w:u w:val="single"/>
          </w:rPr>
          <w:t>Статья 234.</w:t>
        </w:r>
        <w:r w:rsidRPr="00244DBD">
          <w:rPr>
            <w:rFonts w:ascii="Times New Roman" w:eastAsia="Times New Roman" w:hAnsi="Times New Roman" w:cs="Times New Roman"/>
            <w:color w:val="0000FF"/>
            <w:sz w:val="24"/>
            <w:szCs w:val="24"/>
            <w:u w:val="single"/>
          </w:rPr>
          <w:t xml:space="preserve"> Незаконный оборот сильнодействующих или ядовитых веществ в целях сбыта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27" w:history="1">
        <w:r w:rsidRPr="00244DBD">
          <w:rPr>
            <w:rFonts w:ascii="Times New Roman" w:eastAsia="Times New Roman" w:hAnsi="Times New Roman" w:cs="Times New Roman"/>
            <w:b/>
            <w:bCs/>
            <w:color w:val="0000FF"/>
            <w:sz w:val="24"/>
            <w:szCs w:val="24"/>
            <w:u w:val="single"/>
          </w:rPr>
          <w:t>Статья 234.1.</w:t>
        </w:r>
        <w:r w:rsidRPr="00244DBD">
          <w:rPr>
            <w:rFonts w:ascii="Times New Roman" w:eastAsia="Times New Roman" w:hAnsi="Times New Roman" w:cs="Times New Roman"/>
            <w:color w:val="0000FF"/>
            <w:sz w:val="24"/>
            <w:szCs w:val="24"/>
            <w:u w:val="single"/>
          </w:rPr>
          <w:t xml:space="preserve"> Незаконный оборот новых потенциально опасных психоактивных веществ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28" w:history="1">
        <w:r w:rsidRPr="00244DBD">
          <w:rPr>
            <w:rFonts w:ascii="Times New Roman" w:eastAsia="Times New Roman" w:hAnsi="Times New Roman" w:cs="Times New Roman"/>
            <w:b/>
            <w:bCs/>
            <w:color w:val="0000FF"/>
            <w:sz w:val="24"/>
            <w:szCs w:val="24"/>
            <w:u w:val="single"/>
          </w:rPr>
          <w:t>Статья 235.</w:t>
        </w:r>
        <w:r w:rsidRPr="00244DBD">
          <w:rPr>
            <w:rFonts w:ascii="Times New Roman" w:eastAsia="Times New Roman" w:hAnsi="Times New Roman" w:cs="Times New Roman"/>
            <w:color w:val="0000FF"/>
            <w:sz w:val="24"/>
            <w:szCs w:val="24"/>
            <w:u w:val="single"/>
          </w:rPr>
          <w:t xml:space="preserve"> Незаконное осуществление медицинской деятельности или фармацевтической деятельности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29" w:history="1">
        <w:r w:rsidRPr="00244DBD">
          <w:rPr>
            <w:rFonts w:ascii="Times New Roman" w:eastAsia="Times New Roman" w:hAnsi="Times New Roman" w:cs="Times New Roman"/>
            <w:b/>
            <w:bCs/>
            <w:color w:val="0000FF"/>
            <w:sz w:val="24"/>
            <w:szCs w:val="24"/>
            <w:u w:val="single"/>
          </w:rPr>
          <w:t>Статья 235.1.</w:t>
        </w:r>
        <w:r w:rsidRPr="00244DBD">
          <w:rPr>
            <w:rFonts w:ascii="Times New Roman" w:eastAsia="Times New Roman" w:hAnsi="Times New Roman" w:cs="Times New Roman"/>
            <w:color w:val="0000FF"/>
            <w:sz w:val="24"/>
            <w:szCs w:val="24"/>
            <w:u w:val="single"/>
          </w:rPr>
          <w:t xml:space="preserve"> Незаконное производство лекарственных средств и медицинских изделий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30" w:history="1">
        <w:r w:rsidRPr="00244DBD">
          <w:rPr>
            <w:rFonts w:ascii="Times New Roman" w:eastAsia="Times New Roman" w:hAnsi="Times New Roman" w:cs="Times New Roman"/>
            <w:b/>
            <w:bCs/>
            <w:color w:val="0000FF"/>
            <w:sz w:val="24"/>
            <w:szCs w:val="24"/>
            <w:u w:val="single"/>
          </w:rPr>
          <w:t>Статья 236.</w:t>
        </w:r>
        <w:r w:rsidRPr="00244DBD">
          <w:rPr>
            <w:rFonts w:ascii="Times New Roman" w:eastAsia="Times New Roman" w:hAnsi="Times New Roman" w:cs="Times New Roman"/>
            <w:color w:val="0000FF"/>
            <w:sz w:val="24"/>
            <w:szCs w:val="24"/>
            <w:u w:val="single"/>
          </w:rPr>
          <w:t xml:space="preserve"> Нарушение санитарно-эпидемиологических правил</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31" w:history="1">
        <w:r w:rsidRPr="00244DBD">
          <w:rPr>
            <w:rFonts w:ascii="Times New Roman" w:eastAsia="Times New Roman" w:hAnsi="Times New Roman" w:cs="Times New Roman"/>
            <w:b/>
            <w:bCs/>
            <w:color w:val="0000FF"/>
            <w:sz w:val="24"/>
            <w:szCs w:val="24"/>
            <w:u w:val="single"/>
          </w:rPr>
          <w:t>Статья 237.</w:t>
        </w:r>
        <w:r w:rsidRPr="00244DBD">
          <w:rPr>
            <w:rFonts w:ascii="Times New Roman" w:eastAsia="Times New Roman" w:hAnsi="Times New Roman" w:cs="Times New Roman"/>
            <w:color w:val="0000FF"/>
            <w:sz w:val="24"/>
            <w:szCs w:val="24"/>
            <w:u w:val="single"/>
          </w:rPr>
          <w:t xml:space="preserve"> Сокрытие информации об обстоятельствах, создающих опасность для жизни или здоровья людей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32" w:history="1">
        <w:r w:rsidRPr="00244DBD">
          <w:rPr>
            <w:rFonts w:ascii="Times New Roman" w:eastAsia="Times New Roman" w:hAnsi="Times New Roman" w:cs="Times New Roman"/>
            <w:b/>
            <w:bCs/>
            <w:color w:val="0000FF"/>
            <w:sz w:val="24"/>
            <w:szCs w:val="24"/>
            <w:u w:val="single"/>
          </w:rPr>
          <w:t>Статья 238.</w:t>
        </w:r>
        <w:r w:rsidRPr="00244DBD">
          <w:rPr>
            <w:rFonts w:ascii="Times New Roman" w:eastAsia="Times New Roman" w:hAnsi="Times New Roman" w:cs="Times New Roman"/>
            <w:color w:val="0000FF"/>
            <w:sz w:val="24"/>
            <w:szCs w:val="24"/>
            <w:u w:val="single"/>
          </w:rPr>
          <w:t xml:space="preserve"> Производство, хранение, перевозка либо сбыт товаров и продукции, выполнение работ или оказание услуг, не отвечающих требованиям безопасности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33" w:history="1">
        <w:r w:rsidRPr="00244DBD">
          <w:rPr>
            <w:rFonts w:ascii="Times New Roman" w:eastAsia="Times New Roman" w:hAnsi="Times New Roman" w:cs="Times New Roman"/>
            <w:b/>
            <w:bCs/>
            <w:color w:val="0000FF"/>
            <w:sz w:val="24"/>
            <w:szCs w:val="24"/>
            <w:u w:val="single"/>
          </w:rPr>
          <w:t>Статья 238.1.</w:t>
        </w:r>
        <w:r w:rsidRPr="00244DBD">
          <w:rPr>
            <w:rFonts w:ascii="Times New Roman" w:eastAsia="Times New Roman" w:hAnsi="Times New Roman" w:cs="Times New Roman"/>
            <w:color w:val="0000FF"/>
            <w:sz w:val="24"/>
            <w:szCs w:val="24"/>
            <w:u w:val="single"/>
          </w:rPr>
          <w:t xml:space="preserve"> Обращение фальсифицированных,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34" w:history="1">
        <w:r w:rsidRPr="00244DBD">
          <w:rPr>
            <w:rFonts w:ascii="Times New Roman" w:eastAsia="Times New Roman" w:hAnsi="Times New Roman" w:cs="Times New Roman"/>
            <w:b/>
            <w:bCs/>
            <w:color w:val="0000FF"/>
            <w:sz w:val="24"/>
            <w:szCs w:val="24"/>
            <w:u w:val="single"/>
          </w:rPr>
          <w:t>Статья 239.</w:t>
        </w:r>
        <w:r w:rsidRPr="00244DBD">
          <w:rPr>
            <w:rFonts w:ascii="Times New Roman" w:eastAsia="Times New Roman" w:hAnsi="Times New Roman" w:cs="Times New Roman"/>
            <w:color w:val="0000FF"/>
            <w:sz w:val="24"/>
            <w:szCs w:val="24"/>
            <w:u w:val="single"/>
          </w:rPr>
          <w:t xml:space="preserve"> Создание некоммерческой организации, посягающей на личность и права граждан</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35" w:history="1">
        <w:r w:rsidRPr="00244DBD">
          <w:rPr>
            <w:rFonts w:ascii="Times New Roman" w:eastAsia="Times New Roman" w:hAnsi="Times New Roman" w:cs="Times New Roman"/>
            <w:b/>
            <w:bCs/>
            <w:color w:val="0000FF"/>
            <w:sz w:val="24"/>
            <w:szCs w:val="24"/>
            <w:u w:val="single"/>
          </w:rPr>
          <w:t>Статья 240.</w:t>
        </w:r>
        <w:r w:rsidRPr="00244DBD">
          <w:rPr>
            <w:rFonts w:ascii="Times New Roman" w:eastAsia="Times New Roman" w:hAnsi="Times New Roman" w:cs="Times New Roman"/>
            <w:color w:val="0000FF"/>
            <w:sz w:val="24"/>
            <w:szCs w:val="24"/>
            <w:u w:val="single"/>
          </w:rPr>
          <w:t xml:space="preserve"> Вовлечение в занятие проституцией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36" w:history="1">
        <w:r w:rsidRPr="00244DBD">
          <w:rPr>
            <w:rFonts w:ascii="Times New Roman" w:eastAsia="Times New Roman" w:hAnsi="Times New Roman" w:cs="Times New Roman"/>
            <w:b/>
            <w:bCs/>
            <w:color w:val="0000FF"/>
            <w:sz w:val="24"/>
            <w:szCs w:val="24"/>
            <w:u w:val="single"/>
          </w:rPr>
          <w:t>Статья 240.1.</w:t>
        </w:r>
        <w:r w:rsidRPr="00244DBD">
          <w:rPr>
            <w:rFonts w:ascii="Times New Roman" w:eastAsia="Times New Roman" w:hAnsi="Times New Roman" w:cs="Times New Roman"/>
            <w:color w:val="0000FF"/>
            <w:sz w:val="24"/>
            <w:szCs w:val="24"/>
            <w:u w:val="single"/>
          </w:rPr>
          <w:t xml:space="preserve"> Получение сексуальных услуг несовершеннолетнего</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37" w:history="1">
        <w:r w:rsidRPr="00244DBD">
          <w:rPr>
            <w:rFonts w:ascii="Times New Roman" w:eastAsia="Times New Roman" w:hAnsi="Times New Roman" w:cs="Times New Roman"/>
            <w:b/>
            <w:bCs/>
            <w:color w:val="0000FF"/>
            <w:sz w:val="24"/>
            <w:szCs w:val="24"/>
            <w:u w:val="single"/>
          </w:rPr>
          <w:t>Статья 241.</w:t>
        </w:r>
        <w:r w:rsidRPr="00244DBD">
          <w:rPr>
            <w:rFonts w:ascii="Times New Roman" w:eastAsia="Times New Roman" w:hAnsi="Times New Roman" w:cs="Times New Roman"/>
            <w:color w:val="0000FF"/>
            <w:sz w:val="24"/>
            <w:szCs w:val="24"/>
            <w:u w:val="single"/>
          </w:rPr>
          <w:t xml:space="preserve"> Организация занятия проституцией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38" w:history="1">
        <w:r w:rsidRPr="00244DBD">
          <w:rPr>
            <w:rFonts w:ascii="Times New Roman" w:eastAsia="Times New Roman" w:hAnsi="Times New Roman" w:cs="Times New Roman"/>
            <w:b/>
            <w:bCs/>
            <w:color w:val="0000FF"/>
            <w:sz w:val="24"/>
            <w:szCs w:val="24"/>
            <w:u w:val="single"/>
          </w:rPr>
          <w:t>Статья 242.</w:t>
        </w:r>
        <w:r w:rsidRPr="00244DBD">
          <w:rPr>
            <w:rFonts w:ascii="Times New Roman" w:eastAsia="Times New Roman" w:hAnsi="Times New Roman" w:cs="Times New Roman"/>
            <w:color w:val="0000FF"/>
            <w:sz w:val="24"/>
            <w:szCs w:val="24"/>
            <w:u w:val="single"/>
          </w:rPr>
          <w:t xml:space="preserve"> Незаконные изготовление и оборот порнографических материалов или предметов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39" w:history="1">
        <w:r w:rsidRPr="00244DBD">
          <w:rPr>
            <w:rFonts w:ascii="Times New Roman" w:eastAsia="Times New Roman" w:hAnsi="Times New Roman" w:cs="Times New Roman"/>
            <w:b/>
            <w:bCs/>
            <w:color w:val="0000FF"/>
            <w:sz w:val="24"/>
            <w:szCs w:val="24"/>
            <w:u w:val="single"/>
          </w:rPr>
          <w:t>Статья 242.1.</w:t>
        </w:r>
        <w:r w:rsidRPr="00244DBD">
          <w:rPr>
            <w:rFonts w:ascii="Times New Roman" w:eastAsia="Times New Roman" w:hAnsi="Times New Roman" w:cs="Times New Roman"/>
            <w:color w:val="0000FF"/>
            <w:sz w:val="24"/>
            <w:szCs w:val="24"/>
            <w:u w:val="single"/>
          </w:rPr>
          <w:t xml:space="preserve"> Изготовление и оборот материалов или предметов с порнографическими изображениями несовершеннолетних</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40" w:history="1">
        <w:r w:rsidRPr="00244DBD">
          <w:rPr>
            <w:rFonts w:ascii="Times New Roman" w:eastAsia="Times New Roman" w:hAnsi="Times New Roman" w:cs="Times New Roman"/>
            <w:b/>
            <w:bCs/>
            <w:color w:val="0000FF"/>
            <w:sz w:val="24"/>
            <w:szCs w:val="24"/>
            <w:u w:val="single"/>
          </w:rPr>
          <w:t>Статья 242.2.</w:t>
        </w:r>
        <w:r w:rsidRPr="00244DBD">
          <w:rPr>
            <w:rFonts w:ascii="Times New Roman" w:eastAsia="Times New Roman" w:hAnsi="Times New Roman" w:cs="Times New Roman"/>
            <w:color w:val="0000FF"/>
            <w:sz w:val="24"/>
            <w:szCs w:val="24"/>
            <w:u w:val="single"/>
          </w:rPr>
          <w:t xml:space="preserve"> Использование несовершеннолетнего в целях изготовления порнографических материалов или предметов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41" w:history="1">
        <w:r w:rsidRPr="00244DBD">
          <w:rPr>
            <w:rFonts w:ascii="Times New Roman" w:eastAsia="Times New Roman" w:hAnsi="Times New Roman" w:cs="Times New Roman"/>
            <w:b/>
            <w:bCs/>
            <w:color w:val="0000FF"/>
            <w:sz w:val="24"/>
            <w:szCs w:val="24"/>
            <w:u w:val="single"/>
          </w:rPr>
          <w:t>Статья 243.</w:t>
        </w:r>
        <w:r w:rsidRPr="00244DBD">
          <w:rPr>
            <w:rFonts w:ascii="Times New Roman" w:eastAsia="Times New Roman" w:hAnsi="Times New Roman" w:cs="Times New Roman"/>
            <w:color w:val="0000FF"/>
            <w:sz w:val="24"/>
            <w:szCs w:val="24"/>
            <w:u w:val="single"/>
          </w:rPr>
          <w:t xml:space="preserve"> Уничтожение или повреждение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природных комплексов, объектов, взятых под охрану государства, или культурных ценностей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42" w:history="1">
        <w:r w:rsidRPr="00244DBD">
          <w:rPr>
            <w:rFonts w:ascii="Times New Roman" w:eastAsia="Times New Roman" w:hAnsi="Times New Roman" w:cs="Times New Roman"/>
            <w:b/>
            <w:bCs/>
            <w:color w:val="0000FF"/>
            <w:sz w:val="24"/>
            <w:szCs w:val="24"/>
            <w:u w:val="single"/>
          </w:rPr>
          <w:t>Статья 243.1.</w:t>
        </w:r>
        <w:r w:rsidRPr="00244DBD">
          <w:rPr>
            <w:rFonts w:ascii="Times New Roman" w:eastAsia="Times New Roman" w:hAnsi="Times New Roman" w:cs="Times New Roman"/>
            <w:color w:val="0000FF"/>
            <w:sz w:val="24"/>
            <w:szCs w:val="24"/>
            <w:u w:val="single"/>
          </w:rPr>
          <w:t xml:space="preserve"> Нарушение требований сохранения или использования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либо выявленных объектов культурного наследия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43" w:history="1">
        <w:r w:rsidRPr="00244DBD">
          <w:rPr>
            <w:rFonts w:ascii="Times New Roman" w:eastAsia="Times New Roman" w:hAnsi="Times New Roman" w:cs="Times New Roman"/>
            <w:b/>
            <w:bCs/>
            <w:color w:val="0000FF"/>
            <w:sz w:val="24"/>
            <w:szCs w:val="24"/>
            <w:u w:val="single"/>
          </w:rPr>
          <w:t>Статья 243.2.</w:t>
        </w:r>
        <w:r w:rsidRPr="00244DBD">
          <w:rPr>
            <w:rFonts w:ascii="Times New Roman" w:eastAsia="Times New Roman" w:hAnsi="Times New Roman" w:cs="Times New Roman"/>
            <w:color w:val="0000FF"/>
            <w:sz w:val="24"/>
            <w:szCs w:val="24"/>
            <w:u w:val="single"/>
          </w:rPr>
          <w:t xml:space="preserve"> Незаконные поиск и (или) изъятие археологических предметов из мест залегания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44" w:history="1">
        <w:r w:rsidRPr="00244DBD">
          <w:rPr>
            <w:rFonts w:ascii="Times New Roman" w:eastAsia="Times New Roman" w:hAnsi="Times New Roman" w:cs="Times New Roman"/>
            <w:b/>
            <w:bCs/>
            <w:color w:val="0000FF"/>
            <w:sz w:val="24"/>
            <w:szCs w:val="24"/>
            <w:u w:val="single"/>
          </w:rPr>
          <w:t>Статья 243.3.</w:t>
        </w:r>
        <w:r w:rsidRPr="00244DBD">
          <w:rPr>
            <w:rFonts w:ascii="Times New Roman" w:eastAsia="Times New Roman" w:hAnsi="Times New Roman" w:cs="Times New Roman"/>
            <w:color w:val="0000FF"/>
            <w:sz w:val="24"/>
            <w:szCs w:val="24"/>
            <w:u w:val="single"/>
          </w:rPr>
          <w:t xml:space="preserve">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обнаруженных при проведении таких работ предметов, имеющих особую культурную ценность, или культурных ценностей в крупном размере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45" w:history="1">
        <w:r w:rsidRPr="00244DBD">
          <w:rPr>
            <w:rFonts w:ascii="Times New Roman" w:eastAsia="Times New Roman" w:hAnsi="Times New Roman" w:cs="Times New Roman"/>
            <w:b/>
            <w:bCs/>
            <w:color w:val="0000FF"/>
            <w:sz w:val="24"/>
            <w:szCs w:val="24"/>
            <w:u w:val="single"/>
          </w:rPr>
          <w:t>Статья 244.</w:t>
        </w:r>
        <w:r w:rsidRPr="00244DBD">
          <w:rPr>
            <w:rFonts w:ascii="Times New Roman" w:eastAsia="Times New Roman" w:hAnsi="Times New Roman" w:cs="Times New Roman"/>
            <w:color w:val="0000FF"/>
            <w:sz w:val="24"/>
            <w:szCs w:val="24"/>
            <w:u w:val="single"/>
          </w:rPr>
          <w:t xml:space="preserve"> Надругательство над телами умерших и местами их захоронения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46" w:history="1">
        <w:r w:rsidRPr="00244DBD">
          <w:rPr>
            <w:rFonts w:ascii="Times New Roman" w:eastAsia="Times New Roman" w:hAnsi="Times New Roman" w:cs="Times New Roman"/>
            <w:b/>
            <w:bCs/>
            <w:color w:val="0000FF"/>
            <w:sz w:val="24"/>
            <w:szCs w:val="24"/>
            <w:u w:val="single"/>
          </w:rPr>
          <w:t>Статья 245.</w:t>
        </w:r>
        <w:r w:rsidRPr="00244DBD">
          <w:rPr>
            <w:rFonts w:ascii="Times New Roman" w:eastAsia="Times New Roman" w:hAnsi="Times New Roman" w:cs="Times New Roman"/>
            <w:color w:val="0000FF"/>
            <w:sz w:val="24"/>
            <w:szCs w:val="24"/>
            <w:u w:val="single"/>
          </w:rPr>
          <w:t xml:space="preserve"> Жестокое обращение с животными</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26. ЭКОЛОГИЧЕСКИЕ ПРЕСТУПЛЕНИЯ</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47" w:history="1">
        <w:r w:rsidRPr="00244DBD">
          <w:rPr>
            <w:rFonts w:ascii="Times New Roman" w:eastAsia="Times New Roman" w:hAnsi="Times New Roman" w:cs="Times New Roman"/>
            <w:b/>
            <w:bCs/>
            <w:color w:val="0000FF"/>
            <w:sz w:val="24"/>
            <w:szCs w:val="24"/>
            <w:u w:val="single"/>
          </w:rPr>
          <w:t>Статья 246.</w:t>
        </w:r>
        <w:r w:rsidRPr="00244DBD">
          <w:rPr>
            <w:rFonts w:ascii="Times New Roman" w:eastAsia="Times New Roman" w:hAnsi="Times New Roman" w:cs="Times New Roman"/>
            <w:color w:val="0000FF"/>
            <w:sz w:val="24"/>
            <w:szCs w:val="24"/>
            <w:u w:val="single"/>
          </w:rPr>
          <w:t xml:space="preserve"> Нарушение правил охраны окружающей среды при производстве работ</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48" w:history="1">
        <w:r w:rsidRPr="00244DBD">
          <w:rPr>
            <w:rFonts w:ascii="Times New Roman" w:eastAsia="Times New Roman" w:hAnsi="Times New Roman" w:cs="Times New Roman"/>
            <w:b/>
            <w:bCs/>
            <w:color w:val="0000FF"/>
            <w:sz w:val="24"/>
            <w:szCs w:val="24"/>
            <w:u w:val="single"/>
          </w:rPr>
          <w:t>Статья 247.</w:t>
        </w:r>
        <w:r w:rsidRPr="00244DBD">
          <w:rPr>
            <w:rFonts w:ascii="Times New Roman" w:eastAsia="Times New Roman" w:hAnsi="Times New Roman" w:cs="Times New Roman"/>
            <w:color w:val="0000FF"/>
            <w:sz w:val="24"/>
            <w:szCs w:val="24"/>
            <w:u w:val="single"/>
          </w:rPr>
          <w:t xml:space="preserve"> Нарушение правил обращения экологически опасных веществ и отходов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49" w:history="1">
        <w:r w:rsidRPr="00244DBD">
          <w:rPr>
            <w:rFonts w:ascii="Times New Roman" w:eastAsia="Times New Roman" w:hAnsi="Times New Roman" w:cs="Times New Roman"/>
            <w:b/>
            <w:bCs/>
            <w:color w:val="0000FF"/>
            <w:sz w:val="24"/>
            <w:szCs w:val="24"/>
            <w:u w:val="single"/>
          </w:rPr>
          <w:t>Статья 248.</w:t>
        </w:r>
        <w:r w:rsidRPr="00244DBD">
          <w:rPr>
            <w:rFonts w:ascii="Times New Roman" w:eastAsia="Times New Roman" w:hAnsi="Times New Roman" w:cs="Times New Roman"/>
            <w:color w:val="0000FF"/>
            <w:sz w:val="24"/>
            <w:szCs w:val="24"/>
            <w:u w:val="single"/>
          </w:rPr>
          <w:t xml:space="preserve"> Нарушение правил безопасности при обращении с микробиологическими либо другими биологическими агентами или токсинами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50" w:history="1">
        <w:r w:rsidRPr="00244DBD">
          <w:rPr>
            <w:rFonts w:ascii="Times New Roman" w:eastAsia="Times New Roman" w:hAnsi="Times New Roman" w:cs="Times New Roman"/>
            <w:b/>
            <w:bCs/>
            <w:color w:val="0000FF"/>
            <w:sz w:val="24"/>
            <w:szCs w:val="24"/>
            <w:u w:val="single"/>
          </w:rPr>
          <w:t>Статья 249.</w:t>
        </w:r>
        <w:r w:rsidRPr="00244DBD">
          <w:rPr>
            <w:rFonts w:ascii="Times New Roman" w:eastAsia="Times New Roman" w:hAnsi="Times New Roman" w:cs="Times New Roman"/>
            <w:color w:val="0000FF"/>
            <w:sz w:val="24"/>
            <w:szCs w:val="24"/>
            <w:u w:val="single"/>
          </w:rPr>
          <w:t xml:space="preserve"> Нарушение ветеринарных правил и правил, установленных для борьбы с болезнями и вредителями растений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51" w:history="1">
        <w:r w:rsidRPr="00244DBD">
          <w:rPr>
            <w:rFonts w:ascii="Times New Roman" w:eastAsia="Times New Roman" w:hAnsi="Times New Roman" w:cs="Times New Roman"/>
            <w:b/>
            <w:bCs/>
            <w:color w:val="0000FF"/>
            <w:sz w:val="24"/>
            <w:szCs w:val="24"/>
            <w:u w:val="single"/>
          </w:rPr>
          <w:t>Статья 250.</w:t>
        </w:r>
        <w:r w:rsidRPr="00244DBD">
          <w:rPr>
            <w:rFonts w:ascii="Times New Roman" w:eastAsia="Times New Roman" w:hAnsi="Times New Roman" w:cs="Times New Roman"/>
            <w:color w:val="0000FF"/>
            <w:sz w:val="24"/>
            <w:szCs w:val="24"/>
            <w:u w:val="single"/>
          </w:rPr>
          <w:t xml:space="preserve"> Загрязнение вод</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52" w:history="1">
        <w:r w:rsidRPr="00244DBD">
          <w:rPr>
            <w:rFonts w:ascii="Times New Roman" w:eastAsia="Times New Roman" w:hAnsi="Times New Roman" w:cs="Times New Roman"/>
            <w:b/>
            <w:bCs/>
            <w:color w:val="0000FF"/>
            <w:sz w:val="24"/>
            <w:szCs w:val="24"/>
            <w:u w:val="single"/>
          </w:rPr>
          <w:t>Статья 251.</w:t>
        </w:r>
        <w:r w:rsidRPr="00244DBD">
          <w:rPr>
            <w:rFonts w:ascii="Times New Roman" w:eastAsia="Times New Roman" w:hAnsi="Times New Roman" w:cs="Times New Roman"/>
            <w:color w:val="0000FF"/>
            <w:sz w:val="24"/>
            <w:szCs w:val="24"/>
            <w:u w:val="single"/>
          </w:rPr>
          <w:t xml:space="preserve"> Загрязнение атмосферы</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53" w:history="1">
        <w:r w:rsidRPr="00244DBD">
          <w:rPr>
            <w:rFonts w:ascii="Times New Roman" w:eastAsia="Times New Roman" w:hAnsi="Times New Roman" w:cs="Times New Roman"/>
            <w:b/>
            <w:bCs/>
            <w:color w:val="0000FF"/>
            <w:sz w:val="24"/>
            <w:szCs w:val="24"/>
            <w:u w:val="single"/>
          </w:rPr>
          <w:t>Статья 252.</w:t>
        </w:r>
        <w:r w:rsidRPr="00244DBD">
          <w:rPr>
            <w:rFonts w:ascii="Times New Roman" w:eastAsia="Times New Roman" w:hAnsi="Times New Roman" w:cs="Times New Roman"/>
            <w:color w:val="0000FF"/>
            <w:sz w:val="24"/>
            <w:szCs w:val="24"/>
            <w:u w:val="single"/>
          </w:rPr>
          <w:t xml:space="preserve"> Загрязнение морской среды</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54" w:history="1">
        <w:r w:rsidRPr="00244DBD">
          <w:rPr>
            <w:rFonts w:ascii="Times New Roman" w:eastAsia="Times New Roman" w:hAnsi="Times New Roman" w:cs="Times New Roman"/>
            <w:b/>
            <w:bCs/>
            <w:color w:val="0000FF"/>
            <w:sz w:val="24"/>
            <w:szCs w:val="24"/>
            <w:u w:val="single"/>
          </w:rPr>
          <w:t>Статья 253.</w:t>
        </w:r>
        <w:r w:rsidRPr="00244DBD">
          <w:rPr>
            <w:rFonts w:ascii="Times New Roman" w:eastAsia="Times New Roman" w:hAnsi="Times New Roman" w:cs="Times New Roman"/>
            <w:color w:val="0000FF"/>
            <w:sz w:val="24"/>
            <w:szCs w:val="24"/>
            <w:u w:val="single"/>
          </w:rPr>
          <w:t xml:space="preserve"> Нарушение законодательства Российской Федерации о континентальном шельфе и об исключительной экономической зоне Российской Федерации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55" w:history="1">
        <w:r w:rsidRPr="00244DBD">
          <w:rPr>
            <w:rFonts w:ascii="Times New Roman" w:eastAsia="Times New Roman" w:hAnsi="Times New Roman" w:cs="Times New Roman"/>
            <w:b/>
            <w:bCs/>
            <w:color w:val="0000FF"/>
            <w:sz w:val="24"/>
            <w:szCs w:val="24"/>
            <w:u w:val="single"/>
          </w:rPr>
          <w:t>Статья 254.</w:t>
        </w:r>
        <w:r w:rsidRPr="00244DBD">
          <w:rPr>
            <w:rFonts w:ascii="Times New Roman" w:eastAsia="Times New Roman" w:hAnsi="Times New Roman" w:cs="Times New Roman"/>
            <w:color w:val="0000FF"/>
            <w:sz w:val="24"/>
            <w:szCs w:val="24"/>
            <w:u w:val="single"/>
          </w:rPr>
          <w:t xml:space="preserve"> Порча земли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56" w:history="1">
        <w:r w:rsidRPr="00244DBD">
          <w:rPr>
            <w:rFonts w:ascii="Times New Roman" w:eastAsia="Times New Roman" w:hAnsi="Times New Roman" w:cs="Times New Roman"/>
            <w:b/>
            <w:bCs/>
            <w:color w:val="0000FF"/>
            <w:sz w:val="24"/>
            <w:szCs w:val="24"/>
            <w:u w:val="single"/>
          </w:rPr>
          <w:t>Статья 255.</w:t>
        </w:r>
        <w:r w:rsidRPr="00244DBD">
          <w:rPr>
            <w:rFonts w:ascii="Times New Roman" w:eastAsia="Times New Roman" w:hAnsi="Times New Roman" w:cs="Times New Roman"/>
            <w:color w:val="0000FF"/>
            <w:sz w:val="24"/>
            <w:szCs w:val="24"/>
            <w:u w:val="single"/>
          </w:rPr>
          <w:t xml:space="preserve"> Нарушение правил охраны и использования недр</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57" w:history="1">
        <w:r w:rsidRPr="00244DBD">
          <w:rPr>
            <w:rFonts w:ascii="Times New Roman" w:eastAsia="Times New Roman" w:hAnsi="Times New Roman" w:cs="Times New Roman"/>
            <w:b/>
            <w:bCs/>
            <w:color w:val="0000FF"/>
            <w:sz w:val="24"/>
            <w:szCs w:val="24"/>
            <w:u w:val="single"/>
          </w:rPr>
          <w:t>Статья 256.</w:t>
        </w:r>
        <w:r w:rsidRPr="00244DBD">
          <w:rPr>
            <w:rFonts w:ascii="Times New Roman" w:eastAsia="Times New Roman" w:hAnsi="Times New Roman" w:cs="Times New Roman"/>
            <w:color w:val="0000FF"/>
            <w:sz w:val="24"/>
            <w:szCs w:val="24"/>
            <w:u w:val="single"/>
          </w:rPr>
          <w:t xml:space="preserve"> Незаконная добыча (вылов) водных биологических ресурсов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58" w:history="1">
        <w:r w:rsidRPr="00244DBD">
          <w:rPr>
            <w:rFonts w:ascii="Times New Roman" w:eastAsia="Times New Roman" w:hAnsi="Times New Roman" w:cs="Times New Roman"/>
            <w:b/>
            <w:bCs/>
            <w:color w:val="0000FF"/>
            <w:sz w:val="24"/>
            <w:szCs w:val="24"/>
            <w:u w:val="single"/>
          </w:rPr>
          <w:t>Статья 257.</w:t>
        </w:r>
        <w:r w:rsidRPr="00244DBD">
          <w:rPr>
            <w:rFonts w:ascii="Times New Roman" w:eastAsia="Times New Roman" w:hAnsi="Times New Roman" w:cs="Times New Roman"/>
            <w:color w:val="0000FF"/>
            <w:sz w:val="24"/>
            <w:szCs w:val="24"/>
            <w:u w:val="single"/>
          </w:rPr>
          <w:t xml:space="preserve"> Нарушение правил охраны водных биологических ресурсов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59" w:history="1">
        <w:r w:rsidRPr="00244DBD">
          <w:rPr>
            <w:rFonts w:ascii="Times New Roman" w:eastAsia="Times New Roman" w:hAnsi="Times New Roman" w:cs="Times New Roman"/>
            <w:b/>
            <w:bCs/>
            <w:color w:val="0000FF"/>
            <w:sz w:val="24"/>
            <w:szCs w:val="24"/>
            <w:u w:val="single"/>
          </w:rPr>
          <w:t>Статья 258.</w:t>
        </w:r>
        <w:r w:rsidRPr="00244DBD">
          <w:rPr>
            <w:rFonts w:ascii="Times New Roman" w:eastAsia="Times New Roman" w:hAnsi="Times New Roman" w:cs="Times New Roman"/>
            <w:color w:val="0000FF"/>
            <w:sz w:val="24"/>
            <w:szCs w:val="24"/>
            <w:u w:val="single"/>
          </w:rPr>
          <w:t xml:space="preserve"> Незаконная охота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60" w:history="1">
        <w:r w:rsidRPr="00244DBD">
          <w:rPr>
            <w:rFonts w:ascii="Times New Roman" w:eastAsia="Times New Roman" w:hAnsi="Times New Roman" w:cs="Times New Roman"/>
            <w:b/>
            <w:bCs/>
            <w:color w:val="0000FF"/>
            <w:sz w:val="24"/>
            <w:szCs w:val="24"/>
            <w:u w:val="single"/>
          </w:rPr>
          <w:t>Статья 258.1.</w:t>
        </w:r>
        <w:r w:rsidRPr="00244DBD">
          <w:rPr>
            <w:rFonts w:ascii="Times New Roman" w:eastAsia="Times New Roman" w:hAnsi="Times New Roman" w:cs="Times New Roman"/>
            <w:color w:val="0000FF"/>
            <w:sz w:val="24"/>
            <w:szCs w:val="24"/>
            <w:u w:val="single"/>
          </w:rPr>
          <w:t xml:space="preserve"> Незаконные добыча и оборот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61" w:history="1">
        <w:r w:rsidRPr="00244DBD">
          <w:rPr>
            <w:rFonts w:ascii="Times New Roman" w:eastAsia="Times New Roman" w:hAnsi="Times New Roman" w:cs="Times New Roman"/>
            <w:b/>
            <w:bCs/>
            <w:color w:val="0000FF"/>
            <w:sz w:val="24"/>
            <w:szCs w:val="24"/>
            <w:u w:val="single"/>
          </w:rPr>
          <w:t>Статья 259.</w:t>
        </w:r>
        <w:r w:rsidRPr="00244DBD">
          <w:rPr>
            <w:rFonts w:ascii="Times New Roman" w:eastAsia="Times New Roman" w:hAnsi="Times New Roman" w:cs="Times New Roman"/>
            <w:color w:val="0000FF"/>
            <w:sz w:val="24"/>
            <w:szCs w:val="24"/>
            <w:u w:val="single"/>
          </w:rPr>
          <w:t xml:space="preserve"> Уничтожение критических местообитаний для организмов, занесенных в Красную книгу Российской Федерации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62" w:history="1">
        <w:r w:rsidRPr="00244DBD">
          <w:rPr>
            <w:rFonts w:ascii="Times New Roman" w:eastAsia="Times New Roman" w:hAnsi="Times New Roman" w:cs="Times New Roman"/>
            <w:b/>
            <w:bCs/>
            <w:color w:val="0000FF"/>
            <w:sz w:val="24"/>
            <w:szCs w:val="24"/>
            <w:u w:val="single"/>
          </w:rPr>
          <w:t>Статья 260.</w:t>
        </w:r>
        <w:r w:rsidRPr="00244DBD">
          <w:rPr>
            <w:rFonts w:ascii="Times New Roman" w:eastAsia="Times New Roman" w:hAnsi="Times New Roman" w:cs="Times New Roman"/>
            <w:color w:val="0000FF"/>
            <w:sz w:val="24"/>
            <w:szCs w:val="24"/>
            <w:u w:val="single"/>
          </w:rPr>
          <w:t xml:space="preserve"> Незаконная рубка лесных насаждений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63" w:history="1">
        <w:r w:rsidRPr="00244DBD">
          <w:rPr>
            <w:rFonts w:ascii="Times New Roman" w:eastAsia="Times New Roman" w:hAnsi="Times New Roman" w:cs="Times New Roman"/>
            <w:b/>
            <w:bCs/>
            <w:color w:val="0000FF"/>
            <w:sz w:val="24"/>
            <w:szCs w:val="24"/>
            <w:u w:val="single"/>
          </w:rPr>
          <w:t>Статья 261.</w:t>
        </w:r>
        <w:r w:rsidRPr="00244DBD">
          <w:rPr>
            <w:rFonts w:ascii="Times New Roman" w:eastAsia="Times New Roman" w:hAnsi="Times New Roman" w:cs="Times New Roman"/>
            <w:color w:val="0000FF"/>
            <w:sz w:val="24"/>
            <w:szCs w:val="24"/>
            <w:u w:val="single"/>
          </w:rPr>
          <w:t xml:space="preserve"> Уничтожение или повреждение лесных насаждений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64" w:history="1">
        <w:r w:rsidRPr="00244DBD">
          <w:rPr>
            <w:rFonts w:ascii="Times New Roman" w:eastAsia="Times New Roman" w:hAnsi="Times New Roman" w:cs="Times New Roman"/>
            <w:b/>
            <w:bCs/>
            <w:color w:val="0000FF"/>
            <w:sz w:val="24"/>
            <w:szCs w:val="24"/>
            <w:u w:val="single"/>
          </w:rPr>
          <w:t>Статья 262.</w:t>
        </w:r>
        <w:r w:rsidRPr="00244DBD">
          <w:rPr>
            <w:rFonts w:ascii="Times New Roman" w:eastAsia="Times New Roman" w:hAnsi="Times New Roman" w:cs="Times New Roman"/>
            <w:color w:val="0000FF"/>
            <w:sz w:val="24"/>
            <w:szCs w:val="24"/>
            <w:u w:val="single"/>
          </w:rPr>
          <w:t xml:space="preserve"> Нарушение режима особо охраняемых природных территорий и природных объектов</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27. ПРЕСТУПЛЕНИЯ ПРОТИВ БЕЗОПАСНОСТИ ДВИЖЕНИЯ И ЭКСПЛУАТАЦИИ ТРАНСПОРТА</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65" w:history="1">
        <w:r w:rsidRPr="00244DBD">
          <w:rPr>
            <w:rFonts w:ascii="Times New Roman" w:eastAsia="Times New Roman" w:hAnsi="Times New Roman" w:cs="Times New Roman"/>
            <w:b/>
            <w:bCs/>
            <w:color w:val="0000FF"/>
            <w:sz w:val="24"/>
            <w:szCs w:val="24"/>
            <w:u w:val="single"/>
          </w:rPr>
          <w:t>Статья 263.</w:t>
        </w:r>
        <w:r w:rsidRPr="00244DBD">
          <w:rPr>
            <w:rFonts w:ascii="Times New Roman" w:eastAsia="Times New Roman" w:hAnsi="Times New Roman" w:cs="Times New Roman"/>
            <w:color w:val="0000FF"/>
            <w:sz w:val="24"/>
            <w:szCs w:val="24"/>
            <w:u w:val="single"/>
          </w:rPr>
          <w:t xml:space="preserve"> Нарушение правил безопасности движения и эксплуатации железнодорожного, воздушного, морского и внутреннего водного транспорта и метрополитена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66" w:history="1">
        <w:r w:rsidRPr="00244DBD">
          <w:rPr>
            <w:rFonts w:ascii="Times New Roman" w:eastAsia="Times New Roman" w:hAnsi="Times New Roman" w:cs="Times New Roman"/>
            <w:b/>
            <w:bCs/>
            <w:color w:val="0000FF"/>
            <w:sz w:val="24"/>
            <w:szCs w:val="24"/>
            <w:u w:val="single"/>
          </w:rPr>
          <w:t>Статья 263.1.</w:t>
        </w:r>
        <w:r w:rsidRPr="00244DBD">
          <w:rPr>
            <w:rFonts w:ascii="Times New Roman" w:eastAsia="Times New Roman" w:hAnsi="Times New Roman" w:cs="Times New Roman"/>
            <w:color w:val="0000FF"/>
            <w:sz w:val="24"/>
            <w:szCs w:val="24"/>
            <w:u w:val="single"/>
          </w:rPr>
          <w:t xml:space="preserve"> Нарушение требований в области транспортной безопасности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67" w:history="1">
        <w:r w:rsidRPr="00244DBD">
          <w:rPr>
            <w:rFonts w:ascii="Times New Roman" w:eastAsia="Times New Roman" w:hAnsi="Times New Roman" w:cs="Times New Roman"/>
            <w:b/>
            <w:bCs/>
            <w:color w:val="0000FF"/>
            <w:sz w:val="24"/>
            <w:szCs w:val="24"/>
            <w:u w:val="single"/>
          </w:rPr>
          <w:t>Статья 264.</w:t>
        </w:r>
        <w:r w:rsidRPr="00244DBD">
          <w:rPr>
            <w:rFonts w:ascii="Times New Roman" w:eastAsia="Times New Roman" w:hAnsi="Times New Roman" w:cs="Times New Roman"/>
            <w:color w:val="0000FF"/>
            <w:sz w:val="24"/>
            <w:szCs w:val="24"/>
            <w:u w:val="single"/>
          </w:rPr>
          <w:t xml:space="preserve"> Нарушение правил дорожного движения и эксплуатации транспортных средств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68" w:history="1">
        <w:r w:rsidRPr="00244DBD">
          <w:rPr>
            <w:rFonts w:ascii="Times New Roman" w:eastAsia="Times New Roman" w:hAnsi="Times New Roman" w:cs="Times New Roman"/>
            <w:b/>
            <w:bCs/>
            <w:color w:val="0000FF"/>
            <w:sz w:val="24"/>
            <w:szCs w:val="24"/>
            <w:u w:val="single"/>
          </w:rPr>
          <w:t>Статья 264.1.</w:t>
        </w:r>
        <w:r w:rsidRPr="00244DBD">
          <w:rPr>
            <w:rFonts w:ascii="Times New Roman" w:eastAsia="Times New Roman" w:hAnsi="Times New Roman" w:cs="Times New Roman"/>
            <w:color w:val="0000FF"/>
            <w:sz w:val="24"/>
            <w:szCs w:val="24"/>
            <w:u w:val="single"/>
          </w:rPr>
          <w:t xml:space="preserve"> Нарушение правил дорожного движения лицом, подвергнутым административному наказанию</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69" w:history="1">
        <w:r w:rsidRPr="00244DBD">
          <w:rPr>
            <w:rFonts w:ascii="Times New Roman" w:eastAsia="Times New Roman" w:hAnsi="Times New Roman" w:cs="Times New Roman"/>
            <w:b/>
            <w:bCs/>
            <w:color w:val="0000FF"/>
            <w:sz w:val="24"/>
            <w:szCs w:val="24"/>
            <w:u w:val="single"/>
          </w:rPr>
          <w:t>Статья 265.</w:t>
        </w:r>
        <w:r w:rsidRPr="00244DBD">
          <w:rPr>
            <w:rFonts w:ascii="Times New Roman" w:eastAsia="Times New Roman" w:hAnsi="Times New Roman" w:cs="Times New Roman"/>
            <w:color w:val="0000FF"/>
            <w:sz w:val="24"/>
            <w:szCs w:val="24"/>
            <w:u w:val="single"/>
          </w:rPr>
          <w:t xml:space="preserve"> Утратила силу. - Федеральный закон от 08.12.2003 N 162-ФЗ.</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70" w:history="1">
        <w:r w:rsidRPr="00244DBD">
          <w:rPr>
            <w:rFonts w:ascii="Times New Roman" w:eastAsia="Times New Roman" w:hAnsi="Times New Roman" w:cs="Times New Roman"/>
            <w:b/>
            <w:bCs/>
            <w:color w:val="0000FF"/>
            <w:sz w:val="24"/>
            <w:szCs w:val="24"/>
            <w:u w:val="single"/>
          </w:rPr>
          <w:t>Статья 266.</w:t>
        </w:r>
        <w:r w:rsidRPr="00244DBD">
          <w:rPr>
            <w:rFonts w:ascii="Times New Roman" w:eastAsia="Times New Roman" w:hAnsi="Times New Roman" w:cs="Times New Roman"/>
            <w:color w:val="0000FF"/>
            <w:sz w:val="24"/>
            <w:szCs w:val="24"/>
            <w:u w:val="single"/>
          </w:rPr>
          <w:t xml:space="preserve"> Недоброкачественный ремонт транспортных средств и выпуск их в эксплуатацию с техническими неисправностями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71" w:history="1">
        <w:r w:rsidRPr="00244DBD">
          <w:rPr>
            <w:rFonts w:ascii="Times New Roman" w:eastAsia="Times New Roman" w:hAnsi="Times New Roman" w:cs="Times New Roman"/>
            <w:b/>
            <w:bCs/>
            <w:color w:val="0000FF"/>
            <w:sz w:val="24"/>
            <w:szCs w:val="24"/>
            <w:u w:val="single"/>
          </w:rPr>
          <w:t>Статья 267.</w:t>
        </w:r>
        <w:r w:rsidRPr="00244DBD">
          <w:rPr>
            <w:rFonts w:ascii="Times New Roman" w:eastAsia="Times New Roman" w:hAnsi="Times New Roman" w:cs="Times New Roman"/>
            <w:color w:val="0000FF"/>
            <w:sz w:val="24"/>
            <w:szCs w:val="24"/>
            <w:u w:val="single"/>
          </w:rPr>
          <w:t xml:space="preserve"> Приведение в негодность транспортных средств или путей сообщения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72" w:history="1">
        <w:r w:rsidRPr="00244DBD">
          <w:rPr>
            <w:rFonts w:ascii="Times New Roman" w:eastAsia="Times New Roman" w:hAnsi="Times New Roman" w:cs="Times New Roman"/>
            <w:b/>
            <w:bCs/>
            <w:color w:val="0000FF"/>
            <w:sz w:val="24"/>
            <w:szCs w:val="24"/>
            <w:u w:val="single"/>
          </w:rPr>
          <w:t>Статья 267.1.</w:t>
        </w:r>
        <w:r w:rsidRPr="00244DBD">
          <w:rPr>
            <w:rFonts w:ascii="Times New Roman" w:eastAsia="Times New Roman" w:hAnsi="Times New Roman" w:cs="Times New Roman"/>
            <w:color w:val="0000FF"/>
            <w:sz w:val="24"/>
            <w:szCs w:val="24"/>
            <w:u w:val="single"/>
          </w:rPr>
          <w:t xml:space="preserve"> Действия, угрожающие безопасной эксплуатации транспортных средств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73" w:history="1">
        <w:r w:rsidRPr="00244DBD">
          <w:rPr>
            <w:rFonts w:ascii="Times New Roman" w:eastAsia="Times New Roman" w:hAnsi="Times New Roman" w:cs="Times New Roman"/>
            <w:b/>
            <w:bCs/>
            <w:color w:val="0000FF"/>
            <w:sz w:val="24"/>
            <w:szCs w:val="24"/>
            <w:u w:val="single"/>
          </w:rPr>
          <w:t>Статья 268.</w:t>
        </w:r>
        <w:r w:rsidRPr="00244DBD">
          <w:rPr>
            <w:rFonts w:ascii="Times New Roman" w:eastAsia="Times New Roman" w:hAnsi="Times New Roman" w:cs="Times New Roman"/>
            <w:color w:val="0000FF"/>
            <w:sz w:val="24"/>
            <w:szCs w:val="24"/>
            <w:u w:val="single"/>
          </w:rPr>
          <w:t xml:space="preserve"> Нарушение правил, обеспечивающих безопасную работу транспорта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74" w:history="1">
        <w:r w:rsidRPr="00244DBD">
          <w:rPr>
            <w:rFonts w:ascii="Times New Roman" w:eastAsia="Times New Roman" w:hAnsi="Times New Roman" w:cs="Times New Roman"/>
            <w:b/>
            <w:bCs/>
            <w:color w:val="0000FF"/>
            <w:sz w:val="24"/>
            <w:szCs w:val="24"/>
            <w:u w:val="single"/>
          </w:rPr>
          <w:t>Статья 269.</w:t>
        </w:r>
        <w:r w:rsidRPr="00244DBD">
          <w:rPr>
            <w:rFonts w:ascii="Times New Roman" w:eastAsia="Times New Roman" w:hAnsi="Times New Roman" w:cs="Times New Roman"/>
            <w:color w:val="0000FF"/>
            <w:sz w:val="24"/>
            <w:szCs w:val="24"/>
            <w:u w:val="single"/>
          </w:rPr>
          <w:t xml:space="preserve"> Утратила силу. - Федеральный закон от 23.04.2018 N 114-ФЗ.</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75" w:history="1">
        <w:r w:rsidRPr="00244DBD">
          <w:rPr>
            <w:rFonts w:ascii="Times New Roman" w:eastAsia="Times New Roman" w:hAnsi="Times New Roman" w:cs="Times New Roman"/>
            <w:b/>
            <w:bCs/>
            <w:color w:val="0000FF"/>
            <w:sz w:val="24"/>
            <w:szCs w:val="24"/>
            <w:u w:val="single"/>
          </w:rPr>
          <w:t>Статья 270.</w:t>
        </w:r>
        <w:r w:rsidRPr="00244DBD">
          <w:rPr>
            <w:rFonts w:ascii="Times New Roman" w:eastAsia="Times New Roman" w:hAnsi="Times New Roman" w:cs="Times New Roman"/>
            <w:color w:val="0000FF"/>
            <w:sz w:val="24"/>
            <w:szCs w:val="24"/>
            <w:u w:val="single"/>
          </w:rPr>
          <w:t xml:space="preserve"> Неоказание капитаном судна помощи терпящим бедствие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76" w:history="1">
        <w:r w:rsidRPr="00244DBD">
          <w:rPr>
            <w:rFonts w:ascii="Times New Roman" w:eastAsia="Times New Roman" w:hAnsi="Times New Roman" w:cs="Times New Roman"/>
            <w:b/>
            <w:bCs/>
            <w:color w:val="0000FF"/>
            <w:sz w:val="24"/>
            <w:szCs w:val="24"/>
            <w:u w:val="single"/>
          </w:rPr>
          <w:t>Статья 271.</w:t>
        </w:r>
        <w:r w:rsidRPr="00244DBD">
          <w:rPr>
            <w:rFonts w:ascii="Times New Roman" w:eastAsia="Times New Roman" w:hAnsi="Times New Roman" w:cs="Times New Roman"/>
            <w:color w:val="0000FF"/>
            <w:sz w:val="24"/>
            <w:szCs w:val="24"/>
            <w:u w:val="single"/>
          </w:rPr>
          <w:t xml:space="preserve"> Нарушение правил международных полетов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77" w:history="1">
        <w:r w:rsidRPr="00244DBD">
          <w:rPr>
            <w:rFonts w:ascii="Times New Roman" w:eastAsia="Times New Roman" w:hAnsi="Times New Roman" w:cs="Times New Roman"/>
            <w:b/>
            <w:bCs/>
            <w:color w:val="0000FF"/>
            <w:sz w:val="24"/>
            <w:szCs w:val="24"/>
            <w:u w:val="single"/>
          </w:rPr>
          <w:t>Статья 271.1.</w:t>
        </w:r>
        <w:r w:rsidRPr="00244DBD">
          <w:rPr>
            <w:rFonts w:ascii="Times New Roman" w:eastAsia="Times New Roman" w:hAnsi="Times New Roman" w:cs="Times New Roman"/>
            <w:color w:val="0000FF"/>
            <w:sz w:val="24"/>
            <w:szCs w:val="24"/>
            <w:u w:val="single"/>
          </w:rPr>
          <w:t xml:space="preserve"> Нарушение правил использования воздушного пространства Российской Федерации</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28. ПРЕСТУПЛЕНИЯ В СФЕРЕ КОМПЬЮТЕРНОЙ ИНФОРМАЦИИ</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78" w:history="1">
        <w:r w:rsidRPr="00244DBD">
          <w:rPr>
            <w:rFonts w:ascii="Times New Roman" w:eastAsia="Times New Roman" w:hAnsi="Times New Roman" w:cs="Times New Roman"/>
            <w:b/>
            <w:bCs/>
            <w:color w:val="0000FF"/>
            <w:sz w:val="24"/>
            <w:szCs w:val="24"/>
            <w:u w:val="single"/>
          </w:rPr>
          <w:t>Статья 272.</w:t>
        </w:r>
        <w:r w:rsidRPr="00244DBD">
          <w:rPr>
            <w:rFonts w:ascii="Times New Roman" w:eastAsia="Times New Roman" w:hAnsi="Times New Roman" w:cs="Times New Roman"/>
            <w:color w:val="0000FF"/>
            <w:sz w:val="24"/>
            <w:szCs w:val="24"/>
            <w:u w:val="single"/>
          </w:rPr>
          <w:t xml:space="preserve"> Неправомерный доступ к компьютерной информации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79" w:history="1">
        <w:r w:rsidRPr="00244DBD">
          <w:rPr>
            <w:rFonts w:ascii="Times New Roman" w:eastAsia="Times New Roman" w:hAnsi="Times New Roman" w:cs="Times New Roman"/>
            <w:b/>
            <w:bCs/>
            <w:color w:val="0000FF"/>
            <w:sz w:val="24"/>
            <w:szCs w:val="24"/>
            <w:u w:val="single"/>
          </w:rPr>
          <w:t>Статья 273.</w:t>
        </w:r>
        <w:r w:rsidRPr="00244DBD">
          <w:rPr>
            <w:rFonts w:ascii="Times New Roman" w:eastAsia="Times New Roman" w:hAnsi="Times New Roman" w:cs="Times New Roman"/>
            <w:color w:val="0000FF"/>
            <w:sz w:val="24"/>
            <w:szCs w:val="24"/>
            <w:u w:val="single"/>
          </w:rPr>
          <w:t xml:space="preserve"> Создание, использование и распространение вредоносных компьютерных программ</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80" w:history="1">
        <w:r w:rsidRPr="00244DBD">
          <w:rPr>
            <w:rFonts w:ascii="Times New Roman" w:eastAsia="Times New Roman" w:hAnsi="Times New Roman" w:cs="Times New Roman"/>
            <w:b/>
            <w:bCs/>
            <w:color w:val="0000FF"/>
            <w:sz w:val="24"/>
            <w:szCs w:val="24"/>
            <w:u w:val="single"/>
          </w:rPr>
          <w:t>Статья 274.</w:t>
        </w:r>
        <w:r w:rsidRPr="00244DBD">
          <w:rPr>
            <w:rFonts w:ascii="Times New Roman" w:eastAsia="Times New Roman" w:hAnsi="Times New Roman" w:cs="Times New Roman"/>
            <w:color w:val="0000FF"/>
            <w:sz w:val="24"/>
            <w:szCs w:val="24"/>
            <w:u w:val="single"/>
          </w:rPr>
          <w:t xml:space="preserve"> Нарушение правил эксплуатации средств хранения, обработки или передачи компьютерной информации и информационно-телекоммуникационных сетей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81" w:history="1">
        <w:r w:rsidRPr="00244DBD">
          <w:rPr>
            <w:rFonts w:ascii="Times New Roman" w:eastAsia="Times New Roman" w:hAnsi="Times New Roman" w:cs="Times New Roman"/>
            <w:b/>
            <w:bCs/>
            <w:color w:val="0000FF"/>
            <w:sz w:val="24"/>
            <w:szCs w:val="24"/>
            <w:u w:val="single"/>
          </w:rPr>
          <w:t>Статья 274.1.</w:t>
        </w:r>
        <w:r w:rsidRPr="00244DBD">
          <w:rPr>
            <w:rFonts w:ascii="Times New Roman" w:eastAsia="Times New Roman" w:hAnsi="Times New Roman" w:cs="Times New Roman"/>
            <w:color w:val="0000FF"/>
            <w:sz w:val="24"/>
            <w:szCs w:val="24"/>
            <w:u w:val="single"/>
          </w:rPr>
          <w:t xml:space="preserve"> Неправомерное воздействие на критическую информационную инфраструктуру Российской Федерации</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Раздел X. ПРЕСТУПЛЕНИЯ ПРОТИВ ГОСУДАРСТВЕННОЙ ВЛАСТИ</w:t>
      </w:r>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29. ПРЕСТУПЛЕНИЯ ПРОТИВ ОСНОВ КОНСТИТУЦИОННОГО СТРОЯ И БЕЗОПАСНОСТИ ГОСУДАРСТВА</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82" w:history="1">
        <w:r w:rsidRPr="00244DBD">
          <w:rPr>
            <w:rFonts w:ascii="Times New Roman" w:eastAsia="Times New Roman" w:hAnsi="Times New Roman" w:cs="Times New Roman"/>
            <w:b/>
            <w:bCs/>
            <w:color w:val="0000FF"/>
            <w:sz w:val="24"/>
            <w:szCs w:val="24"/>
            <w:u w:val="single"/>
          </w:rPr>
          <w:t>Статья 275.</w:t>
        </w:r>
        <w:r w:rsidRPr="00244DBD">
          <w:rPr>
            <w:rFonts w:ascii="Times New Roman" w:eastAsia="Times New Roman" w:hAnsi="Times New Roman" w:cs="Times New Roman"/>
            <w:color w:val="0000FF"/>
            <w:sz w:val="24"/>
            <w:szCs w:val="24"/>
            <w:u w:val="single"/>
          </w:rPr>
          <w:t xml:space="preserve"> Государственная измена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83" w:history="1">
        <w:r w:rsidRPr="00244DBD">
          <w:rPr>
            <w:rFonts w:ascii="Times New Roman" w:eastAsia="Times New Roman" w:hAnsi="Times New Roman" w:cs="Times New Roman"/>
            <w:b/>
            <w:bCs/>
            <w:color w:val="0000FF"/>
            <w:sz w:val="24"/>
            <w:szCs w:val="24"/>
            <w:u w:val="single"/>
          </w:rPr>
          <w:t>Статья 276.</w:t>
        </w:r>
        <w:r w:rsidRPr="00244DBD">
          <w:rPr>
            <w:rFonts w:ascii="Times New Roman" w:eastAsia="Times New Roman" w:hAnsi="Times New Roman" w:cs="Times New Roman"/>
            <w:color w:val="0000FF"/>
            <w:sz w:val="24"/>
            <w:szCs w:val="24"/>
            <w:u w:val="single"/>
          </w:rPr>
          <w:t xml:space="preserve"> Шпионаж</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84" w:history="1">
        <w:r w:rsidRPr="00244DBD">
          <w:rPr>
            <w:rFonts w:ascii="Times New Roman" w:eastAsia="Times New Roman" w:hAnsi="Times New Roman" w:cs="Times New Roman"/>
            <w:b/>
            <w:bCs/>
            <w:color w:val="0000FF"/>
            <w:sz w:val="24"/>
            <w:szCs w:val="24"/>
            <w:u w:val="single"/>
          </w:rPr>
          <w:t>Статья 277.</w:t>
        </w:r>
        <w:r w:rsidRPr="00244DBD">
          <w:rPr>
            <w:rFonts w:ascii="Times New Roman" w:eastAsia="Times New Roman" w:hAnsi="Times New Roman" w:cs="Times New Roman"/>
            <w:color w:val="0000FF"/>
            <w:sz w:val="24"/>
            <w:szCs w:val="24"/>
            <w:u w:val="single"/>
          </w:rPr>
          <w:t xml:space="preserve"> Посягательство на жизнь государственного или общественного деятеля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85" w:history="1">
        <w:r w:rsidRPr="00244DBD">
          <w:rPr>
            <w:rFonts w:ascii="Times New Roman" w:eastAsia="Times New Roman" w:hAnsi="Times New Roman" w:cs="Times New Roman"/>
            <w:b/>
            <w:bCs/>
            <w:color w:val="0000FF"/>
            <w:sz w:val="24"/>
            <w:szCs w:val="24"/>
            <w:u w:val="single"/>
          </w:rPr>
          <w:t>Статья 278.</w:t>
        </w:r>
        <w:r w:rsidRPr="00244DBD">
          <w:rPr>
            <w:rFonts w:ascii="Times New Roman" w:eastAsia="Times New Roman" w:hAnsi="Times New Roman" w:cs="Times New Roman"/>
            <w:color w:val="0000FF"/>
            <w:sz w:val="24"/>
            <w:szCs w:val="24"/>
            <w:u w:val="single"/>
          </w:rPr>
          <w:t xml:space="preserve"> Насильственный захват власти или насильственное удержание власти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86" w:history="1">
        <w:r w:rsidRPr="00244DBD">
          <w:rPr>
            <w:rFonts w:ascii="Times New Roman" w:eastAsia="Times New Roman" w:hAnsi="Times New Roman" w:cs="Times New Roman"/>
            <w:b/>
            <w:bCs/>
            <w:color w:val="0000FF"/>
            <w:sz w:val="24"/>
            <w:szCs w:val="24"/>
            <w:u w:val="single"/>
          </w:rPr>
          <w:t>Статья 279.</w:t>
        </w:r>
        <w:r w:rsidRPr="00244DBD">
          <w:rPr>
            <w:rFonts w:ascii="Times New Roman" w:eastAsia="Times New Roman" w:hAnsi="Times New Roman" w:cs="Times New Roman"/>
            <w:color w:val="0000FF"/>
            <w:sz w:val="24"/>
            <w:szCs w:val="24"/>
            <w:u w:val="single"/>
          </w:rPr>
          <w:t xml:space="preserve"> Вооруженный мятеж</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87" w:history="1">
        <w:r w:rsidRPr="00244DBD">
          <w:rPr>
            <w:rFonts w:ascii="Times New Roman" w:eastAsia="Times New Roman" w:hAnsi="Times New Roman" w:cs="Times New Roman"/>
            <w:b/>
            <w:bCs/>
            <w:color w:val="0000FF"/>
            <w:sz w:val="24"/>
            <w:szCs w:val="24"/>
            <w:u w:val="single"/>
          </w:rPr>
          <w:t>Статья 280.</w:t>
        </w:r>
        <w:r w:rsidRPr="00244DBD">
          <w:rPr>
            <w:rFonts w:ascii="Times New Roman" w:eastAsia="Times New Roman" w:hAnsi="Times New Roman" w:cs="Times New Roman"/>
            <w:color w:val="0000FF"/>
            <w:sz w:val="24"/>
            <w:szCs w:val="24"/>
            <w:u w:val="single"/>
          </w:rPr>
          <w:t xml:space="preserve"> Публичные призывы к осуществлению экстремистской деятельности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88" w:history="1">
        <w:r w:rsidRPr="00244DBD">
          <w:rPr>
            <w:rFonts w:ascii="Times New Roman" w:eastAsia="Times New Roman" w:hAnsi="Times New Roman" w:cs="Times New Roman"/>
            <w:b/>
            <w:bCs/>
            <w:color w:val="0000FF"/>
            <w:sz w:val="24"/>
            <w:szCs w:val="24"/>
            <w:u w:val="single"/>
          </w:rPr>
          <w:t>Статья 280.1.</w:t>
        </w:r>
        <w:r w:rsidRPr="00244DBD">
          <w:rPr>
            <w:rFonts w:ascii="Times New Roman" w:eastAsia="Times New Roman" w:hAnsi="Times New Roman" w:cs="Times New Roman"/>
            <w:color w:val="0000FF"/>
            <w:sz w:val="24"/>
            <w:szCs w:val="24"/>
            <w:u w:val="single"/>
          </w:rPr>
          <w:t xml:space="preserve"> Публичные призывы к осуществлению действий, направленных на нарушение территориальной целостности Российской Федерации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89" w:history="1">
        <w:r w:rsidRPr="00244DBD">
          <w:rPr>
            <w:rFonts w:ascii="Times New Roman" w:eastAsia="Times New Roman" w:hAnsi="Times New Roman" w:cs="Times New Roman"/>
            <w:b/>
            <w:bCs/>
            <w:color w:val="0000FF"/>
            <w:sz w:val="24"/>
            <w:szCs w:val="24"/>
            <w:u w:val="single"/>
          </w:rPr>
          <w:t>Статья 281.</w:t>
        </w:r>
        <w:r w:rsidRPr="00244DBD">
          <w:rPr>
            <w:rFonts w:ascii="Times New Roman" w:eastAsia="Times New Roman" w:hAnsi="Times New Roman" w:cs="Times New Roman"/>
            <w:color w:val="0000FF"/>
            <w:sz w:val="24"/>
            <w:szCs w:val="24"/>
            <w:u w:val="single"/>
          </w:rPr>
          <w:t xml:space="preserve"> Диверсия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90" w:history="1">
        <w:r w:rsidRPr="00244DBD">
          <w:rPr>
            <w:rFonts w:ascii="Times New Roman" w:eastAsia="Times New Roman" w:hAnsi="Times New Roman" w:cs="Times New Roman"/>
            <w:b/>
            <w:bCs/>
            <w:color w:val="0000FF"/>
            <w:sz w:val="24"/>
            <w:szCs w:val="24"/>
            <w:u w:val="single"/>
          </w:rPr>
          <w:t>Статья 282.</w:t>
        </w:r>
        <w:r w:rsidRPr="00244DBD">
          <w:rPr>
            <w:rFonts w:ascii="Times New Roman" w:eastAsia="Times New Roman" w:hAnsi="Times New Roman" w:cs="Times New Roman"/>
            <w:color w:val="0000FF"/>
            <w:sz w:val="24"/>
            <w:szCs w:val="24"/>
            <w:u w:val="single"/>
          </w:rPr>
          <w:t xml:space="preserve"> Возбуждение ненависти либо вражды, а равно унижение человеческого достоинства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91" w:history="1">
        <w:r w:rsidRPr="00244DBD">
          <w:rPr>
            <w:rFonts w:ascii="Times New Roman" w:eastAsia="Times New Roman" w:hAnsi="Times New Roman" w:cs="Times New Roman"/>
            <w:b/>
            <w:bCs/>
            <w:color w:val="0000FF"/>
            <w:sz w:val="24"/>
            <w:szCs w:val="24"/>
            <w:u w:val="single"/>
          </w:rPr>
          <w:t>Статья 282.1.</w:t>
        </w:r>
        <w:r w:rsidRPr="00244DBD">
          <w:rPr>
            <w:rFonts w:ascii="Times New Roman" w:eastAsia="Times New Roman" w:hAnsi="Times New Roman" w:cs="Times New Roman"/>
            <w:color w:val="0000FF"/>
            <w:sz w:val="24"/>
            <w:szCs w:val="24"/>
            <w:u w:val="single"/>
          </w:rPr>
          <w:t xml:space="preserve"> Организация экстремистского сообщества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92" w:history="1">
        <w:r w:rsidRPr="00244DBD">
          <w:rPr>
            <w:rFonts w:ascii="Times New Roman" w:eastAsia="Times New Roman" w:hAnsi="Times New Roman" w:cs="Times New Roman"/>
            <w:b/>
            <w:bCs/>
            <w:color w:val="0000FF"/>
            <w:sz w:val="24"/>
            <w:szCs w:val="24"/>
            <w:u w:val="single"/>
          </w:rPr>
          <w:t>Статья 282.2.</w:t>
        </w:r>
        <w:r w:rsidRPr="00244DBD">
          <w:rPr>
            <w:rFonts w:ascii="Times New Roman" w:eastAsia="Times New Roman" w:hAnsi="Times New Roman" w:cs="Times New Roman"/>
            <w:color w:val="0000FF"/>
            <w:sz w:val="24"/>
            <w:szCs w:val="24"/>
            <w:u w:val="single"/>
          </w:rPr>
          <w:t xml:space="preserve"> Организация деятельности экстремистской организации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93" w:history="1">
        <w:r w:rsidRPr="00244DBD">
          <w:rPr>
            <w:rFonts w:ascii="Times New Roman" w:eastAsia="Times New Roman" w:hAnsi="Times New Roman" w:cs="Times New Roman"/>
            <w:b/>
            <w:bCs/>
            <w:color w:val="0000FF"/>
            <w:sz w:val="24"/>
            <w:szCs w:val="24"/>
            <w:u w:val="single"/>
          </w:rPr>
          <w:t>Статья 282.3.</w:t>
        </w:r>
        <w:r w:rsidRPr="00244DBD">
          <w:rPr>
            <w:rFonts w:ascii="Times New Roman" w:eastAsia="Times New Roman" w:hAnsi="Times New Roman" w:cs="Times New Roman"/>
            <w:color w:val="0000FF"/>
            <w:sz w:val="24"/>
            <w:szCs w:val="24"/>
            <w:u w:val="single"/>
          </w:rPr>
          <w:t xml:space="preserve"> Финансирование экстремистской деятельности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94" w:history="1">
        <w:r w:rsidRPr="00244DBD">
          <w:rPr>
            <w:rFonts w:ascii="Times New Roman" w:eastAsia="Times New Roman" w:hAnsi="Times New Roman" w:cs="Times New Roman"/>
            <w:b/>
            <w:bCs/>
            <w:color w:val="0000FF"/>
            <w:sz w:val="24"/>
            <w:szCs w:val="24"/>
            <w:u w:val="single"/>
          </w:rPr>
          <w:t>Статья 283.</w:t>
        </w:r>
        <w:r w:rsidRPr="00244DBD">
          <w:rPr>
            <w:rFonts w:ascii="Times New Roman" w:eastAsia="Times New Roman" w:hAnsi="Times New Roman" w:cs="Times New Roman"/>
            <w:color w:val="0000FF"/>
            <w:sz w:val="24"/>
            <w:szCs w:val="24"/>
            <w:u w:val="single"/>
          </w:rPr>
          <w:t xml:space="preserve"> Разглашение государственной тайны</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95" w:history="1">
        <w:r w:rsidRPr="00244DBD">
          <w:rPr>
            <w:rFonts w:ascii="Times New Roman" w:eastAsia="Times New Roman" w:hAnsi="Times New Roman" w:cs="Times New Roman"/>
            <w:b/>
            <w:bCs/>
            <w:color w:val="0000FF"/>
            <w:sz w:val="24"/>
            <w:szCs w:val="24"/>
            <w:u w:val="single"/>
          </w:rPr>
          <w:t>Статья 283.1.</w:t>
        </w:r>
        <w:r w:rsidRPr="00244DBD">
          <w:rPr>
            <w:rFonts w:ascii="Times New Roman" w:eastAsia="Times New Roman" w:hAnsi="Times New Roman" w:cs="Times New Roman"/>
            <w:color w:val="0000FF"/>
            <w:sz w:val="24"/>
            <w:szCs w:val="24"/>
            <w:u w:val="single"/>
          </w:rPr>
          <w:t xml:space="preserve"> Незаконное получение сведений, составляющих государственную тайну</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96" w:history="1">
        <w:r w:rsidRPr="00244DBD">
          <w:rPr>
            <w:rFonts w:ascii="Times New Roman" w:eastAsia="Times New Roman" w:hAnsi="Times New Roman" w:cs="Times New Roman"/>
            <w:b/>
            <w:bCs/>
            <w:color w:val="0000FF"/>
            <w:sz w:val="24"/>
            <w:szCs w:val="24"/>
            <w:u w:val="single"/>
          </w:rPr>
          <w:t>Статья 284.</w:t>
        </w:r>
        <w:r w:rsidRPr="00244DBD">
          <w:rPr>
            <w:rFonts w:ascii="Times New Roman" w:eastAsia="Times New Roman" w:hAnsi="Times New Roman" w:cs="Times New Roman"/>
            <w:color w:val="0000FF"/>
            <w:sz w:val="24"/>
            <w:szCs w:val="24"/>
            <w:u w:val="single"/>
          </w:rPr>
          <w:t xml:space="preserve"> Утрата документов, содержащих государственную тайну</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97" w:history="1">
        <w:r w:rsidRPr="00244DBD">
          <w:rPr>
            <w:rFonts w:ascii="Times New Roman" w:eastAsia="Times New Roman" w:hAnsi="Times New Roman" w:cs="Times New Roman"/>
            <w:b/>
            <w:bCs/>
            <w:color w:val="0000FF"/>
            <w:sz w:val="24"/>
            <w:szCs w:val="24"/>
            <w:u w:val="single"/>
          </w:rPr>
          <w:t>Статья 284.1.</w:t>
        </w:r>
        <w:r w:rsidRPr="00244DBD">
          <w:rPr>
            <w:rFonts w:ascii="Times New Roman" w:eastAsia="Times New Roman" w:hAnsi="Times New Roman" w:cs="Times New Roman"/>
            <w:color w:val="0000FF"/>
            <w:sz w:val="24"/>
            <w:szCs w:val="24"/>
            <w:u w:val="single"/>
          </w:rPr>
          <w:t xml:space="preserve"> 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30. ПРЕСТУПЛЕНИЯ ПРОТИВ ГОСУДАРСТВЕННОЙ ВЛАСТИ, ИНТЕРЕСОВ ГОСУДАРСТВЕННОЙ СЛУЖБЫ И СЛУЖБЫ В ОРГАНАХ МЕСТНОГО САМОУПРАВЛЕНИЯ</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98" w:history="1">
        <w:r w:rsidRPr="00244DBD">
          <w:rPr>
            <w:rFonts w:ascii="Times New Roman" w:eastAsia="Times New Roman" w:hAnsi="Times New Roman" w:cs="Times New Roman"/>
            <w:b/>
            <w:bCs/>
            <w:color w:val="0000FF"/>
            <w:sz w:val="24"/>
            <w:szCs w:val="24"/>
            <w:u w:val="single"/>
          </w:rPr>
          <w:t>Статья 285.</w:t>
        </w:r>
        <w:r w:rsidRPr="00244DBD">
          <w:rPr>
            <w:rFonts w:ascii="Times New Roman" w:eastAsia="Times New Roman" w:hAnsi="Times New Roman" w:cs="Times New Roman"/>
            <w:color w:val="0000FF"/>
            <w:sz w:val="24"/>
            <w:szCs w:val="24"/>
            <w:u w:val="single"/>
          </w:rPr>
          <w:t xml:space="preserve"> Злоупотребление должностными полномочиями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299" w:history="1">
        <w:r w:rsidRPr="00244DBD">
          <w:rPr>
            <w:rFonts w:ascii="Times New Roman" w:eastAsia="Times New Roman" w:hAnsi="Times New Roman" w:cs="Times New Roman"/>
            <w:b/>
            <w:bCs/>
            <w:color w:val="0000FF"/>
            <w:sz w:val="24"/>
            <w:szCs w:val="24"/>
            <w:u w:val="single"/>
          </w:rPr>
          <w:t>Статья 285.1.</w:t>
        </w:r>
        <w:r w:rsidRPr="00244DBD">
          <w:rPr>
            <w:rFonts w:ascii="Times New Roman" w:eastAsia="Times New Roman" w:hAnsi="Times New Roman" w:cs="Times New Roman"/>
            <w:color w:val="0000FF"/>
            <w:sz w:val="24"/>
            <w:szCs w:val="24"/>
            <w:u w:val="single"/>
          </w:rPr>
          <w:t xml:space="preserve"> Нецелевое расходование бюджетных средств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00" w:history="1">
        <w:r w:rsidRPr="00244DBD">
          <w:rPr>
            <w:rFonts w:ascii="Times New Roman" w:eastAsia="Times New Roman" w:hAnsi="Times New Roman" w:cs="Times New Roman"/>
            <w:b/>
            <w:bCs/>
            <w:color w:val="0000FF"/>
            <w:sz w:val="24"/>
            <w:szCs w:val="24"/>
            <w:u w:val="single"/>
          </w:rPr>
          <w:t>Статья 285.2.</w:t>
        </w:r>
        <w:r w:rsidRPr="00244DBD">
          <w:rPr>
            <w:rFonts w:ascii="Times New Roman" w:eastAsia="Times New Roman" w:hAnsi="Times New Roman" w:cs="Times New Roman"/>
            <w:color w:val="0000FF"/>
            <w:sz w:val="24"/>
            <w:szCs w:val="24"/>
            <w:u w:val="single"/>
          </w:rPr>
          <w:t xml:space="preserve"> Нецелевое расходование средств государственных внебюджетных фондов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01" w:history="1">
        <w:r w:rsidRPr="00244DBD">
          <w:rPr>
            <w:rFonts w:ascii="Times New Roman" w:eastAsia="Times New Roman" w:hAnsi="Times New Roman" w:cs="Times New Roman"/>
            <w:b/>
            <w:bCs/>
            <w:color w:val="0000FF"/>
            <w:sz w:val="24"/>
            <w:szCs w:val="24"/>
            <w:u w:val="single"/>
          </w:rPr>
          <w:t>Статья 285.3.</w:t>
        </w:r>
        <w:r w:rsidRPr="00244DBD">
          <w:rPr>
            <w:rFonts w:ascii="Times New Roman" w:eastAsia="Times New Roman" w:hAnsi="Times New Roman" w:cs="Times New Roman"/>
            <w:color w:val="0000FF"/>
            <w:sz w:val="24"/>
            <w:szCs w:val="24"/>
            <w:u w:val="single"/>
          </w:rPr>
          <w:t xml:space="preserve"> Внесение в единые государственные реестры заведомо недостоверных сведений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02" w:history="1">
        <w:r w:rsidRPr="00244DBD">
          <w:rPr>
            <w:rFonts w:ascii="Times New Roman" w:eastAsia="Times New Roman" w:hAnsi="Times New Roman" w:cs="Times New Roman"/>
            <w:b/>
            <w:bCs/>
            <w:color w:val="0000FF"/>
            <w:sz w:val="24"/>
            <w:szCs w:val="24"/>
            <w:u w:val="single"/>
          </w:rPr>
          <w:t>Статья 285.4.</w:t>
        </w:r>
        <w:r w:rsidRPr="00244DBD">
          <w:rPr>
            <w:rFonts w:ascii="Times New Roman" w:eastAsia="Times New Roman" w:hAnsi="Times New Roman" w:cs="Times New Roman"/>
            <w:color w:val="0000FF"/>
            <w:sz w:val="24"/>
            <w:szCs w:val="24"/>
            <w:u w:val="single"/>
          </w:rPr>
          <w:t xml:space="preserve"> Злоупотребление должностными полномочиями при выполнении государственного оборонного заказа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03" w:history="1">
        <w:r w:rsidRPr="00244DBD">
          <w:rPr>
            <w:rFonts w:ascii="Times New Roman" w:eastAsia="Times New Roman" w:hAnsi="Times New Roman" w:cs="Times New Roman"/>
            <w:b/>
            <w:bCs/>
            <w:color w:val="0000FF"/>
            <w:sz w:val="24"/>
            <w:szCs w:val="24"/>
            <w:u w:val="single"/>
          </w:rPr>
          <w:t>Статья 286.</w:t>
        </w:r>
        <w:r w:rsidRPr="00244DBD">
          <w:rPr>
            <w:rFonts w:ascii="Times New Roman" w:eastAsia="Times New Roman" w:hAnsi="Times New Roman" w:cs="Times New Roman"/>
            <w:color w:val="0000FF"/>
            <w:sz w:val="24"/>
            <w:szCs w:val="24"/>
            <w:u w:val="single"/>
          </w:rPr>
          <w:t xml:space="preserve"> Превышение должностных полномочий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04" w:history="1">
        <w:r w:rsidRPr="00244DBD">
          <w:rPr>
            <w:rFonts w:ascii="Times New Roman" w:eastAsia="Times New Roman" w:hAnsi="Times New Roman" w:cs="Times New Roman"/>
            <w:b/>
            <w:bCs/>
            <w:color w:val="0000FF"/>
            <w:sz w:val="24"/>
            <w:szCs w:val="24"/>
            <w:u w:val="single"/>
          </w:rPr>
          <w:t>Статья 286.1.</w:t>
        </w:r>
        <w:r w:rsidRPr="00244DBD">
          <w:rPr>
            <w:rFonts w:ascii="Times New Roman" w:eastAsia="Times New Roman" w:hAnsi="Times New Roman" w:cs="Times New Roman"/>
            <w:color w:val="0000FF"/>
            <w:sz w:val="24"/>
            <w:szCs w:val="24"/>
            <w:u w:val="single"/>
          </w:rPr>
          <w:t xml:space="preserve"> Неисполнение сотрудником органа внутренних дел приказа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05" w:history="1">
        <w:r w:rsidRPr="00244DBD">
          <w:rPr>
            <w:rFonts w:ascii="Times New Roman" w:eastAsia="Times New Roman" w:hAnsi="Times New Roman" w:cs="Times New Roman"/>
            <w:b/>
            <w:bCs/>
            <w:color w:val="0000FF"/>
            <w:sz w:val="24"/>
            <w:szCs w:val="24"/>
            <w:u w:val="single"/>
          </w:rPr>
          <w:t>Статья 287.</w:t>
        </w:r>
        <w:r w:rsidRPr="00244DBD">
          <w:rPr>
            <w:rFonts w:ascii="Times New Roman" w:eastAsia="Times New Roman" w:hAnsi="Times New Roman" w:cs="Times New Roman"/>
            <w:color w:val="0000FF"/>
            <w:sz w:val="24"/>
            <w:szCs w:val="24"/>
            <w:u w:val="single"/>
          </w:rPr>
          <w:t xml:space="preserve"> Отказ в предоставлении информации Федеральному Собранию Российской Федерации или Счетной палате Российской Федерации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06" w:history="1">
        <w:r w:rsidRPr="00244DBD">
          <w:rPr>
            <w:rFonts w:ascii="Times New Roman" w:eastAsia="Times New Roman" w:hAnsi="Times New Roman" w:cs="Times New Roman"/>
            <w:b/>
            <w:bCs/>
            <w:color w:val="0000FF"/>
            <w:sz w:val="24"/>
            <w:szCs w:val="24"/>
            <w:u w:val="single"/>
          </w:rPr>
          <w:t>Статья 288.</w:t>
        </w:r>
        <w:r w:rsidRPr="00244DBD">
          <w:rPr>
            <w:rFonts w:ascii="Times New Roman" w:eastAsia="Times New Roman" w:hAnsi="Times New Roman" w:cs="Times New Roman"/>
            <w:color w:val="0000FF"/>
            <w:sz w:val="24"/>
            <w:szCs w:val="24"/>
            <w:u w:val="single"/>
          </w:rPr>
          <w:t xml:space="preserve"> Присвоение полномочий должностного лица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07" w:history="1">
        <w:r w:rsidRPr="00244DBD">
          <w:rPr>
            <w:rFonts w:ascii="Times New Roman" w:eastAsia="Times New Roman" w:hAnsi="Times New Roman" w:cs="Times New Roman"/>
            <w:b/>
            <w:bCs/>
            <w:color w:val="0000FF"/>
            <w:sz w:val="24"/>
            <w:szCs w:val="24"/>
            <w:u w:val="single"/>
          </w:rPr>
          <w:t>Статья 289.</w:t>
        </w:r>
        <w:r w:rsidRPr="00244DBD">
          <w:rPr>
            <w:rFonts w:ascii="Times New Roman" w:eastAsia="Times New Roman" w:hAnsi="Times New Roman" w:cs="Times New Roman"/>
            <w:color w:val="0000FF"/>
            <w:sz w:val="24"/>
            <w:szCs w:val="24"/>
            <w:u w:val="single"/>
          </w:rPr>
          <w:t xml:space="preserve"> Незаконное участие в предпринимательской деятельности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08" w:history="1">
        <w:r w:rsidRPr="00244DBD">
          <w:rPr>
            <w:rFonts w:ascii="Times New Roman" w:eastAsia="Times New Roman" w:hAnsi="Times New Roman" w:cs="Times New Roman"/>
            <w:b/>
            <w:bCs/>
            <w:color w:val="0000FF"/>
            <w:sz w:val="24"/>
            <w:szCs w:val="24"/>
            <w:u w:val="single"/>
          </w:rPr>
          <w:t>Статья 290.</w:t>
        </w:r>
        <w:r w:rsidRPr="00244DBD">
          <w:rPr>
            <w:rFonts w:ascii="Times New Roman" w:eastAsia="Times New Roman" w:hAnsi="Times New Roman" w:cs="Times New Roman"/>
            <w:color w:val="0000FF"/>
            <w:sz w:val="24"/>
            <w:szCs w:val="24"/>
            <w:u w:val="single"/>
          </w:rPr>
          <w:t xml:space="preserve"> Получение взятки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09" w:history="1">
        <w:r w:rsidRPr="00244DBD">
          <w:rPr>
            <w:rFonts w:ascii="Times New Roman" w:eastAsia="Times New Roman" w:hAnsi="Times New Roman" w:cs="Times New Roman"/>
            <w:b/>
            <w:bCs/>
            <w:color w:val="0000FF"/>
            <w:sz w:val="24"/>
            <w:szCs w:val="24"/>
            <w:u w:val="single"/>
          </w:rPr>
          <w:t>Статья 291.</w:t>
        </w:r>
        <w:r w:rsidRPr="00244DBD">
          <w:rPr>
            <w:rFonts w:ascii="Times New Roman" w:eastAsia="Times New Roman" w:hAnsi="Times New Roman" w:cs="Times New Roman"/>
            <w:color w:val="0000FF"/>
            <w:sz w:val="24"/>
            <w:szCs w:val="24"/>
            <w:u w:val="single"/>
          </w:rPr>
          <w:t xml:space="preserve"> Дача взятки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10" w:history="1">
        <w:r w:rsidRPr="00244DBD">
          <w:rPr>
            <w:rFonts w:ascii="Times New Roman" w:eastAsia="Times New Roman" w:hAnsi="Times New Roman" w:cs="Times New Roman"/>
            <w:b/>
            <w:bCs/>
            <w:color w:val="0000FF"/>
            <w:sz w:val="24"/>
            <w:szCs w:val="24"/>
            <w:u w:val="single"/>
          </w:rPr>
          <w:t>Статья 291.1.</w:t>
        </w:r>
        <w:r w:rsidRPr="00244DBD">
          <w:rPr>
            <w:rFonts w:ascii="Times New Roman" w:eastAsia="Times New Roman" w:hAnsi="Times New Roman" w:cs="Times New Roman"/>
            <w:color w:val="0000FF"/>
            <w:sz w:val="24"/>
            <w:szCs w:val="24"/>
            <w:u w:val="single"/>
          </w:rPr>
          <w:t xml:space="preserve"> Посредничество во взяточничестве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11" w:history="1">
        <w:r w:rsidRPr="00244DBD">
          <w:rPr>
            <w:rFonts w:ascii="Times New Roman" w:eastAsia="Times New Roman" w:hAnsi="Times New Roman" w:cs="Times New Roman"/>
            <w:b/>
            <w:bCs/>
            <w:color w:val="0000FF"/>
            <w:sz w:val="24"/>
            <w:szCs w:val="24"/>
            <w:u w:val="single"/>
          </w:rPr>
          <w:t>Статья 291.2.</w:t>
        </w:r>
        <w:r w:rsidRPr="00244DBD">
          <w:rPr>
            <w:rFonts w:ascii="Times New Roman" w:eastAsia="Times New Roman" w:hAnsi="Times New Roman" w:cs="Times New Roman"/>
            <w:color w:val="0000FF"/>
            <w:sz w:val="24"/>
            <w:szCs w:val="24"/>
            <w:u w:val="single"/>
          </w:rPr>
          <w:t xml:space="preserve"> Мелкое взяточничество</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12" w:history="1">
        <w:r w:rsidRPr="00244DBD">
          <w:rPr>
            <w:rFonts w:ascii="Times New Roman" w:eastAsia="Times New Roman" w:hAnsi="Times New Roman" w:cs="Times New Roman"/>
            <w:b/>
            <w:bCs/>
            <w:color w:val="0000FF"/>
            <w:sz w:val="24"/>
            <w:szCs w:val="24"/>
            <w:u w:val="single"/>
          </w:rPr>
          <w:t>Статья 292.</w:t>
        </w:r>
        <w:r w:rsidRPr="00244DBD">
          <w:rPr>
            <w:rFonts w:ascii="Times New Roman" w:eastAsia="Times New Roman" w:hAnsi="Times New Roman" w:cs="Times New Roman"/>
            <w:color w:val="0000FF"/>
            <w:sz w:val="24"/>
            <w:szCs w:val="24"/>
            <w:u w:val="single"/>
          </w:rPr>
          <w:t xml:space="preserve"> Служебный подлог</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13" w:history="1">
        <w:r w:rsidRPr="00244DBD">
          <w:rPr>
            <w:rFonts w:ascii="Times New Roman" w:eastAsia="Times New Roman" w:hAnsi="Times New Roman" w:cs="Times New Roman"/>
            <w:b/>
            <w:bCs/>
            <w:color w:val="0000FF"/>
            <w:sz w:val="24"/>
            <w:szCs w:val="24"/>
            <w:u w:val="single"/>
          </w:rPr>
          <w:t>Статья 292.1.</w:t>
        </w:r>
        <w:r w:rsidRPr="00244DBD">
          <w:rPr>
            <w:rFonts w:ascii="Times New Roman" w:eastAsia="Times New Roman" w:hAnsi="Times New Roman" w:cs="Times New Roman"/>
            <w:color w:val="0000FF"/>
            <w:sz w:val="24"/>
            <w:szCs w:val="24"/>
            <w:u w:val="single"/>
          </w:rPr>
          <w:t xml:space="preserve"> Незаконная выдача паспорта гражданина Российской Федерации, а равно внесение заведомо ложных сведений в документы, повлекшее незаконное приобретение гражданства Российской Федерации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14" w:history="1">
        <w:r w:rsidRPr="00244DBD">
          <w:rPr>
            <w:rFonts w:ascii="Times New Roman" w:eastAsia="Times New Roman" w:hAnsi="Times New Roman" w:cs="Times New Roman"/>
            <w:b/>
            <w:bCs/>
            <w:color w:val="0000FF"/>
            <w:sz w:val="24"/>
            <w:szCs w:val="24"/>
            <w:u w:val="single"/>
          </w:rPr>
          <w:t>Статья 293.</w:t>
        </w:r>
        <w:r w:rsidRPr="00244DBD">
          <w:rPr>
            <w:rFonts w:ascii="Times New Roman" w:eastAsia="Times New Roman" w:hAnsi="Times New Roman" w:cs="Times New Roman"/>
            <w:color w:val="0000FF"/>
            <w:sz w:val="24"/>
            <w:szCs w:val="24"/>
            <w:u w:val="single"/>
          </w:rPr>
          <w:t xml:space="preserve"> Халатность</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31. ПРЕСТУПЛЕНИЯ ПРОТИВ ПРАВОСУДИЯ</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15" w:history="1">
        <w:r w:rsidRPr="00244DBD">
          <w:rPr>
            <w:rFonts w:ascii="Times New Roman" w:eastAsia="Times New Roman" w:hAnsi="Times New Roman" w:cs="Times New Roman"/>
            <w:b/>
            <w:bCs/>
            <w:color w:val="0000FF"/>
            <w:sz w:val="24"/>
            <w:szCs w:val="24"/>
            <w:u w:val="single"/>
          </w:rPr>
          <w:t>Статья 294.</w:t>
        </w:r>
        <w:r w:rsidRPr="00244DBD">
          <w:rPr>
            <w:rFonts w:ascii="Times New Roman" w:eastAsia="Times New Roman" w:hAnsi="Times New Roman" w:cs="Times New Roman"/>
            <w:color w:val="0000FF"/>
            <w:sz w:val="24"/>
            <w:szCs w:val="24"/>
            <w:u w:val="single"/>
          </w:rPr>
          <w:t xml:space="preserve"> Воспрепятствование осуществлению правосудия и производству предварительного расследования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16" w:history="1">
        <w:r w:rsidRPr="00244DBD">
          <w:rPr>
            <w:rFonts w:ascii="Times New Roman" w:eastAsia="Times New Roman" w:hAnsi="Times New Roman" w:cs="Times New Roman"/>
            <w:b/>
            <w:bCs/>
            <w:color w:val="0000FF"/>
            <w:sz w:val="24"/>
            <w:szCs w:val="24"/>
            <w:u w:val="single"/>
          </w:rPr>
          <w:t>Статья 295.</w:t>
        </w:r>
        <w:r w:rsidRPr="00244DBD">
          <w:rPr>
            <w:rFonts w:ascii="Times New Roman" w:eastAsia="Times New Roman" w:hAnsi="Times New Roman" w:cs="Times New Roman"/>
            <w:color w:val="0000FF"/>
            <w:sz w:val="24"/>
            <w:szCs w:val="24"/>
            <w:u w:val="single"/>
          </w:rPr>
          <w:t xml:space="preserve"> Посягательство на жизнь лица, осуществляющего правосудие или предварительное расследование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17" w:history="1">
        <w:r w:rsidRPr="00244DBD">
          <w:rPr>
            <w:rFonts w:ascii="Times New Roman" w:eastAsia="Times New Roman" w:hAnsi="Times New Roman" w:cs="Times New Roman"/>
            <w:b/>
            <w:bCs/>
            <w:color w:val="0000FF"/>
            <w:sz w:val="24"/>
            <w:szCs w:val="24"/>
            <w:u w:val="single"/>
          </w:rPr>
          <w:t>Статья 296.</w:t>
        </w:r>
        <w:r w:rsidRPr="00244DBD">
          <w:rPr>
            <w:rFonts w:ascii="Times New Roman" w:eastAsia="Times New Roman" w:hAnsi="Times New Roman" w:cs="Times New Roman"/>
            <w:color w:val="0000FF"/>
            <w:sz w:val="24"/>
            <w:szCs w:val="24"/>
            <w:u w:val="single"/>
          </w:rPr>
          <w:t xml:space="preserve"> Угроза или насильственные действия в связи с осуществлением правосудия или производством предварительного расследования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18" w:history="1">
        <w:r w:rsidRPr="00244DBD">
          <w:rPr>
            <w:rFonts w:ascii="Times New Roman" w:eastAsia="Times New Roman" w:hAnsi="Times New Roman" w:cs="Times New Roman"/>
            <w:b/>
            <w:bCs/>
            <w:color w:val="0000FF"/>
            <w:sz w:val="24"/>
            <w:szCs w:val="24"/>
            <w:u w:val="single"/>
          </w:rPr>
          <w:t>Статья 297.</w:t>
        </w:r>
        <w:r w:rsidRPr="00244DBD">
          <w:rPr>
            <w:rFonts w:ascii="Times New Roman" w:eastAsia="Times New Roman" w:hAnsi="Times New Roman" w:cs="Times New Roman"/>
            <w:color w:val="0000FF"/>
            <w:sz w:val="24"/>
            <w:szCs w:val="24"/>
            <w:u w:val="single"/>
          </w:rPr>
          <w:t xml:space="preserve"> Неуважение к суду</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19" w:history="1">
        <w:r w:rsidRPr="00244DBD">
          <w:rPr>
            <w:rFonts w:ascii="Times New Roman" w:eastAsia="Times New Roman" w:hAnsi="Times New Roman" w:cs="Times New Roman"/>
            <w:b/>
            <w:bCs/>
            <w:color w:val="0000FF"/>
            <w:sz w:val="24"/>
            <w:szCs w:val="24"/>
            <w:u w:val="single"/>
          </w:rPr>
          <w:t>Статья 298.</w:t>
        </w:r>
        <w:r w:rsidRPr="00244DBD">
          <w:rPr>
            <w:rFonts w:ascii="Times New Roman" w:eastAsia="Times New Roman" w:hAnsi="Times New Roman" w:cs="Times New Roman"/>
            <w:color w:val="0000FF"/>
            <w:sz w:val="24"/>
            <w:szCs w:val="24"/>
            <w:u w:val="single"/>
          </w:rPr>
          <w:t xml:space="preserve"> Утратила силу. - Федеральный закон от 07.12.2011 N 420-ФЗ.</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20" w:history="1">
        <w:r w:rsidRPr="00244DBD">
          <w:rPr>
            <w:rFonts w:ascii="Times New Roman" w:eastAsia="Times New Roman" w:hAnsi="Times New Roman" w:cs="Times New Roman"/>
            <w:b/>
            <w:bCs/>
            <w:color w:val="0000FF"/>
            <w:sz w:val="24"/>
            <w:szCs w:val="24"/>
            <w:u w:val="single"/>
          </w:rPr>
          <w:t>Статья 298.1.</w:t>
        </w:r>
        <w:r w:rsidRPr="00244DBD">
          <w:rPr>
            <w:rFonts w:ascii="Times New Roman" w:eastAsia="Times New Roman" w:hAnsi="Times New Roman" w:cs="Times New Roman"/>
            <w:color w:val="0000FF"/>
            <w:sz w:val="24"/>
            <w:szCs w:val="24"/>
            <w:u w:val="single"/>
          </w:rPr>
          <w:t xml:space="preserve"> Клевета в отношении судьи, присяжного заседателя, прокурора, следователя, лица, производящего дознание, судебного пристава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21" w:history="1">
        <w:r w:rsidRPr="00244DBD">
          <w:rPr>
            <w:rFonts w:ascii="Times New Roman" w:eastAsia="Times New Roman" w:hAnsi="Times New Roman" w:cs="Times New Roman"/>
            <w:b/>
            <w:bCs/>
            <w:color w:val="0000FF"/>
            <w:sz w:val="24"/>
            <w:szCs w:val="24"/>
            <w:u w:val="single"/>
          </w:rPr>
          <w:t>Статья 299.</w:t>
        </w:r>
        <w:r w:rsidRPr="00244DBD">
          <w:rPr>
            <w:rFonts w:ascii="Times New Roman" w:eastAsia="Times New Roman" w:hAnsi="Times New Roman" w:cs="Times New Roman"/>
            <w:color w:val="0000FF"/>
            <w:sz w:val="24"/>
            <w:szCs w:val="24"/>
            <w:u w:val="single"/>
          </w:rPr>
          <w:t xml:space="preserve"> Привлечение заведомо невиновного к уголовной ответственности или незаконное возбуждение уголовного дела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22" w:history="1">
        <w:r w:rsidRPr="00244DBD">
          <w:rPr>
            <w:rFonts w:ascii="Times New Roman" w:eastAsia="Times New Roman" w:hAnsi="Times New Roman" w:cs="Times New Roman"/>
            <w:b/>
            <w:bCs/>
            <w:color w:val="0000FF"/>
            <w:sz w:val="24"/>
            <w:szCs w:val="24"/>
            <w:u w:val="single"/>
          </w:rPr>
          <w:t>Статья 300.</w:t>
        </w:r>
        <w:r w:rsidRPr="00244DBD">
          <w:rPr>
            <w:rFonts w:ascii="Times New Roman" w:eastAsia="Times New Roman" w:hAnsi="Times New Roman" w:cs="Times New Roman"/>
            <w:color w:val="0000FF"/>
            <w:sz w:val="24"/>
            <w:szCs w:val="24"/>
            <w:u w:val="single"/>
          </w:rPr>
          <w:t xml:space="preserve"> Незаконное освобождение от уголовной ответственности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23" w:history="1">
        <w:r w:rsidRPr="00244DBD">
          <w:rPr>
            <w:rFonts w:ascii="Times New Roman" w:eastAsia="Times New Roman" w:hAnsi="Times New Roman" w:cs="Times New Roman"/>
            <w:b/>
            <w:bCs/>
            <w:color w:val="0000FF"/>
            <w:sz w:val="24"/>
            <w:szCs w:val="24"/>
            <w:u w:val="single"/>
          </w:rPr>
          <w:t>Статья 301.</w:t>
        </w:r>
        <w:r w:rsidRPr="00244DBD">
          <w:rPr>
            <w:rFonts w:ascii="Times New Roman" w:eastAsia="Times New Roman" w:hAnsi="Times New Roman" w:cs="Times New Roman"/>
            <w:color w:val="0000FF"/>
            <w:sz w:val="24"/>
            <w:szCs w:val="24"/>
            <w:u w:val="single"/>
          </w:rPr>
          <w:t xml:space="preserve"> Незаконные задержание, заключение под стражу или содержание под стражей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24" w:history="1">
        <w:r w:rsidRPr="00244DBD">
          <w:rPr>
            <w:rFonts w:ascii="Times New Roman" w:eastAsia="Times New Roman" w:hAnsi="Times New Roman" w:cs="Times New Roman"/>
            <w:b/>
            <w:bCs/>
            <w:color w:val="0000FF"/>
            <w:sz w:val="24"/>
            <w:szCs w:val="24"/>
            <w:u w:val="single"/>
          </w:rPr>
          <w:t>Статья 302.</w:t>
        </w:r>
        <w:r w:rsidRPr="00244DBD">
          <w:rPr>
            <w:rFonts w:ascii="Times New Roman" w:eastAsia="Times New Roman" w:hAnsi="Times New Roman" w:cs="Times New Roman"/>
            <w:color w:val="0000FF"/>
            <w:sz w:val="24"/>
            <w:szCs w:val="24"/>
            <w:u w:val="single"/>
          </w:rPr>
          <w:t xml:space="preserve"> Принуждение к даче показаний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25" w:history="1">
        <w:r w:rsidRPr="00244DBD">
          <w:rPr>
            <w:rFonts w:ascii="Times New Roman" w:eastAsia="Times New Roman" w:hAnsi="Times New Roman" w:cs="Times New Roman"/>
            <w:b/>
            <w:bCs/>
            <w:color w:val="0000FF"/>
            <w:sz w:val="24"/>
            <w:szCs w:val="24"/>
            <w:u w:val="single"/>
          </w:rPr>
          <w:t>Статья 303.</w:t>
        </w:r>
        <w:r w:rsidRPr="00244DBD">
          <w:rPr>
            <w:rFonts w:ascii="Times New Roman" w:eastAsia="Times New Roman" w:hAnsi="Times New Roman" w:cs="Times New Roman"/>
            <w:color w:val="0000FF"/>
            <w:sz w:val="24"/>
            <w:szCs w:val="24"/>
            <w:u w:val="single"/>
          </w:rPr>
          <w:t xml:space="preserve"> Фальсификация доказательств и результатов оперативно-разыскной деятельности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26" w:history="1">
        <w:r w:rsidRPr="00244DBD">
          <w:rPr>
            <w:rFonts w:ascii="Times New Roman" w:eastAsia="Times New Roman" w:hAnsi="Times New Roman" w:cs="Times New Roman"/>
            <w:b/>
            <w:bCs/>
            <w:color w:val="0000FF"/>
            <w:sz w:val="24"/>
            <w:szCs w:val="24"/>
            <w:u w:val="single"/>
          </w:rPr>
          <w:t>Статья 304.</w:t>
        </w:r>
        <w:r w:rsidRPr="00244DBD">
          <w:rPr>
            <w:rFonts w:ascii="Times New Roman" w:eastAsia="Times New Roman" w:hAnsi="Times New Roman" w:cs="Times New Roman"/>
            <w:color w:val="0000FF"/>
            <w:sz w:val="24"/>
            <w:szCs w:val="24"/>
            <w:u w:val="single"/>
          </w:rPr>
          <w:t xml:space="preserve"> Провокация взятки, коммерческого подкупа либо подкупа в сфере закупок товаров, работ, услуг для обеспечения государственных или муниципальных нужд</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27" w:history="1">
        <w:r w:rsidRPr="00244DBD">
          <w:rPr>
            <w:rFonts w:ascii="Times New Roman" w:eastAsia="Times New Roman" w:hAnsi="Times New Roman" w:cs="Times New Roman"/>
            <w:b/>
            <w:bCs/>
            <w:color w:val="0000FF"/>
            <w:sz w:val="24"/>
            <w:szCs w:val="24"/>
            <w:u w:val="single"/>
          </w:rPr>
          <w:t>Статья 305.</w:t>
        </w:r>
        <w:r w:rsidRPr="00244DBD">
          <w:rPr>
            <w:rFonts w:ascii="Times New Roman" w:eastAsia="Times New Roman" w:hAnsi="Times New Roman" w:cs="Times New Roman"/>
            <w:color w:val="0000FF"/>
            <w:sz w:val="24"/>
            <w:szCs w:val="24"/>
            <w:u w:val="single"/>
          </w:rPr>
          <w:t xml:space="preserve"> Вынесение заведомо неправосудных приговора, решения или иного судебного акта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28" w:history="1">
        <w:r w:rsidRPr="00244DBD">
          <w:rPr>
            <w:rFonts w:ascii="Times New Roman" w:eastAsia="Times New Roman" w:hAnsi="Times New Roman" w:cs="Times New Roman"/>
            <w:b/>
            <w:bCs/>
            <w:color w:val="0000FF"/>
            <w:sz w:val="24"/>
            <w:szCs w:val="24"/>
            <w:u w:val="single"/>
          </w:rPr>
          <w:t>Статья 306.</w:t>
        </w:r>
        <w:r w:rsidRPr="00244DBD">
          <w:rPr>
            <w:rFonts w:ascii="Times New Roman" w:eastAsia="Times New Roman" w:hAnsi="Times New Roman" w:cs="Times New Roman"/>
            <w:color w:val="0000FF"/>
            <w:sz w:val="24"/>
            <w:szCs w:val="24"/>
            <w:u w:val="single"/>
          </w:rPr>
          <w:t xml:space="preserve"> Заведомо ложный донос</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29" w:history="1">
        <w:r w:rsidRPr="00244DBD">
          <w:rPr>
            <w:rFonts w:ascii="Times New Roman" w:eastAsia="Times New Roman" w:hAnsi="Times New Roman" w:cs="Times New Roman"/>
            <w:b/>
            <w:bCs/>
            <w:color w:val="0000FF"/>
            <w:sz w:val="24"/>
            <w:szCs w:val="24"/>
            <w:u w:val="single"/>
          </w:rPr>
          <w:t>Статья 307.</w:t>
        </w:r>
        <w:r w:rsidRPr="00244DBD">
          <w:rPr>
            <w:rFonts w:ascii="Times New Roman" w:eastAsia="Times New Roman" w:hAnsi="Times New Roman" w:cs="Times New Roman"/>
            <w:color w:val="0000FF"/>
            <w:sz w:val="24"/>
            <w:szCs w:val="24"/>
            <w:u w:val="single"/>
          </w:rPr>
          <w:t xml:space="preserve"> Заведомо ложные показание, заключение эксперта, специалиста или неправильный перевод</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30" w:history="1">
        <w:r w:rsidRPr="00244DBD">
          <w:rPr>
            <w:rFonts w:ascii="Times New Roman" w:eastAsia="Times New Roman" w:hAnsi="Times New Roman" w:cs="Times New Roman"/>
            <w:b/>
            <w:bCs/>
            <w:color w:val="0000FF"/>
            <w:sz w:val="24"/>
            <w:szCs w:val="24"/>
            <w:u w:val="single"/>
          </w:rPr>
          <w:t>Статья 308.</w:t>
        </w:r>
        <w:r w:rsidRPr="00244DBD">
          <w:rPr>
            <w:rFonts w:ascii="Times New Roman" w:eastAsia="Times New Roman" w:hAnsi="Times New Roman" w:cs="Times New Roman"/>
            <w:color w:val="0000FF"/>
            <w:sz w:val="24"/>
            <w:szCs w:val="24"/>
            <w:u w:val="single"/>
          </w:rPr>
          <w:t xml:space="preserve"> Отказ свидетеля или потерпевшего от дачи показаний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31" w:history="1">
        <w:r w:rsidRPr="00244DBD">
          <w:rPr>
            <w:rFonts w:ascii="Times New Roman" w:eastAsia="Times New Roman" w:hAnsi="Times New Roman" w:cs="Times New Roman"/>
            <w:b/>
            <w:bCs/>
            <w:color w:val="0000FF"/>
            <w:sz w:val="24"/>
            <w:szCs w:val="24"/>
            <w:u w:val="single"/>
          </w:rPr>
          <w:t>Статья 309.</w:t>
        </w:r>
        <w:r w:rsidRPr="00244DBD">
          <w:rPr>
            <w:rFonts w:ascii="Times New Roman" w:eastAsia="Times New Roman" w:hAnsi="Times New Roman" w:cs="Times New Roman"/>
            <w:color w:val="0000FF"/>
            <w:sz w:val="24"/>
            <w:szCs w:val="24"/>
            <w:u w:val="single"/>
          </w:rPr>
          <w:t xml:space="preserve"> Подкуп или принуждение к даче показаний или уклонению от дачи показаний либо к неправильному переводу</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32" w:history="1">
        <w:r w:rsidRPr="00244DBD">
          <w:rPr>
            <w:rFonts w:ascii="Times New Roman" w:eastAsia="Times New Roman" w:hAnsi="Times New Roman" w:cs="Times New Roman"/>
            <w:b/>
            <w:bCs/>
            <w:color w:val="0000FF"/>
            <w:sz w:val="24"/>
            <w:szCs w:val="24"/>
            <w:u w:val="single"/>
          </w:rPr>
          <w:t>Статья 310.</w:t>
        </w:r>
        <w:r w:rsidRPr="00244DBD">
          <w:rPr>
            <w:rFonts w:ascii="Times New Roman" w:eastAsia="Times New Roman" w:hAnsi="Times New Roman" w:cs="Times New Roman"/>
            <w:color w:val="0000FF"/>
            <w:sz w:val="24"/>
            <w:szCs w:val="24"/>
            <w:u w:val="single"/>
          </w:rPr>
          <w:t xml:space="preserve"> Разглашение данных предварительного расследования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33" w:history="1">
        <w:r w:rsidRPr="00244DBD">
          <w:rPr>
            <w:rFonts w:ascii="Times New Roman" w:eastAsia="Times New Roman" w:hAnsi="Times New Roman" w:cs="Times New Roman"/>
            <w:b/>
            <w:bCs/>
            <w:color w:val="0000FF"/>
            <w:sz w:val="24"/>
            <w:szCs w:val="24"/>
            <w:u w:val="single"/>
          </w:rPr>
          <w:t>Статья 311.</w:t>
        </w:r>
        <w:r w:rsidRPr="00244DBD">
          <w:rPr>
            <w:rFonts w:ascii="Times New Roman" w:eastAsia="Times New Roman" w:hAnsi="Times New Roman" w:cs="Times New Roman"/>
            <w:color w:val="0000FF"/>
            <w:sz w:val="24"/>
            <w:szCs w:val="24"/>
            <w:u w:val="single"/>
          </w:rPr>
          <w:t xml:space="preserve"> Разглашение сведений о мерах безопасности, применяемых в отношении судьи и участников уголовного процесса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34" w:history="1">
        <w:r w:rsidRPr="00244DBD">
          <w:rPr>
            <w:rFonts w:ascii="Times New Roman" w:eastAsia="Times New Roman" w:hAnsi="Times New Roman" w:cs="Times New Roman"/>
            <w:b/>
            <w:bCs/>
            <w:color w:val="0000FF"/>
            <w:sz w:val="24"/>
            <w:szCs w:val="24"/>
            <w:u w:val="single"/>
          </w:rPr>
          <w:t>Статья 312.</w:t>
        </w:r>
        <w:r w:rsidRPr="00244DBD">
          <w:rPr>
            <w:rFonts w:ascii="Times New Roman" w:eastAsia="Times New Roman" w:hAnsi="Times New Roman" w:cs="Times New Roman"/>
            <w:color w:val="0000FF"/>
            <w:sz w:val="24"/>
            <w:szCs w:val="24"/>
            <w:u w:val="single"/>
          </w:rPr>
          <w:t xml:space="preserve"> Незаконные действия в отношении имущества, подвергнутого описи или аресту либо подлежащего конфискации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35" w:history="1">
        <w:r w:rsidRPr="00244DBD">
          <w:rPr>
            <w:rFonts w:ascii="Times New Roman" w:eastAsia="Times New Roman" w:hAnsi="Times New Roman" w:cs="Times New Roman"/>
            <w:b/>
            <w:bCs/>
            <w:color w:val="0000FF"/>
            <w:sz w:val="24"/>
            <w:szCs w:val="24"/>
            <w:u w:val="single"/>
          </w:rPr>
          <w:t>Статья 313.</w:t>
        </w:r>
        <w:r w:rsidRPr="00244DBD">
          <w:rPr>
            <w:rFonts w:ascii="Times New Roman" w:eastAsia="Times New Roman" w:hAnsi="Times New Roman" w:cs="Times New Roman"/>
            <w:color w:val="0000FF"/>
            <w:sz w:val="24"/>
            <w:szCs w:val="24"/>
            <w:u w:val="single"/>
          </w:rPr>
          <w:t xml:space="preserve"> Побег из места лишения свободы, из-под ареста или из-под стражи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36" w:history="1">
        <w:r w:rsidRPr="00244DBD">
          <w:rPr>
            <w:rFonts w:ascii="Times New Roman" w:eastAsia="Times New Roman" w:hAnsi="Times New Roman" w:cs="Times New Roman"/>
            <w:b/>
            <w:bCs/>
            <w:color w:val="0000FF"/>
            <w:sz w:val="24"/>
            <w:szCs w:val="24"/>
            <w:u w:val="single"/>
          </w:rPr>
          <w:t>Статья 314.</w:t>
        </w:r>
        <w:r w:rsidRPr="00244DBD">
          <w:rPr>
            <w:rFonts w:ascii="Times New Roman" w:eastAsia="Times New Roman" w:hAnsi="Times New Roman" w:cs="Times New Roman"/>
            <w:color w:val="0000FF"/>
            <w:sz w:val="24"/>
            <w:szCs w:val="24"/>
            <w:u w:val="single"/>
          </w:rPr>
          <w:t xml:space="preserve"> Уклонение от отбывания ограничения свободы, лишения свободы, а также от применения принудительных мер медицинского характера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37" w:history="1">
        <w:r w:rsidRPr="00244DBD">
          <w:rPr>
            <w:rFonts w:ascii="Times New Roman" w:eastAsia="Times New Roman" w:hAnsi="Times New Roman" w:cs="Times New Roman"/>
            <w:b/>
            <w:bCs/>
            <w:color w:val="0000FF"/>
            <w:sz w:val="24"/>
            <w:szCs w:val="24"/>
            <w:u w:val="single"/>
          </w:rPr>
          <w:t>Статья 314.1.</w:t>
        </w:r>
        <w:r w:rsidRPr="00244DBD">
          <w:rPr>
            <w:rFonts w:ascii="Times New Roman" w:eastAsia="Times New Roman" w:hAnsi="Times New Roman" w:cs="Times New Roman"/>
            <w:color w:val="0000FF"/>
            <w:sz w:val="24"/>
            <w:szCs w:val="24"/>
            <w:u w:val="single"/>
          </w:rPr>
          <w:t xml:space="preserve"> Уклонение от административного надзора или неоднократное несоблюдение установленных судом в соответствии с федеральным законом ограничения или ограничений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38" w:history="1">
        <w:r w:rsidRPr="00244DBD">
          <w:rPr>
            <w:rFonts w:ascii="Times New Roman" w:eastAsia="Times New Roman" w:hAnsi="Times New Roman" w:cs="Times New Roman"/>
            <w:b/>
            <w:bCs/>
            <w:color w:val="0000FF"/>
            <w:sz w:val="24"/>
            <w:szCs w:val="24"/>
            <w:u w:val="single"/>
          </w:rPr>
          <w:t>Статья 315.</w:t>
        </w:r>
        <w:r w:rsidRPr="00244DBD">
          <w:rPr>
            <w:rFonts w:ascii="Times New Roman" w:eastAsia="Times New Roman" w:hAnsi="Times New Roman" w:cs="Times New Roman"/>
            <w:color w:val="0000FF"/>
            <w:sz w:val="24"/>
            <w:szCs w:val="24"/>
            <w:u w:val="single"/>
          </w:rPr>
          <w:t xml:space="preserve"> Неисполнение приговора суда, решения суда или иного судебного акта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39" w:history="1">
        <w:r w:rsidRPr="00244DBD">
          <w:rPr>
            <w:rFonts w:ascii="Times New Roman" w:eastAsia="Times New Roman" w:hAnsi="Times New Roman" w:cs="Times New Roman"/>
            <w:b/>
            <w:bCs/>
            <w:color w:val="0000FF"/>
            <w:sz w:val="24"/>
            <w:szCs w:val="24"/>
            <w:u w:val="single"/>
          </w:rPr>
          <w:t>Статья 316.</w:t>
        </w:r>
        <w:r w:rsidRPr="00244DBD">
          <w:rPr>
            <w:rFonts w:ascii="Times New Roman" w:eastAsia="Times New Roman" w:hAnsi="Times New Roman" w:cs="Times New Roman"/>
            <w:color w:val="0000FF"/>
            <w:sz w:val="24"/>
            <w:szCs w:val="24"/>
            <w:u w:val="single"/>
          </w:rPr>
          <w:t xml:space="preserve"> Укрывательство преступлений</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32. ПРЕСТУПЛЕНИЯ ПРОТИВ ПОРЯДКА УПРАВЛЕНИЯ</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40" w:history="1">
        <w:r w:rsidRPr="00244DBD">
          <w:rPr>
            <w:rFonts w:ascii="Times New Roman" w:eastAsia="Times New Roman" w:hAnsi="Times New Roman" w:cs="Times New Roman"/>
            <w:b/>
            <w:bCs/>
            <w:color w:val="0000FF"/>
            <w:sz w:val="24"/>
            <w:szCs w:val="24"/>
            <w:u w:val="single"/>
          </w:rPr>
          <w:t>Статья 317.</w:t>
        </w:r>
        <w:r w:rsidRPr="00244DBD">
          <w:rPr>
            <w:rFonts w:ascii="Times New Roman" w:eastAsia="Times New Roman" w:hAnsi="Times New Roman" w:cs="Times New Roman"/>
            <w:color w:val="0000FF"/>
            <w:sz w:val="24"/>
            <w:szCs w:val="24"/>
            <w:u w:val="single"/>
          </w:rPr>
          <w:t xml:space="preserve"> Посягательство на жизнь сотрудника правоохранительного органа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41" w:history="1">
        <w:r w:rsidRPr="00244DBD">
          <w:rPr>
            <w:rFonts w:ascii="Times New Roman" w:eastAsia="Times New Roman" w:hAnsi="Times New Roman" w:cs="Times New Roman"/>
            <w:b/>
            <w:bCs/>
            <w:color w:val="0000FF"/>
            <w:sz w:val="24"/>
            <w:szCs w:val="24"/>
            <w:u w:val="single"/>
          </w:rPr>
          <w:t>Статья 318.</w:t>
        </w:r>
        <w:r w:rsidRPr="00244DBD">
          <w:rPr>
            <w:rFonts w:ascii="Times New Roman" w:eastAsia="Times New Roman" w:hAnsi="Times New Roman" w:cs="Times New Roman"/>
            <w:color w:val="0000FF"/>
            <w:sz w:val="24"/>
            <w:szCs w:val="24"/>
            <w:u w:val="single"/>
          </w:rPr>
          <w:t xml:space="preserve"> Применение насилия в отношении представителя власти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42" w:history="1">
        <w:r w:rsidRPr="00244DBD">
          <w:rPr>
            <w:rFonts w:ascii="Times New Roman" w:eastAsia="Times New Roman" w:hAnsi="Times New Roman" w:cs="Times New Roman"/>
            <w:b/>
            <w:bCs/>
            <w:color w:val="0000FF"/>
            <w:sz w:val="24"/>
            <w:szCs w:val="24"/>
            <w:u w:val="single"/>
          </w:rPr>
          <w:t>Статья 319.</w:t>
        </w:r>
        <w:r w:rsidRPr="00244DBD">
          <w:rPr>
            <w:rFonts w:ascii="Times New Roman" w:eastAsia="Times New Roman" w:hAnsi="Times New Roman" w:cs="Times New Roman"/>
            <w:color w:val="0000FF"/>
            <w:sz w:val="24"/>
            <w:szCs w:val="24"/>
            <w:u w:val="single"/>
          </w:rPr>
          <w:t xml:space="preserve"> Оскорбление представителя власти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43" w:history="1">
        <w:r w:rsidRPr="00244DBD">
          <w:rPr>
            <w:rFonts w:ascii="Times New Roman" w:eastAsia="Times New Roman" w:hAnsi="Times New Roman" w:cs="Times New Roman"/>
            <w:b/>
            <w:bCs/>
            <w:color w:val="0000FF"/>
            <w:sz w:val="24"/>
            <w:szCs w:val="24"/>
            <w:u w:val="single"/>
          </w:rPr>
          <w:t>Статья 320.</w:t>
        </w:r>
        <w:r w:rsidRPr="00244DBD">
          <w:rPr>
            <w:rFonts w:ascii="Times New Roman" w:eastAsia="Times New Roman" w:hAnsi="Times New Roman" w:cs="Times New Roman"/>
            <w:color w:val="0000FF"/>
            <w:sz w:val="24"/>
            <w:szCs w:val="24"/>
            <w:u w:val="single"/>
          </w:rPr>
          <w:t xml:space="preserve"> Разглашение сведений о мерах безопасности, применяемых в отношении должностного лица правоохранительного или контролирующего органа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44" w:history="1">
        <w:r w:rsidRPr="00244DBD">
          <w:rPr>
            <w:rFonts w:ascii="Times New Roman" w:eastAsia="Times New Roman" w:hAnsi="Times New Roman" w:cs="Times New Roman"/>
            <w:b/>
            <w:bCs/>
            <w:color w:val="0000FF"/>
            <w:sz w:val="24"/>
            <w:szCs w:val="24"/>
            <w:u w:val="single"/>
          </w:rPr>
          <w:t>Статья 321.</w:t>
        </w:r>
        <w:r w:rsidRPr="00244DBD">
          <w:rPr>
            <w:rFonts w:ascii="Times New Roman" w:eastAsia="Times New Roman" w:hAnsi="Times New Roman" w:cs="Times New Roman"/>
            <w:color w:val="0000FF"/>
            <w:sz w:val="24"/>
            <w:szCs w:val="24"/>
            <w:u w:val="single"/>
          </w:rPr>
          <w:t xml:space="preserve"> Дезорганизация деятельности учреждений, обеспечивающих изоляцию от общества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45" w:history="1">
        <w:r w:rsidRPr="00244DBD">
          <w:rPr>
            <w:rFonts w:ascii="Times New Roman" w:eastAsia="Times New Roman" w:hAnsi="Times New Roman" w:cs="Times New Roman"/>
            <w:b/>
            <w:bCs/>
            <w:color w:val="0000FF"/>
            <w:sz w:val="24"/>
            <w:szCs w:val="24"/>
            <w:u w:val="single"/>
          </w:rPr>
          <w:t>Статья 322.</w:t>
        </w:r>
        <w:r w:rsidRPr="00244DBD">
          <w:rPr>
            <w:rFonts w:ascii="Times New Roman" w:eastAsia="Times New Roman" w:hAnsi="Times New Roman" w:cs="Times New Roman"/>
            <w:color w:val="0000FF"/>
            <w:sz w:val="24"/>
            <w:szCs w:val="24"/>
            <w:u w:val="single"/>
          </w:rPr>
          <w:t xml:space="preserve"> Незаконное пересечение Государственной границы Российской Федерации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46" w:history="1">
        <w:r w:rsidRPr="00244DBD">
          <w:rPr>
            <w:rFonts w:ascii="Times New Roman" w:eastAsia="Times New Roman" w:hAnsi="Times New Roman" w:cs="Times New Roman"/>
            <w:b/>
            <w:bCs/>
            <w:color w:val="0000FF"/>
            <w:sz w:val="24"/>
            <w:szCs w:val="24"/>
            <w:u w:val="single"/>
          </w:rPr>
          <w:t>Статья 322.1.</w:t>
        </w:r>
        <w:r w:rsidRPr="00244DBD">
          <w:rPr>
            <w:rFonts w:ascii="Times New Roman" w:eastAsia="Times New Roman" w:hAnsi="Times New Roman" w:cs="Times New Roman"/>
            <w:color w:val="0000FF"/>
            <w:sz w:val="24"/>
            <w:szCs w:val="24"/>
            <w:u w:val="single"/>
          </w:rPr>
          <w:t xml:space="preserve"> Организация незаконной миграции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47" w:history="1">
        <w:r w:rsidRPr="00244DBD">
          <w:rPr>
            <w:rFonts w:ascii="Times New Roman" w:eastAsia="Times New Roman" w:hAnsi="Times New Roman" w:cs="Times New Roman"/>
            <w:b/>
            <w:bCs/>
            <w:color w:val="0000FF"/>
            <w:sz w:val="24"/>
            <w:szCs w:val="24"/>
            <w:u w:val="single"/>
          </w:rPr>
          <w:t>Статья 322.2.</w:t>
        </w:r>
        <w:r w:rsidRPr="00244DBD">
          <w:rPr>
            <w:rFonts w:ascii="Times New Roman" w:eastAsia="Times New Roman" w:hAnsi="Times New Roman" w:cs="Times New Roman"/>
            <w:color w:val="0000FF"/>
            <w:sz w:val="24"/>
            <w:szCs w:val="24"/>
            <w:u w:val="single"/>
          </w:rPr>
          <w:t xml:space="preserve"> Фиктивная регистрация гражданина Российской Федерации по месту пребывания или по месту жительства в жилом помещении в Российской Федерации и фиктивная регистрация иностранного гражданина или лица без гражданства по месту жительства в жилом помещении в Российской Федерации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48" w:history="1">
        <w:r w:rsidRPr="00244DBD">
          <w:rPr>
            <w:rFonts w:ascii="Times New Roman" w:eastAsia="Times New Roman" w:hAnsi="Times New Roman" w:cs="Times New Roman"/>
            <w:b/>
            <w:bCs/>
            <w:color w:val="0000FF"/>
            <w:sz w:val="24"/>
            <w:szCs w:val="24"/>
            <w:u w:val="single"/>
          </w:rPr>
          <w:t>Статья 322.3.</w:t>
        </w:r>
        <w:r w:rsidRPr="00244DBD">
          <w:rPr>
            <w:rFonts w:ascii="Times New Roman" w:eastAsia="Times New Roman" w:hAnsi="Times New Roman" w:cs="Times New Roman"/>
            <w:color w:val="0000FF"/>
            <w:sz w:val="24"/>
            <w:szCs w:val="24"/>
            <w:u w:val="single"/>
          </w:rPr>
          <w:t xml:space="preserve"> Фиктивная постановка на учет иностранного гражданина или лица без гражданства по месту пребывания в Российской Федерации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49" w:history="1">
        <w:r w:rsidRPr="00244DBD">
          <w:rPr>
            <w:rFonts w:ascii="Times New Roman" w:eastAsia="Times New Roman" w:hAnsi="Times New Roman" w:cs="Times New Roman"/>
            <w:b/>
            <w:bCs/>
            <w:color w:val="0000FF"/>
            <w:sz w:val="24"/>
            <w:szCs w:val="24"/>
            <w:u w:val="single"/>
          </w:rPr>
          <w:t>Статья 323.</w:t>
        </w:r>
        <w:r w:rsidRPr="00244DBD">
          <w:rPr>
            <w:rFonts w:ascii="Times New Roman" w:eastAsia="Times New Roman" w:hAnsi="Times New Roman" w:cs="Times New Roman"/>
            <w:color w:val="0000FF"/>
            <w:sz w:val="24"/>
            <w:szCs w:val="24"/>
            <w:u w:val="single"/>
          </w:rPr>
          <w:t xml:space="preserve"> Противоправное изменение Государственной границы Российской Федерации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50" w:history="1">
        <w:r w:rsidRPr="00244DBD">
          <w:rPr>
            <w:rFonts w:ascii="Times New Roman" w:eastAsia="Times New Roman" w:hAnsi="Times New Roman" w:cs="Times New Roman"/>
            <w:b/>
            <w:bCs/>
            <w:color w:val="0000FF"/>
            <w:sz w:val="24"/>
            <w:szCs w:val="24"/>
            <w:u w:val="single"/>
          </w:rPr>
          <w:t>Статья 324.</w:t>
        </w:r>
        <w:r w:rsidRPr="00244DBD">
          <w:rPr>
            <w:rFonts w:ascii="Times New Roman" w:eastAsia="Times New Roman" w:hAnsi="Times New Roman" w:cs="Times New Roman"/>
            <w:color w:val="0000FF"/>
            <w:sz w:val="24"/>
            <w:szCs w:val="24"/>
            <w:u w:val="single"/>
          </w:rPr>
          <w:t xml:space="preserve"> Приобретение или сбыт официальных документов и государственных наград</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51" w:history="1">
        <w:r w:rsidRPr="00244DBD">
          <w:rPr>
            <w:rFonts w:ascii="Times New Roman" w:eastAsia="Times New Roman" w:hAnsi="Times New Roman" w:cs="Times New Roman"/>
            <w:b/>
            <w:bCs/>
            <w:color w:val="0000FF"/>
            <w:sz w:val="24"/>
            <w:szCs w:val="24"/>
            <w:u w:val="single"/>
          </w:rPr>
          <w:t>Статья 325.</w:t>
        </w:r>
        <w:r w:rsidRPr="00244DBD">
          <w:rPr>
            <w:rFonts w:ascii="Times New Roman" w:eastAsia="Times New Roman" w:hAnsi="Times New Roman" w:cs="Times New Roman"/>
            <w:color w:val="0000FF"/>
            <w:sz w:val="24"/>
            <w:szCs w:val="24"/>
            <w:u w:val="single"/>
          </w:rPr>
          <w:t xml:space="preserve"> Похищение или повреждение документов, штампов, печатей либо похищение акцизных марок, специальных марок или знаков соответствия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52" w:history="1">
        <w:r w:rsidRPr="00244DBD">
          <w:rPr>
            <w:rFonts w:ascii="Times New Roman" w:eastAsia="Times New Roman" w:hAnsi="Times New Roman" w:cs="Times New Roman"/>
            <w:b/>
            <w:bCs/>
            <w:color w:val="0000FF"/>
            <w:sz w:val="24"/>
            <w:szCs w:val="24"/>
            <w:u w:val="single"/>
          </w:rPr>
          <w:t>Статья 325.1.</w:t>
        </w:r>
        <w:r w:rsidRPr="00244DBD">
          <w:rPr>
            <w:rFonts w:ascii="Times New Roman" w:eastAsia="Times New Roman" w:hAnsi="Times New Roman" w:cs="Times New Roman"/>
            <w:color w:val="0000FF"/>
            <w:sz w:val="24"/>
            <w:szCs w:val="24"/>
            <w:u w:val="single"/>
          </w:rPr>
          <w:t xml:space="preserve"> Неправомерное завладение государственным регистрационным знаком транспортного средства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53" w:history="1">
        <w:r w:rsidRPr="00244DBD">
          <w:rPr>
            <w:rFonts w:ascii="Times New Roman" w:eastAsia="Times New Roman" w:hAnsi="Times New Roman" w:cs="Times New Roman"/>
            <w:b/>
            <w:bCs/>
            <w:color w:val="0000FF"/>
            <w:sz w:val="24"/>
            <w:szCs w:val="24"/>
            <w:u w:val="single"/>
          </w:rPr>
          <w:t>Статья 326.</w:t>
        </w:r>
        <w:r w:rsidRPr="00244DBD">
          <w:rPr>
            <w:rFonts w:ascii="Times New Roman" w:eastAsia="Times New Roman" w:hAnsi="Times New Roman" w:cs="Times New Roman"/>
            <w:color w:val="0000FF"/>
            <w:sz w:val="24"/>
            <w:szCs w:val="24"/>
            <w:u w:val="single"/>
          </w:rPr>
          <w:t xml:space="preserve"> Подделка или уничтожение идентификационного номера транспортного средства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54" w:history="1">
        <w:r w:rsidRPr="00244DBD">
          <w:rPr>
            <w:rFonts w:ascii="Times New Roman" w:eastAsia="Times New Roman" w:hAnsi="Times New Roman" w:cs="Times New Roman"/>
            <w:b/>
            <w:bCs/>
            <w:color w:val="0000FF"/>
            <w:sz w:val="24"/>
            <w:szCs w:val="24"/>
            <w:u w:val="single"/>
          </w:rPr>
          <w:t>Статья 327.</w:t>
        </w:r>
        <w:r w:rsidRPr="00244DBD">
          <w:rPr>
            <w:rFonts w:ascii="Times New Roman" w:eastAsia="Times New Roman" w:hAnsi="Times New Roman" w:cs="Times New Roman"/>
            <w:color w:val="0000FF"/>
            <w:sz w:val="24"/>
            <w:szCs w:val="24"/>
            <w:u w:val="single"/>
          </w:rPr>
          <w:t xml:space="preserve"> Подделка, изготовление или оборот поддельных документов, государственных наград, штампов, печатей или бланков</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55" w:history="1">
        <w:r w:rsidRPr="00244DBD">
          <w:rPr>
            <w:rFonts w:ascii="Times New Roman" w:eastAsia="Times New Roman" w:hAnsi="Times New Roman" w:cs="Times New Roman"/>
            <w:b/>
            <w:bCs/>
            <w:color w:val="0000FF"/>
            <w:sz w:val="24"/>
            <w:szCs w:val="24"/>
            <w:u w:val="single"/>
          </w:rPr>
          <w:t>Статья 327.1.</w:t>
        </w:r>
        <w:r w:rsidRPr="00244DBD">
          <w:rPr>
            <w:rFonts w:ascii="Times New Roman" w:eastAsia="Times New Roman" w:hAnsi="Times New Roman" w:cs="Times New Roman"/>
            <w:color w:val="0000FF"/>
            <w:sz w:val="24"/>
            <w:szCs w:val="24"/>
            <w:u w:val="single"/>
          </w:rPr>
          <w:t xml:space="preserve"> Изготовление, сбыт поддельных акцизных марок, специальных марок или знаков соответствия либо их использование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56" w:history="1">
        <w:r w:rsidRPr="00244DBD">
          <w:rPr>
            <w:rFonts w:ascii="Times New Roman" w:eastAsia="Times New Roman" w:hAnsi="Times New Roman" w:cs="Times New Roman"/>
            <w:b/>
            <w:bCs/>
            <w:color w:val="0000FF"/>
            <w:sz w:val="24"/>
            <w:szCs w:val="24"/>
            <w:u w:val="single"/>
          </w:rPr>
          <w:t>Статья 327.2.</w:t>
        </w:r>
        <w:r w:rsidRPr="00244DBD">
          <w:rPr>
            <w:rFonts w:ascii="Times New Roman" w:eastAsia="Times New Roman" w:hAnsi="Times New Roman" w:cs="Times New Roman"/>
            <w:color w:val="0000FF"/>
            <w:sz w:val="24"/>
            <w:szCs w:val="24"/>
            <w:u w:val="single"/>
          </w:rPr>
          <w:t xml:space="preserve"> Подделка документов на лекарственные средства или медицинские изделия или упаковки лекарственных средств или медицинских изделий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57" w:history="1">
        <w:r w:rsidRPr="00244DBD">
          <w:rPr>
            <w:rFonts w:ascii="Times New Roman" w:eastAsia="Times New Roman" w:hAnsi="Times New Roman" w:cs="Times New Roman"/>
            <w:b/>
            <w:bCs/>
            <w:color w:val="0000FF"/>
            <w:sz w:val="24"/>
            <w:szCs w:val="24"/>
            <w:u w:val="single"/>
          </w:rPr>
          <w:t>Статья 328.</w:t>
        </w:r>
        <w:r w:rsidRPr="00244DBD">
          <w:rPr>
            <w:rFonts w:ascii="Times New Roman" w:eastAsia="Times New Roman" w:hAnsi="Times New Roman" w:cs="Times New Roman"/>
            <w:color w:val="0000FF"/>
            <w:sz w:val="24"/>
            <w:szCs w:val="24"/>
            <w:u w:val="single"/>
          </w:rPr>
          <w:t xml:space="preserve"> Уклонение от прохождения военной и альтернативной гражданской службы</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58" w:history="1">
        <w:r w:rsidRPr="00244DBD">
          <w:rPr>
            <w:rFonts w:ascii="Times New Roman" w:eastAsia="Times New Roman" w:hAnsi="Times New Roman" w:cs="Times New Roman"/>
            <w:b/>
            <w:bCs/>
            <w:color w:val="0000FF"/>
            <w:sz w:val="24"/>
            <w:szCs w:val="24"/>
            <w:u w:val="single"/>
          </w:rPr>
          <w:t>Статья 329.</w:t>
        </w:r>
        <w:r w:rsidRPr="00244DBD">
          <w:rPr>
            <w:rFonts w:ascii="Times New Roman" w:eastAsia="Times New Roman" w:hAnsi="Times New Roman" w:cs="Times New Roman"/>
            <w:color w:val="0000FF"/>
            <w:sz w:val="24"/>
            <w:szCs w:val="24"/>
            <w:u w:val="single"/>
          </w:rPr>
          <w:t xml:space="preserve"> Надругательство над Государственным гербом Российской Федерации или Государственным флагом Российской Федерации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59" w:history="1">
        <w:r w:rsidRPr="00244DBD">
          <w:rPr>
            <w:rFonts w:ascii="Times New Roman" w:eastAsia="Times New Roman" w:hAnsi="Times New Roman" w:cs="Times New Roman"/>
            <w:b/>
            <w:bCs/>
            <w:color w:val="0000FF"/>
            <w:sz w:val="24"/>
            <w:szCs w:val="24"/>
            <w:u w:val="single"/>
          </w:rPr>
          <w:t>Статья 330.</w:t>
        </w:r>
        <w:r w:rsidRPr="00244DBD">
          <w:rPr>
            <w:rFonts w:ascii="Times New Roman" w:eastAsia="Times New Roman" w:hAnsi="Times New Roman" w:cs="Times New Roman"/>
            <w:color w:val="0000FF"/>
            <w:sz w:val="24"/>
            <w:szCs w:val="24"/>
            <w:u w:val="single"/>
          </w:rPr>
          <w:t xml:space="preserve"> Самоуправство</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60" w:history="1">
        <w:r w:rsidRPr="00244DBD">
          <w:rPr>
            <w:rFonts w:ascii="Times New Roman" w:eastAsia="Times New Roman" w:hAnsi="Times New Roman" w:cs="Times New Roman"/>
            <w:b/>
            <w:bCs/>
            <w:color w:val="0000FF"/>
            <w:sz w:val="24"/>
            <w:szCs w:val="24"/>
            <w:u w:val="single"/>
          </w:rPr>
          <w:t>Статья 330.1.</w:t>
        </w:r>
        <w:r w:rsidRPr="00244DBD">
          <w:rPr>
            <w:rFonts w:ascii="Times New Roman" w:eastAsia="Times New Roman" w:hAnsi="Times New Roman" w:cs="Times New Roman"/>
            <w:color w:val="0000FF"/>
            <w:sz w:val="24"/>
            <w:szCs w:val="24"/>
            <w:u w:val="single"/>
          </w:rPr>
          <w:t xml:space="preserve"> Злостное уклонение от исполнения обязанностей, определенных законодательством Российской Федерации о некоммерческих организациях, выполняющих функции иностранного агента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61" w:history="1">
        <w:r w:rsidRPr="00244DBD">
          <w:rPr>
            <w:rFonts w:ascii="Times New Roman" w:eastAsia="Times New Roman" w:hAnsi="Times New Roman" w:cs="Times New Roman"/>
            <w:b/>
            <w:bCs/>
            <w:color w:val="0000FF"/>
            <w:sz w:val="24"/>
            <w:szCs w:val="24"/>
            <w:u w:val="single"/>
          </w:rPr>
          <w:t>Статья 330.2.</w:t>
        </w:r>
        <w:r w:rsidRPr="00244DBD">
          <w:rPr>
            <w:rFonts w:ascii="Times New Roman" w:eastAsia="Times New Roman" w:hAnsi="Times New Roman" w:cs="Times New Roman"/>
            <w:color w:val="0000FF"/>
            <w:sz w:val="24"/>
            <w:szCs w:val="24"/>
            <w:u w:val="single"/>
          </w:rPr>
          <w:t xml:space="preserve"> Неисполнение обязанности по подаче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Раздел XI. ПРЕСТУПЛЕНИЯ ПРОТИВ ВОЕННОЙ СЛУЖБЫ</w:t>
      </w:r>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Глава 33. ПРЕСТУПЛЕНИЯ ПРОТИВ ВОЕННОЙ СЛУЖБЫ</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62" w:history="1">
        <w:r w:rsidRPr="00244DBD">
          <w:rPr>
            <w:rFonts w:ascii="Times New Roman" w:eastAsia="Times New Roman" w:hAnsi="Times New Roman" w:cs="Times New Roman"/>
            <w:b/>
            <w:bCs/>
            <w:color w:val="0000FF"/>
            <w:sz w:val="24"/>
            <w:szCs w:val="24"/>
            <w:u w:val="single"/>
          </w:rPr>
          <w:t>Статья 331.</w:t>
        </w:r>
        <w:r w:rsidRPr="00244DBD">
          <w:rPr>
            <w:rFonts w:ascii="Times New Roman" w:eastAsia="Times New Roman" w:hAnsi="Times New Roman" w:cs="Times New Roman"/>
            <w:color w:val="0000FF"/>
            <w:sz w:val="24"/>
            <w:szCs w:val="24"/>
            <w:u w:val="single"/>
          </w:rPr>
          <w:t xml:space="preserve"> Понятие преступлений против военной службы</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63" w:history="1">
        <w:r w:rsidRPr="00244DBD">
          <w:rPr>
            <w:rFonts w:ascii="Times New Roman" w:eastAsia="Times New Roman" w:hAnsi="Times New Roman" w:cs="Times New Roman"/>
            <w:b/>
            <w:bCs/>
            <w:color w:val="0000FF"/>
            <w:sz w:val="24"/>
            <w:szCs w:val="24"/>
            <w:u w:val="single"/>
          </w:rPr>
          <w:t>Статья 332.</w:t>
        </w:r>
        <w:r w:rsidRPr="00244DBD">
          <w:rPr>
            <w:rFonts w:ascii="Times New Roman" w:eastAsia="Times New Roman" w:hAnsi="Times New Roman" w:cs="Times New Roman"/>
            <w:color w:val="0000FF"/>
            <w:sz w:val="24"/>
            <w:szCs w:val="24"/>
            <w:u w:val="single"/>
          </w:rPr>
          <w:t xml:space="preserve"> Неисполнение приказа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64" w:history="1">
        <w:r w:rsidRPr="00244DBD">
          <w:rPr>
            <w:rFonts w:ascii="Times New Roman" w:eastAsia="Times New Roman" w:hAnsi="Times New Roman" w:cs="Times New Roman"/>
            <w:b/>
            <w:bCs/>
            <w:color w:val="0000FF"/>
            <w:sz w:val="24"/>
            <w:szCs w:val="24"/>
            <w:u w:val="single"/>
          </w:rPr>
          <w:t>Статья 333.</w:t>
        </w:r>
        <w:r w:rsidRPr="00244DBD">
          <w:rPr>
            <w:rFonts w:ascii="Times New Roman" w:eastAsia="Times New Roman" w:hAnsi="Times New Roman" w:cs="Times New Roman"/>
            <w:color w:val="0000FF"/>
            <w:sz w:val="24"/>
            <w:szCs w:val="24"/>
            <w:u w:val="single"/>
          </w:rPr>
          <w:t xml:space="preserve"> Сопротивление начальнику или принуждение его к нарушению обязанностей военной службы</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65" w:history="1">
        <w:r w:rsidRPr="00244DBD">
          <w:rPr>
            <w:rFonts w:ascii="Times New Roman" w:eastAsia="Times New Roman" w:hAnsi="Times New Roman" w:cs="Times New Roman"/>
            <w:b/>
            <w:bCs/>
            <w:color w:val="0000FF"/>
            <w:sz w:val="24"/>
            <w:szCs w:val="24"/>
            <w:u w:val="single"/>
          </w:rPr>
          <w:t>Статья 334.</w:t>
        </w:r>
        <w:r w:rsidRPr="00244DBD">
          <w:rPr>
            <w:rFonts w:ascii="Times New Roman" w:eastAsia="Times New Roman" w:hAnsi="Times New Roman" w:cs="Times New Roman"/>
            <w:color w:val="0000FF"/>
            <w:sz w:val="24"/>
            <w:szCs w:val="24"/>
            <w:u w:val="single"/>
          </w:rPr>
          <w:t xml:space="preserve"> Насильственные действия в отношении начальника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66" w:history="1">
        <w:r w:rsidRPr="00244DBD">
          <w:rPr>
            <w:rFonts w:ascii="Times New Roman" w:eastAsia="Times New Roman" w:hAnsi="Times New Roman" w:cs="Times New Roman"/>
            <w:b/>
            <w:bCs/>
            <w:color w:val="0000FF"/>
            <w:sz w:val="24"/>
            <w:szCs w:val="24"/>
            <w:u w:val="single"/>
          </w:rPr>
          <w:t>Статья 335.</w:t>
        </w:r>
        <w:r w:rsidRPr="00244DBD">
          <w:rPr>
            <w:rFonts w:ascii="Times New Roman" w:eastAsia="Times New Roman" w:hAnsi="Times New Roman" w:cs="Times New Roman"/>
            <w:color w:val="0000FF"/>
            <w:sz w:val="24"/>
            <w:szCs w:val="24"/>
            <w:u w:val="single"/>
          </w:rPr>
          <w:t xml:space="preserve"> Нарушение уставных правил взаимоотношений между военнослужащими при отсутствии между ними отношений подчиненности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67" w:history="1">
        <w:r w:rsidRPr="00244DBD">
          <w:rPr>
            <w:rFonts w:ascii="Times New Roman" w:eastAsia="Times New Roman" w:hAnsi="Times New Roman" w:cs="Times New Roman"/>
            <w:b/>
            <w:bCs/>
            <w:color w:val="0000FF"/>
            <w:sz w:val="24"/>
            <w:szCs w:val="24"/>
            <w:u w:val="single"/>
          </w:rPr>
          <w:t>Статья 336.</w:t>
        </w:r>
        <w:r w:rsidRPr="00244DBD">
          <w:rPr>
            <w:rFonts w:ascii="Times New Roman" w:eastAsia="Times New Roman" w:hAnsi="Times New Roman" w:cs="Times New Roman"/>
            <w:color w:val="0000FF"/>
            <w:sz w:val="24"/>
            <w:szCs w:val="24"/>
            <w:u w:val="single"/>
          </w:rPr>
          <w:t xml:space="preserve"> Оскорбление военнослужащего</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68" w:history="1">
        <w:r w:rsidRPr="00244DBD">
          <w:rPr>
            <w:rFonts w:ascii="Times New Roman" w:eastAsia="Times New Roman" w:hAnsi="Times New Roman" w:cs="Times New Roman"/>
            <w:b/>
            <w:bCs/>
            <w:color w:val="0000FF"/>
            <w:sz w:val="24"/>
            <w:szCs w:val="24"/>
            <w:u w:val="single"/>
          </w:rPr>
          <w:t>Статья 337.</w:t>
        </w:r>
        <w:r w:rsidRPr="00244DBD">
          <w:rPr>
            <w:rFonts w:ascii="Times New Roman" w:eastAsia="Times New Roman" w:hAnsi="Times New Roman" w:cs="Times New Roman"/>
            <w:color w:val="0000FF"/>
            <w:sz w:val="24"/>
            <w:szCs w:val="24"/>
            <w:u w:val="single"/>
          </w:rPr>
          <w:t xml:space="preserve"> Самовольное оставление части или места службы</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69" w:history="1">
        <w:r w:rsidRPr="00244DBD">
          <w:rPr>
            <w:rFonts w:ascii="Times New Roman" w:eastAsia="Times New Roman" w:hAnsi="Times New Roman" w:cs="Times New Roman"/>
            <w:b/>
            <w:bCs/>
            <w:color w:val="0000FF"/>
            <w:sz w:val="24"/>
            <w:szCs w:val="24"/>
            <w:u w:val="single"/>
          </w:rPr>
          <w:t>Статья 338.</w:t>
        </w:r>
        <w:r w:rsidRPr="00244DBD">
          <w:rPr>
            <w:rFonts w:ascii="Times New Roman" w:eastAsia="Times New Roman" w:hAnsi="Times New Roman" w:cs="Times New Roman"/>
            <w:color w:val="0000FF"/>
            <w:sz w:val="24"/>
            <w:szCs w:val="24"/>
            <w:u w:val="single"/>
          </w:rPr>
          <w:t xml:space="preserve"> Дезертирство</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70" w:history="1">
        <w:r w:rsidRPr="00244DBD">
          <w:rPr>
            <w:rFonts w:ascii="Times New Roman" w:eastAsia="Times New Roman" w:hAnsi="Times New Roman" w:cs="Times New Roman"/>
            <w:b/>
            <w:bCs/>
            <w:color w:val="0000FF"/>
            <w:sz w:val="24"/>
            <w:szCs w:val="24"/>
            <w:u w:val="single"/>
          </w:rPr>
          <w:t>Статья 339.</w:t>
        </w:r>
        <w:r w:rsidRPr="00244DBD">
          <w:rPr>
            <w:rFonts w:ascii="Times New Roman" w:eastAsia="Times New Roman" w:hAnsi="Times New Roman" w:cs="Times New Roman"/>
            <w:color w:val="0000FF"/>
            <w:sz w:val="24"/>
            <w:szCs w:val="24"/>
            <w:u w:val="single"/>
          </w:rPr>
          <w:t xml:space="preserve"> Уклонение от исполнения обязанностей военной службы путем симуляции болезни или иными способами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71" w:history="1">
        <w:r w:rsidRPr="00244DBD">
          <w:rPr>
            <w:rFonts w:ascii="Times New Roman" w:eastAsia="Times New Roman" w:hAnsi="Times New Roman" w:cs="Times New Roman"/>
            <w:b/>
            <w:bCs/>
            <w:color w:val="0000FF"/>
            <w:sz w:val="24"/>
            <w:szCs w:val="24"/>
            <w:u w:val="single"/>
          </w:rPr>
          <w:t>Статья 340.</w:t>
        </w:r>
        <w:r w:rsidRPr="00244DBD">
          <w:rPr>
            <w:rFonts w:ascii="Times New Roman" w:eastAsia="Times New Roman" w:hAnsi="Times New Roman" w:cs="Times New Roman"/>
            <w:color w:val="0000FF"/>
            <w:sz w:val="24"/>
            <w:szCs w:val="24"/>
            <w:u w:val="single"/>
          </w:rPr>
          <w:t xml:space="preserve"> Нарушение правил несения боевого дежурства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72" w:history="1">
        <w:r w:rsidRPr="00244DBD">
          <w:rPr>
            <w:rFonts w:ascii="Times New Roman" w:eastAsia="Times New Roman" w:hAnsi="Times New Roman" w:cs="Times New Roman"/>
            <w:b/>
            <w:bCs/>
            <w:color w:val="0000FF"/>
            <w:sz w:val="24"/>
            <w:szCs w:val="24"/>
            <w:u w:val="single"/>
          </w:rPr>
          <w:t>Статья 341.</w:t>
        </w:r>
        <w:r w:rsidRPr="00244DBD">
          <w:rPr>
            <w:rFonts w:ascii="Times New Roman" w:eastAsia="Times New Roman" w:hAnsi="Times New Roman" w:cs="Times New Roman"/>
            <w:color w:val="0000FF"/>
            <w:sz w:val="24"/>
            <w:szCs w:val="24"/>
            <w:u w:val="single"/>
          </w:rPr>
          <w:t xml:space="preserve"> Нарушение правил несения пограничной службы</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73" w:history="1">
        <w:r w:rsidRPr="00244DBD">
          <w:rPr>
            <w:rFonts w:ascii="Times New Roman" w:eastAsia="Times New Roman" w:hAnsi="Times New Roman" w:cs="Times New Roman"/>
            <w:b/>
            <w:bCs/>
            <w:color w:val="0000FF"/>
            <w:sz w:val="24"/>
            <w:szCs w:val="24"/>
            <w:u w:val="single"/>
          </w:rPr>
          <w:t>Статья 342.</w:t>
        </w:r>
        <w:r w:rsidRPr="00244DBD">
          <w:rPr>
            <w:rFonts w:ascii="Times New Roman" w:eastAsia="Times New Roman" w:hAnsi="Times New Roman" w:cs="Times New Roman"/>
            <w:color w:val="0000FF"/>
            <w:sz w:val="24"/>
            <w:szCs w:val="24"/>
            <w:u w:val="single"/>
          </w:rPr>
          <w:t xml:space="preserve"> Нарушение уставных правил караульной службы</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74" w:history="1">
        <w:r w:rsidRPr="00244DBD">
          <w:rPr>
            <w:rFonts w:ascii="Times New Roman" w:eastAsia="Times New Roman" w:hAnsi="Times New Roman" w:cs="Times New Roman"/>
            <w:b/>
            <w:bCs/>
            <w:color w:val="0000FF"/>
            <w:sz w:val="24"/>
            <w:szCs w:val="24"/>
            <w:u w:val="single"/>
          </w:rPr>
          <w:t>Статья 343.</w:t>
        </w:r>
        <w:r w:rsidRPr="00244DBD">
          <w:rPr>
            <w:rFonts w:ascii="Times New Roman" w:eastAsia="Times New Roman" w:hAnsi="Times New Roman" w:cs="Times New Roman"/>
            <w:color w:val="0000FF"/>
            <w:sz w:val="24"/>
            <w:szCs w:val="24"/>
            <w:u w:val="single"/>
          </w:rPr>
          <w:t xml:space="preserve"> Нарушение правил несения службы по охране общественного порядка и обеспечению общественной безопасности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75" w:history="1">
        <w:r w:rsidRPr="00244DBD">
          <w:rPr>
            <w:rFonts w:ascii="Times New Roman" w:eastAsia="Times New Roman" w:hAnsi="Times New Roman" w:cs="Times New Roman"/>
            <w:b/>
            <w:bCs/>
            <w:color w:val="0000FF"/>
            <w:sz w:val="24"/>
            <w:szCs w:val="24"/>
            <w:u w:val="single"/>
          </w:rPr>
          <w:t>Статья 344.</w:t>
        </w:r>
        <w:r w:rsidRPr="00244DBD">
          <w:rPr>
            <w:rFonts w:ascii="Times New Roman" w:eastAsia="Times New Roman" w:hAnsi="Times New Roman" w:cs="Times New Roman"/>
            <w:color w:val="0000FF"/>
            <w:sz w:val="24"/>
            <w:szCs w:val="24"/>
            <w:u w:val="single"/>
          </w:rPr>
          <w:t xml:space="preserve"> Нарушение уставных правил несения внутренней службы и патрулирования в гарнизоне</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76" w:history="1">
        <w:r w:rsidRPr="00244DBD">
          <w:rPr>
            <w:rFonts w:ascii="Times New Roman" w:eastAsia="Times New Roman" w:hAnsi="Times New Roman" w:cs="Times New Roman"/>
            <w:b/>
            <w:bCs/>
            <w:color w:val="0000FF"/>
            <w:sz w:val="24"/>
            <w:szCs w:val="24"/>
            <w:u w:val="single"/>
          </w:rPr>
          <w:t>Статья 345.</w:t>
        </w:r>
        <w:r w:rsidRPr="00244DBD">
          <w:rPr>
            <w:rFonts w:ascii="Times New Roman" w:eastAsia="Times New Roman" w:hAnsi="Times New Roman" w:cs="Times New Roman"/>
            <w:color w:val="0000FF"/>
            <w:sz w:val="24"/>
            <w:szCs w:val="24"/>
            <w:u w:val="single"/>
          </w:rPr>
          <w:t xml:space="preserve"> Оставление погибающего военного корабля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77" w:history="1">
        <w:r w:rsidRPr="00244DBD">
          <w:rPr>
            <w:rFonts w:ascii="Times New Roman" w:eastAsia="Times New Roman" w:hAnsi="Times New Roman" w:cs="Times New Roman"/>
            <w:b/>
            <w:bCs/>
            <w:color w:val="0000FF"/>
            <w:sz w:val="24"/>
            <w:szCs w:val="24"/>
            <w:u w:val="single"/>
          </w:rPr>
          <w:t>Статья 346.</w:t>
        </w:r>
        <w:r w:rsidRPr="00244DBD">
          <w:rPr>
            <w:rFonts w:ascii="Times New Roman" w:eastAsia="Times New Roman" w:hAnsi="Times New Roman" w:cs="Times New Roman"/>
            <w:color w:val="0000FF"/>
            <w:sz w:val="24"/>
            <w:szCs w:val="24"/>
            <w:u w:val="single"/>
          </w:rPr>
          <w:t xml:space="preserve"> Умышленные уничтожение или повреждение военного имущества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78" w:history="1">
        <w:r w:rsidRPr="00244DBD">
          <w:rPr>
            <w:rFonts w:ascii="Times New Roman" w:eastAsia="Times New Roman" w:hAnsi="Times New Roman" w:cs="Times New Roman"/>
            <w:b/>
            <w:bCs/>
            <w:color w:val="0000FF"/>
            <w:sz w:val="24"/>
            <w:szCs w:val="24"/>
            <w:u w:val="single"/>
          </w:rPr>
          <w:t>Статья 347.</w:t>
        </w:r>
        <w:r w:rsidRPr="00244DBD">
          <w:rPr>
            <w:rFonts w:ascii="Times New Roman" w:eastAsia="Times New Roman" w:hAnsi="Times New Roman" w:cs="Times New Roman"/>
            <w:color w:val="0000FF"/>
            <w:sz w:val="24"/>
            <w:szCs w:val="24"/>
            <w:u w:val="single"/>
          </w:rPr>
          <w:t xml:space="preserve"> Уничтожение или повреждение военного имущества по неосторожности</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79" w:history="1">
        <w:r w:rsidRPr="00244DBD">
          <w:rPr>
            <w:rFonts w:ascii="Times New Roman" w:eastAsia="Times New Roman" w:hAnsi="Times New Roman" w:cs="Times New Roman"/>
            <w:b/>
            <w:bCs/>
            <w:color w:val="0000FF"/>
            <w:sz w:val="24"/>
            <w:szCs w:val="24"/>
            <w:u w:val="single"/>
          </w:rPr>
          <w:t>Статья 348.</w:t>
        </w:r>
        <w:r w:rsidRPr="00244DBD">
          <w:rPr>
            <w:rFonts w:ascii="Times New Roman" w:eastAsia="Times New Roman" w:hAnsi="Times New Roman" w:cs="Times New Roman"/>
            <w:color w:val="0000FF"/>
            <w:sz w:val="24"/>
            <w:szCs w:val="24"/>
            <w:u w:val="single"/>
          </w:rPr>
          <w:t xml:space="preserve"> Утрата военного имущества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80" w:history="1">
        <w:r w:rsidRPr="00244DBD">
          <w:rPr>
            <w:rFonts w:ascii="Times New Roman" w:eastAsia="Times New Roman" w:hAnsi="Times New Roman" w:cs="Times New Roman"/>
            <w:b/>
            <w:bCs/>
            <w:color w:val="0000FF"/>
            <w:sz w:val="24"/>
            <w:szCs w:val="24"/>
            <w:u w:val="single"/>
          </w:rPr>
          <w:t>Статья 349.</w:t>
        </w:r>
        <w:r w:rsidRPr="00244DBD">
          <w:rPr>
            <w:rFonts w:ascii="Times New Roman" w:eastAsia="Times New Roman" w:hAnsi="Times New Roman" w:cs="Times New Roman"/>
            <w:color w:val="0000FF"/>
            <w:sz w:val="24"/>
            <w:szCs w:val="24"/>
            <w:u w:val="single"/>
          </w:rPr>
          <w:t xml:space="preserve"> Нарушение правил обращения с оружием и предметами, представляющими повышенную опасность для окружающих</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81" w:history="1">
        <w:r w:rsidRPr="00244DBD">
          <w:rPr>
            <w:rFonts w:ascii="Times New Roman" w:eastAsia="Times New Roman" w:hAnsi="Times New Roman" w:cs="Times New Roman"/>
            <w:b/>
            <w:bCs/>
            <w:color w:val="0000FF"/>
            <w:sz w:val="24"/>
            <w:szCs w:val="24"/>
            <w:u w:val="single"/>
          </w:rPr>
          <w:t>Статья 350.</w:t>
        </w:r>
        <w:r w:rsidRPr="00244DBD">
          <w:rPr>
            <w:rFonts w:ascii="Times New Roman" w:eastAsia="Times New Roman" w:hAnsi="Times New Roman" w:cs="Times New Roman"/>
            <w:color w:val="0000FF"/>
            <w:sz w:val="24"/>
            <w:szCs w:val="24"/>
            <w:u w:val="single"/>
          </w:rPr>
          <w:t xml:space="preserve"> Нарушение правил вождения или эксплуатации машин</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82" w:history="1">
        <w:r w:rsidRPr="00244DBD">
          <w:rPr>
            <w:rFonts w:ascii="Times New Roman" w:eastAsia="Times New Roman" w:hAnsi="Times New Roman" w:cs="Times New Roman"/>
            <w:b/>
            <w:bCs/>
            <w:color w:val="0000FF"/>
            <w:sz w:val="24"/>
            <w:szCs w:val="24"/>
            <w:u w:val="single"/>
          </w:rPr>
          <w:t>Статья 351.</w:t>
        </w:r>
        <w:r w:rsidRPr="00244DBD">
          <w:rPr>
            <w:rFonts w:ascii="Times New Roman" w:eastAsia="Times New Roman" w:hAnsi="Times New Roman" w:cs="Times New Roman"/>
            <w:color w:val="0000FF"/>
            <w:sz w:val="24"/>
            <w:szCs w:val="24"/>
            <w:u w:val="single"/>
          </w:rPr>
          <w:t xml:space="preserve"> Нарушение правил полетов или подготовки к ним</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83" w:history="1">
        <w:r w:rsidRPr="00244DBD">
          <w:rPr>
            <w:rFonts w:ascii="Times New Roman" w:eastAsia="Times New Roman" w:hAnsi="Times New Roman" w:cs="Times New Roman"/>
            <w:b/>
            <w:bCs/>
            <w:color w:val="0000FF"/>
            <w:sz w:val="24"/>
            <w:szCs w:val="24"/>
            <w:u w:val="single"/>
          </w:rPr>
          <w:t>Статья 352.</w:t>
        </w:r>
        <w:r w:rsidRPr="00244DBD">
          <w:rPr>
            <w:rFonts w:ascii="Times New Roman" w:eastAsia="Times New Roman" w:hAnsi="Times New Roman" w:cs="Times New Roman"/>
            <w:color w:val="0000FF"/>
            <w:sz w:val="24"/>
            <w:szCs w:val="24"/>
            <w:u w:val="single"/>
          </w:rPr>
          <w:t xml:space="preserve"> Нарушение правил кораблевождения</w:t>
        </w:r>
      </w:hyperlink>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Раздел XII. ПРЕСТУПЛЕНИЯ ПРОТИВ МИРА И БЕЗОПАСНОСТИ ЧЕЛОВЕЧЕСТВА</w:t>
      </w:r>
    </w:p>
    <w:p w:rsidR="00244DBD" w:rsidRPr="00244DBD" w:rsidRDefault="00244DBD" w:rsidP="00244DBD">
      <w:pPr>
        <w:numPr>
          <w:ilvl w:val="0"/>
          <w:numId w:val="8"/>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lastRenderedPageBreak/>
        <w:t>Глава 34. ПРЕСТУПЛЕНИЯ ПРОТИВ МИРА И БЕЗОПАСНОСТИ ЧЕЛОВЕЧЕСТВА</w:t>
      </w:r>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84" w:history="1">
        <w:r w:rsidRPr="00244DBD">
          <w:rPr>
            <w:rFonts w:ascii="Times New Roman" w:eastAsia="Times New Roman" w:hAnsi="Times New Roman" w:cs="Times New Roman"/>
            <w:b/>
            <w:bCs/>
            <w:color w:val="0000FF"/>
            <w:sz w:val="24"/>
            <w:szCs w:val="24"/>
            <w:u w:val="single"/>
          </w:rPr>
          <w:t>Статья 353.</w:t>
        </w:r>
        <w:r w:rsidRPr="00244DBD">
          <w:rPr>
            <w:rFonts w:ascii="Times New Roman" w:eastAsia="Times New Roman" w:hAnsi="Times New Roman" w:cs="Times New Roman"/>
            <w:color w:val="0000FF"/>
            <w:sz w:val="24"/>
            <w:szCs w:val="24"/>
            <w:u w:val="single"/>
          </w:rPr>
          <w:t xml:space="preserve"> Планирование, подготовка, развязывание или ведение агрессивной войны</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85" w:history="1">
        <w:r w:rsidRPr="00244DBD">
          <w:rPr>
            <w:rFonts w:ascii="Times New Roman" w:eastAsia="Times New Roman" w:hAnsi="Times New Roman" w:cs="Times New Roman"/>
            <w:b/>
            <w:bCs/>
            <w:color w:val="0000FF"/>
            <w:sz w:val="24"/>
            <w:szCs w:val="24"/>
            <w:u w:val="single"/>
          </w:rPr>
          <w:t>Статья 354.</w:t>
        </w:r>
        <w:r w:rsidRPr="00244DBD">
          <w:rPr>
            <w:rFonts w:ascii="Times New Roman" w:eastAsia="Times New Roman" w:hAnsi="Times New Roman" w:cs="Times New Roman"/>
            <w:color w:val="0000FF"/>
            <w:sz w:val="24"/>
            <w:szCs w:val="24"/>
            <w:u w:val="single"/>
          </w:rPr>
          <w:t xml:space="preserve"> Публичные призывы к развязыванию агрессивной войны</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86" w:history="1">
        <w:r w:rsidRPr="00244DBD">
          <w:rPr>
            <w:rFonts w:ascii="Times New Roman" w:eastAsia="Times New Roman" w:hAnsi="Times New Roman" w:cs="Times New Roman"/>
            <w:b/>
            <w:bCs/>
            <w:color w:val="0000FF"/>
            <w:sz w:val="24"/>
            <w:szCs w:val="24"/>
            <w:u w:val="single"/>
          </w:rPr>
          <w:t>Статья 354.1.</w:t>
        </w:r>
        <w:r w:rsidRPr="00244DBD">
          <w:rPr>
            <w:rFonts w:ascii="Times New Roman" w:eastAsia="Times New Roman" w:hAnsi="Times New Roman" w:cs="Times New Roman"/>
            <w:color w:val="0000FF"/>
            <w:sz w:val="24"/>
            <w:szCs w:val="24"/>
            <w:u w:val="single"/>
          </w:rPr>
          <w:t xml:space="preserve"> Реабилитация нацизма</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87" w:history="1">
        <w:r w:rsidRPr="00244DBD">
          <w:rPr>
            <w:rFonts w:ascii="Times New Roman" w:eastAsia="Times New Roman" w:hAnsi="Times New Roman" w:cs="Times New Roman"/>
            <w:b/>
            <w:bCs/>
            <w:color w:val="0000FF"/>
            <w:sz w:val="24"/>
            <w:szCs w:val="24"/>
            <w:u w:val="single"/>
          </w:rPr>
          <w:t>Статья 355.</w:t>
        </w:r>
        <w:r w:rsidRPr="00244DBD">
          <w:rPr>
            <w:rFonts w:ascii="Times New Roman" w:eastAsia="Times New Roman" w:hAnsi="Times New Roman" w:cs="Times New Roman"/>
            <w:color w:val="0000FF"/>
            <w:sz w:val="24"/>
            <w:szCs w:val="24"/>
            <w:u w:val="single"/>
          </w:rPr>
          <w:t xml:space="preserve"> Разработка, производство, накопление, приобретение или сбыт оружия массового поражения</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88" w:history="1">
        <w:r w:rsidRPr="00244DBD">
          <w:rPr>
            <w:rFonts w:ascii="Times New Roman" w:eastAsia="Times New Roman" w:hAnsi="Times New Roman" w:cs="Times New Roman"/>
            <w:b/>
            <w:bCs/>
            <w:color w:val="0000FF"/>
            <w:sz w:val="24"/>
            <w:szCs w:val="24"/>
            <w:u w:val="single"/>
          </w:rPr>
          <w:t>Статья 356.</w:t>
        </w:r>
        <w:r w:rsidRPr="00244DBD">
          <w:rPr>
            <w:rFonts w:ascii="Times New Roman" w:eastAsia="Times New Roman" w:hAnsi="Times New Roman" w:cs="Times New Roman"/>
            <w:color w:val="0000FF"/>
            <w:sz w:val="24"/>
            <w:szCs w:val="24"/>
            <w:u w:val="single"/>
          </w:rPr>
          <w:t xml:space="preserve"> Применение запрещенных средств и методов ведения войны</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89" w:history="1">
        <w:r w:rsidRPr="00244DBD">
          <w:rPr>
            <w:rFonts w:ascii="Times New Roman" w:eastAsia="Times New Roman" w:hAnsi="Times New Roman" w:cs="Times New Roman"/>
            <w:b/>
            <w:bCs/>
            <w:color w:val="0000FF"/>
            <w:sz w:val="24"/>
            <w:szCs w:val="24"/>
            <w:u w:val="single"/>
          </w:rPr>
          <w:t>Статья 357.</w:t>
        </w:r>
        <w:r w:rsidRPr="00244DBD">
          <w:rPr>
            <w:rFonts w:ascii="Times New Roman" w:eastAsia="Times New Roman" w:hAnsi="Times New Roman" w:cs="Times New Roman"/>
            <w:color w:val="0000FF"/>
            <w:sz w:val="24"/>
            <w:szCs w:val="24"/>
            <w:u w:val="single"/>
          </w:rPr>
          <w:t xml:space="preserve"> Геноцид</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90" w:history="1">
        <w:r w:rsidRPr="00244DBD">
          <w:rPr>
            <w:rFonts w:ascii="Times New Roman" w:eastAsia="Times New Roman" w:hAnsi="Times New Roman" w:cs="Times New Roman"/>
            <w:b/>
            <w:bCs/>
            <w:color w:val="0000FF"/>
            <w:sz w:val="24"/>
            <w:szCs w:val="24"/>
            <w:u w:val="single"/>
          </w:rPr>
          <w:t>Статья 358.</w:t>
        </w:r>
        <w:r w:rsidRPr="00244DBD">
          <w:rPr>
            <w:rFonts w:ascii="Times New Roman" w:eastAsia="Times New Roman" w:hAnsi="Times New Roman" w:cs="Times New Roman"/>
            <w:color w:val="0000FF"/>
            <w:sz w:val="24"/>
            <w:szCs w:val="24"/>
            <w:u w:val="single"/>
          </w:rPr>
          <w:t xml:space="preserve"> Экоцид</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91" w:history="1">
        <w:r w:rsidRPr="00244DBD">
          <w:rPr>
            <w:rFonts w:ascii="Times New Roman" w:eastAsia="Times New Roman" w:hAnsi="Times New Roman" w:cs="Times New Roman"/>
            <w:b/>
            <w:bCs/>
            <w:color w:val="0000FF"/>
            <w:sz w:val="24"/>
            <w:szCs w:val="24"/>
            <w:u w:val="single"/>
          </w:rPr>
          <w:t>Статья 359.</w:t>
        </w:r>
        <w:r w:rsidRPr="00244DBD">
          <w:rPr>
            <w:rFonts w:ascii="Times New Roman" w:eastAsia="Times New Roman" w:hAnsi="Times New Roman" w:cs="Times New Roman"/>
            <w:color w:val="0000FF"/>
            <w:sz w:val="24"/>
            <w:szCs w:val="24"/>
            <w:u w:val="single"/>
          </w:rPr>
          <w:t xml:space="preserve"> Наемничество</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92" w:history="1">
        <w:r w:rsidRPr="00244DBD">
          <w:rPr>
            <w:rFonts w:ascii="Times New Roman" w:eastAsia="Times New Roman" w:hAnsi="Times New Roman" w:cs="Times New Roman"/>
            <w:b/>
            <w:bCs/>
            <w:color w:val="0000FF"/>
            <w:sz w:val="24"/>
            <w:szCs w:val="24"/>
            <w:u w:val="single"/>
          </w:rPr>
          <w:t>Статья 360.</w:t>
        </w:r>
        <w:r w:rsidRPr="00244DBD">
          <w:rPr>
            <w:rFonts w:ascii="Times New Roman" w:eastAsia="Times New Roman" w:hAnsi="Times New Roman" w:cs="Times New Roman"/>
            <w:color w:val="0000FF"/>
            <w:sz w:val="24"/>
            <w:szCs w:val="24"/>
            <w:u w:val="single"/>
          </w:rPr>
          <w:t xml:space="preserve"> Нападение на лиц или учреждения, которые пользуются международной защитой</w:t>
        </w:r>
      </w:hyperlink>
    </w:p>
    <w:p w:rsidR="00244DBD" w:rsidRPr="00244DBD" w:rsidRDefault="00244DBD" w:rsidP="00244DBD">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393" w:history="1">
        <w:r w:rsidRPr="00244DBD">
          <w:rPr>
            <w:rFonts w:ascii="Times New Roman" w:eastAsia="Times New Roman" w:hAnsi="Times New Roman" w:cs="Times New Roman"/>
            <w:b/>
            <w:bCs/>
            <w:color w:val="0000FF"/>
            <w:sz w:val="24"/>
            <w:szCs w:val="24"/>
            <w:u w:val="single"/>
          </w:rPr>
          <w:t>Статья 361.</w:t>
        </w:r>
        <w:r w:rsidRPr="00244DBD">
          <w:rPr>
            <w:rFonts w:ascii="Times New Roman" w:eastAsia="Times New Roman" w:hAnsi="Times New Roman" w:cs="Times New Roman"/>
            <w:color w:val="0000FF"/>
            <w:sz w:val="24"/>
            <w:szCs w:val="24"/>
            <w:u w:val="single"/>
          </w:rPr>
          <w:t xml:space="preserve"> Акт международного терроризма</w:t>
        </w:r>
      </w:hyperlink>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23. Федеральный закон от 02.10.2007 N 229-ФЗ (ред. от 17.10.2019) Об исполнительном производстве</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65" type="#_x0000_t75" style="width:49.55pt;height:17.85pt" o:ole="">
            <v:imagedata r:id="rId9" o:title=""/>
          </v:shape>
          <w:control r:id="rId1394" w:name="DefaultOcxName1910" w:shapeid="_x0000_i256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23. Восстановление пропущенного срока предъявления исполнительного документа к исполнению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Взыскатель, пропустивший срок предъявления исполнительного листа или судебного приказа к исполнению, вправе обратиться с заявлением о восстановлении пропущенного срока в суд, принявший соответствующий судебный акт, если восстановление указанного срока предусмотрено федеральным законом.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Пропущенные сроки предъявления к исполнению исполнительных документов, не указанных в части 1 настоящей статьи, восстановлению не подлежат.</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Постановление Правительства РФ от 03.12.2014 N 1305 О внесении изменений в некоторые акты Правительства</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64" type="#_x0000_t75" style="width:49.55pt;height:17.85pt" o:ole="">
            <v:imagedata r:id="rId9" o:title=""/>
          </v:shape>
          <w:control r:id="rId1395" w:name="DefaultOcxName2010" w:shapeid="_x0000_i256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ПРАВИТЕЛЬСТВО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ПОСТАНОВЛЕНИЕ</w:t>
      </w:r>
      <w:r w:rsidRPr="00244DBD">
        <w:rPr>
          <w:rFonts w:ascii="Times New Roman" w:eastAsia="Times New Roman" w:hAnsi="Times New Roman" w:cs="Times New Roman"/>
          <w:sz w:val="24"/>
          <w:szCs w:val="24"/>
        </w:rPr>
        <w:br/>
        <w:t>от 3 декабря 2014 г. N 1305</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О ВНЕСЕНИИ ИЗМЕНЕНИЙ</w:t>
      </w:r>
      <w:r w:rsidRPr="00244DBD">
        <w:rPr>
          <w:rFonts w:ascii="Times New Roman" w:eastAsia="Times New Roman" w:hAnsi="Times New Roman" w:cs="Times New Roman"/>
          <w:sz w:val="24"/>
          <w:szCs w:val="24"/>
        </w:rPr>
        <w:br/>
        <w:t>В НЕКОТОРЫЕ АКТЫ ПРАВИТЕЛЬСТВА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Правительство Российской Федерации постановляет: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Утвердить прилагаемые изменения, которые вносятся в акты Правительства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2. Министерству строительства и жилищно-коммунального хозяйства Российской Федерации по согласованию с Федеральной службой по тарифам и Министерством экономического развития Российской Федерации разработать и утвердить в 2-месячный срок методические указания по расчету размера арендной платы (лизингового платежа) при передаче ресурсоснабжающим организациям в аренду или лизинг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основными условиями и мерами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w:t>
      </w:r>
      <w:hyperlink r:id="rId1396"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5 мая 2014 г. N 404</w:t>
        </w:r>
      </w:hyperlink>
      <w:r w:rsidRPr="00244DBD">
        <w:rPr>
          <w:rFonts w:ascii="Times New Roman" w:eastAsia="Times New Roman" w:hAnsi="Times New Roman" w:cs="Times New Roman"/>
          <w:sz w:val="24"/>
          <w:szCs w:val="24"/>
        </w:rPr>
        <w:t xml:space="preserve">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Федеральной службе по тарифам привести в 4-месячный срок свои нормативные правовые акты в соответствие с настоящим постановлением.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Председатель Правительства</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Д.МЕДВЕДЕВ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Утверждены</w:t>
      </w:r>
      <w:r w:rsidRPr="00244DBD">
        <w:rPr>
          <w:rFonts w:ascii="Times New Roman" w:eastAsia="Times New Roman" w:hAnsi="Times New Roman" w:cs="Times New Roman"/>
          <w:sz w:val="24"/>
          <w:szCs w:val="24"/>
        </w:rPr>
        <w:br/>
        <w:t>постановлением Правительства</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от 3 декабря 2014 г. N 1305</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ИЗМЕНЕНИЯ,</w:t>
      </w:r>
      <w:r w:rsidRPr="00244DBD">
        <w:rPr>
          <w:rFonts w:ascii="Times New Roman" w:eastAsia="Times New Roman" w:hAnsi="Times New Roman" w:cs="Times New Roman"/>
          <w:sz w:val="24"/>
          <w:szCs w:val="24"/>
        </w:rPr>
        <w:br/>
        <w:t>КОТОРЫЕ ВНОСЯТСЯ В АКТЫ ПРАВИТЕЛЬСТВА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 Раздел IV Основных положений формирования и государственного регулирования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утвержденных </w:t>
      </w:r>
      <w:hyperlink r:id="rId1397"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29 декабря 2000 г. N 1021</w:t>
        </w:r>
      </w:hyperlink>
      <w:r w:rsidRPr="00244DBD">
        <w:rPr>
          <w:rFonts w:ascii="Times New Roman" w:eastAsia="Times New Roman" w:hAnsi="Times New Roman" w:cs="Times New Roman"/>
          <w:sz w:val="24"/>
          <w:szCs w:val="24"/>
        </w:rPr>
        <w:t xml:space="preserve"> "О государственном регулировании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(Собрание законодательства Российской Федерации, 2001, N 2, ст. 175; 2002, N 21, ст. 2001; 2006, N 50, ст. 5354; 2007, N 23, ст. 2798; 2008, N 50, ст. 5971; 2009, N 5, ст. 618; N 30, ст. 3842; 2010, N 49, ст. 6520; 2011, N 8, ст. 1109; N 35, ст. 5078; N 48, ст. 6943; 2012, N 6, ст. 682; N 17, ст. 1997; 2013, N 47, ст. 6104; 2014, N 2, ст. 137; N 18, ст. 2185; N 26, ст. 3566), дополнить пунктом 15(7) следующего содержания: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 xml:space="preserve">"15(7). В случае передачи регулируемой организации в аренду или лизинг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основными условиями и мерами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w:t>
      </w:r>
      <w:hyperlink r:id="rId1398"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5 мая 2014 г. N 404</w:t>
        </w:r>
      </w:hyperlink>
      <w:r w:rsidRPr="00244DBD">
        <w:rPr>
          <w:rFonts w:ascii="Times New Roman" w:eastAsia="Times New Roman" w:hAnsi="Times New Roman" w:cs="Times New Roman"/>
          <w:sz w:val="24"/>
          <w:szCs w:val="24"/>
        </w:rPr>
        <w:t xml:space="preserve">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размер арендной платы или лизингового платежа, учитываемый при установлении цен (тарифов), определяется равным величине, установленной в договоре аренды или лизинговом соглашении.".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2. В Основах ценообразования в области регулируемых цен (тарифов) в электроэнергетике, утвержденных </w:t>
      </w:r>
      <w:hyperlink r:id="rId1399" w:tgtFrame="_blank"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29 декабря 2011 г. N 1178</w:t>
        </w:r>
      </w:hyperlink>
      <w:r w:rsidRPr="00244DBD">
        <w:rPr>
          <w:rFonts w:ascii="Times New Roman" w:eastAsia="Times New Roman" w:hAnsi="Times New Roman" w:cs="Times New Roman"/>
          <w:sz w:val="24"/>
          <w:szCs w:val="24"/>
        </w:rPr>
        <w:t xml:space="preserve"> "О ценообразовании в области регулируемых цен (тарифов) в электроэнергетике" (Собрание законодательства Российской Федерации, 2012, N 4, ст. 504; 2013, N 44, ст. 5754; N 47, ст. 6105; 2014, N 25, ст. 3311; N 32, ст. 4521):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а) подпункт 5 пункта 28 дополнить предложениями следующего содержания: "Расходы на аренду (лизинг) в отношении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основными условиями и мерами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w:t>
      </w:r>
      <w:hyperlink r:id="rId1400"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5 мая 2014 г. N 404</w:t>
        </w:r>
      </w:hyperlink>
      <w:r w:rsidRPr="00244DBD">
        <w:rPr>
          <w:rFonts w:ascii="Times New Roman" w:eastAsia="Times New Roman" w:hAnsi="Times New Roman" w:cs="Times New Roman"/>
          <w:sz w:val="24"/>
          <w:szCs w:val="24"/>
        </w:rPr>
        <w:t xml:space="preserve">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учитываются при установлении тарифов в размере, определенном в договоре аренды (лизинга). При этом лизинговые платежи могут рассматриваться регулирующими органами только в качестве источника финансирования инвестиционных программ в соответствии с пунктами 34 и 38 настоящего документа.";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б) предложение первое абзаца пятого пункта 34 дополнить словами ", за исключением расходов, связанных с арендой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основными условиями и мерами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w:t>
      </w:r>
      <w:hyperlink r:id="rId1401"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5 мая 2014 г. N 404</w:t>
        </w:r>
      </w:hyperlink>
      <w:r w:rsidRPr="00244DBD">
        <w:rPr>
          <w:rFonts w:ascii="Times New Roman" w:eastAsia="Times New Roman" w:hAnsi="Times New Roman" w:cs="Times New Roman"/>
          <w:sz w:val="24"/>
          <w:szCs w:val="24"/>
        </w:rPr>
        <w:t xml:space="preserve">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3. В Основах ценообразования в сфере теплоснабжения, утвержденных </w:t>
      </w:r>
      <w:hyperlink r:id="rId1402" w:tgtFrame="_blank"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22 октября 2012 г. N 1075</w:t>
        </w:r>
      </w:hyperlink>
      <w:r w:rsidRPr="00244DBD">
        <w:rPr>
          <w:rFonts w:ascii="Times New Roman" w:eastAsia="Times New Roman" w:hAnsi="Times New Roman" w:cs="Times New Roman"/>
          <w:sz w:val="24"/>
          <w:szCs w:val="24"/>
        </w:rPr>
        <w:t xml:space="preserve"> "О ценообразовании в сфере теплоснабжения" (Собрание законодательства Российской Федерации, 2012, N 44, ст. 6022):</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а) пункт 45 дополнить абзацем следующего содержания: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"В случае передачи регулируемой организации в аренду или лизинг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основными условиями и мерами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w:t>
      </w:r>
      <w:hyperlink r:id="rId1403"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5 мая 2014 г. N 404</w:t>
        </w:r>
      </w:hyperlink>
      <w:r w:rsidRPr="00244DBD">
        <w:rPr>
          <w:rFonts w:ascii="Times New Roman" w:eastAsia="Times New Roman" w:hAnsi="Times New Roman" w:cs="Times New Roman"/>
          <w:sz w:val="24"/>
          <w:szCs w:val="24"/>
        </w:rPr>
        <w:t xml:space="preserve">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размер арендной платы или лизингового платежа, учитываемый при установлении тарифов, определяется равным величине, установленной в договоре аренды или лизинговом соглашении.";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б) предложение первое абзаца второго пункта 65 дополнить словами "и если передаются в лизинг объекты инженерно-технического обеспечения, выкупленные (предназначенные к выкупу) специализированными обществами проектного финансирования в соответствии с основными условиями и мерами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w:t>
      </w:r>
      <w:hyperlink r:id="rId1404"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5 мая 2014 г. N 404</w:t>
        </w:r>
      </w:hyperlink>
      <w:r w:rsidRPr="00244DBD">
        <w:rPr>
          <w:rFonts w:ascii="Times New Roman" w:eastAsia="Times New Roman" w:hAnsi="Times New Roman" w:cs="Times New Roman"/>
          <w:sz w:val="24"/>
          <w:szCs w:val="24"/>
        </w:rPr>
        <w:t xml:space="preserve">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4. Пункт 44 Основ ценообразования в сфере водоснабжения и водоотведения, утвержденных </w:t>
      </w:r>
      <w:hyperlink r:id="rId1405" w:tgtFrame="_blank"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13 мая 2013 г. N 406</w:t>
        </w:r>
      </w:hyperlink>
      <w:r w:rsidRPr="00244DBD">
        <w:rPr>
          <w:rFonts w:ascii="Times New Roman" w:eastAsia="Times New Roman" w:hAnsi="Times New Roman" w:cs="Times New Roman"/>
          <w:sz w:val="24"/>
          <w:szCs w:val="24"/>
        </w:rPr>
        <w:t xml:space="preserve"> "О государственном регулировании тарифов в сфере водоснабжения и водоотведения" (Собрание законодательства Российской Федерации, 2013, N 20, ст. 2500), дополнить абзацем следующего содержания: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"В случае передачи регулируемой организации в аренду или лизинг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основными условиями и мерами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w:t>
      </w:r>
      <w:hyperlink r:id="rId1406"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5 мая 2014 г. N 404</w:t>
        </w:r>
      </w:hyperlink>
      <w:r w:rsidRPr="00244DBD">
        <w:rPr>
          <w:rFonts w:ascii="Times New Roman" w:eastAsia="Times New Roman" w:hAnsi="Times New Roman" w:cs="Times New Roman"/>
          <w:sz w:val="24"/>
          <w:szCs w:val="24"/>
        </w:rPr>
        <w:t xml:space="preserve">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размер арендной платы или лизингового платежа, учитываемый при установлении тарифов, определяется равным величине, установленной в договоре аренды или лизинговом соглашении.".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5. Основные условия и меры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утвержденные </w:t>
      </w:r>
      <w:hyperlink r:id="rId1407"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5 мая 2014 г. N 404</w:t>
        </w:r>
      </w:hyperlink>
      <w:r w:rsidRPr="00244DBD">
        <w:rPr>
          <w:rFonts w:ascii="Times New Roman" w:eastAsia="Times New Roman" w:hAnsi="Times New Roman" w:cs="Times New Roman"/>
          <w:sz w:val="24"/>
          <w:szCs w:val="24"/>
        </w:rPr>
        <w:t xml:space="preserve"> "О некоторых вопросах реализации программы "Жилье для российской семьи" в </w:t>
      </w:r>
      <w:r w:rsidRPr="00244DBD">
        <w:rPr>
          <w:rFonts w:ascii="Times New Roman" w:eastAsia="Times New Roman" w:hAnsi="Times New Roman" w:cs="Times New Roman"/>
          <w:sz w:val="24"/>
          <w:szCs w:val="24"/>
        </w:rPr>
        <w:lastRenderedPageBreak/>
        <w:t>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(Собрание законодательства Российской Федерации, 2014, N 19, ст. 2438), дополнить разделом III следующего содержания: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"III. Основные условия определения цены выкупа</w:t>
      </w:r>
      <w:r w:rsidRPr="00244DBD">
        <w:rPr>
          <w:rFonts w:ascii="Times New Roman" w:eastAsia="Times New Roman" w:hAnsi="Times New Roman" w:cs="Times New Roman"/>
          <w:sz w:val="24"/>
          <w:szCs w:val="24"/>
        </w:rPr>
        <w:br/>
        <w:t>объекта инженерно-технического обеспечения и арендной</w:t>
      </w:r>
      <w:r w:rsidRPr="00244DBD">
        <w:rPr>
          <w:rFonts w:ascii="Times New Roman" w:eastAsia="Times New Roman" w:hAnsi="Times New Roman" w:cs="Times New Roman"/>
          <w:sz w:val="24"/>
          <w:szCs w:val="24"/>
        </w:rPr>
        <w:br/>
        <w:t>платы (лизингового платежа) при передаче объекта</w:t>
      </w:r>
      <w:r w:rsidRPr="00244DBD">
        <w:rPr>
          <w:rFonts w:ascii="Times New Roman" w:eastAsia="Times New Roman" w:hAnsi="Times New Roman" w:cs="Times New Roman"/>
          <w:sz w:val="24"/>
          <w:szCs w:val="24"/>
        </w:rPr>
        <w:br/>
        <w:t>инженерно-технического обеспечения в аренду</w:t>
      </w:r>
      <w:r w:rsidRPr="00244DBD">
        <w:rPr>
          <w:rFonts w:ascii="Times New Roman" w:eastAsia="Times New Roman" w:hAnsi="Times New Roman" w:cs="Times New Roman"/>
          <w:sz w:val="24"/>
          <w:szCs w:val="24"/>
        </w:rPr>
        <w:br/>
        <w:t>(лизинг) ресурсоснабжающей организации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20. При выкупе объектов инженерно-технического обеспечения специализированными обществами проектного финансирования необходимо одновременное соблюдение следующих условий: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цена выкупа объекта инженерно-технического обеспечения не может превышать первоначальную балансовую стоимость такого объекта, определенную в соответствии с законодательством Российской Федерации о бухгалтерском учете;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цена выкупа объекта инженерно-технического обеспечения не может превышать стоимости строительства, модернизации и (или) реконструкции такого объекта, определенной с использованием укрупненных сметных нормативов для объектов непроизводственного назначения и инженерной инфраструктуры, а также укрупненных нормативов цен типовых технологических решений капитального строительства объектов электроэнергетики;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цена выкупа объекта инженерно-технического обеспечения не может превышать ограничения, предусмотренного пунктом 17 настоящего документа.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21. При передаче выкупленного (предназначенного к выкупу) специализированным обществом проектного финансирования объекта инженерно-технического обеспечения в аренду или лизинг ресурсоснабжающей организации арендная плата или лизинговый платеж устанавливаются с соблюдением следующих условий: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размер арендной платы или лизингового платежа должен быть определен в соответствии с методическими указаниями по расчету размера арендной платы (лизингового платежа) при передаче ресурсоснабжающим организациям в аренду или лизинг объектов инженерно-технического обеспечения, выкупленных (предназначенных к выкупу) специализированными обществами проектного финансирования,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и обеспечивать покрытие экономически обоснованных расходов, связанных с приобретением и владением таким объектом, а также с организацией и сопровождением выкупа такого объекта, возвратом и обслуживанием займов и кредитов, полученных на цели выкупа объекта и (или) выплат по облигациям с залоговым обеспечением;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б) при определении размера арендной платы (лизингового платежа) учитываются исключительно расходы специализированных обществ проектного финансирования и не учитываются другие источники финансирования работ по строительству, модернизации и реконструкции объектов инженерно-технического обеспечения, в том числе плата за подключение (технологическое присоединение), средства бюджетов бюджетной системы </w:t>
      </w:r>
      <w:r w:rsidRPr="00244DBD">
        <w:rPr>
          <w:rFonts w:ascii="Times New Roman" w:eastAsia="Times New Roman" w:hAnsi="Times New Roman" w:cs="Times New Roman"/>
          <w:sz w:val="24"/>
          <w:szCs w:val="24"/>
        </w:rPr>
        <w:lastRenderedPageBreak/>
        <w:t>Российской Федерации, государственных корпораций и регулируемых организаций, учтенные при установлении их тарифов.".</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Постановление Правительства РФ от 30.05.2017 N 661 О внесении изменений в Положение о лицензировании деятельности по проведению экспертизы промышленной безопасности</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63" type="#_x0000_t75" style="width:49.55pt;height:17.85pt" o:ole="">
            <v:imagedata r:id="rId9" o:title=""/>
          </v:shape>
          <w:control r:id="rId1408" w:name="DefaultOcxName2110" w:shapeid="_x0000_i256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ПРАВИТЕЛЬСТВО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ПОСТАНОВЛЕНИЕ</w:t>
      </w:r>
      <w:r w:rsidRPr="00244DBD">
        <w:rPr>
          <w:rFonts w:ascii="Times New Roman" w:eastAsia="Times New Roman" w:hAnsi="Times New Roman" w:cs="Times New Roman"/>
          <w:sz w:val="24"/>
          <w:szCs w:val="24"/>
        </w:rPr>
        <w:br/>
        <w:t>от 30 мая 2017 г. N 661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ВНЕСЕНИИ ИЗМЕНЕНИЙ</w:t>
      </w:r>
      <w:r w:rsidRPr="00244DBD">
        <w:rPr>
          <w:rFonts w:ascii="Times New Roman" w:eastAsia="Times New Roman" w:hAnsi="Times New Roman" w:cs="Times New Roman"/>
          <w:sz w:val="24"/>
          <w:szCs w:val="24"/>
        </w:rPr>
        <w:br/>
        <w:t>В ПОЛОЖЕНИЕ О ЛИЦЕНЗИРОВАНИИ ДЕЯТЕЛЬНОСТИ</w:t>
      </w:r>
      <w:r w:rsidRPr="00244DBD">
        <w:rPr>
          <w:rFonts w:ascii="Times New Roman" w:eastAsia="Times New Roman" w:hAnsi="Times New Roman" w:cs="Times New Roman"/>
          <w:sz w:val="24"/>
          <w:szCs w:val="24"/>
        </w:rPr>
        <w:br/>
        <w:t>ПО ПРОВЕДЕНИЮ ЭКСПЕРТИЗЫ ПРОМЫШЛЕННОЙ БЕЗОПАСНОСТИ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Правительство Российской Федерации постановляет: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Внести в Положение о лицензировании деятельности по проведению экспертизы промышленной безопасности, утвержденное </w:t>
      </w:r>
      <w:hyperlink r:id="rId1409"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4 июля 2012 г. N 682</w:t>
        </w:r>
      </w:hyperlink>
      <w:r w:rsidRPr="00244DBD">
        <w:rPr>
          <w:rFonts w:ascii="Times New Roman" w:eastAsia="Times New Roman" w:hAnsi="Times New Roman" w:cs="Times New Roman"/>
          <w:sz w:val="24"/>
          <w:szCs w:val="24"/>
        </w:rPr>
        <w:t xml:space="preserve"> "О лицензировании деятельности по проведению экспертизы промышленной безопасности" (Собрание законодательства Российской Федерации, 2012, N 28, ст. 3912; 2015, N 41, ст. 5673), следующие изменения: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в подпункте "а" пункта 4 слова "одного из" исключить;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в подпункте "а" пункта 5 слова "одного из" исключить;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подпункт "а" пункта 7 после слова "экспертов" дополнить словами "(с отметкой об ознакомлении с приказом)";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подпункт "а" пункта 8 после слова "экспертов" дополнить словами "(с отметкой об ознакомлении с приказом)".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Председатель Правительства</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Д.МЕДВЕДЕВ</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 xml:space="preserve">Постановление Правительства РФ от 30.12.2016 N 1551 (ред. от 28.08.2017) О </w:t>
      </w:r>
      <w:r w:rsidRPr="00244DBD">
        <w:rPr>
          <w:rFonts w:ascii="Times New Roman" w:eastAsia="Times New Roman" w:hAnsi="Times New Roman" w:cs="Times New Roman"/>
          <w:b/>
          <w:bCs/>
          <w:kern w:val="36"/>
          <w:sz w:val="48"/>
          <w:szCs w:val="48"/>
        </w:rPr>
        <w:lastRenderedPageBreak/>
        <w:t>мерах по реализации Федерального закона О федеральном бюджете на 2017 год и на плановый период 2018 и 2019 годов</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62" type="#_x0000_t75" style="width:49.55pt;height:17.85pt" o:ole="">
            <v:imagedata r:id="rId9" o:title=""/>
          </v:shape>
          <w:control r:id="rId1410" w:name="DefaultOcxName2210" w:shapeid="_x0000_i256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ПРАВИТЕЛЬСТВО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ПОСТАНОВЛЕНИЕ</w:t>
      </w:r>
      <w:r w:rsidRPr="00244DBD">
        <w:rPr>
          <w:rFonts w:ascii="Times New Roman" w:eastAsia="Times New Roman" w:hAnsi="Times New Roman" w:cs="Times New Roman"/>
          <w:sz w:val="24"/>
          <w:szCs w:val="24"/>
        </w:rPr>
        <w:br/>
        <w:t>от 30 декабря 2016 г. N 1551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МЕРАХ</w:t>
      </w:r>
      <w:r w:rsidRPr="00244DBD">
        <w:rPr>
          <w:rFonts w:ascii="Times New Roman" w:eastAsia="Times New Roman" w:hAnsi="Times New Roman" w:cs="Times New Roman"/>
          <w:sz w:val="24"/>
          <w:szCs w:val="24"/>
        </w:rPr>
        <w:br/>
        <w:t>ПО РЕАЛИЗАЦИИ ФЕДЕРАЛЬНОГО ЗАКОНА "О ФЕДЕРАЛЬНОМ БЮДЖЕТЕ</w:t>
      </w:r>
      <w:r w:rsidRPr="00244DBD">
        <w:rPr>
          <w:rFonts w:ascii="Times New Roman" w:eastAsia="Times New Roman" w:hAnsi="Times New Roman" w:cs="Times New Roman"/>
          <w:sz w:val="24"/>
          <w:szCs w:val="24"/>
        </w:rPr>
        <w:br/>
        <w:t>НА 2017 ГОД И НА ПЛАНОВЫЙ ПЕРИОД 2018 И 2019 ГОДОВ"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Правительство Российской Федерации постановляет: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Принять к исполнению федеральный бюджет на 2017 год и на плановый период 2018 и 2019 годов.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Главным администраторам доходов федерального бюджета принять меры по обеспечению поступления налогов, сборов и других обязательных платежей, а также по сокращению задолженности по их уплате и осуществлению мероприятий, препятствующих ее возникновению.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Главным администраторам доходов федерального бюджета - федеральным органам государственной власти (государственным органам), уполномоченным передавать осуществление отдельных полномочий Российской Федерации органам государственной власти субъектов Российской Федерации, обеспечить до 30 декабря 2016 г. доведение до органов государственной власти субъектов Российской Федерации правовых актов, определяющих порядок администрирования органами государственной власти субъектов Российской Федерации доходов, зачисляемых в федеральный бюджет, по соответствующим кодам классификации доходов федерального бюджета.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Главным распорядителям средств федерального бюджета - федеральным органам государственной власти (государственным органам), иным организациям, осуществляющим в соответствии с бюджетным законодательством Российской Федерации полномочия главного распорядителя средств федерального бюджета (далее - главные распорядители средств федерального бюджета), обеспечить в пределах доведенных до них лимитов бюджетных обязательств распределение и доведение в установленном порядке до соответствующих получателей средств федерального бюджета лимитов бюджетных обязательств: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 осуществление закупок товаров, работ и услуг - не позднее 6 февраля 2017 г. или в случае принятия федерального закона о внесении изменений в Федеральный закон "О федеральном бюджете на 2017 год и на плановый период 2018 и 2019 годов" (далее - Федеральный закон) - не позднее 20 рабочих дней со дня вступления в силу указанного федерального закона о внесении изменений в Федеральный закон;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на осуществление бюджетных инвестиций и предоставление субсидий на осуществление капитальных вложений в объекты капитального строительства государственной собственности Российской Федерации, а также на предоставление субсидий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(муниципальной собственности) - не позднее 10 марта 2017 г. или в случае принятия федерального закона о внесении изменений в Федеральный закон - не позднее 45 рабочих дней со дня вступления в силу указанного федерального закона о внесении изменений в Федеральный закон.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Положения пункта 4 настоящего постановления не распространяются на лимиты бюджетных обязательств: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подлежащие перераспределению между главными распорядителями средств федерального бюджета по основаниям, предусмотренным законодательными и иными нормативными правовыми актами;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 принятие и исполнение международных обязательств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 принятие и исполнение обязательств по организации и проведению выборов Президента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подлежащие распределению получателям средств федерального бюджета, находящимся за пределами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объеме, не превышающем 10 процентов общего объема лимитов бюджетных обязательств, указанных в пункте 4 настоящего постановления.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Главные распорядители средств федерального бюджета не позднее 23 января 2017 г. направляют в Федеральное казначейство и Счетную палату Российской Федерации информацию о лимитах бюджетных обязательств, предусмотренных настоящим пунктом, с указанием их объемов по годам и соответствующих кодов классификации расходов федерального бюджета.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Федеральному казначейству в течение 20 рабочих дней после наступления установленных абзацами вторым и третьим пункта 4 настоящего постановления сроков распределения и доведения лимитов бюджетных обязательств рассмотреть информацию о нарушениях указанных сроков главными распорядителями средств федерального бюджета в целях проведения контрольных мероприятий в рамках осуществления полномочий по контролю в финансово-бюджетной сфере, а также в целях привлечения должностных лиц указанных главных распорядителей средств федерального бюджета к ответственности за нарушение бюджетного законодательства Российской Федерации в порядке, установленном законодательством Российской Федерации об административных правонарушениях.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7. Главные распорядители средств федерального бюджета распределяют подведомственным получателям средств федерального бюджета, находящимся за пределами Российской Федерации, лимиты бюджетных обязательств на финансовое обеспечение осуществления функций и оказания государственных услуг в объеме, уменьшенном на объем положительной разницы между фактически сложившимися по состоянию на 1 января 2017 г. и спрогнозированными при формировании федерального бюджета на 2017 год остатками средств (в рублевом эквиваленте), источником образования которых являются средства федерального бюджета и средства, полученные </w:t>
      </w:r>
      <w:r w:rsidRPr="00244DBD">
        <w:rPr>
          <w:rFonts w:ascii="Times New Roman" w:eastAsia="Times New Roman" w:hAnsi="Times New Roman" w:cs="Times New Roman"/>
          <w:sz w:val="24"/>
          <w:szCs w:val="24"/>
        </w:rPr>
        <w:lastRenderedPageBreak/>
        <w:t>от приносящей доход деятельности соответствующими получателями средств федерального бюджета (за исключением объема остатка средств, предоставленных из федерального бюджета на реализацию мероприятий по поддержке соотечественников, проживающих за рубежом, остатка средств, необходимых для оплаты принятых и не исполненных в 2016 году бюджетных обязательств, а также остатка средств, необходимых для оплаты обязательств указанных получателей средств федерального бюджета с учетом имеющихся поручений Президента Российской Федерации и Правительства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Лимиты бюджетных обязательств, не распределенные в соответствии с абзацем первым настоящего пункта, не подлежат распределению главными распорядителями средств федерального бюджета.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Перераспределение бюджетных ассигнований в объеме не распределенных в соответствии с абзацем первым настоящего пункта лимитов бюджетных обязательств на иные направления расходов федерального бюджета осуществляется в установленном порядке путем внесения изменений в Федеральный закон.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Внесение в 2017 году в установленном порядке изменений в сводную бюджетную роспись федерального бюджета на 2017 год и на плановый период 2018 и 2019 годов (далее - сводная бюджетная роспись) осуществляется Министерством финансов Российской Федерации на основании предложений, представленных главными распорядителями средств федерального бюджета в Министерство финансов Российской Федерации, предусматривающих увеличение бюджетных ассигнований и лимитов бюджетных обязательств: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на оплату заключенных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2016 году, в объеме, не превышающем остатка не использованных на начало 2017 года лимитов бюджетных обязательств на исполнение указанных государственных контрактов, - до 27 февраля 2017 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на оплату государственных контрактов на поставку товаров, выполнение работ, оказание услуг, расчеты по которым в 2016 году осуществлялись с применением казначейского аккредитива, в объеме, не превышающем остатка не использованных в 2016 году лимитов бюджетных обязательств на указанные цели, - до 27 февраля 2017 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на предоставление субсидий юридическим лицам, предоставление которых осуществлялось в 2016 году в пределах суммы, необходимой для оплаты денежных обязательств юридических лиц - получателей субсидий, источником финансового обеспечения которых являлись указанные субсидии, в объеме, определенном с учетом положений пункта 24 настоящего постановления, не превышающем остатка не использованных в 2016 году лимитов бюджетных обязательств на указанные цели, - до 1 мая 2017 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При необходимости увеличения в соответствии с подпунктом "а" пункта 8 настоящего постановления бюджетных ассигнований на оплату не исполненных в 2016 году государственных контрактов, связанных с осуществлением капитальных вложений в объекты государственной собственности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а) главные распорядители средств федерального бюджета согласовывают в установленном Министерством финансов Российской Федерации порядке предложения об увеличении </w:t>
      </w:r>
      <w:r w:rsidRPr="00244DBD">
        <w:rPr>
          <w:rFonts w:ascii="Times New Roman" w:eastAsia="Times New Roman" w:hAnsi="Times New Roman" w:cs="Times New Roman"/>
          <w:sz w:val="24"/>
          <w:szCs w:val="24"/>
        </w:rPr>
        <w:lastRenderedPageBreak/>
        <w:t>бюджетных ассигнований и лимитов бюджетных обязательств на оплату заключенных государственных контрактов с Министерством экономического развития Российской Федерации, а в части бюджетных ассигнований в объекты капитального строительства и мероприятия (укрупненные инвестиционные проекты), включенные в государственный оборонный заказ на 2017 год, - также с коллегией Военно-промышленной комиссии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б) Министерство экономического развития Российской Федерации после внесения Министерством финансов Российской Федерации изменений в показатели сводной бюджетной росписи вносит соответствующие изменения в федеральную адресную инвестиционную программу в соответствии с пунктом 33 Правил формирования и реализации федеральной адресной инвестиционной программы, утвержденных </w:t>
      </w:r>
      <w:hyperlink r:id="rId1411"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13 сентября 2010 г. N 716</w:t>
        </w:r>
      </w:hyperlink>
      <w:r w:rsidRPr="00244DBD">
        <w:rPr>
          <w:rFonts w:ascii="Times New Roman" w:eastAsia="Times New Roman" w:hAnsi="Times New Roman" w:cs="Times New Roman"/>
          <w:sz w:val="24"/>
          <w:szCs w:val="24"/>
        </w:rPr>
        <w:t xml:space="preserve"> "Об утверждении Правил формирования и реализации федеральной адресной инвестиционной программы".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10. Получатели средств федерального бюджета не позднее 1 июня 2017 г. обеспечивают завершение расчетов по неисполненным обязательствам 2016 года по государственным контрактам, предусмотренным подпунктом "а" пункта 8 настоящего постановления, за исключением государственных контрактов на поставку товаров, выполнение работ, оказание услуг: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в отношении которых решениями Правительства Российской Федерации, принятыми до 1 июня 2017 г., установлен иной срок завершения расчетов;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заключаемых в 2017 году в связи с расторжением государственных контрактов, указанных в абзаце первом настоящего пункта, по соглашению сторон, решению суда или одностороннему отказу стороны государственного контракта от исполнения государственного контракта в соответствии с гражданским законодательством Российской Федерации, в том числе в связи с введением процедур, применяемых в деле о банкротстве поставщика (исполнителя).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Главные распорядители средств федерального бюджета не позднее 1 июня 2017 г. представляют в Федеральное казначейство в установленном Министерством финансов Российской Федерации порядке информацию о решениях Правительства Российской Федерации, указанных в подпункте "а" пункта 10 настоящего постановления, для доведения указанной информации до территориальных органов Федерального казначейства.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Получатели средств федерального бюджета не позднее 1 июня 2017 г. представляют в территориальные органы Федерального казначейства в установленном Министерством финансов Российской Федерации порядке информацию о государственных контрактах, указанных в подпункте "б" пункта 10 настоящего постановления.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12. Территориальные органы Федерального казначейства в порядке, установленном Министерством финансов Российской Федерации, не позднее 2 июня 2017 г. приостанавливают операции по доведению лимитов бюджетных обязательств на исполнение государственных контрактов, предусмотренных подпунктом "а" пункта 8 настоящего постановления, а также проведение кассовых операций, возникающих на основании указанных государственных контрактов, и не позднее 7 июня 2017 г. отзывают соответствующие неиспользованные лимиты бюджетных обязательств, за исключением лимитов бюджетных обязательств, предусмотренных на исполнение государственных </w:t>
      </w:r>
      <w:r w:rsidRPr="00244DBD">
        <w:rPr>
          <w:rFonts w:ascii="Times New Roman" w:eastAsia="Times New Roman" w:hAnsi="Times New Roman" w:cs="Times New Roman"/>
          <w:sz w:val="24"/>
          <w:szCs w:val="24"/>
        </w:rPr>
        <w:lastRenderedPageBreak/>
        <w:t>контрактов, указанных в подпунктах "а" и "б" пункта 10 настоящего постановления, на лицевые счета главных распорядителей средств федерального бюджета.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13. Лимиты бюджетных обязательств, отозванные в соответствии с пунктом 12 настоящего постановления, не подлежат распределению главными распорядителями средств федерального бюджета.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Перераспределение бюджетных ассигнований в объеме отозванных лимитов бюджетных обязательств на иные направления расходов федерального бюджета осуществляется в установленном порядке путем внесения изменений в Федеральный закон.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14. Получатели средств федерального бюджета принимают до 2 октября 2017 г. бюджетные обязательства, возникающие на основании государственных контрактов на поставку товаров, выполнение работ, оказание услуг, заключенных с юридическими лицами, в пределах соответствующих лимитов бюджетных обязательств, доведенных им до указанной даты.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Требование, установленное абзацем первым настоящего пункта, не распространяется на принятие получателями средств федерального бюджета бюджетных обязательств на поставку товаров, выполнение работ и оказание услуг: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по принятым до 2 октября 2017 г. решениям Президента Российской Федерации и Правительства Российской Федерации, устанавливающим возможность принятия указанных обязательств после 2 октября 2017 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при реализации государственного оборонного заказа;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при реализации полномочий и прав членов Совета Федерации, депутатов Государственной Думы Федерального Собрания Российской Федерации, установленных Федеральным законом "О статусе члена Совета Федерации и статусе депутата Государственной Думы Федерального Собрания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при исполнении международных обязательств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д) источником финансового обеспечения которых являются доходы, указанные в пункте 10 </w:t>
      </w:r>
      <w:hyperlink r:id="rId1412" w:history="1">
        <w:r w:rsidRPr="00244DBD">
          <w:rPr>
            <w:rFonts w:ascii="Times New Roman" w:eastAsia="Times New Roman" w:hAnsi="Times New Roman" w:cs="Times New Roman"/>
            <w:color w:val="0000FF"/>
            <w:sz w:val="24"/>
            <w:szCs w:val="24"/>
            <w:u w:val="single"/>
          </w:rPr>
          <w:t>статьи 241 Бюджетного кодекса Российской Федерации</w:t>
        </w:r>
      </w:hyperlink>
      <w:r w:rsidRPr="00244DBD">
        <w:rPr>
          <w:rFonts w:ascii="Times New Roman" w:eastAsia="Times New Roman" w:hAnsi="Times New Roman" w:cs="Times New Roman"/>
          <w:sz w:val="24"/>
          <w:szCs w:val="24"/>
        </w:rPr>
        <w:t>, получаемые федеральными казенными учреждениями, исполняющими наказания в виде лишения свободы;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 извещения об осуществлении которых размещены в единой информационной системе в сфере закупок либо приглашения принять участие в которых (проекты контрактов на закупки которых) направлены поставщикам (исполнителям) до 2 октября 2017 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ж) указанных в пунктах 1, 4, 5, 8, 15, 20, 21, 23, 26, 29, 33 и 42 части 1 статьи 93 Федерального закона "О контрактной системе в сфере закупок товаров, работ, услуг для обеспечения государственных и муниципальных нужд", информация о которых включена в план-график закупок, предусмотренный указанным Федеральным законом;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 в размере, не превышающем 10 процентов общей суммы не использованных по состоянию на 2 октября 2017 г. лимитов бюджетных обязательств на осуществление закупок товаров, работ, услуг;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и) возникающих из государственных контрактов, заключаемых в 2017 году в связи с расторжением ранее заключенных государственных контрактов по соглашению сторон, решению суда или одностороннему отказу стороны государственного контракта от исполнения государственного контракта в соответствии с гражданским законодательством Российской Федерации, в том числе в связи с введением процедур, применяемых в деле о банкротстве поставщика (исполнителя);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 источником финансового обеспечения которых являются средства Федерального дорожного фонда;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л) возникающих в связи с процессуальными издержками, связанными с производством по уголовному делу, издержками, связанными с рассмотрением гражданского дела, административного дела, а также с выполнением требований Конституционного Суда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Территориальные органы Федерального казначейства не позднее 3 октября 2017 г. в порядке, установленном Министерством финансов Российской Федерации, приостанавливают операции по отзыву главными распорядителями (распорядителями) средств федерального бюджета лимитов бюджетных обязательств, предусмотренных абзацем первым настоящего пункта, с лицевых счетов распорядителей и получателей средств федерального бюджета (лицевых счетов для учета операций по переданным полномочиям получателя средств федерального бюджета), а также операции на лицевых счетах получателей средств федерального бюджета (лицевых счетах для учета операций по переданным полномочиям получателя средств федерального бюджета) и не позднее 6 октября 2017 г. - по постановке на учет бюджетных обязательств получателей средств федерального бюджета, указанных в абзаце первом настоящего пункта.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15. Главные распорядители средств федерального бюджета не позднее 5 октября 2017 г. представляют в Федеральное казначейство в установленном Министерством финансов Российской Федерации порядке информацию о решениях Президента Российской Федерации и Правительства Российской Федерации, предусмотренных подпунктом "а" пункта 14 настоящего постановления, для доведения указанной информации до территориальных органов Федерального казначейства.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Получатели средств федерального бюджета не позднее 5 октября 2017 г. представляют в территориальные органы Федерального казначейства в установленном Министерством финансов Российской Федерации порядке информацию о закупках товаров, работ, услуг, предусмотренных подпунктами "б" - "л" пункта 14 настоящего постановления.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Территориальные органы Федерального казначейства на основании информации, представленной в соответствии с абзацами первым и вторым настоящего пункта, не позднее 12 октября 2017 г. в порядке, установленном Министерством финансов Российской Федерации, отменяют приостановление на лицевых счетах получателей средств федерального бюджета операций, указанных в абзаце четырнадцатом пункта 14 настоящего постановления, и осуществляют отзыв на лицевые счета главных распорядителей средств федерального бюджета лимитов бюджетных обязательств, в отношении которых указанная информация не представлена.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Лимиты бюджетных обязательств, отозванные в соответствии с абзацем третьим настоящего пункта, не подлежат распределению главными распорядителями средств федерального бюджета.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Перераспределение бюджетных ассигнований в объеме отозванных лимитов бюджетных обязательств на иные направления расходов федерального бюджета осуществляется в установленном порядке путем внесения изменений в Федеральный закон.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16. Принятие получателями средств федерального бюджета в пределах соответствующих лимитов бюджетных обязательств, доведенных им в установленном порядке, бюджетных обязательств, возникающих из государственных контрактов (за исключением государственных контрактов (договоров), заключаемых в рамках реализации государственного оборонного заказа, и иных государственных контрактов (договоров), заключаемых в соответствии с решениями Правительства Российской Федерации), предусматривающих условие об исполнении в 2017 году денежного обязательства получателя средств федерального бюджета по выплате авансовых платежей, оплате поставленных товаров, выполненных работ (оказанных услуг), срок исполнения которого превышает один месяц, после 1 декабря 2017 г., не допускается.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17. Получатели средств федерального бюджета в пределах доведенных им в установленном Министерством финансов Российской Федерации порядке соответствующих лимитов бюджетных обязательств принимают бюджетные обязательства по расходам федерального бюджета, которые в соответствии с Федеральным законом увязаны с поступлением доходов в федеральный бюджет в размере, не превышающем суммы поступлений в федеральный бюджет соответствующих доходов, подтвержденных администраторами соответствующих доходов федерального бюджета, за исключением расходов, указанных в пунктах 3 - 11 приложения 37 к Федеральному закону, годовой объем кассовых выплат по которым не должен превышать годовой объем фактических поступлений в федеральный бюджет доходов, указанных в пунктах 3 - 5 приложения 38 к Федеральному закону, по результатам исполнения федерального бюджета в текущем финансовом году.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18. Предоставление из федерального бюджета бюджетам субъектов Российской Федерации субсидий, субвенций и иных межбюджетных трансфертов, имеющих целевое назначение (далее - межбюджетные трансферты), включенных в перечень, утверждаемый Правительством Российской Федерации в соответствии с частью 7 статьи 10 Федерального закона, осуществляется с учетом следующих положений: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перечисление межбюджетных трансфертов осуществляется на счета, открытые территориальным органам Федерального казначейства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бюджеты субъектов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перечисление межбюджетных трансфертов осуществляется в соответствии с заявками по форме и в сроки, которые установлены главным распорядителем средств федерального бюджета, если предоставление таких заявок предусмотрено соответствующими нормативными правовыми актами Правительства Российской Федерации, устанавливающими порядок (правила) предоставления межбюджетных трансфертов, соглашениями (договорами). В заявке указываются необходимый размер средств и срок возникновения денежного обязательства получателя средств бюджета субъекта Российской Федерации в целях исполнения бюджетного обязательства, источником финансового обеспечения которого является межбюджетный трансферт.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18(1). Передача территориальным органам Федерального казначейства полномочий по перечислению из федерального бюджета бюджетам субъектов Российской Федерации </w:t>
      </w:r>
      <w:r w:rsidRPr="00244DBD">
        <w:rPr>
          <w:rFonts w:ascii="Times New Roman" w:eastAsia="Times New Roman" w:hAnsi="Times New Roman" w:cs="Times New Roman"/>
          <w:sz w:val="24"/>
          <w:szCs w:val="24"/>
        </w:rPr>
        <w:lastRenderedPageBreak/>
        <w:t>межбюджетных трансфертов, предоставляемых в целях возмещения ранее произведенных расходов бюджетов субъектов Российской Федерации, осуществляется в порядке, аналогичном порядку, предусмотренному пунктом 22 настоящего постановления, а перечисление таких межбюджетных трансфертов - после проверки территориальными органами Федерального казначейства в порядке, предусмотренном правовым актом главного распорядителя средств федерального бюджета о передаче указанных полномочий, документов, подтверждающих ранее произведенные расходы бюджета субъекта Российской Федерации, на возмещение которых предоставляется межбюджетный трансферт. В случае предоставления межбюджетного трансферта в форме субсидии его перечисление осуществляется в доле, соответствующей уровню софинансирования оплаты расходного обязательства субъекта Российской Федерации, установленному соглашением о предоставлении данной субсидии, в соответствии с предельным уровнем софинансирования, установленным Правительством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19. Главным распорядителям средств федерального бюджета внести в установленном порядке в Правительство Российской Федерации проекты актов Правительства Российской Федерации об утверждении распределения межбюджетных трансфертов бюджетам субъектов Российской Федерации, распределение которых не утверждено Федеральным законом (федеральным законом о внесении изменений в Федеральный закон, актом Правительства Российской Федерации о предоставлении межбюджетного трансферта бюджетам субъектов Российской Федерации), в целях соблюдения сроков, установленных частями 3 и 4 статьи 10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 представления главными распорядителями средств федерального бюджета в Министерство финансов Российской Федерации реквизитов акта Правительства Российской Федерации, утверждающего распределение субсидий, указанных в части 3 статьи 10 Федерального закона, лимиты бюджетных обязательств на предоставление указанных субсидий главным распорядителям средств федерального бюджета не доводятся.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20. Главным распорядителям средств федерального бюджета как получателям средств федерального бюджета не позднее 1 марта 2017 г. заключить с высшими исполнительными органами государственной власти соответствующих субъектов Российской Федерации соглашения о предоставлении субсидий из федерального бюджета.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21. В случае отсутствия по состоянию на 1 марта 2017 г. (на 40-й рабочий день со дня вступления в силу федерального закона о внесении изменений в Федеральный закон, акта Правительства Российской Федерации) соглашений, заключенных между главными распорядителями средств федерального бюджета как получателями средств федерального бюджета, осуществляющими предоставление субсидий, указанных в части 3 статьи 10 Федерального закона, и высшими исполнительными органами государственной власти соответствующих субъектов Российской Федерации, территориальные органы Федерального казначейства в порядке, установленном Министерством финансов Российской Федерации, не позднее 2 марта 2017 г. (41-го рабочего дня со дня вступления в силу федерального закона о внесении изменений в Федеральный закон, акта Правительства Российской Федерации) приостанавливают операции на лицевых счетах главных распорядителей средств федерального бюджета по доведению лимитов бюджетных обязательств на предоставление указанных субсидий и не позднее 10 марта 2017 г. (50-го рабочего дня со дня вступления в силу федерального закона о внесении изменений в Федеральный закон, акта Правительства Российской Федерации) - по постановке на учет соответствующих бюджетных обязательств на лицевых счетах </w:t>
      </w:r>
      <w:r w:rsidRPr="00244DBD">
        <w:rPr>
          <w:rFonts w:ascii="Times New Roman" w:eastAsia="Times New Roman" w:hAnsi="Times New Roman" w:cs="Times New Roman"/>
          <w:sz w:val="24"/>
          <w:szCs w:val="24"/>
        </w:rPr>
        <w:lastRenderedPageBreak/>
        <w:t>получателей средств федерального бюджета (лицевых счетах для учета операций по переданным полномочиям получателя средств федерального бюджета).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22. Осуществление в 2017 году территориальными органами Федерального казначейства полномочий получателя средств федерального бюджета по перечислению в бюджеты субъектов Российской Федерации межбюджетных трансфертов в пределах суммы, необходимой для оплаты денежных обязательств по расходам получателей средств бюджета субъекта Российской Федерации, на финансовое обеспечение которых предоставляются межбюджетные трансферты (далее - переданные полномочия), производится в следующем порядке: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главные распорядители средств федерального бюджета, которым как получателям средств федерального бюджета доведены в установленном порядке лимиты бюджетных обязательств на предоставление межбюджетных трансфертов, полномочия по перечислению которых передаются территориальным органам Федерального казначейства, в течение 3 недель со дня заключения соглашения о предоставлении межбюджетного трансферта (в течение 3 недель со дня доведения в установленном порядке соответствующих лимитов бюджетных обязательств на принятие и исполнение бюджетного обязательства, возникшего на основании нормативного правового акта Правительства Российской Федерации о предоставлении межбюджетного трансферта, если нормативным правовым актом Правительства Российской Федерации, регулирующим порядок предоставления межбюджетного трансферта, не установлено требование о заключении соглашения) принимают правовые акты, содержащие в том числе следующие положения: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наименование территориального органа Федерального казначейства, осуществляющего переданные полномочия;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наименование межбюджетных трансфертов, полномочия по перечислению которых передаются территориальному органу Федерального казначейства, с указанием бюджета субъекта Российской Федерации, кода классификации расходов федерального бюджета, по которому подлежат учету операции по перечислению межбюджетных трансфертов из федерального бюджета, и кода классификации доходов бюджетов бюджетной системы Российской Федерации, по которому подлежат учету операции по поступлению межбюджетных трансфертов в бюджет субъекта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наименование нормативного правового акта Правительства Российской Федерации, регулирующего порядок (правила) предоставления межбюджетного трансферта;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порядок взаимодействия по предоставлению информации об исполнении переданных полномочий;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копия правового акта, указанного в абзаце первом подпункта "а" настоящего пункта, в течение 5 рабочих дней со дня его подписания направляется в территориальный орган Федерального казначейства, осуществляющий переданные полномочия, и в финансовый орган субъекта Российской Федерации, бюджету которого предоставляются межбюджетные трансферты;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в) предоставление межбюджетных трансфертов осуществляется в пределах лимитов бюджетных обязательств, доведенных в установленном порядке главному распорядителю средств федерального бюджета как получателю средств федерального бюджета на указанные цели, учтенных на лицевом счете, предназначенном для отражения операций </w:t>
      </w:r>
      <w:r w:rsidRPr="00244DBD">
        <w:rPr>
          <w:rFonts w:ascii="Times New Roman" w:eastAsia="Times New Roman" w:hAnsi="Times New Roman" w:cs="Times New Roman"/>
          <w:sz w:val="24"/>
          <w:szCs w:val="24"/>
        </w:rPr>
        <w:lastRenderedPageBreak/>
        <w:t>по переданным полномочиям, открытом в территориальном органе Федерального казначейства в установленном Федеральным казначейством порядке;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перечисление территориальным органом Федерального казначейства межбюджетных трансфертов осуществляется на счет, открытый территориальному органу Федерального казначейства в учреждении Центрального банка Российской Федерации для учета операций со средствами бюджета субъекта Российской Федерации, с отражением соответствующих операций на лицевом счете, указанном в подпункте "в" настоящего пункта, в порядке, установленном Федеральным казначейством;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перечисление субсидий из федерального бюджета осуществляется при оплате денежного обязательства получателя средств бюджета субъекта Российской Федерации, соответствующего целям предоставления субсидии, в доле, соответствующей уровню софинансирования оплаты расходного обязательства субъекта Российской Федерации, установленному соглашением о предоставлении субсидии из федерального бюджета бюджету субъекта Российской Федерации, в соответствии с предельным уровнем софинансирования, установленным Правительством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 операции по кассовым расходам бюджетов субъектов Российской Федерации, на финансовое обеспечение которых предоставлены межбюджетные трансферты, осуществляются не позднее 2-го рабочего дня, следующего за днем представления в территориальный орган Федерального казначейства финансовым органом субъекта Российской Федерации (получателем средств бюджета субъекта Российской Федерации в случае осуществления на основании соглашения между территориальным органом Федерального казначейства и высшим исполнительным органом государственной власти субъекта Российской Федерации отдельных функций финансового органа субъекта Российской Федерации по исполнению бюджета субъекта Российской Федерации) платежных документов, оформленных в установленном порядке.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23. Не использованные на 1 января 2017 г. остатки межбюджетных трансфертов подлежат возврату в федеральный бюджет органами государственной власти субъектов Российской Федерации, за которыми в соответствии с законодательными и иными нормативными правовыми актами закреплены источники доходов бюджетов субъектов Российской Федерации по возврату остатков межбюджетных трансфертов, в первые 15 рабочих дней 2017 года в установленном порядке.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24. Перечисление в соответствии с частью 4 статьи 5 Федерального закона на счета, открытые территориальным органам Федерального казначейства в учреждениях Центрального банка Российской Федерации, остатков средств в валюте Российской Федерации, источником образования которых являются предоставленные из федерального бюджета субсидии юридическим лицам в целях финансового обеспечения их затрат и бюджетные инвестиции, не использованных ими по состоянию на 1 января 2017 г. (далее соответственно - целевые средства, остатки целевых средств, организации), со счетов, открытых организациям в учреждениях Центрального банка Российской Федерации, в кредитных организациях, осуществляется в следующем порядке: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а) остатки целевых средств не позднее 1 апреля 2017 г. перечисляются организациями на счета, открытые территориальным органам Федерального казначейства в учреждениях Центрального банка Российской Федерации для учета денежных средств организаций, не являющихся участниками бюджетного процесса, в соответствии с уведомлением соответствующего главного распорядителя средств федерального бюджета, направленным </w:t>
      </w:r>
      <w:r w:rsidRPr="00244DBD">
        <w:rPr>
          <w:rFonts w:ascii="Times New Roman" w:eastAsia="Times New Roman" w:hAnsi="Times New Roman" w:cs="Times New Roman"/>
          <w:sz w:val="24"/>
          <w:szCs w:val="24"/>
        </w:rPr>
        <w:lastRenderedPageBreak/>
        <w:t>организациям в произвольной письменной форме, подписанным руководителем (иным уполномоченным лицом) главного распорядителя средств федерального бюджета;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операции с остатками целевых средств учитываются на лицевых счетах, предназначенных для учета операций со средствами юридических лиц (их обособленных подразделений), не являющихся участниками бюджетного процесса (далее - лицевой счет для учета операций со средствами юридических лиц, не являющихся участниками бюджетного процесса), открываемых организациям в территориальных органах Федерального казначейства в порядке, установленном Федеральным казначейством;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основанием для открытия лицевых счетов для учета операций со средствами юридических лиц, не являющихся участниками бюджетного процесса, являются договоры (соглашения) между главными распорядителями средств федерального бюджета как получателями средств федерального бюджета, предоставившими целевые средства, и организациями или нормативные правовые акты, устанавливающие порядок (правила) предоставления субсидий организациям, если указанными актами заключение договора (соглашения) о предоставлении субсидий не предусмотрено;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главные распорядители средств федерального бюджета, указанные в подпункте "в" настоящего пункта, доводят до организаций для последующего предоставления ими не позднее 22 мая 2017 г. в территориальные органы Федерального казначейства принятые до 1 мая 2017 г. по согласованию с Министерством финансов Российской Федерации решения об использовании в 2017 году полностью или частично остатков целевых средств, предусмотренные частью 5 статьи 5 Федерального закона, в форме сведений об операциях с остатками целевых средств, утвержденных в порядке и по форме, которые установлены Министерством финансов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 цели, ранее установленные условиями предоставления целевых средств;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на иные цели, определенные Федеральным законом, при одновременном сокращении бюджетных ассигнований на предоставление в 2017 году субсидий (бюджетных инвестиций) соответствующим организациям путем внесения изменений в сводную бюджетную роспись в соответствии с пунктом 5 части 5 статьи 3 </w:t>
      </w:r>
      <w:hyperlink r:id="rId1413" w:tgtFrame="_blank" w:history="1">
        <w:r w:rsidRPr="00244DBD">
          <w:rPr>
            <w:rFonts w:ascii="Times New Roman" w:eastAsia="Times New Roman" w:hAnsi="Times New Roman" w:cs="Times New Roman"/>
            <w:color w:val="0000FF"/>
            <w:sz w:val="24"/>
            <w:szCs w:val="24"/>
            <w:u w:val="single"/>
          </w:rPr>
          <w:t>Федерального закона от 30 ноября 2016 г. N 409-ФЗ</w:t>
        </w:r>
      </w:hyperlink>
      <w:r w:rsidRPr="00244DBD">
        <w:rPr>
          <w:rFonts w:ascii="Times New Roman" w:eastAsia="Times New Roman" w:hAnsi="Times New Roman" w:cs="Times New Roman"/>
          <w:sz w:val="24"/>
          <w:szCs w:val="24"/>
        </w:rPr>
        <w:t xml:space="preserve"> "О внесении изменений в </w:t>
      </w:r>
      <w:hyperlink r:id="rId1414" w:history="1">
        <w:r w:rsidRPr="00244DBD">
          <w:rPr>
            <w:rFonts w:ascii="Times New Roman" w:eastAsia="Times New Roman" w:hAnsi="Times New Roman" w:cs="Times New Roman"/>
            <w:color w:val="0000FF"/>
            <w:sz w:val="24"/>
            <w:szCs w:val="24"/>
            <w:u w:val="single"/>
          </w:rPr>
          <w:t>Бюджетный кодекс Российской Федерации</w:t>
        </w:r>
      </w:hyperlink>
      <w:r w:rsidRPr="00244DBD">
        <w:rPr>
          <w:rFonts w:ascii="Times New Roman" w:eastAsia="Times New Roman" w:hAnsi="Times New Roman" w:cs="Times New Roman"/>
          <w:sz w:val="24"/>
          <w:szCs w:val="24"/>
        </w:rPr>
        <w:t xml:space="preserve"> и признании утратившими силу отдельных положений законодательных актов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территориальными органами Федерального казначейства не допускается проведение операций по кассовым выплатам с лицевых счетов для учета операций со средствами юридических лиц, не являющихся участниками бюджетного процесса, за счет остатков целевых средств до представления организациями сведений об операциях с остатками целевых средств, указанных в подпункте "г" настоящего пункта.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25. Принятие решений, указанных в абзаце втором подпункта "г" пункта 24 настоящего постановления (с учетом положений пункта 26 настоящего постановления), осуществляется главным распорядителем средств федерального бюджета как получателем средств федерального бюджета, предоставляющим целевые средства, при наличии неисполненных обязательств, принятых организациями, источником финансового обеспечения которых являются неиспользованные остатки целевых средств (за исключением целевых средств, предоставленных в 2016 году в рамках государственной программы Российской Федерации "Развитие оборонно-промышленного комплекса"), на основании отчета о расходах организации с приложением к нему копий документов, </w:t>
      </w:r>
      <w:r w:rsidRPr="00244DBD">
        <w:rPr>
          <w:rFonts w:ascii="Times New Roman" w:eastAsia="Times New Roman" w:hAnsi="Times New Roman" w:cs="Times New Roman"/>
          <w:sz w:val="24"/>
          <w:szCs w:val="24"/>
        </w:rPr>
        <w:lastRenderedPageBreak/>
        <w:t>подтверждающих наличие неисполненных принятых обязательств организаций (за исключением документов, содержащих сведения, составляющие государственную тайну) (далее - принятые обязательства), и (или) обязательств, подлежащих принятию в 2017 году в соответствии с конкурсными процедурами и (или) отборами, предусмотренными нормативными правовыми актами, регулирующими порядок предоставления целевых средств (далее - подлежащие принятию обязательства), представленных ими указанным главным распорядителям средств федерального бюджета, кроме целевых средств, предоставляемых в целях осуществления выплат физическим лицам.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Принятие решений об использовании средств, поступающих в 2017 году в качестве возврата дебиторской задолженности прошлых лет, источником финансового обеспечения которых являются целевые средства, указанные в абзаце первом настоящего пункта (далее - средства от возврата дебиторской задолженности), осуществляется не позднее 30 рабочих дней со дня поступления организациям средств от возврата дебиторской задолженности главным распорядителем средств федерального бюджета, указанным в абзаце первом настоящего пункта, в соответствии с законодательными и иными нормативными правовыми актами Российской Федерации, устанавливающими направления использования данных средств, на цели, установленные при предоставлении целевых средств, а также в связи с расторжением в соответствии с гражданским законодательством Российской Федерации ранее заключенных организациями контрактов (договоров), в том числе в связи с введением процедур, применяемых в деле о банкротстве поставщика (исполнителя), или отклонением платежа организации кредитной организацией (в том числе по причине неверного указания реквизитов платежа).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Принятие решений о наличии потребности в остатках субсидий, предоставленных из федерального бюджета федеральным бюджетным или автономным учреждениям в соответствии с абзацем вторым пункта 1 </w:t>
      </w:r>
      <w:hyperlink r:id="rId1415" w:history="1">
        <w:r w:rsidRPr="00244DBD">
          <w:rPr>
            <w:rFonts w:ascii="Times New Roman" w:eastAsia="Times New Roman" w:hAnsi="Times New Roman" w:cs="Times New Roman"/>
            <w:color w:val="0000FF"/>
            <w:sz w:val="24"/>
            <w:szCs w:val="24"/>
            <w:u w:val="single"/>
          </w:rPr>
          <w:t>статьи 78.1 Бюджетного кодекса Российской Федерации</w:t>
        </w:r>
      </w:hyperlink>
      <w:r w:rsidRPr="00244DBD">
        <w:rPr>
          <w:rFonts w:ascii="Times New Roman" w:eastAsia="Times New Roman" w:hAnsi="Times New Roman" w:cs="Times New Roman"/>
          <w:sz w:val="24"/>
          <w:szCs w:val="24"/>
        </w:rPr>
        <w:t>, не использованных ими по состоянию на 1 января 2017 г. (далее соответственно - учреждения, остатки субсидий учреждений), осуществляется в соответствии с положениями, установленными абзацем первым настоящего пункта.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целях согласования решений о наличии потребности в остатках целевых средств (остатках субсидий учреждений), решений об использовании средств от возврата дебиторской задолженности, за исключением дебиторской задолженности, образовавшейся в связи с отклонением платежа организации кредитной организацией (в том числе по причине неверного указания реквизитов платежа), с Министерством финансов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главный распорядитель средств федерального бюджета не позднее 24 апреля 2017 г. (20-го рабочего дня со дня поступления организациям средств от возврата дебиторской задолженности) направляет в Министерство финансов Российской Федерации сведения, указанные в подпункте "г" пункта 24 настоящего постановления (не позднее 23 июня 2017 г. - сведения об операциях с субсидиями, предоставленными учреждению), по формам, установленным Министерством финансов Российской Федерации, с приложением информации о документах, подтверждающих наличие принятых и (или) подлежащих принятию обязательств, источником финансового обеспечения которых являются неиспользованные остатки целевых средств (остатки субсидий учреждений), с указанием: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наименования организации (учреждения);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цели предоставления целевых средств (субсидий учреждениям);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кода классификации расходов федерального бюджета по предоставлению целевых средств (субсидий учреждениям);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суммы остатка целевых средств (субсидий учреждениям), не использованных по состоянию на 1 января 2017 г., с указанием сумм, в отношении которых подтверждается наличие потребности в направлении их на цели, ранее установленные условиями предоставления целевых средств, либо на иные цели в соответствии с положениями абзаца третьего подпункта "г" пункта 24 настоящего постановления;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реквизитов документов, подтверждающих наличие принятых и (или) подлежащих принятию обязательств организации (учреждения);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реквизитов документов, подтверждающих факт проведения в 2016 году конкурсных процедур и (или) отборов, предусмотренных нормативными правовыми актами, регулирующими порядок предоставления целевых средств;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реквизитов контрактов (договоров), расторгнутых в соответствии с гражданским законодательством Российской Федерации, в том числе в связи с введением процедур, применяемых в деле о банкротстве поставщика (исполнителя), источником финансового обеспечения которых являются средства от возврата дебиторской задолженности;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общей суммы выплат, подлежащих перечислению организацией (учреждением) физическим лицам.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Министерство финансов Российской Федерации не позднее 5 рабочих дней со дня поступления сведений и информации, которые указаны в абзаце пятом настоящего пункта, рассматривает их и принимает решение о согласовании либо возвращает представленные документы с указанием причины, по которой решение не может быть согласовано (несоответствие сведений формам, установленным Министерством финансов Российской Федерации, несоответствие информации о документах, подтверждающих наличие принятых и (или) подлежащих принятию обязательств, требованиям, указанным в абзацах пятом - тринадцатом настоящего пункта).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Принятие решения о наличии потребности в неиспользованных лимитах бюджетных обязательств на предоставление субсидий юридическим лицам, предоставление которых осуществлялось в 2016 году в пределах суммы, необходимой для оплаты денежных обязательств юридических лиц - получателей субсидий в соответствии с подпунктом "в" пункта 8 настоящего постановления, осуществляется в соответствии с положениями, установленными настоящим пунктом.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26. Принятие и согласование решений, указанных в подпункте "г" пункта 24 настоящего постановления в отношении остатков целевых средств, источником образования которых являются бюджетные инвестиции юридическим лицам, не являющимся федеральными государственными учреждениями и федеральными государственными унитарными предприятиями, в объекты капитального строительства государственной собственности Российской Федерации и (или) на приобретение объектов недвижимого имущества в государственную собственность Российской Федерации (за исключением бюджетных инвестиций, предоставленных в 2016 году в рамках государственной программы Российской Федерации "Развитие оборонно-промышленного комплекса"), а также решений о наличии потребности в направлении на те же цели остатков субсидий, не использованных по состоянию на 1 января 2017 г., предоставленных из федерального бюджета учреждениям, федеральным государственным унитарным предприятиям на </w:t>
      </w:r>
      <w:r w:rsidRPr="00244DBD">
        <w:rPr>
          <w:rFonts w:ascii="Times New Roman" w:eastAsia="Times New Roman" w:hAnsi="Times New Roman" w:cs="Times New Roman"/>
          <w:sz w:val="24"/>
          <w:szCs w:val="24"/>
        </w:rPr>
        <w:lastRenderedPageBreak/>
        <w:t xml:space="preserve">осуществление капитальных вложений в объекты государственной собственности Российской Федерации в соответствии со </w:t>
      </w:r>
      <w:hyperlink r:id="rId1416" w:history="1">
        <w:r w:rsidRPr="00244DBD">
          <w:rPr>
            <w:rFonts w:ascii="Times New Roman" w:eastAsia="Times New Roman" w:hAnsi="Times New Roman" w:cs="Times New Roman"/>
            <w:color w:val="0000FF"/>
            <w:sz w:val="24"/>
            <w:szCs w:val="24"/>
            <w:u w:val="single"/>
          </w:rPr>
          <w:t>статьей 78.2 Бюджетного кодекса Российской Федерации</w:t>
        </w:r>
      </w:hyperlink>
      <w:r w:rsidRPr="00244DBD">
        <w:rPr>
          <w:rFonts w:ascii="Times New Roman" w:eastAsia="Times New Roman" w:hAnsi="Times New Roman" w:cs="Times New Roman"/>
          <w:sz w:val="24"/>
          <w:szCs w:val="24"/>
        </w:rPr>
        <w:t>, осуществляются в соответствии с положениями, установленными пунктом 25 настоящего постановления, при условии представления главными распорядителями средств федерального бюджета в Министерство финансов Российской Федерации информации о согласовании решений, предусмотренных настоящим пунктом, с Министерством экономического развития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27. При отсутствии по состоянию на 1 мая 2017 г. (30-й рабочий день со дня поступления средств от возврата дебиторской задолженности) решений, указанных в подпункте "г" пункта 24 настоящего постановления, организации не позднее 1 июня 2017 г. (35-го рабочего дня со дня поступления средств от возврата дебиторской задолженности) перечисляют в установленном бюджетным законодательством Российской Федерации порядке в доход федерального бюджета неподтвержденные остатки целевых средств (средства от возврата дебиторской задолженности).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28. В случае непредставления организациями до 22 мая 2017 г. (на 35-й рабочий день со дня поступления средств от возврата дебиторской задолженности) в соответствующий территориальный орган Федерального казначейства сведений, указанных в пунктах 24, 25 настоящего постановления, и в случае неисполнения организациями требования, указанного в пункте 27 настоящего постановления, перечисление в доход федерального бюджета остатков целевых средств (средств от возврата дебиторской задолженности), не подтвержденных решениями, указанными в подпункте "г" пункта 24 настоящего постановления, осуществляется территориальными органами Федерального казначейства не позднее 9 июня 2017 г. (на 40-й рабочий день со дня поступления средств от возврата дебиторской задолженности) в порядке, установленном бюджетным законодательством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29. При отсутствии по состоянию на 1 июля 2017 г. решений о наличии потребности в направлении на те же цели остатков субсидий учреждениям, предусмотренных пунктом 25 настоящего постановления, а также субсидий учреждениям, федеральным государственным унитарным предприятиям, предусмотренных пунктом 26 настоящего постановления, соответствующие учреждения, федеральные государственные унитарные предприятия обеспечивают возврат в федеральный бюджет средств в объеме остатков субсидий учреждений, федеральных государственных унитарных предприятий, в отношении которых наличие потребности в направлении их на те же цели не подтверждено.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30. В случае непредставления учреждением (федеральным государственным унитарным предприятием) в соответствующий территориальный орган Федерального казначейства до 1 июля 2017 г. сведений об операциях с субсидиями, предоставленными учреждению (сведений об операциях с субсидиями, предоставленными федеральному государственному унитарному предприятию), и в случае неисполнения учреждениями (федеральными государственными унитарными предприятиями) требований, указанных в пункте 29 настоящего постановления, перечисление в доход федерального бюджета остатков субсидий, не подтвержденных решениями, указанными в пунктах 25 и 26 настоящего постановления, осуществляется не позднее 3 июля 2017 г. территориальными органами Федерального казначейства в порядке, установленном Министерством финансов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31. Нормативные правовые акты Правительства Российской Федерации (нормативные правовые акты уполномоченных им федеральных органов государственной власти </w:t>
      </w:r>
      <w:r w:rsidRPr="00244DBD">
        <w:rPr>
          <w:rFonts w:ascii="Times New Roman" w:eastAsia="Times New Roman" w:hAnsi="Times New Roman" w:cs="Times New Roman"/>
          <w:sz w:val="24"/>
          <w:szCs w:val="24"/>
        </w:rPr>
        <w:lastRenderedPageBreak/>
        <w:t>(федеральных государственных органов), устанавливающие порядок предоставления субсидий юридическим лицам (за исключением субсидий федеральным бюджетным и автономным учреждениям), должны содержать требования об отсутствии у получателя субсидии на первое число месяца, предшествующего месяцу, в котором планируется заключение договора (соглашения) о предоставлении субсидии либо принятие главным распорядителем средств федерального бюджета как получателем средств федерального бюджета решения о предоставлении субсидии (если порядком (правилами) предоставления субсидий не предусмотрено заключение договора (соглашения) о предоставлении субсидии), задолженности по уплате налогов, сборов и других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а также задолженности по возврату в установленном порядке в федеральный бюджет не использованных в отчетном финансовом году остатков субсидий (бюджетных инвестиций), наличие потребности в использовании которых в 2017 году не подтверждено в установленном порядке, иной просроченной задолженности перед федеральным бюджетом.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Требования, установленные абзацем первым настоящего пункта, за исключением требования об отсутствии у получателя субсидии задолженности по уплате страховых взносов в государственные внебюджетные фонды в соответствии с законодательством Российской Федерации о налогах и сборах и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не применяются при предоставлении субсидий в целях возмещения недополученных доходов, а также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Требования, установленные абзацем первым настоящего пункта, по решению Правительства Российской Федерации могут не применяться при предоставлении субсидии получателям субсидии.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32. Проверка наличия (отсутствия) у юридического лица, являющегося получателем субсидии (бюджетных инвестиций), просроченной задолженности по денежным обязательствам перед Российской Федерацией, предусмотренной частью 12 статьи 6 Федерального закона, осуществляется не ранее чем за 30 календарных дней до даты принятия решения и заключения договора (соглашения) о предоставлении субсидии (бюджетных инвестиций) либо принятия решения о предоставлении субсидии, если порядком (правилами) предоставления субсидий заключение договора (соглашения) не предусмотрено, соответствующим главным распорядителем средств федерального бюджета как получателем средств федерального бюджета на основании информации о юридических лицах, имеющих просроченную задолженность по денежным обязательствам перед Российской Федерацией, размещенной Министерством финансов Российской Федерации на официальном сайте Министерства финансов Российской Федерации в информационно-телекоммуникационной сети "Интернет".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 размещения Министерством финансов Российской Федерации указанной информации главный распорядитель средств федерального бюджета, указанный в абзаце первом настоящего пункта, направляет в Министерство финансов Российской Федерации запрос с указанием сведений о наименовании, идентификационном номере налогоплательщика, основном государственном регистрационном номере юридического лица - получателя субсидии (бюджетных инвестиций).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Требования, установленные абзацем первым настоящего пункта, не применяются при предоставлении субсидий в целях возмещения недополученных доходов, а также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 а также субсидий и бюджетных инвестиций, определенных решениями Правительства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33. Главные распорядители средств федерального бюджета в месячный срок со дня вступления в силу настоящего постановления утверждают с учетом требований </w:t>
      </w:r>
      <w:hyperlink r:id="rId1417" w:history="1">
        <w:r w:rsidRPr="00244DBD">
          <w:rPr>
            <w:rFonts w:ascii="Times New Roman" w:eastAsia="Times New Roman" w:hAnsi="Times New Roman" w:cs="Times New Roman"/>
            <w:color w:val="0000FF"/>
            <w:sz w:val="24"/>
            <w:szCs w:val="24"/>
            <w:u w:val="single"/>
          </w:rPr>
          <w:t>Бюджетного кодекса Российской Федерации</w:t>
        </w:r>
      </w:hyperlink>
      <w:r w:rsidRPr="00244DBD">
        <w:rPr>
          <w:rFonts w:ascii="Times New Roman" w:eastAsia="Times New Roman" w:hAnsi="Times New Roman" w:cs="Times New Roman"/>
          <w:sz w:val="24"/>
          <w:szCs w:val="24"/>
        </w:rPr>
        <w:t xml:space="preserve"> по согласованию с Министерством финансов Российской Федерации необходимые для реализации Федерального закона порядки (правила) предоставления субсидий юридическим лицам, индивидуальным предпринимателям, физическим лицам - производителям товаров, работ, услуг, не установленные актами Правительства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Управление делами Президента Российской Федерации в месячный срок со дня вступления в силу нормативного правового акта Президента Российской Федерации об обеспечении государственной поддержки некоммерческих неправительственных организаций, участвующих в развитии институтов гражданского общества, утверждает с учетом требований </w:t>
      </w:r>
      <w:hyperlink r:id="rId1418" w:history="1">
        <w:r w:rsidRPr="00244DBD">
          <w:rPr>
            <w:rFonts w:ascii="Times New Roman" w:eastAsia="Times New Roman" w:hAnsi="Times New Roman" w:cs="Times New Roman"/>
            <w:color w:val="0000FF"/>
            <w:sz w:val="24"/>
            <w:szCs w:val="24"/>
            <w:u w:val="single"/>
          </w:rPr>
          <w:t>Бюджетного кодекса Российской Федерации</w:t>
        </w:r>
      </w:hyperlink>
      <w:r w:rsidRPr="00244DBD">
        <w:rPr>
          <w:rFonts w:ascii="Times New Roman" w:eastAsia="Times New Roman" w:hAnsi="Times New Roman" w:cs="Times New Roman"/>
          <w:sz w:val="24"/>
          <w:szCs w:val="24"/>
        </w:rPr>
        <w:t xml:space="preserve"> по согласованию с Министерством финансов Российской Федерации необходимый для реализации Федерального закона порядок (правила) предоставления субсидий некоммерческим неправительственным организациям, участвующим в развитии институтов гражданского общества.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34. В целях осуществления мониторинга принятия нормативных правовых актов, предусмотренных пунктом 33 настоящего постановления, главные распорядители средств федерального бюджета представляют в Министерство финансов Российской Федерации и Счетную палату Российской Федерации информацию о данных нормативных правовых актах с указанием наименования и планируемых сроков их утверждения, а также информацию о реквизитах нормативных правовых актов не позднее 5 рабочих дней со дня их утверждения.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35. Предоставление субсидий государственным корпорациям (за исключением субсидий Государственной корпорации по атомной энергии "Росатом", Государственной корпорации по космической деятельности "Роскосмос") и Государственной компании "Российские автомобильные дороги" осуществляется в соответствии с договором (соглашением), заключаемым между главным распорядителем средств федерального бюджета как получателем средств федерального бюджета, предоставляющим субсидию, и соответствующей государственной корпорацией или государственной компанией, в котором предусматриваются: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показатели эффективности осуществления мероприятий, в целях реализации которых государственной корпорации или государственной компании предоставляется субсидия;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целевое назначение субсидии и ее объем;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в) порядок и сроки представления установленной главным распорядителем средств федерального бюджета как получателем средств федерального бюджета, предоставляющим субсидию, отчетности о расходах, источником финансового обеспечения которых является субсидия, а также о достижении государственной </w:t>
      </w:r>
      <w:r w:rsidRPr="00244DBD">
        <w:rPr>
          <w:rFonts w:ascii="Times New Roman" w:eastAsia="Times New Roman" w:hAnsi="Times New Roman" w:cs="Times New Roman"/>
          <w:sz w:val="24"/>
          <w:szCs w:val="24"/>
        </w:rPr>
        <w:lastRenderedPageBreak/>
        <w:t>корпорацией или государственной компанией показателей эффективности, указанных в подпункте "а" настоящего пункта;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обязанность главного распорядителя средств федерального бюджета как получателя средств федерального бюджета, предоставляющего субсидию, и уполномоченных органов государственного финансового контроля проводить проверки соблюдения государственной корпорацией или государственной компанией условий, целей и порядка предоставления субсидии;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ответственность государственной корпорации или государственной компании за нарушение условий, определенных договором (соглашением), а также порядок возврата государственной корпорацией или государственной компанией полученных средств в случае установления по итогам проверок, проведенных главным распорядителем средств федерального бюджета как получателем средств федерального бюджета, предоставляющим субсидию, и уполномоченными органами государственного финансового контроля, факта нарушения условий, целей и порядка предоставления субсидии;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 в случае предоставления субсидии государственной корпорации или государственной компании в целях предоставления взносов в уставные (складочные) капиталы юридических лиц, акции (доли) которых принадлежат государственной корпорации или государственной компании, вкладов в имущество указанных юридических лиц, не увеличивающих их уставные (складочные) капиталы, в том числе для последующего предоставления взносов (вкладов) в уставные (складочные) капиталы дочерних обществ указанных юридических лиц, вкладов в имущество таких дочерних обществ, не увеличивающих их уставные (складочные) капиталы (далее - взносы (вклады) в имущество):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наименования таких юридических лиц (дочерних обществ);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целевое назначение предоставляемых взносов (вкладов) в имущество таких юридических лиц (дочерних обществ), соответствующее целевому назначению субсидии, и их объем;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условия предоставления взносов (вкладов) в имущество таких юридических лиц (дочерних обществ), соответствующие условиям предоставления субсидии, в том числе условие о достижении ими показателей эффективности, указанных в подпункте "а" настоящего пункта;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сроки перечисления взносов (вкладов) в имущество таких юридических лиц (дочерних обществ), которые не могут превышать 30 календарных дней со дня перечисления субсидии государственной корпорации или государственной компании (взносов (вкладов) в имущество соответствующих юридических лиц, акции (доли) которых принадлежат государственной корпорации или государственной компании), за исключением случая, если нормативным правовым актом, регулирующим порядок предоставления субсидий, не определены иные сроки или порядок определения указанных сроков;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положение о представлении в составе отчетности, указанной в подпункте "в" настоящего пункта, информации об использовании такими юридическими лицами (дочерними обществами) полученных средств;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положения о предоставлении взносов (вкладов) в имущество таких юридических лиц (дочерних обществ) на условиях, предусматривающих право главного распорядителя </w:t>
      </w:r>
      <w:r w:rsidRPr="00244DBD">
        <w:rPr>
          <w:rFonts w:ascii="Times New Roman" w:eastAsia="Times New Roman" w:hAnsi="Times New Roman" w:cs="Times New Roman"/>
          <w:sz w:val="24"/>
          <w:szCs w:val="24"/>
        </w:rPr>
        <w:lastRenderedPageBreak/>
        <w:t>средств федерального бюджета как получателя средств федерального бюджета, предоставляющего субсидию, и уполномоченных органов государственного финансового контроля на проведение в отношении их проверок, предусмотренных подпунктом "г" настоящего пункта;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обязательство государственной корпорации или государственной компании по предоставлению взносов (вкладов) в имущество таких юридических лиц на основании договоров, заключаемых с каждым из указанных юридических лиц, в которых в случае последующего предоставления этими юридическими лицами взносов (вкладов) в имущество их дочерних обществ должно быть предусмотрено обязательство по их предоставлению на основании договоров, заключаемых юридическим лицом с каждым из указанных дочерних обществ.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36. Положения, установленные пунктом 35 настоящего постановления, подлежащие включению в договоры (соглашения) о предоставлении субсидий, предусматриваются в нормативных правовых актах, регулирующих порядок предоставления субсидий Государственной корпорации по атомной энергии "Росатом" и Государственной корпорации по космической деятельности "Роскосмос".</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37. Операции с субсидиями, предоставляемыми из бюджетов субъектов Российской Федерации (местных бюджетов) на финансовое обеспечение расходов юридических лиц в целях оказания поддержки отраслей промышленности и сельского хозяйства (за исключением субсидий, предоставляемых в рамках реализации государственного оборонного заказа), источником финансового обеспечения которых являются субсидии, предоставляемые из федерального бюджета бюджетам субъектов Российской Федерации, осуществляются на счетах, открытых территориальным органам Федерального казначейства в учреждениях Центрального банка Российской Федерации для учета денежных средств организаций, не являющихся участниками бюджетного процесса, с отражением операций на соответствующих лицевых счетах, открываемых юридическим лицам - получателям указанных субсидий в территориальных органах Федерального казначейства, на основании обращения финансового органа субъекта Российской Федерации (муниципального образования).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Оплата денежных обязательств по расходам юридических лиц - сельскохозяйственных товаропроизводителей и товаропроизводителей, источником финансового обеспечения которых являются субсидии, указанные в абзаце первом настоящего пункта, осуществляется после проведения территориальными органами Федерального казначейства санкционирования операций в порядке, установленном Министерством финансов Российской Федерации при казначейском сопровождении договоров (соглашений) о предоставлении субсидий из федерального бюджета юридическим лицам.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38. Бюджетные ассигнования на осуществление бюджетных инвестиций и предоставление субсидий на осуществление капитальных вложений в объекты государственной собственности Российской Федерации, на предоставление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в объекты капитального строительства и (или) на приобретение объектов недвижимого имущества и на предоставление субсидий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(муниципальной собственности), предусмотренные федеральной адресной инвестиционной программой на 2017 год и на плановый период 2018 и 2019 годов, по которым Министерством экономического развития Российской </w:t>
      </w:r>
      <w:r w:rsidRPr="00244DBD">
        <w:rPr>
          <w:rFonts w:ascii="Times New Roman" w:eastAsia="Times New Roman" w:hAnsi="Times New Roman" w:cs="Times New Roman"/>
          <w:sz w:val="24"/>
          <w:szCs w:val="24"/>
        </w:rPr>
        <w:lastRenderedPageBreak/>
        <w:t xml:space="preserve">Федерации установлены ограничения в соответствии с Правилами формирования и реализации федеральной адресной инвестиционной программы, утвержденными </w:t>
      </w:r>
      <w:hyperlink r:id="rId1419"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13 сентября 2010 г. N 716</w:t>
        </w:r>
      </w:hyperlink>
      <w:r w:rsidRPr="00244DBD">
        <w:rPr>
          <w:rFonts w:ascii="Times New Roman" w:eastAsia="Times New Roman" w:hAnsi="Times New Roman" w:cs="Times New Roman"/>
          <w:sz w:val="24"/>
          <w:szCs w:val="24"/>
        </w:rPr>
        <w:t xml:space="preserve"> "Об утверждении Правил формирования и реализации федеральной адресной инвестиционной программы" (далее - ограничения), подлежат перераспределению в соответствии с бюджетным законодательством Российской Федерации на иные направления расходов федерального бюджета, в том числе для финансового обеспечения других объектов капитального строительства и (или) приобретения других объектов недвижимого имущества, в случае отсутствия: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 31 марта 2017 г. утвержденной в установленном порядке проектной документации на объекты капитального строительства, за исключением случая, предусмотренного абзацем третьим настоящего пункта;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 1 июня 2017 г. детализации мероприятий (укрупненных инвестиционных проектов), а также утвержденной в установленном порядке проектной документации на объекты капитального строительства в случае, если бюджетные ассигнования и лимиты бюджетных обязательств на оплату заключенных государственных контрактов на выполнение проектных и изыскательских работ для строительства, реконструкции, в том числе с элементами реставрации, технического перевооружения указанных объектов капитального строительства увеличены в соответствии с пунктом 8 настоящего постановления.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Предложения о внесении изменений в федеральную адресную инвестиционную программу в части снятия ограничений и документы, подтверждающие наличие на 31 марта 2017 г. (на 1 июня 2017 г. в случае, предусмотренном абзацем третьим настоящего пункта) утвержденной в установленном порядке проектной документации на объекты капитального строительства, представляются главными распорядителями средств федерального бюджета в Министерство экономического развития Российской Федерации в соответствии с Правилами формирования и реализации федеральной адресной инвестиционной программы, утвержденными </w:t>
      </w:r>
      <w:hyperlink r:id="rId1420"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13 сентября 2010 г. N 716</w:t>
        </w:r>
      </w:hyperlink>
      <w:r w:rsidRPr="00244DBD">
        <w:rPr>
          <w:rFonts w:ascii="Times New Roman" w:eastAsia="Times New Roman" w:hAnsi="Times New Roman" w:cs="Times New Roman"/>
          <w:sz w:val="24"/>
          <w:szCs w:val="24"/>
        </w:rPr>
        <w:t xml:space="preserve"> "Об утверждении Правил формирования и реализации федеральной адресной инвестиционной программы", не позднее 10 апреля 2017 г. (не позднее 9 июня 2017 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если главными распорядителями средств федерального бюджета в сроки, установленные абзацем четвертым настоящего пункта, не представлены в Министерство экономического развития Российской Федерации предложения о внесении изменений в федеральную адресную инвестиционную программу в части снятия ограничений и документы, подтверждающие наличие на 31 марта 2017 г. (на 1 июня 2017 г. в случае, предусмотренном абзацем третьим настоящего пункта) утвержденной в установленном порядке проектной документации на объекты капитального строительства, либо до 1 июня 2017 г. предложения по детализации мероприятий (укрупненных инвестиционных проектов), снятие Министерством экономического развития Российской Федерации ограничений по таким объектам капитального строительства, мероприятиям (укрупненным инвестиционным проектам) не осуществляется.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Министерство экономического развития Российской Федерации не позднее 20-го рабочего дня после наступления сроков, указанных в абзацах втором и третьем настоящего пункта, направляет в Министерство финансов Российской Федерации информацию об объемах бюджетных ассигнований, подлежащих перераспределению на иные направления расходов федерального бюджета в случаях, установленных настоящим пунктом.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 xml:space="preserve">Положения настоящего пункта не распространяются на бюджетные ассигнования Федерального дорожного фонда, на реализацию мероприятий федеральной целевой программы "Социально-экономическое развитие Республики Крым и г. Севастополя до 2020 года", утвержденной </w:t>
      </w:r>
      <w:hyperlink r:id="rId1421" w:tgtFrame="_blank"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11 августа 2014 г. N 790</w:t>
        </w:r>
      </w:hyperlink>
      <w:r w:rsidRPr="00244DBD">
        <w:rPr>
          <w:rFonts w:ascii="Times New Roman" w:eastAsia="Times New Roman" w:hAnsi="Times New Roman" w:cs="Times New Roman"/>
          <w:sz w:val="24"/>
          <w:szCs w:val="24"/>
        </w:rPr>
        <w:t xml:space="preserve"> "Об утверждении федеральной целевой программы "Социально-экономическое развитие Республики Крым и г. Севастополя до 2020 года", и мероприятий по подготовке и проведению чемпионата мира по футболу в 2018 году в Российской Федерации и XXIX Всемирной зимней универсиады 2019 года в г. Красноярске, а также на объекты капитального строительства, мероприятия (укрупненные инвестиционные проекты) в случаях, предусмотренных актами Правительства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39. Порядок определения объема и условия предоставления субсидий из федерального бюджета в соответствии с абзацем вторым пункта 1 </w:t>
      </w:r>
      <w:hyperlink r:id="rId1422" w:history="1">
        <w:r w:rsidRPr="00244DBD">
          <w:rPr>
            <w:rFonts w:ascii="Times New Roman" w:eastAsia="Times New Roman" w:hAnsi="Times New Roman" w:cs="Times New Roman"/>
            <w:color w:val="0000FF"/>
            <w:sz w:val="24"/>
            <w:szCs w:val="24"/>
            <w:u w:val="single"/>
          </w:rPr>
          <w:t>статьи 78.1 Бюджетного кодекса Российской Федерации</w:t>
        </w:r>
      </w:hyperlink>
      <w:r w:rsidRPr="00244DBD">
        <w:rPr>
          <w:rFonts w:ascii="Times New Roman" w:eastAsia="Times New Roman" w:hAnsi="Times New Roman" w:cs="Times New Roman"/>
          <w:sz w:val="24"/>
          <w:szCs w:val="24"/>
        </w:rPr>
        <w:t xml:space="preserve"> федеральным бюджетным и автономным учреждениям устанавливаются по согласованию с Министерством финансов Российской Федерации органами, осуществляющими функции и полномочия учредителя, в соответствии с договором (соглашением) о предоставлении субсидии, заключенным между органом, осуществляющим функции и полномочия учредителя, и учреждением в соответствии с типовой формой, утвержденной Министерством финансов Российской Федерации, если иное не установлено Правительством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если федеральное бюджетное или автономное учреждение осуществляет функции и полномочия главного распорядителя средств федерального бюджета и получателя средств федерального бюджета, объем и периодичность перечисления субсидии из федерального бюджета в течение финансового года, порядок взаимодействия структурных подразделений указанного учреждения при предоставлении субсидий, указанных в абзаце первом настоящего пункта, устанавливаются в правовом акте этого учреждения без заключения договора (соглашения) о предоставлении субсидии.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40. Федеральные бюджетные и автономные учреждения не позднее 1 апреля 2017 г. обеспечивают возврат в федеральный бюджет средств в объеме остатков субсидий, предоставленных им в 2016 году на финансовое обеспечение выполнения государственных заданий на оказание государственных услуг (выполнение работ), образовавшихся в связи с недостижением установленных государственным заданием показателей, характеризующих объем государственных услуг (работ), на основании отчета о выполнении государственного задания, представленного органам, осуществляющим функции и полномочия учредителей в отношении федеральных бюджетных или автономных учреждений, по форме, установленной Правительством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41. Информация о размерах и сроках перечисления межбюджетных трансфертов, субсидий юридическим лицам, индивидуальным предпринимателям, физическим лицам - производителям товаров, работ, услуг, а также субсидий федеральным бюджетным и автономным учреждениям учитывается соответствующим главным распорядителем средств федерального бюджета при формировании прогноза кассовых выплат из федерального бюджета, необходимого для составления в установленном порядке кассового плана исполнения федерального бюджета.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42. Получатели средств федерального бюджета при заключении договоров (государственных контрактов) о поставке товаров, выполнении работ и оказании услуг в пределах доведенных им в установленном порядке соответствующих лимитов бюджетных обязательств вправе предусматривать авансовые платежи: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а) с последующей оплатой денежных обязательств, возникающих по договорам (государственным контрактам) о поставке товаров, выполнении работ и оказании услуг, после подтверждения предусмотренных указанными договорами (государственными контрактами) поставки товаров, выполнения работ, оказания услуг в объеме произведенных авансовых платежей: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размере, не превышающем 30 процентов суммы договора (государственного контракта), но не более доведенных лимитов бюджетных обязательств по соответствующему коду бюджетной классификации Российской Федерации, - по договорам (государственным контрактам) о поставке товаров, выполнении работ и оказании услуг, если иное не установлено настоящим постановлением, а также федеральными законами и иными нормативными правовыми актами Правительства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размере свыше 30 и до 80 процентов суммы договора (государственного контракта), но не более доведенных лимитов бюджетных обязательств по соответствующему коду бюджетной классификации Российской Федерации, - по договорам (государственным контрактам) на выполнение научно-исследовательских и опытно-конструкторских работ, направленных на импортозамещение технологической продукции, при включении в указанные договоры (государственные контракты) (за исключением договоров (государственных контрактов), исполнение которых подлежит банковскому сопровождению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условия о перечислении авансовых платежей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организаций, не являющихся участниками бюджетного процесса, а также при получении к указанным договорам (государственным контрактам) подтверждения от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внешней и внутренней торговли, о соответствии такого договора (государственного контракта) целям импортозамещения технологической продукции до проведения конкурентных способов определения поставщиков (подрядчиков, исполнителей) или осуществления закупки у единственного поставщика;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размере свыше 30 процентов суммы договора (государственного контракта) (за исключением договоров (государственных контрактов), указанных в абзаце третьем настоящего подпункта), но не более доведенных лимитов бюджетных обязательств по соответствующему коду бюджетной классификации Российской Федерации, при включении в указанные договоры (государственные контракты) условия о перечислении авансовых платежей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организаций, не являющихся участниками бюджетного процесса;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до 100 процентов суммы договора (государственного контракта), но не более доведенных лимитов бюджетных обязательств по соответствующему коду бюджетной классификации Российской Федерации, - по договорам (государственным контрактам) об оказании услуг связи, о подписке на печатные издания и об их приобретении, обучении на курсах повышения квалификации, о прохождении профессиональной переподготовки, об участии в научных, методических, научно-практических и иных конференциях, о проведении государственной экспертизы проектной документации и результатов инженерных изысканий, о проведении проверки достоверности определения сметной стоимости объектов капитального строительства, финансовое обеспечение строительства, </w:t>
      </w:r>
      <w:r w:rsidRPr="00244DBD">
        <w:rPr>
          <w:rFonts w:ascii="Times New Roman" w:eastAsia="Times New Roman" w:hAnsi="Times New Roman" w:cs="Times New Roman"/>
          <w:sz w:val="24"/>
          <w:szCs w:val="24"/>
        </w:rPr>
        <w:lastRenderedPageBreak/>
        <w:t>реконструкции или технического перевооружения которых планируется осуществлять полностью или частично за счет средств федерального бюджета, о приобретении авиа- и железнодорожных билетов, билетов для проезда городским и пригородным транспортом и путевок на санаторно-курортное лечение, а также по договорам обязательного страхования гражданской ответственности владельцев транспортных средств, по договорам аренды индивидуального сейфа (банковской ячейки), по договорам о проведении лечения граждан Российской Федерации за пределами территории Российской Федерации, заключаемым Министерством здравоохранения Российской Федерации с иностранными организациями, по договорам (государственным контрактам) о проведении мероприятий по тушению пожаров;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по договорам (государственным контрактам) о выполнении работ по строительству, реконструкции и капитальному ремонту объектов капитального строительства государственной собственности Российской Федерации, если иное не установлено законодательством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 сумму, не превышающую 600 млн. рублей, - до 30 процентов суммы договора (государственного контракта), но не более доведенных лимитов бюджетных обязательств по соответствующему коду бюджетной классификации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 сумму, превышающую 600 млн. рублей, - до 30 процентов суммы договора (государственного контракта), но не более доведенных лимитов бюджетных обязательств по соответствующему коду бюджетной классификации Российской Федерации с последующим авансированием выполняемых работ после подтверждения выполнения предусмотренных договором (государственным контрактом) работ в объеме произведенного авансового платежа (с ограничением общей суммы авансирования не более 70 процентов суммы договора (государственного контракта).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Получатели средств федерального бюджета не предусматривают авансовые платежи при заключении договоров (государственных контрактов) о поставке отдельных товаров, оказании отдельных услуг, включенных в перечень, утверждаемый распоряжением Правительства Российской Федерации. В случае если предметом договора (государственного контракта) является поставка товаров (оказание услуг), включенных в указанный перечень, и поставка товаров (оказание услуг), не включенных в него, в отношении этого договора (государственного контракта) применяются положения настоящего абзаца.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43. Органы, осуществляющие функции и полномочия учредителя в отношении федеральных бюджетных и автономных учреждений,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предельных размеров выплат авансовых платежей, установленных в соответствии с пунктом 42 настоящего постановления для получателя средств федерального бюджета.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44. Увеличение в 2017 году бюджетных ассигнований на выплату в размерах, определенных законодательством Российской Федерации, компенсации, предусмотренной федеральному государственному гражданскому служащему при увольнении с гражданской службы в связи с сокращением должностей федеральной государственной гражданской службы при упразднении и преобразовании федеральных государственных органов, и внесение соответствующих изменений в сводную бюджетную роспись осуществляются Министерством финансов Российской Федерации на основании </w:t>
      </w:r>
      <w:r w:rsidRPr="00244DBD">
        <w:rPr>
          <w:rFonts w:ascii="Times New Roman" w:eastAsia="Times New Roman" w:hAnsi="Times New Roman" w:cs="Times New Roman"/>
          <w:sz w:val="24"/>
          <w:szCs w:val="24"/>
        </w:rPr>
        <w:lastRenderedPageBreak/>
        <w:t>предложений, представленных главными распорядителями средств федерального бюджета (с расчетами, подтверждающими необходимость указанного увеличения бюджетных ассигнований).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45. В 2017 году не допускаются: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увеличение утвержденных в установленном порядке лимитов бюджетных обязательств по оплате труда за счет уменьшения лимитов бюджетных обязательств, предусмотренных на иные цели, если иное не установлено федеральными законами;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увеличение утвержденных в установленном порядке лимитов бюджетных обязательств на уплату начислений на выплаты по оплате труда за счет уменьшения лимитов бюджетных обязательств, предусмотренных на иные цели (за исключением лимитов бюджетных обязательств по оплате труда), если иное не установлено федеральными законами;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уменьшение утвержденных в установленном порядке лимитов бюджетных обязательств на уплату начислений на выплаты по оплате труда в целях увеличения лимитов бюджетных обязательств, предусмотренных на иные цели, за исключением лимитов бюджетных обязательств на исполнение судебных актов, предусматривающих обращение взыскания на средства федерального бюджета;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использование в текущем финансовом году в целях премирования (материального стимулирования) работников федеральных государственных органов экономии по фонду оплаты труда, возникшей в связи с наличием вакантных должностей, превышающих 10 процентов утвержденной в установленном порядке предельной численности федеральных государственных гражданских служащих и работников, замещающих должности, не отнесенные к должностям федеральной государственной гражданской службы.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46. Выделение в 2017 году бюджетных ассигнований на уплату налога на имущество организаций и земельного налога в соответствии с пунктом 3 части 1 статьи 21 Федерального закона осуществляется путем внесения соответствующих изменений в сводную бюджетную роспись на основании предложений, представленных в Министерство финансов Российской Федерации главными распорядителями средств федерального бюджета до 15 апреля 2017 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Предложения об увеличении бюджетных ассигнований на уплату налога на имущество организаций и земельного налога представляются с учетом следующих положений: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предложения об увеличении бюджетных ассигнований на уплату земельного налога в связи с признанием объектом налогообложения земельных участков,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 по земельным участкам, не включенным в сводные реестры для расчета земельного налога федеральных государственных учреждений в 2013 - 2016 годах, должны быть согласованы с Федеральной службой государственной регистрации, кадастра и картографии в части отнесения указанных земельных участков к этой категории земель;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предложения об увеличении бюджетных ассигнований на уплату налога на имущество организаций и земельного налога в связи с увеличением кадастровой стоимости земельных участков и увеличением общего объема остаточной стоимости федерального имущества по сравнению с 2016 годом представляются с учетом изменений, внесенных в </w:t>
      </w:r>
      <w:r w:rsidRPr="00244DBD">
        <w:rPr>
          <w:rFonts w:ascii="Times New Roman" w:eastAsia="Times New Roman" w:hAnsi="Times New Roman" w:cs="Times New Roman"/>
          <w:sz w:val="24"/>
          <w:szCs w:val="24"/>
        </w:rPr>
        <w:lastRenderedPageBreak/>
        <w:t>законодательные акты субъектов Российской Федерации и нормативные правовые акты представительных органов муниципальных образований в части уплаты указанных налогов.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Предложения должны содержать обоснования и расчеты, подтверждающие необходимость увеличения бюджетных ассигнований, в том числе копии правоустанавливающих документов на земельные участки, копии документов, подтверждающих кадастровую стоимость (увеличение кадастровой стоимости) земельных участков, а при увеличении общего объема остаточной стоимости имущества - копию баланса, подтверждающего это увеличение, а также копии законодательных актов об отмене ранее установленных льгот.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47. Установить, что принятие в 2017 году решений об использовании (перераспределении) бюджетных ассигнований, зарезервированных в составе утвержденных Федеральным законом бюджетных ассигнований (за исключением средств резервных фондов, предусмотренных </w:t>
      </w:r>
      <w:hyperlink r:id="rId1423" w:history="1">
        <w:r w:rsidRPr="00244DBD">
          <w:rPr>
            <w:rFonts w:ascii="Times New Roman" w:eastAsia="Times New Roman" w:hAnsi="Times New Roman" w:cs="Times New Roman"/>
            <w:color w:val="0000FF"/>
            <w:sz w:val="24"/>
            <w:szCs w:val="24"/>
            <w:u w:val="single"/>
          </w:rPr>
          <w:t>Бюджетным кодексом Российской Федерации</w:t>
        </w:r>
      </w:hyperlink>
      <w:r w:rsidRPr="00244DBD">
        <w:rPr>
          <w:rFonts w:ascii="Times New Roman" w:eastAsia="Times New Roman" w:hAnsi="Times New Roman" w:cs="Times New Roman"/>
          <w:sz w:val="24"/>
          <w:szCs w:val="24"/>
        </w:rPr>
        <w:t>), осуществляется в следующем порядке: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соответствующий главный распорядитель средств федерального бюджета направляет на согласование в Министерство финансов Российской Федерации, а также в Министерство экономического развития Российской Федерации, в случае если решение об использовании (перераспределении) принимается в части бюджетных ассигнований, предусмотренных на реализацию федеральных целевых программ, федеральной адресной инвестиционной программы, подготовленный им проект решения Правительства Российской Федерации об использовании (перераспределении) средств, предусмотренных абзацем первым настоящего пункта, содержащий сведения об объеме и направлении их использования;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Министерство финансов Российской Федерации и Министерство экономического развития Российской Федерации не позднее 10 календарных дней с даты поступления указанного проекта решения Правительства Российской Федерации рассматривают его и принимают решение о согласовании либо возвращают его с указанием причины, по которой этот проект решения Правительства Российской Федерации не может быть согласован;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согласованный Министерством финансов Российской Федерации и Министерством экономического развития Российской Федерации указанный проект решения Правительства Российской Федерации направляется соответствующим главным распорядителем средств федерального бюджета в установленном порядке в Правительство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48. Министерство финансов Российской Федерации вправе в 2017 году осуществлять: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по согласованию с Центральным банком Российской Федерации выкуп принадлежащих Центральному банку Российской Федерации облигаций Государственного республиканского внутреннего займа РСФСР 1991 года по их номинальной стоимости без осуществления процентных платежей;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б) списание (прощение) задолженности субъектов Российской Федерации, муниципальных образований и юридических лиц по уплате пеней, штрафов и процентов, начисленных на основании договора (сделки) и (или) положений гражданского или бюджетного законодательства Российской Федерации за несвоевременное исполнение </w:t>
      </w:r>
      <w:r w:rsidRPr="00244DBD">
        <w:rPr>
          <w:rFonts w:ascii="Times New Roman" w:eastAsia="Times New Roman" w:hAnsi="Times New Roman" w:cs="Times New Roman"/>
          <w:sz w:val="24"/>
          <w:szCs w:val="24"/>
        </w:rPr>
        <w:lastRenderedPageBreak/>
        <w:t>денежных обязательств перед Российской Федерацией и (или) пользование чужими денежными средствами, в случае полного исполнения других обязательств должника по уплате денежных средств, определенных соответствующим договором (сделкой), возврату неосновательного обогащения и возмещению убытков. Решение о списании (прощении) такой задолженности принимается в месячный срок со дня получения заявления заемщика и документов, подтверждающих выполнение указанного условия списания (прощения) задолженности;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внутренние (внешние) заимствования с превышением установленного на 2017 год Федеральным законом верхнего предела государственного внутреннего (внешнего) долга Российской Федерации в целях замещения внешних (внутренних) заимствований в рамках верхнего предела государственного долга Российской Федерации (суммы верхнего предела государственного внутреннего долга Российской Федерации, установленного Федеральным законом, и верхнего предела государственного внешнего долга Российской Федерации, установленного Федеральным законом).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49. Предоставить Министерству финансов Российской Федерации право заключить от имени Правительства Российской Федерации договоры о выполнении в 2017 году функций агентов Правительства Российской Федерации, предусмотрев в этих договорах права и обязанности агентов, их ответственность за ненадлежащее исполнение договоров, критерии оценки работы, а также сумму и порядок выплаты вознаграждения за выполнение функций агента Правительства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с акционерным обществом "Российский Банк поддержки малого и среднего предпринимательства" - в соответствии с пунктом 1 части 5 статьи 18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с акционерным обществом "Росэксимбанк" - в соответствии с пунктом 3 части 5 статьи 18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 акционерным обществом "Российский Сельскохозяйственный банк" - в соответствии с пунктами 1 и 4 части 5 статьи 18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с открытым акционерным обществом "Росагроснаб" - в соответствии с пунктом 4 части 5 статьи 18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с государственной корпорацией "Банк развития и внешнеэкономической деятельности (Внешэкономбанк)" - в соответствии с пунктами 1, 2, 5 и 7 части 5 статьи 18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50. Установить, что за выполнение в 2017 году функций агентов Правительства Российской Федерации государственной корпорации "Банк развития и внешнеэкономической деятельности (Внешэкономбанк)", акционерным обществам "Российский Банк поддержки малого и среднего предпринимательства", "Росэксимбанк", "Российский Сельскохозяйственный банк" и открытому акционерному обществу "Росагроснаб" выплачивается вознаграждение в общей сумме до 791462 тыс.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51. Установить, что оплата судебных издержек, связанных с представлением интересов Российской Федерации в международных судебных и иных юридических спорах, оплата юридических и адвокатских услуг в случае осуществления закупки у единственного исполнителя услуг в порядке, установленном законодательством Российской Федерации, выплаты, связанные с исполнением судебных актов международных судебных органов и </w:t>
      </w:r>
      <w:r w:rsidRPr="00244DBD">
        <w:rPr>
          <w:rFonts w:ascii="Times New Roman" w:eastAsia="Times New Roman" w:hAnsi="Times New Roman" w:cs="Times New Roman"/>
          <w:sz w:val="24"/>
          <w:szCs w:val="24"/>
        </w:rPr>
        <w:lastRenderedPageBreak/>
        <w:t>судебных органов иностранных государств (кроме постановлений и решений Европейского Суда по правам человека), мировых соглашений, заключенных в рамках судебных процессов в международных судебных органах и судебных органах иностранных государств, осуществляются на основании отдельных решений Правительства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52. Органам исполнительной власти субъектов Российской Федерации и органам местного самоуправления закрытых административно-территориальных образований и администрации г. Байконура представить в 2-недельный срок в Министерство финансов Российской Федерации и Федеральную налоговую службу законы (решения) о бюджетах субъектов Российской Федерации, бюджетах закрытых административно-территориальных образований на 2017 год (на 2017 год и на плановый период 2018 и 2019 годов), принятые соответствующими законодательными (представительными) органами, и решение о бюджете г. Байконура на 2017 год, утвержденное главой администрации, а также представлять сведения о внесенных в них изменениях.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53. Министерство финансов Российской Федерации в соответствии с частью 5 статьи 14 Федерального закона вправе в пределах сумм, определенных Программой государственных гарантий Российской Федерации в иностранной валюте на 2017 год и на плановый период 2018 и 2019 годов, принимать решения о предоставлении в 2017 году государственных гарантий Российской Федерации в иностранной валюте для оказания поддержки экспорта промышленной продукции (товаров, работ, услуг) в размере, не превышающем суммы, эквивалентной 150 млн. долларов США, по каждой государственной гарантии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54. Приостановить до 1 января 2018 г. действие пункта 15 </w:t>
      </w:r>
      <w:hyperlink r:id="rId1424" w:history="1">
        <w:r w:rsidRPr="00244DBD">
          <w:rPr>
            <w:rFonts w:ascii="Times New Roman" w:eastAsia="Times New Roman" w:hAnsi="Times New Roman" w:cs="Times New Roman"/>
            <w:color w:val="0000FF"/>
            <w:sz w:val="24"/>
            <w:szCs w:val="24"/>
            <w:u w:val="single"/>
          </w:rPr>
          <w:t>постановления Правительства Российской Федерации от 9 февраля 2004 г. N 65</w:t>
        </w:r>
      </w:hyperlink>
      <w:r w:rsidRPr="00244DBD">
        <w:rPr>
          <w:rFonts w:ascii="Times New Roman" w:eastAsia="Times New Roman" w:hAnsi="Times New Roman" w:cs="Times New Roman"/>
          <w:sz w:val="24"/>
          <w:szCs w:val="24"/>
        </w:rPr>
        <w:t xml:space="preserve">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(Собрание законодательства Российской Федерации, 2004, N 7, ст. 535; 2007, N 31, ст. 4095; 2008, N 30, ст. 3643; 2009, N 1, ст. 141; 2010, N 2, ст. 228; 2011, N 3, ст. 545; 2012, N 1, ст. 204; N 3, ст. 447; N 51, ст. 7208; 2013, N 52, ст. 7199; 2015, N 1, ст. 316; 2016, N 2, ст. 332) в части предоставления дополнительных гарантий, предусмотренных пунктом 6 указанного постановления.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55. Настоящее постановление вступает в силу с 1 января 2017 г., за исключением пунктов 3 и 52, вступающих в силу со дня подписания настоящего постановления.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Председатель Правительства</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Д.МЕДВЕДЕВ</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572.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61" type="#_x0000_t75" style="width:49.55pt;height:17.85pt" o:ole="">
            <v:imagedata r:id="rId9" o:title=""/>
          </v:shape>
          <w:control r:id="rId1425" w:name="DefaultOcxName2310" w:shapeid="_x0000_i256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572. Договор дарения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По договору дарения одна сторона (даритель) безвозмездно передает или обязуется передать другой стороне (одаряемому) вещь в собственность либо имущественное право (требование) к себе или к третьему лицу либо освобождает или обязуется освободить ее от имущественной обязанности перед собой или перед третьим лицом.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наличии встречной передачи вещи или права либо встречного обязательства договор не признается дарением. К такому договору применяются правила, предусмотренные пунктом 2 статьи 170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Обещание безвозмездно передать кому-либо вещь или имущественное право либо освободить кого-либо от имущественной обязанности (обещание дарения) признается договором дарения и связывает обещавшего, если обещание сделано в надлежащей форме (пункт 2 статьи 574) и содержит ясно выраженное намерение совершить в будущем безвозмездную передачу вещи или права конкретному лицу либо освободить его от имущественной обязанности.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Обещание подарить все свое имущество или часть всего своего имущества без указания на конкретный предмет дарения в виде вещи, права или освобождения от обязанности ничтожно.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Договор, предусматривающий передачу дара одаряемому после смерти дарителя, ничтожен.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 такого рода дарению применяются правила гражданского законодательства о наследовании.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Характеристика.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Наука: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 договору дарения одна сторона - даритель - намеренно безвозмездно предоставляет за свой счет имущественные выгоды другой стороне - одаряемому с согласия последнего.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А.Л.Маковский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Договор дарения: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всегда безвозмездный;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может быть реальным (даритель передает вещь или имущественное право либо освобождает от имущественной обязанности);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может быть консенсуальным (даритель обязуется в будущем передать вещь или имущественное право либо освободить от имущественной обязанности).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"В актах дарения на первый план выступают не правовые, а чисто этические соображения" (О.С. Иоффе). Именно особенные (дружественные, родственные) отношения, связывающие дарителя и одаряемого, требуют правового регулирования, принципиально отличного от строгих правил возмездных договоров. С этой точки зрения </w:t>
      </w:r>
      <w:r w:rsidRPr="00244DBD">
        <w:rPr>
          <w:rFonts w:ascii="Times New Roman" w:eastAsia="Times New Roman" w:hAnsi="Times New Roman" w:cs="Times New Roman"/>
          <w:sz w:val="24"/>
          <w:szCs w:val="24"/>
        </w:rPr>
        <w:lastRenderedPageBreak/>
        <w:t>договор дарения представляет собой совершенно уникальную юридическую конструкцию с весьма специфическими особенностями.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Наука: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Уникальность юридической конструкции. Реальный договор дарения представляет собой пример вещного договора - до его заключения права и обязанности сторон не могут возникнуть, а передачей имущества, т.е. перенесением вещного права на дар, отношения сторон исчерпываются (после исполнения у сторон прав и обязанностей не возникает). "Вещный договор в принципе не предполагает какого-либо обязательственного правоотношения. Его функция ограничивается тем, что это договор-сделка".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М.И.Брагинский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Консенсуальный договор дарения сложно охарактеризовать как двусторонне обязывающий. У одаряемого нет обязанности принять дар: от него требуется только согласие, его право - парадоксально - заключается в отказе от дара (см. ст. 573 ГК). Возможно, в договоре дарения мы имеем дело с совокупностью двух встречных односторонних сделок: действия по предоставлению имущественных выгод со стороны дарителя и согласия на принятие дара со стороны одаряемого (разработанная Б.Б. Черепахиным теория односторонне обязывающих и односторонне управомочивающих сделок). Такой конструкцией оптимально объясняются особенности договора дарения, в частности его расторжение (ст. 573 ГК), отказ от исполнения (ст. 577 ГК), отмена дарения (ст. 578 ГК).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Особенности. Внешним квалифицирующим признаком дарения является его безвозмездность (ч. 1 п. 2 комментируемой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Наука: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Возмездность или безвозмездность зависят исключительно от того, находится ли действие одного лица в известной юридической зависимости от действия другого лица или не находится. Безвозмездным будет такое юридическое отношение, которое состоит из обязанности только одного субъекта, не находящейся ни в условной, ни в казуальной зависимости от действий другого контрагента или хотя бы из обязанностей обеих сторон, но если обязанность одной стороны является по своему содержанию лишь определяющей или ограничивающей обязанность противной стороны.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А.А.Симолин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результате дарения происходит оборот имущественных благ. Несмотря на широту предмета договора дарения и особенности этого договора, с его помощью регулируются только имущественные отношения, в конечном итоге направленные на получение одаряемым материальных благ или сбережение одаряемым своего имущества.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Дарение - это договор, поэтому не считается дарением безвозмездное предоставление имущественных выгод в силу возложения обязанностей (выплата алиментов, возмещение внедоговорного вреда и т.п.).</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Дарение образует собственную договорную модель, не смешивающуюся с другими договорными моделями, из которых изъят элемент возмездности. Отличается дарение также от скрытой благотворительности, когда человеку хотят помочь, не задевая его </w:t>
      </w:r>
      <w:r w:rsidRPr="00244DBD">
        <w:rPr>
          <w:rFonts w:ascii="Times New Roman" w:eastAsia="Times New Roman" w:hAnsi="Times New Roman" w:cs="Times New Roman"/>
          <w:sz w:val="24"/>
          <w:szCs w:val="24"/>
        </w:rPr>
        <w:lastRenderedPageBreak/>
        <w:t>гордости, и по несоразмерно высокой цене покупают у него вещи, оплачивают услуги и т.п.</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Различаются дарение имущества и его получение по наследству (п. 3 комментируемой статьи). Специфика заключается в том, что документ, предусматривающий передачу дара одаряемому после смерти дарителя, может быть признан завещанием при соблюдении условий его действительности по наследственному праву.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Существенные особенности имеются в отношении требований к лицам, которые могут быть стороной договора (ст. ст. 575 - 576 ГК). Кроме того, законодатель особо подчеркивает беспрецедентное значение личности одаряемого в договоре (ч. 1 п. 2 ст. 572, п. 5 ст. 576, ст. 581, п. п. 1 - 2, 4 ст. 578 ГК).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Предмет договора дарения понимается очень широко. Как следует из ч. 2 п. 2 комментируемой статьи, предметом дарения является вещь, право или освобождение от обязанности. Существует пять вариантов действий дарителя по предоставлению имущественных выгод одаряемому, определение конкретного содержания двух из них является предметом дискуссий.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Как следует из п. 1 комментируемой статьи, даритель может: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4.1. Передать одаряемому свою вещь в собственность.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4.2. Передать одаряемому свое обязательственное право требования к третьему лицу. В этом варианте даритель осуществляет в пользу одаряемого уступку своего права требования к третьему лицу по какому-либо обязательству (ст. 382 ГК).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4.3. Освободить одаряемого от его обязанности перед третьим лицом. В этом варианте даритель исполняет за одаряемого обязательство последнего перед третьими лицами (см. ст. 313 ГК) или организует перевод на себя долга одаряемого перед третьим лицом (см. ст. 391 ГК).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Наука: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4.4. Передать одаряемому обязательственное право требования к себе. Речь идет не об установлении обязанности одаряемого, а о передаче уже существующего права. Однако представить, что даритель организует перевод своего долга из какого-либо обязательства перед третьим лицом на одаряемого, можно только теоретически.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4.5. Освободить одаряемого от его обязанности перед собой. Многие современные ученые считают, что в данном случае речь идет о прощении долга (ст. 415 ГК). Однако заслуживает внимания мнение О.Ю. Шилохвоста, что прощение долга является односторонней сделкой и соответственно вообще не регулируется нормами о договоре дарения. Скорее всего, в данном варианте речь идет о создании особых договорных моделей, когда даритель обязуется выполнить для одаряемого работу, оказать ему услугу и при этом заведомо освобождает одаряемого от оплаты. Соответственно отношения сторон изначально будут строиться по модели договора дарения, а не подряда или возмездного оказания услуг.</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666.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60" type="#_x0000_t75" style="width:49.55pt;height:17.85pt" o:ole="">
            <v:imagedata r:id="rId9" o:title=""/>
          </v:shape>
          <w:control r:id="rId1426" w:name="DefaultOcxName2410" w:shapeid="_x0000_i256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666. Предмет договора финансовой аренды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Предметом договора финансовой аренды могут быть любые непотребляемые вещи, кроме земельных участков и других природных объектов.</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121. Кодекс внутреннего водного транспорта РФ от 07.03.2001 N 24-ФЗ (ред. от 02.08.2019)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59" type="#_x0000_t75" style="width:49.55pt;height:17.85pt" o:ole="">
            <v:imagedata r:id="rId9" o:title=""/>
          </v:shape>
          <w:control r:id="rId1427" w:name="DefaultOcxName2510" w:shapeid="_x0000_i255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121. Ответственность судовладельца за вред, причиненный имуществу физических лиц или юридических лиц, в том числе загрязнением с судна нефтью и другими веществами, а также за вред, причиненный инфраструктурам речного порта, морского порта (в случае плавания судна в акватории морского порта), инфраструктуре внутренних водных путей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Судовладелец несет ответственность за вред, причиненный имуществу физических лиц или юридических лиц, в том числе загрязнением с судна нефтью и другими веществами, а также за вред, причиненный инфраструктурам речного порта, морского порта (в случае плавания судна в акватории морского порта), инфраструктуре внутренних водных путей.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Вред, который причинен имуществу физических лиц или юридических лиц, а также инфраструктурам речного порта, морского порта (в случае плавания судна в акватории морского порта), инфраструктуре внутренних водных путей и в результате которого такое имущество утрачено или повреждено, включая расходы на ремонтные либо восстановительные работы для возобновления нормального функционирования поврежденного имущества, расходы на подъем, удаление и утилизацию затонувшего судна, его обломков, оборудования, грузов и других находящихся на судне предметов, подлежит возмещению.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Ущерб, нанесенный вследствие утечки, слива или сброса с судна нефти и других веществ и повлекший за собой причинение вреда имуществу физических лиц или юридических лиц, включает в себя возмещение расходов на принятие разумных восстановительных мер, а также мер по предотвращению ущерба или ликвидации его последствий.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3. В случае, если вред имуществу физических лиц или юридических лиц загрязнением с судна нефтью и другими веществами, в том числе вследствие утечки, слива или сброса с судна нефти и других веществ, причинен более чем одним судном, владельцы этих судов несут ответственность за причиненный вред пропорционально степени вины каждого из </w:t>
      </w:r>
      <w:r w:rsidRPr="00244DBD">
        <w:rPr>
          <w:rFonts w:ascii="Times New Roman" w:eastAsia="Times New Roman" w:hAnsi="Times New Roman" w:cs="Times New Roman"/>
          <w:sz w:val="24"/>
          <w:szCs w:val="24"/>
        </w:rPr>
        <w:lastRenderedPageBreak/>
        <w:t>них, если не докажут, что имеют право на освобождение от ответственности в соответствии с законодательством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ответственность между виновными судовладельцами невозможно разделить, они несут ее солидарно.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Эксплуатация владельцем (в том числе в целях транзита) судов, за исключением маломерных судов, прогулочных судов, спортивных парусных судов и несамоходных судов для перевозок сухогрузов, допускается, если застрахована его гражданская ответственность или имеется банковская гарантия обеспечения его гражданской ответственности (далее - финансовое обеспечение) за вред, причиненный имуществу физических лиц или юридических лиц, в том числе загрязнением с судна нефтью и другими веществами, а также за вред, причиненный инфраструктурам речного порта, морского порта (в случае плавания судна в акватории морского порта), инфраструктуре внутренних водных путей. Объектом указанного страхования или финансового обеспечения являются имущественные интересы судовладельца, связанные с его обязанностью возместить вред, причиненный имуществу физических лиц или юридических лиц, в том числе загрязнением с судна нефтью и другими веществами, а также вред, причиненный инфраструктурам речного порта, морского порта (в случае плавания судна в акватории морского порта), инфраструктуре внутренних водных путей.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В соответствии с настоящей статьей подлежат страхованию или финансовому обеспечению следующие страховые риски: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возникновение ответственности владельца судна за вред, причиненный при столкновении его с другими судами;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возникновение ответственности судовладельца за вред, причиненный его судном имуществу третьих лиц в результате утраты (гибели) или повреждения любого имущества (включая плавучее), в том числе инфраструктурам речного порта, морского порта (в случае плавания судна в акватории морского порта), инфраструктуре внутренних водных путей;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возникновение ответственности судовладельца за вред, причиненный загрязнением с судна нефтью и другими веществами;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возникновение ответственности за убытки, причиненные в связи с подъемом, удалением и утилизацией затонувшего судна, в части обязанности судовладельца, предусмотренной настоящим Кодексом.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Минимальная страховая сумма или минимальная сумма финансового обеспечения устанавливается в отношении каждого судна владельца в соответствии с валовой вместимостью судна в следующем порядке: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для судов вместимостью до 200 включительно минимальная страховая сумма составляет два миллиона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для судов вместимостью более чем 200 до 2000 включительно минимальная страховая сумма составляет два миллиона рублей плюс десять тысяч рублей за каждую единицу вместимости свыше 200;</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3) для судов вместимостью более чем 2000 минимальная страховая сумма составляет двадцать миллионов рублей плюс восемь тысяч рублей за каждую единицу вместимости свыше 2000.</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Наряду с указанными в пунктах 5 и 6 настоящей статьи страховыми рисками и страховыми суммами договором страхования могут быть предусмотрены иные страховые риски и страховые суммы в размере, превышающем страховые риски и страховые суммы, установленные пунктами 5 и 6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Для целей настоящей статьи вместимость судна определяется на основании мерительного свидетельства, предусмотренного статьей 14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В случае, если ответственность судовладельца, установленная пунктом 1 настоящей статьи, застрахована в соответствии с условиями, предусмотренными международными договорами Российской Федерации, или в соответствии с иными договорами страхования, в том числе договорами страхования, заключенными как на территории Российской Федерации, так и за ее пределами, по страховым рискам и на страховые суммы в размерах не менее чем размеры страховых сумм, указанных в пункте 6 настоящей статьи, считается, что требования пункта 4 настоящей статьи судовладельцем исполнены полностью и дополнительного страхования или финансового обеспечения, предусмотренных пунктом 5 настоящей статьи, не требуется при условии соблюдения требований пункта 10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10. Страховщик подтверждает заключение договора страхования путем выдачи судовладельцу страхового полиса, страхового сертификата (далее - страховой полис). Страховой полис выдается в отношении каждого судна владельца независимо от флага, под которым оно плавает, или регистрации судна с указанием также наименования судна или его номера, идентификационного номера, присвоенного судну при его государственной регистрации, порта (места) регистрации, судовладельца и места его основной деятельности (наименование и место нахождения - для юридического лица, фамилия, имя, отчество (при наличии) и место жительства - для физического лица).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Копия страхового полиса, заверенная страховщиком, выдавшим страховой полис, находится на судне и предъявляется должностному лицу органа государственного надзора и должностному лицу администрации бассейна внутренних водных путей, в том числе при осуществлении государственного портового контроля.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текст страхового полиса оформлен на любом языке, за исключением русского языка или английского языка, такой текст должен содержать перевод на один из указанных языков.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наличии финансового обеспечения вместо страхового полиса выдается документ, который подтверждает финансовое обеспечение и должен содержать информацию, указанную в настоящем пункте. Если текст документа оформлен на любом языке, за исключением русского языка или английского языка, такой текст должен содержать перевод на один из указанных языков.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11. При наступлении страхового случая потерпевшее лицо, в том числе администрация бассейна внутренних водных путей, вправе предъявить непосредственно к страховщику или к организации, выдавшей документ о финансовом обеспечении, требование о возмещении вреда, причиненного имуществу, и (или) о возмещении расходов на подъем, удаление, утилизацию затонувшего судна или иного затонувшего имущества. </w:t>
      </w:r>
      <w:r w:rsidRPr="00244DBD">
        <w:rPr>
          <w:rFonts w:ascii="Times New Roman" w:eastAsia="Times New Roman" w:hAnsi="Times New Roman" w:cs="Times New Roman"/>
          <w:sz w:val="24"/>
          <w:szCs w:val="24"/>
        </w:rPr>
        <w:lastRenderedPageBreak/>
        <w:t>Соответствующее заявление направляется страховщику или организации, выдавшей документ о финансовом обеспечении, вместе с документами, подтверждающими причинение такого вреда и его размер.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 При заключении договора страхования и в период его действия страховщик может проводить за свой счет самостоятельно или с привлечением экспертных организаций экспертизу судна, в том числе экспертизу на предмет соответствия судна требованиям, предъявляемым к нему настоящим Кодексом.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13. Судовладелец содействует в проведении назначенной страховщиком экспертизы судна, в том числе обеспечивает доступ экспертных организаций на судно и предоставляет им имеющуюся на судне техническую и иную документацию.</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235.1. Уголовный кодекс РФ от 13.06.1996 N 63-ФЗ (ред. от 16.10.2019)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58" type="#_x0000_t75" style="width:49.55pt;height:17.85pt" o:ole="">
            <v:imagedata r:id="rId9" o:title=""/>
          </v:shape>
          <w:control r:id="rId1428" w:name="DefaultOcxName262" w:shapeid="_x0000_i255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235.1. Незаконное производство лекарственных средств и медицинских изделий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Производство лекарственных средств или медицинских изделий без специального разрешения (лицензии), если такое разрешение (такая лицензия) обязательно (обязательна),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наказывается лишением свободы на срок от трех до пяти лет со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без такового.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Те же деяния, совершенные: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организованной группой;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в крупном размере,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наказываются лишением свободы на срок от пяти до восьми лет со штрафом в размере от одного миллиона до трех миллионов рублей либо в размере заработной платы или иного дохода осужденного за период от одного года до трех лет или без такового.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Примечание. Крупным размером в настоящей статье признается стоимость лекарственных средств или медицинских изделий, превышающая сто тысяч рублей.</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79. Гражданский процессуальный кодекс РФ от 14.11.2002 N 138-ФЗ (ред. от 26.07.2019) (с изм. и доп., вступ. в силу с 28.10.2019)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57" type="#_x0000_t75" style="width:49.55pt;height:17.85pt" o:ole="">
            <v:imagedata r:id="rId9" o:title=""/>
          </v:shape>
          <w:control r:id="rId1429" w:name="DefaultOcxName272" w:shapeid="_x0000_i255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79. Назначение экспертизы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При возникновении в процессе рассмотрения дела вопросов, требующих специальных знаний в различных областях науки, техники, искусства, ремесла, суд назначает экспертизу. Проведение экспертизы может быть поручено судебно-экспертному учреждению, конкретному эксперту или нескольким экспертам.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Каждая из сторон и другие лица, участвующие в деле, вправе представить суду вопросы, подлежащие разрешению при проведении экспертизы. Окончательный круг вопросов, по которым требуется заключение эксперта, определяется судом. Отклонение предложенных вопросов суд обязан мотивировать.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Стороны, другие лица, участвующие в деле, имеют право просить суд назначить проведение экспертизы в конкретном судебно-экспертном учреждении или поручить ее конкретному эксперту; заявлять отвод эксперту; формулировать вопросы для эксперта; знакомиться с определением суда о назначении экспертизы и со сформулированными в нем вопросами; знакомиться с заключением эксперта; ходатайствовать перед судом о назначении повторной, дополнительной, комплексной или комиссионной экспертизы.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При уклонении стороны от участия в экспертизе, непредставлении экспертам необходимых материалов и документов для исследования и в иных случаях, если по обстоятельствам дела и без участия этой стороны экспертизу провести невозможно, суд в зависимости от того, какая сторона уклоняется от экспертизы, а также какое для нее она имеет значение, вправе признать факт, для выяснения которого экспертиза была назначена, установленным или опровергнутым.</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16. Федеральный закон от 25.04.2002 N 40-ФЗ (ред. от 01.05.2019) Об обязательном страховании гражданской ответственности владельцев транспортных средств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56" type="#_x0000_t75" style="width:49.55pt;height:17.85pt" o:ole="">
            <v:imagedata r:id="rId9" o:title=""/>
          </v:shape>
          <w:control r:id="rId1430" w:name="DefaultOcxName282" w:shapeid="_x0000_i255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16. Обязательное страхование при ограниченном использовании транспортных средств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Владельцы транспортных средств вправе заключать договоры обязательного страхования с учетом ограниченного использования транспортных средств, находящихся в их собственности или владении.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Ограниченным использованием транспортных средств, находящихся в собственности или во владении граждан, признаются управление транспортными средствами только </w:t>
      </w:r>
      <w:r w:rsidRPr="00244DBD">
        <w:rPr>
          <w:rFonts w:ascii="Times New Roman" w:eastAsia="Times New Roman" w:hAnsi="Times New Roman" w:cs="Times New Roman"/>
          <w:sz w:val="24"/>
          <w:szCs w:val="24"/>
        </w:rPr>
        <w:lastRenderedPageBreak/>
        <w:t>указанными страхователем водителями и (или) сезонное и иное временное использование транспортных средств в течение трех и более месяцев в году.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Ограниченным использованием транспортных средств, находящихся в собственности или во владении юридических лиц, признается их сезонное и иное временное использование, в частности использование снегоуборочных, сельскохозяйственных, поливочных и других транспортных средств в течение шести и более месяцев в году.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 указанных обстоятельствах владелец транспортного средства вправе в письменной форме заявить страховщику при заключении договора обязательного страхования. В этом случае страховая премия по договору обязательного страхования, которым учитывается ограниченное использование транспортного средства, определяется с применением коэффициентов, предусмотренных страховыми тарифами и учитывающих водительский стаж, возраст и иные персональные данные водителей, допущенных к управлению транспортным средством, и (или) предусмотренный договором обязательного страхования период его использования (пункт 2 статьи 9 настоящего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При осуществлении обязательного страхования с учетом ограниченного использования транспортного средства в страховом полисе указываются водители, допущенные к управлению транспортным средством, в том числе на основании соответствующей доверенности, и (или) предусмотренный договором обязательного страхования период его использования.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 период действия договора обязательного страхования, учитывающего ограниченное использование транспортного средства, страхователь обязан незамедлительно в письменной форме сообщать страховщику о передаче управления транспортным средством водителям, не указанным в страховом полисе в качестве допущенных к управлению транспортным средством, и (или) об увеличении периода его использования сверх периода, указанного в договоре обязательного страхования. При получении такого сообщения страховщик вносит соответствующие изменения в страховой полис. При этом страховщик вправе потребовать уплаты дополнительной страховой премии в соответствии со страховыми тарифами по обязательному страхованию соразмерно увеличению риска.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19. Федеральный закон от 27.05.2003 N 58-ФЗ (ред. от 23.05.2016) О системе государственной службы</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55" type="#_x0000_t75" style="width:49.55pt;height:17.85pt" o:ole="">
            <v:imagedata r:id="rId9" o:title=""/>
          </v:shape>
          <w:control r:id="rId1431" w:name="DefaultOcxName292" w:shapeid="_x0000_i255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19. Вступление в силу настоящего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Настоящий Федеральный закон вступает в силу со дня его официального опубликования.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Определение военной службы как вида федеральной государственной службы, содержащееся в статье 6 настоящего Федерального закона, применяется со дня вступления в силу федерального закона о военной службе.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Абзац утратил силу с 1 января 2016 года. - Федеральный закон от 13.07.2015 N 262-ФЗ.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 Признать утратившими силу подпункт 1 пункта 1 статьи 1, пункты 1 и 3 статьи 2, пункт 3 статьи 3 Федерального закона от 31 июля 1995 года N 119-ФЗ "Об основах государственной службы Российской Федерации" (Собрание законодательства Российской Федерации, 1995, N 31, ст. 2990).</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Президент</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В.ПУТИН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Москва, Кремль</w:t>
      </w:r>
      <w:r w:rsidRPr="00244DBD">
        <w:rPr>
          <w:rFonts w:ascii="Times New Roman" w:eastAsia="Times New Roman" w:hAnsi="Times New Roman" w:cs="Times New Roman"/>
          <w:sz w:val="24"/>
          <w:szCs w:val="24"/>
        </w:rPr>
        <w:br/>
        <w:t>27 мая 2003 года</w:t>
      </w:r>
      <w:r w:rsidRPr="00244DBD">
        <w:rPr>
          <w:rFonts w:ascii="Times New Roman" w:eastAsia="Times New Roman" w:hAnsi="Times New Roman" w:cs="Times New Roman"/>
          <w:sz w:val="24"/>
          <w:szCs w:val="24"/>
        </w:rPr>
        <w:br/>
        <w:t>N 58-ФЗ</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Постановление Правительства РФ от 27.12.2012 N 1423 О внесении изменения в приложение N 1 к постановлению Правительства РФ от 14 августа 1992 г. N</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54" type="#_x0000_t75" style="width:49.55pt;height:17.85pt" o:ole="">
            <v:imagedata r:id="rId9" o:title=""/>
          </v:shape>
          <w:control r:id="rId1432" w:name="DefaultOcxName302" w:shapeid="_x0000_i255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ПРАВИТЕЛЬСТВО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ПОСТАНОВЛЕНИЕ</w:t>
      </w:r>
      <w:r w:rsidRPr="00244DBD">
        <w:rPr>
          <w:rFonts w:ascii="Times New Roman" w:eastAsia="Times New Roman" w:hAnsi="Times New Roman" w:cs="Times New Roman"/>
          <w:sz w:val="24"/>
          <w:szCs w:val="24"/>
        </w:rPr>
        <w:br/>
        <w:t>от 27 декабря 2012 г. N 1423</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ВНЕСЕНИИ ИЗМЕНЕНИЯ</w:t>
      </w:r>
      <w:r w:rsidRPr="00244DBD">
        <w:rPr>
          <w:rFonts w:ascii="Times New Roman" w:eastAsia="Times New Roman" w:hAnsi="Times New Roman" w:cs="Times New Roman"/>
          <w:sz w:val="24"/>
          <w:szCs w:val="24"/>
        </w:rPr>
        <w:br/>
        <w:t>В ПРИЛОЖЕНИЕ N 1 К ПОСТАНОВЛЕНИЮ ПРАВИТЕЛЬСТВА РОССИЙСКОЙ</w:t>
      </w:r>
      <w:r w:rsidRPr="00244DBD">
        <w:rPr>
          <w:rFonts w:ascii="Times New Roman" w:eastAsia="Times New Roman" w:hAnsi="Times New Roman" w:cs="Times New Roman"/>
          <w:sz w:val="24"/>
          <w:szCs w:val="24"/>
        </w:rPr>
        <w:br/>
        <w:t>ФЕДЕРАЦИИ ОТ 14 АВГУСТА 1992 Г. N 587</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Правительство Российской Федерации постановляет: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В пункте 1 приложения N 1 к </w:t>
      </w:r>
      <w:hyperlink r:id="rId1433" w:tgtFrame="_blank" w:history="1">
        <w:r w:rsidRPr="00244DBD">
          <w:rPr>
            <w:rFonts w:ascii="Times New Roman" w:eastAsia="Times New Roman" w:hAnsi="Times New Roman" w:cs="Times New Roman"/>
            <w:color w:val="0000FF"/>
            <w:sz w:val="24"/>
            <w:szCs w:val="24"/>
            <w:u w:val="single"/>
          </w:rPr>
          <w:t>постановлению Правительства Российской Федерации от 14 августа 1992 г. N 587</w:t>
        </w:r>
      </w:hyperlink>
      <w:r w:rsidRPr="00244DBD">
        <w:rPr>
          <w:rFonts w:ascii="Times New Roman" w:eastAsia="Times New Roman" w:hAnsi="Times New Roman" w:cs="Times New Roman"/>
          <w:sz w:val="24"/>
          <w:szCs w:val="24"/>
        </w:rPr>
        <w:t xml:space="preserve"> "Вопросы частной детективной (сыскной) и частной охранной деятельности" (Собрание актов Президента и Правительства Российской Федерации, 1992, N 8, ст. 506; Собрание законодательства Российской Федерации, 2009, N 45, ст. 5359) слова ", органов местного самоуправления" исключить.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Председатель Правительства</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Д.МЕДВЕДЕВ</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 xml:space="preserve">Постановление Правительства РФ от 17.05.2017 N 575 О внесении изменений в пункт 3 Правил размещения на </w:t>
      </w:r>
      <w:r w:rsidRPr="00244DBD">
        <w:rPr>
          <w:rFonts w:ascii="Times New Roman" w:eastAsia="Times New Roman" w:hAnsi="Times New Roman" w:cs="Times New Roman"/>
          <w:b/>
          <w:bCs/>
          <w:kern w:val="36"/>
          <w:sz w:val="48"/>
          <w:szCs w:val="48"/>
        </w:rPr>
        <w:lastRenderedPageBreak/>
        <w:t>официальном сайте образовательной организации в информационно-телекоммуникационной сети Интернет и обновления информации</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53" type="#_x0000_t75" style="width:49.55pt;height:17.85pt" o:ole="">
            <v:imagedata r:id="rId9" o:title=""/>
          </v:shape>
          <w:control r:id="rId1434" w:name="DefaultOcxName314" w:shapeid="_x0000_i255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ПРАВИТЕЛЬСТВО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ПОСТАНОВЛЕНИЕ</w:t>
      </w:r>
      <w:r w:rsidRPr="00244DBD">
        <w:rPr>
          <w:rFonts w:ascii="Times New Roman" w:eastAsia="Times New Roman" w:hAnsi="Times New Roman" w:cs="Times New Roman"/>
          <w:sz w:val="24"/>
          <w:szCs w:val="24"/>
        </w:rPr>
        <w:br/>
        <w:t>от 17 мая 2017 г. N 575</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ВНЕСЕНИИ ИЗМЕНЕНИЙ</w:t>
      </w:r>
      <w:r w:rsidRPr="00244DBD">
        <w:rPr>
          <w:rFonts w:ascii="Times New Roman" w:eastAsia="Times New Roman" w:hAnsi="Times New Roman" w:cs="Times New Roman"/>
          <w:sz w:val="24"/>
          <w:szCs w:val="24"/>
        </w:rPr>
        <w:br/>
        <w:t>В ПУНКТ 3 ПРАВИЛ РАЗМЕЩЕНИЯ</w:t>
      </w:r>
      <w:r w:rsidRPr="00244DBD">
        <w:rPr>
          <w:rFonts w:ascii="Times New Roman" w:eastAsia="Times New Roman" w:hAnsi="Times New Roman" w:cs="Times New Roman"/>
          <w:sz w:val="24"/>
          <w:szCs w:val="24"/>
        </w:rPr>
        <w:br/>
        <w:t>НА ОФИЦИАЛЬНОМ САЙТЕ ОБРАЗОВАТЕЛЬНОЙ ОРГАНИЗАЦИИ</w:t>
      </w:r>
      <w:r w:rsidRPr="00244DBD">
        <w:rPr>
          <w:rFonts w:ascii="Times New Roman" w:eastAsia="Times New Roman" w:hAnsi="Times New Roman" w:cs="Times New Roman"/>
          <w:sz w:val="24"/>
          <w:szCs w:val="24"/>
        </w:rPr>
        <w:br/>
        <w:t>В ИНФОРМАЦИОННО-ТЕЛЕКОММУНИКАЦИОННОЙ СЕТИ "ИНТЕРНЕТ"</w:t>
      </w:r>
      <w:r w:rsidRPr="00244DBD">
        <w:rPr>
          <w:rFonts w:ascii="Times New Roman" w:eastAsia="Times New Roman" w:hAnsi="Times New Roman" w:cs="Times New Roman"/>
          <w:sz w:val="24"/>
          <w:szCs w:val="24"/>
        </w:rPr>
        <w:br/>
        <w:t>И ОБНОВЛЕНИЯ ИНФОРМАЦИИ ОБ ОБРАЗОВАТЕЛЬНОЙ ОРГАНИЗАЦИИ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Правительство Российской Федерации постановляет: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Утвердить прилагаемые изменения, которые вносятся в пункт 3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w:t>
      </w:r>
      <w:hyperlink r:id="rId1435"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10 июля 2013 г. N 582</w:t>
        </w:r>
      </w:hyperlink>
      <w:r w:rsidRPr="00244DBD">
        <w:rPr>
          <w:rFonts w:ascii="Times New Roman" w:eastAsia="Times New Roman" w:hAnsi="Times New Roman" w:cs="Times New Roman"/>
          <w:sz w:val="24"/>
          <w:szCs w:val="24"/>
        </w:rPr>
        <w:t xml:space="preserve">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(Собрание законодательства Российской Федерации, 2013, N 29, ст. 3964; 2015, N 43, ст. 5979).</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Председатель Правительства</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Д.МЕДВЕДЕВ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Утверждены</w:t>
      </w:r>
      <w:r w:rsidRPr="00244DBD">
        <w:rPr>
          <w:rFonts w:ascii="Times New Roman" w:eastAsia="Times New Roman" w:hAnsi="Times New Roman" w:cs="Times New Roman"/>
          <w:sz w:val="24"/>
          <w:szCs w:val="24"/>
        </w:rPr>
        <w:br/>
        <w:t>постановлением Правительства</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от 17 мая 2017 г. N 575</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ИЗМЕНЕНИЯ,</w:t>
      </w:r>
      <w:r w:rsidRPr="00244DBD">
        <w:rPr>
          <w:rFonts w:ascii="Times New Roman" w:eastAsia="Times New Roman" w:hAnsi="Times New Roman" w:cs="Times New Roman"/>
          <w:sz w:val="24"/>
          <w:szCs w:val="24"/>
        </w:rPr>
        <w:br/>
        <w:t>КОТОРЫЕ ВНОСЯТСЯ В ПУНКТ 3 ПРАВИЛ РАЗМЕЩЕНИЯ</w:t>
      </w:r>
      <w:r w:rsidRPr="00244DBD">
        <w:rPr>
          <w:rFonts w:ascii="Times New Roman" w:eastAsia="Times New Roman" w:hAnsi="Times New Roman" w:cs="Times New Roman"/>
          <w:sz w:val="24"/>
          <w:szCs w:val="24"/>
        </w:rPr>
        <w:br/>
        <w:t>НА ОФИЦИАЛЬНОМ САЙТЕ ОБРАЗОВАТЕЛЬНОЙ ОРГАНИЗАЦИИ</w:t>
      </w:r>
      <w:r w:rsidRPr="00244DBD">
        <w:rPr>
          <w:rFonts w:ascii="Times New Roman" w:eastAsia="Times New Roman" w:hAnsi="Times New Roman" w:cs="Times New Roman"/>
          <w:sz w:val="24"/>
          <w:szCs w:val="24"/>
        </w:rPr>
        <w:br/>
        <w:t>В ИНФОРМАЦИОННО-ТЕЛЕКОММУНИКАЦИОННОЙ СЕТИ "ИНТЕРНЕТ"</w:t>
      </w:r>
      <w:r w:rsidRPr="00244DBD">
        <w:rPr>
          <w:rFonts w:ascii="Times New Roman" w:eastAsia="Times New Roman" w:hAnsi="Times New Roman" w:cs="Times New Roman"/>
          <w:sz w:val="24"/>
          <w:szCs w:val="24"/>
        </w:rPr>
        <w:br/>
        <w:t>И ОБНОВЛЕНИЯ ИНФОРМАЦИИ ОБ ОБРАЗОВАТЕЛЬНОЙ ОРГАНИЗАЦИИ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Подпункт "а" пункта 3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информацию: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структуре и об органах управления образовательной организации, в том числе: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наименование структурных подразделений (органов управления);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фамилии, имена, отчества и должности руководителей структурных подразделений;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места нахождения структурных подразделений;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адреса официальных сайтов в сети "Интернет" структурных подразделений (при наличии);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адреса электронной почты структурных подразделений (при наличии);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сведения о наличии положений о структурных подразделениях (об органах управления) с приложением копий указанных положений (при их наличии);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 уровне образования;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формах обучения;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нормативном сроке обучения;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сроке действия государственной аккредитации образовательной программы (при наличии государственной аккредитации);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 описании образовательной программы с приложением ее копии;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 учебном плане с приложением его копии;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календарном учебном графике с приложением его копии;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методических и об иных документах, разработанных образовательной организацией для обеспечения образовательного процесса;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о языках, на которых осуществляется образование (обучение);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федеральных государственных образовательных стандартах и об образовательных стандартах с приложением их копий (при наличии);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фамилия, имя, отчество (при наличии) руководителя, его заместителей;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должность руководителя, его заместителей;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контактные телефоны;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адрес электронной почты;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персональном составе педагогических работников с указанием уровня образования, квалификации и опыта работы, в том числе: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фамилия, имя, отчество (при наличии) работника;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занимаемая должность (должности);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преподаваемые дисциплины;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ученая степень (при наличии);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ученое звание (при наличии);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наименование направления подготовки и (или) специальности;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данные о повышении квалификации и (или) профессиональной переподготовке (при наличии);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общий стаж работы;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стаж работы по специальности;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материально-техническом обеспечении образовательной деятельности, в том числе: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обеспечение доступа в здания образовательной организации инвалидов и лиц с ограниченными возможностями здоровья;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условия питания обучающихся, в том числе инвалидов и лиц с ограниченными возможностями здоровья;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условия охраны здоровья обучающихся, в том числе инвалидов и лиц с ограниченными возможностями здоровья;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наличии и условиях предоставления обучающимся стипендий, мер социальной поддержки;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поступлении финансовых и материальных средств и об их расходовании по итогам финансового года;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трудоустройстве выпускников;".</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Постановление Правительства РФ от 06.05.2011 N 354 (ред. от 23.02.2019)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52" type="#_x0000_t75" style="width:49.55pt;height:17.85pt" o:ole="">
            <v:imagedata r:id="rId9" o:title=""/>
          </v:shape>
          <w:control r:id="rId1436" w:name="DefaultOcxName322" w:shapeid="_x0000_i255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ПРАВИТЕЛЬСТВО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ПОСТАНОВЛЕНИЕ</w:t>
      </w:r>
      <w:r w:rsidRPr="00244DBD">
        <w:rPr>
          <w:rFonts w:ascii="Times New Roman" w:eastAsia="Times New Roman" w:hAnsi="Times New Roman" w:cs="Times New Roman"/>
          <w:sz w:val="24"/>
          <w:szCs w:val="24"/>
        </w:rPr>
        <w:br/>
        <w:t>от 6 мая 2011 г. N 354</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ПРЕДОСТАВЛЕНИИ КОММУНАЛЬНЫХ УСЛУГ</w:t>
      </w:r>
      <w:r w:rsidRPr="00244DBD">
        <w:rPr>
          <w:rFonts w:ascii="Times New Roman" w:eastAsia="Times New Roman" w:hAnsi="Times New Roman" w:cs="Times New Roman"/>
          <w:sz w:val="24"/>
          <w:szCs w:val="24"/>
        </w:rPr>
        <w:br/>
        <w:t>СОБСТВЕННИКАМ И ПОЛЬЗОВАТЕЛЯМ ПОМЕЩЕНИЙ В МНОГОКВАРТИРНЫХ</w:t>
      </w:r>
      <w:r w:rsidRPr="00244DBD">
        <w:rPr>
          <w:rFonts w:ascii="Times New Roman" w:eastAsia="Times New Roman" w:hAnsi="Times New Roman" w:cs="Times New Roman"/>
          <w:sz w:val="24"/>
          <w:szCs w:val="24"/>
        </w:rPr>
        <w:br/>
        <w:t>ДОМАХ И ЖИЛЫХ ДОМОВ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В соответствии со </w:t>
      </w:r>
      <w:hyperlink r:id="rId1437" w:history="1">
        <w:r w:rsidRPr="00244DBD">
          <w:rPr>
            <w:rFonts w:ascii="Times New Roman" w:eastAsia="Times New Roman" w:hAnsi="Times New Roman" w:cs="Times New Roman"/>
            <w:color w:val="0000FF"/>
            <w:sz w:val="24"/>
            <w:szCs w:val="24"/>
            <w:u w:val="single"/>
          </w:rPr>
          <w:t>статьей 157 Жилищного кодекса Российской Федерации</w:t>
        </w:r>
      </w:hyperlink>
      <w:r w:rsidRPr="00244DBD">
        <w:rPr>
          <w:rFonts w:ascii="Times New Roman" w:eastAsia="Times New Roman" w:hAnsi="Times New Roman" w:cs="Times New Roman"/>
          <w:sz w:val="24"/>
          <w:szCs w:val="24"/>
        </w:rPr>
        <w:t xml:space="preserve"> Правительство Российской Федерации постановляет: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Утвердить прилагаемые: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Правила предоставления коммунальных услуг собственникам и пользователям помещений в многоквартирных домах и жилых домов;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изменения, которые вносятся в Постановления Правительства Российской Федерации по вопросам предоставления коммунальных услуг.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Установить, что Правила, утвержденные настоящим Постановлением: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Правил;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Правилами поставки газа для обеспечения коммунально-бытовых нужд граждан, утвержденными </w:t>
      </w:r>
      <w:hyperlink r:id="rId1438"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21 июля 2008 г. N 549</w:t>
        </w:r>
      </w:hyperlink>
      <w:r w:rsidRPr="00244DBD">
        <w:rPr>
          <w:rFonts w:ascii="Times New Roman" w:eastAsia="Times New Roman" w:hAnsi="Times New Roman" w:cs="Times New Roman"/>
          <w:sz w:val="24"/>
          <w:szCs w:val="24"/>
        </w:rPr>
        <w:t>;</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вступают в силу по истечении 2 месяцев со дня вступления в силу изменений, которые вносятся в Правила установления и определения нормативов потребления коммунальных услуг, указанных в абзаце четвертом подпункта "б" пункта 4 настоящего Постановления;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на территориях Республики Крым и г. Севастополя подлежат применению к правоотношениям, возникшим после 1 июля 2015 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д) применяются при определении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с учетом Правил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утвержденных </w:t>
      </w:r>
      <w:hyperlink r:id="rId1439"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14 ноября 2014 г. N 1190</w:t>
        </w:r>
      </w:hyperlink>
      <w:r w:rsidRPr="00244DBD">
        <w:rPr>
          <w:rFonts w:ascii="Times New Roman" w:eastAsia="Times New Roman" w:hAnsi="Times New Roman" w:cs="Times New Roman"/>
          <w:sz w:val="24"/>
          <w:szCs w:val="24"/>
        </w:rPr>
        <w:t xml:space="preserve"> "О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3. Установить, что разъяснения по применению Правил, утвержденных настоящим Постановлением, дает Министерство строительства и жилищно-коммунального хозяйства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Министерству регионального развития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Правил поставки газа для обеспечения коммунально-бытовых нужд граждан, утвержденных </w:t>
      </w:r>
      <w:hyperlink r:id="rId1440"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21 июля 2008 г. N 549</w:t>
        </w:r>
      </w:hyperlink>
      <w:r w:rsidRPr="00244DBD">
        <w:rPr>
          <w:rFonts w:ascii="Times New Roman" w:eastAsia="Times New Roman" w:hAnsi="Times New Roman" w:cs="Times New Roman"/>
          <w:sz w:val="24"/>
          <w:szCs w:val="24"/>
        </w:rPr>
        <w:t>, и основных положений функционирования розничных рынков электрической энергии, утвержденных Постановлением Правительства Российской Федерации от 31 августа 2006 г. N 530;</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в 3-месячный срок: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утвердить по согласованию с Федеральной службой по тарифам примерную форму платежного документа для внесения платы за содержание и ремонт жилого помещения и предоставление коммунальных услуг, а также методические рекомендации по ее заполнению;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утвердить по согласованию с Федеральной антимонопольной службой примерные условия договора управления многоквартирным домом;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Правила установления и определения нормативов потребления коммунальных услуг, утвержденные </w:t>
      </w:r>
      <w:hyperlink r:id="rId1441" w:tgtFrame="_blank"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23 мая 2006 г. N 306</w:t>
        </w:r>
      </w:hyperlink>
      <w:r w:rsidRPr="00244DBD">
        <w:rPr>
          <w:rFonts w:ascii="Times New Roman" w:eastAsia="Times New Roman" w:hAnsi="Times New Roman" w:cs="Times New Roman"/>
          <w:sz w:val="24"/>
          <w:szCs w:val="24"/>
        </w:rPr>
        <w:t>, предусматривающих в том числе: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нормативных технологических потерь коммунальных ресурсов;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порядок установления нормативов потребления коммунальных услуг на общедомовые нужды;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порядок установления нормативов потребления коммунальных услуг, за исключением газоснабжения, при использовании земельного участка и надворных построек;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в 5-месячный срок утвердить по согласованию с Министерством экономического развития Российской Федерации примерные условия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г) в 6-месячный срок утвердить критерии наличия (отсутствия) технической возможности установки индивидуального, общего (квартирного), коллективного (общедомового) приборов учета, а также форму акта обследования на предмет установления наличия </w:t>
      </w:r>
      <w:r w:rsidRPr="00244DBD">
        <w:rPr>
          <w:rFonts w:ascii="Times New Roman" w:eastAsia="Times New Roman" w:hAnsi="Times New Roman" w:cs="Times New Roman"/>
          <w:sz w:val="24"/>
          <w:szCs w:val="24"/>
        </w:rPr>
        <w:lastRenderedPageBreak/>
        <w:t>(отсутствия) технической возможности установки таких приборов учета и порядок ее заполнения.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Рекомендовать органам государственной власти субъектов Российской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 которые вносятся в Правила установления и определения нормативов потребления коммунальных услуг, указанных в абзаце четвертом подпункта "б" пункта 4 настоящего Постановления.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Признать утратившими силу со дня вступления в силу Правил, утвержденных настоящим Постановлением: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постановление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за исключением пунктов 15 - 28 Правил предоставления коммунальных услуг гражданам, утвержденных указанным постановлением (в части, касающейся порядка расчета размера платы за коммунальную услугу по отоплению), и пунктов 1 - 4 приложения N 2 к указанным Правилам (в части, касающейся порядка расчета размера платы за коммунальную услугу по отоплению), которые утрачивают силу с 1 июля 2016 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пункт 3 </w:t>
      </w:r>
      <w:hyperlink r:id="rId1442" w:history="1">
        <w:r w:rsidRPr="00244DBD">
          <w:rPr>
            <w:rFonts w:ascii="Times New Roman" w:eastAsia="Times New Roman" w:hAnsi="Times New Roman" w:cs="Times New Roman"/>
            <w:color w:val="0000FF"/>
            <w:sz w:val="24"/>
            <w:szCs w:val="24"/>
            <w:u w:val="single"/>
          </w:rPr>
          <w:t>Постановления Правительства Российской Федерации от 21 июля 2008 г. N 549</w:t>
        </w:r>
      </w:hyperlink>
      <w:r w:rsidRPr="00244DBD">
        <w:rPr>
          <w:rFonts w:ascii="Times New Roman" w:eastAsia="Times New Roman" w:hAnsi="Times New Roman" w:cs="Times New Roman"/>
          <w:sz w:val="24"/>
          <w:szCs w:val="24"/>
        </w:rPr>
        <w:t xml:space="preserve"> "О порядке поставки газа для обеспечения коммунально-бытовых нужд граждан" (Собрание законодательства Российской Федерации, 2008, N 30, ст. 3635);</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пункт 5 изменений, которые вносятся в акты Правительства Российской Федерации, утвержденных </w:t>
      </w:r>
      <w:hyperlink r:id="rId1443"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29 июля 2010 г. N 580</w:t>
        </w:r>
      </w:hyperlink>
      <w:r w:rsidRPr="00244DBD">
        <w:rPr>
          <w:rFonts w:ascii="Times New Roman" w:eastAsia="Times New Roman" w:hAnsi="Times New Roman" w:cs="Times New Roman"/>
          <w:sz w:val="24"/>
          <w:szCs w:val="24"/>
        </w:rPr>
        <w:t xml:space="preserve"> "Об изменении и признании утратившими силу некоторых актов Правительства Российской Федерации" (Собрание законодательства Российской Федерации, 2010, N 31, ст. 4273).</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Председатель Правительства</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В.ПУТИН</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 Общие положения</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II. Условия предоставления коммунальных услуг</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III. Условия договора, содержащего положения о предоставлении коммунальных услуг, и порядок его заключения</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IV. Права и обязанности исполнителя</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V. Права и обязанности потребителя</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VI. Порядок расчета и внесения платы за коммунальные услуги</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lastRenderedPageBreak/>
        <w:t>VII. Порядок учета коммунальных услуг с использованием приборов учета, основания и порядок проведения проверок состояния приборов учета и правильности снятия их показаний</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VIII. Порядок перерасчета размера платы за отдельные виды коммунальных услуг за период временного отсутствия потребителей в занимаемом жилом помещении, не оборудованном индивидуальным и (или) общим (квартирным) прибором учета</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IX. Случаи и основания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при перерывах в предоставлении коммунальных услуг для проведения ремонтных и профилактических работ в пределах установленной продолжительности перерывов</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X. Порядок установления факта предоставления коммунальных услуг ненадлежащего качества и (или) с перерывами, превышающими установленную продолжительность</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XI. Приостановление или ограничение предоставления коммунальных услуг</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XII. Особенности предоставления коммунальной услуги по холодному водоснабжению через водоразборную колонку</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XIII. Особенности предоставления коммунальной услуги газоснабжения потребителей по централизованной сети газоснабжения</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XIV. Особенности продажи бытового газа в баллонах</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XV. Особенности продажи и доставки твердого топлива</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lastRenderedPageBreak/>
        <w:t>XVI. Ответственность исполнителя и потребителя</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XVII. Контроль (надзор) за соблюдением настоящих Правил</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Приложение 1. к Правилам предоставления коммунальных услуг собственникам и пользователям помещений в многоквартирных домах и жилых домов | ТРЕБОВАНИЯ К КАЧЕСТВУ КОММУНАЛЬНЫХ УСЛУГ</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Приложение 2. к Правилам предоставления коммунальных услуг собственникам и пользователям помещений в многоквартирных домах и жилых домов | РАСЧЕТ РАЗМЕРА ПЛАТЫ ЗА КОММУНАЛЬНЫЕ УСЛУГИ</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 Расчет размера платы за коммунальную услугу, предоставленную потребителю за расчетный период в i-м жилом помещении (жилой дом, квартира) или нежилом помещении</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II. Расчет размера платы за коммунальную услугу, предоставленную потребителю за расчетный период в занимаемой им j-й комнате (комнатах) в i-й коммунальной квартире</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III. Расчет размера платы за коммунальную услугу, предоставленную за расчетный период на общедомовые нужды в многоквартирном доме</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IV. Расчет размера платы за коммунальную услугу по отоплению и (или) горячему водоснабжению, предоставленную за расчетный период потребителю в жилом помещении (квартире) или нежилом помещении при самостоятельном производстве исполнителем в многоквартирном доме коммунальной услуги по отоплению и (или) горячему водоснабжению (при отсутствии централизованного теплоснабжения и (или) горячего водоснабжения)</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lastRenderedPageBreak/>
        <w:t>V. Размер платы за коммунальную услугу, предоставленную за расчетный период потребителю в домовладении при использовании им земельного участка и расположенных на нем надворных построек, в случае, если домовладение не оборудовано индивидуальным прибором учета соответствующего вида коммунального ресурса</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VI. Расчет приходящегося на каждое жилое и нежилое помещение в многоквартирном доме количества единиц постоянной величины при расчете размера платы за коммунальную услугу при применении двухставочного тарифа (цены)</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VII. Расчет размера платы за коммунальную услугу по горячему водоснабжению, предоставленную потребителю за расчетный период в i-м жилом помещении (жилом доме, квартире) или нежилом помещении и на общедомовые нужды, в случае установления двухкомпонентных тарифов на горячую воду</w:t>
      </w:r>
    </w:p>
    <w:p w:rsidR="00244DBD" w:rsidRPr="00244DBD" w:rsidRDefault="00244DBD" w:rsidP="00244DBD">
      <w:pPr>
        <w:numPr>
          <w:ilvl w:val="0"/>
          <w:numId w:val="9"/>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VIII. Расчет размера платы за коммунальную услугу по горячему водоснабжению, предоставленную потребителю за расчетный период в занимаемой им j-й комнате (комнатах) в i-й коммунальной квартире, в случае установления двухкомпонентных тарифов на горячую воду (горячее водоснабжение)</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1070.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51" type="#_x0000_t75" style="width:49.55pt;height:17.85pt" o:ole="">
            <v:imagedata r:id="rId9" o:title=""/>
          </v:shape>
          <w:control r:id="rId1444" w:name="DefaultOcxName332" w:shapeid="_x0000_i255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1070. Ответственность за вред, причиненный незаконными действиями органов дознания, предварительного следствия, прокуратуры и суда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 Вред, причиненный гражданину в результате незаконного осуждения, незаконного привлечения к уголовной ответственности, незаконного применения в качестве меры пресечения заключения под стражу или подписки о невыезде, незаконного привлечения к административной ответственности в виде административного ареста, а также вред, причиненный юридическому лицу в результате незаконного привлечения к административной ответственности в виде административного приостановления деятельности, возмещается за счет казны Российской Федерации, а в случаях, предусмотренных законом, за счет казны субъекта Российской Федерации или казны муниципального образования в полном объеме независимо от вины должностных лиц органов дознания, предварительного следствия, прокуратуры и суда в порядке, установленном законом.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Вред, причиненный гражданину или юридическому лицу в результате незаконной деятельности органов дознания, предварительного следствия, прокуратуры, не повлекший последствий, предусмотренных пунктом 1 настоящей статьи, возмещается по основаниям и в порядке, которые предусмотрены статьей 1069 настоящего Кодекса. Вред, причиненный при осуществлении правосудия, возмещается в случае, если вина судьи установлена приговором суда, вступившим в законную силу.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Ответственность указанных в комментируемой статье органов за вред, причиненный незаконными действиями, имеет существенные особенности: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ГК ограничил субъектный состав причинителей вреда, указав только правоохранительные и судебные органы;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четко и исчерпывающе определен перечень незаконных вредоносных действий;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незаконность действий правоохранительных органов, причинивших вред гражданину, должна быть доказана вступившим в силу оправдательным приговором, прекращением уголовного или административного дела по реабилитирующим потерпевшего основаниям.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Ответственность правоохранительных органов выражается в возмещении вреда в полном объеме независимо от вины должностных лиц органов дознания, предварительного следствия, прокуратуры и суда.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Судебная практика: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Исходя из указанных особенностей гражданского судопроизводства и учитывая, что активность суда в собирании доказательств ограничена, законодатель вправе связать ответственность государства за вред, причиненный при осуществлении правосудия (т.е. при разрешении дела по существу) посредством гражданского судопроизводства, с уголовно наказуемым деянием судьи - в отличие от того, как это установлено для случаев возмещения вреда, повлекшего последствия, предусмотренные п. 1 ст. 1070 ГК РФ, в соответствии с которым ответственность государства наступает независимо от вины должностных лиц суда (Постановление КС РФ от 25.01.2001 N 1-П).</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 xml:space="preserve">Статья 408. Налоговый кодекс РФ (часть вторая) от 05.08.2000 N 117-ФЗ (ред. от </w:t>
      </w:r>
      <w:r w:rsidRPr="00244DBD">
        <w:rPr>
          <w:rFonts w:ascii="Times New Roman" w:eastAsia="Times New Roman" w:hAnsi="Times New Roman" w:cs="Times New Roman"/>
          <w:b/>
          <w:bCs/>
          <w:kern w:val="36"/>
          <w:sz w:val="48"/>
          <w:szCs w:val="48"/>
        </w:rPr>
        <w:lastRenderedPageBreak/>
        <w:t>29.09.2019)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50" type="#_x0000_t75" style="width:49.55pt;height:17.85pt" o:ole="">
            <v:imagedata r:id="rId9" o:title=""/>
          </v:shape>
          <w:control r:id="rId1445" w:name="DefaultOcxName342" w:shapeid="_x0000_i255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408. Порядок исчисления суммы налога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Сумма налога исчисляется налоговыми органами по истечении налогового периода отдельно по каждому объекту налогообложения как соответствующая налоговой ставке процентная доля налоговой базы с учетом особенностей, установленных настоящей статьей.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Сумма налога исчисляется на основании сведений, представленных в налоговые органы в соответствии со статьей 85 настоящего Кодекса, если иное не предусмотрено пунктом 2.1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В отношении объектов налогообложения, права на которые возникли до дня вступления в силу </w:t>
      </w:r>
      <w:hyperlink r:id="rId1446" w:tgtFrame="_blank" w:history="1">
        <w:r w:rsidRPr="00244DBD">
          <w:rPr>
            <w:rFonts w:ascii="Times New Roman" w:eastAsia="Times New Roman" w:hAnsi="Times New Roman" w:cs="Times New Roman"/>
            <w:color w:val="0000FF"/>
            <w:sz w:val="24"/>
            <w:szCs w:val="24"/>
            <w:u w:val="single"/>
          </w:rPr>
          <w:t>Федерального закона от 21 июля 1997 года N 122-ФЗ</w:t>
        </w:r>
      </w:hyperlink>
      <w:r w:rsidRPr="00244DBD">
        <w:rPr>
          <w:rFonts w:ascii="Times New Roman" w:eastAsia="Times New Roman" w:hAnsi="Times New Roman" w:cs="Times New Roman"/>
          <w:sz w:val="24"/>
          <w:szCs w:val="24"/>
        </w:rPr>
        <w:t xml:space="preserve"> "О государственной регистрации прав на недвижимое имущество и сделок с ним", налог исчисляется на основании данных о правообладателях, которые представлены в установленном порядке в налоговые органы до 1 марта 2013 года (за исключением объектов, расположенных на территориях Республики Крым и города федерального значения Севастополя).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2.1. В отношении объекта налогообложения, прекратившего свое существование в связи с его гибелью или уничтожением, исчисление налога прекращается с 1-го числа месяца гибели или уничтожения такого объекта на основании заявления о его гибели или уничтожении, представленного налогоплательщиком в налоговый орган по своему выбору. С указанным заявлением налогоплательщик вправе представить документы, подтверждающие факт гибели или уничтожения объекта налогообложения. 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если документы, подтверждающие факт гибели или уничтожения объекта налогообложения, в налоговом органе отсутствуют, в том числе не представлены налогоплательщиком самостоятельно, налоговый орган по информации, указанной в заявлении налогоплательщика о гибели или уничтожении объекта налогообложения, запрашивает сведения, подтверждающие факт гибели или уничтожения объекта налогообложения, у органов и иных лиц, у которых имеются эти сведения.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Орган или иное лицо, получившие запрос налогового органа о представлении сведений, подтверждающих факт гибели или уничтожения объекта налогообложения, исполняет указанный запрос в течение семи дней со дня его получения или в тот же срок сообщает в налоговый орган о причинах неисполнения запроса.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Налоговый орган в течение трех дней со дня получения указанного сообщения обязан проинформировать налогоплательщика о неполучении по запросу сведений, подтверждающих факт гибели или уничтожения объекта налогообложения, и о необходимости представления налогоплательщиком подтверждающих документов в налоговый орган.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Форма заявления о гибели или уничтожении объекта налогообложения, порядок ее заполнения, формат представления такого заявления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 случае, если объект налогообложения находится в общей долевой собственности, налог исчисляется в соответствии с пунктом 1 настоящей статьи с учетом положений пункта 8 настоящей статьи для каждого из участников долевой собственности пропорционально его доле в праве собственности на такой объект налогообложения.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если объект налогообложения находится в общей совместной собственности, налог исчисляется в соответствии с пунктом 1 настоящей статьи с учетом положений пункта 8 настоящей статьи для каждого из участников совместной собственности в равных долях.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В случае изменения в течение налогового периода доли налогоплательщика в праве общей собственности на объект налогообложения сумма налога исчисляется с учетом коэффициента, определяемого в соответствии с пунктом 5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В случае возникновения (прекращения) у налогоплательщика в течение налогового периода права собственности на имущество исчисление суммы налога в отношении данного имущества производится с учетом коэффициента, определяемого как отношение числа полных месяцев, в течение которых это имущество находилось в собственности налогоплательщика, к числу календарных месяцев в налоговом периоде.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возникновение права собственности на имущество произошло до 15-го числа соответствующего месяца включительно или прекращение права собственности на имущество произошло после 15-го числа соответствующего месяца, за полный месяц принимается месяц возникновения (прекращения) указанного права.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возникновение права собственности на имущество произошло после 15-го числа соответствующего месяца или прекращение указанного права произошло до 15-го числа соответствующего месяца включительно, месяц возникновения (прекращения) указанного права не учитывается при определении коэффициента, указанного в настоящем пункте.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5.1. В случае изменения в течение налогового периода качественных и (или) количественных характеристик объекта налогообложения исчисление суммы налога в отношении такого объекта налогообложения производится с учетом коэффициента, определяемого в порядке, аналогичном установленному пунктом 5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В случае возникновения (прекращения) у налогоплательщика в течение налогового периода права на налоговую льготу исчисление суммы налога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периоде. При этом месяц возникновения права на налоговую льготу, а также месяц прекращения указанного права принимается за полный месяц.</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обращения с заявлением о предоставлении льготы по уплате налога перерасчет суммы налогов производится не более чем за три налоговых периода, предшествующих календарному году обращения, но не ранее даты возникновения у налогоплательщика права на налоговую льготу.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7. В отношении имущества, перешедшего по наследству физическому лицу, налог исчисляется со дня открытия наследства.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Сумма налога за первые три налоговых периода с начала применения порядка определения налоговой базы исходя из кадастровой стоимости объекта налогообложения исчисляется с учетом положений пункта 9 настоящей статьи по следующей формуле: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 = (Н1 - Н2) x К + Н2,</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где Н - сумма налога, подлежащая уплате. В случае прекращения у налогоплательщика в течение налогового периода права собственности на указанный объект налогообложения, возникновения (прекращения) права на налоговую льготу, изменения доли в праве общей собственности на объект налогообложения исчисление суммы налога (Н) производится с учетом положений пунктов 4 - 6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Н1 - сумма налога, исчисленная в порядке, предусмотренном пунктом 1 настоящей статьи, исходя из налоговой базы, определенной в соответствии со статьей 403 настоящего Кодекса, без учета положений пунктов 4 - 6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Н2 - сумма налога, исчисленная исходя из соответствующей инвентаризационной стоимости объекта налогообложения (без учета положений пунктов 4 - 6 настоящей статьи) за последний налоговый период определения налоговой базы в соответствии со статьей 404 настоящего Кодекса, либо сумма налога на имущество физических лиц, исчисленная за 2014 год в соответствии с Законом Российской Федерации от 9 декабря 1991 года N 2003-1 "О налогах на имущество физических лиц" и приходящаяся на указанный объект налогообложения, в случае применения порядка исчисления налога в соответствии со статьей 403 настоящего Кодекса начиная с 1 января 2015 года;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 - коэффициент, равный: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0,2 - применительно к первому налоговому периоду, в котором налоговая база определяется в соответствующем муниципальном образовании (городе федерального значения Москве, Санкт-Петербурге или Севастополе) в соответствии со статьей 403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0,4 - применительно ко второму налоговому периоду, в котором налоговая база определяется в соответствующем муниципальном образовании (городе федерального значения Москве, Санкт-Петербурге или Севастополе) в соответствии со статьей 403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0,6 - применительно к третьему налоговому периоду, в котором налоговая база определяется в соответствующем муниципальном образовании (городе федерального значения Москве, Санкт-Петербурге или Севастополе) в соответствии со статьей 403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абзац утратил силу. - Федеральный закон от 03.08.2018 N 334-ФЗ.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Начиная с четвертого налогового периода, в котором налоговая база определяется в соответствующем муниципальном образовании (городе федерального значения Москве, Санкт-Петербурге или Севастополе) в соответствии со статьей 403 настоящего Кодекса, исчисление суммы налога производится в соответствии с настоящей статьей без учета положений настоящего пункта.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Предусмотренная настоящим пунктом формула не применяется при исчислении налога в отношении объектов налогообложения, указанных в пункте 3 статьи 402 настоящего Кодекса, за исключением гаражей и машино-мест, расположенных в таких объектах налогообложения.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8.1. В случае, если сумма налога, исчисленная в соответствии с настоящей статьей исходя из кадастровой стоимости объекта налогообложения (без учета положений пунктов 4 - 6 настоящей статьи), превышает сумму налога, исчисленную исходя из кадастровой стоимости в отношении этого объекта налогообложения (без учета положений пунктов 4 - 6 настоящей статьи) за предыдущий налоговый период с учетом коэффициента 1,1, сумма налога подлежит уплате в размере, равном сумме налога, исчисленной в соответствии с настоящей статьей исходя из кадастровой стоимости этого объекта налогообложения (без учета положений пунктов 4 - 6 настоящей статьи) за предыдущий налоговый период с учетом коэффициента 1,1, а также с учетом положений пунктов 4 - 6 настоящей статьи, примененных к налоговому периоду, за который исчисляется сумма налога.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Положения настоящего пункта применяются при исчислении налога начиная с третьего налогового периода, в котором налоговая база определяется в соответствующем муниципальном образовании (городе федерального значения Москве, Санкт-Петербурге или Севастополе) в соответствии со статьей 403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Положения настоящего пункта не применяются при исчислении налога в отношении объектов налогообложения, указанных в пункте 3 статьи 402 настоящего Кодекса, за исключением гаражей и машино-мест, расположенных в таких объектах налогообложения.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В случае, если исчисленное в соответствии с пунктом 8 настоящей статьи в отношении объекта налогообложения значение суммы налога Н2 превышает соответствующее значение суммы налога Н1, сумма налога, подлежащая уплате налогоплательщиком, исчисляется без учета положений пункта 8 настоящей статьи.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116. Семейный кодекс РФ от 29.12.1995 N 223-ФЗ (ред. от 29.05.2019)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49" type="#_x0000_t75" style="width:49.55pt;height:17.85pt" o:ole="">
            <v:imagedata r:id="rId9" o:title=""/>
          </v:shape>
          <w:control r:id="rId1447" w:name="DefaultOcxName352" w:shapeid="_x0000_i254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116. Недопустимость зачета и обратного взыскания алиментов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Алименты не могут быть зачтены другими встречными требованиями.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Выплаченные суммы алиментов не могут быть истребованы обратно, за исключением случаев: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отмены решения суда о взыскании алиментов в связи с сообщением получателем алиментов ложных сведений или в связи с представлением им подложных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установления приговором суда факта подделки решения суда, соглашения об уплате алиментов или исполнительного листа, на основании которых уплачивались алименты.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Если действия, перечисленные в пункте 2 настоящей статьи, совершены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 с виновного представителя по иску лица, обязанного уплачивать алименты.</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60.6. Лесной кодекс РФ от 04.12.2006 N 200-ФЗ (ред. от 27.12.2018)</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48" type="#_x0000_t75" style="width:49.55pt;height:17.85pt" o:ole="">
            <v:imagedata r:id="rId9" o:title=""/>
          </v:shape>
          <w:control r:id="rId1448" w:name="DefaultOcxName362" w:shapeid="_x0000_i254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60.6. Лесопатологические обследования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Лесопатологические обследования проводятся в лесах с учетом данных государственного лесопатологического мониторинга, а также иной информации о санитарном и лесопатологическом состоянии лесов.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Лесопатологические обследования проводятся с использованием наземных и (или) дистанционных методов, визуальными и инструментальными способами, обеспечивающими необходимую точность оценки санитарного и лесопатологического состояния лесов.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По результатам лесопатологического обследования составляется акт лесопатологического обследования, который утверждается органом государственной власти или органом местного самоуправления в пределах их полномочий, определенных в соответствии со статьями 81 - 84 настоящего Кодекса, и в срок не позднее трех рабочих дней со дня его утверждения размещается на официальном сайте органа государственной власти или органа местного самоуправления в информационно-телекоммуникационной сети "Интернет" и направляется в форме электронного документа, подписанного усиленной квалифицированной электронной подписью, с использованием единой системы межведомственного электронного взаимодействия или информационно-телекоммуникационных сетей общего пользования, в том числе сети "Интернет", в уполномоченный Правительством Российской Федерации федеральный орган исполнительной власти.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Порядок проведения лесопатологических обследований, форма акта лесопатологического обследования устанавливаются уполномоченным федеральным органом исполнительной власти.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66. Кодекс административного судопроизводства РФ от 08.03.2015 N 21-ФЗ (ред. от 26.07.2019)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47" type="#_x0000_t75" style="width:49.55pt;height:17.85pt" o:ole="">
            <v:imagedata r:id="rId9" o:title=""/>
          </v:shape>
          <w:control r:id="rId1449" w:name="DefaultOcxName372" w:shapeid="_x0000_i254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66. Судебные поручения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Если в порядке, предусмотренном статьей 63 настоящего Кодекса, суд, рассматривающий административное дело, не может получить доказательства, находящиеся на территории, на которую распространяется юрисдикция другого суда, он вправе дать поручение соответствующему суду того же либо нижестоящего уровня осуществить определенные процессуальные действия (далее - судебное поручение), о чем выносится определение.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 определении о судебном поручении кратко излагается содержание рассматриваемого административного дела, указываются сведения о сторонах, месте их проживания или их адресе, обстоятельства, подлежащие выяснению, доказательства, которые необходимо собрать суду, выполняющему судебное поручение. Копия определения направляется в суд, которому дано судебное поручение, не позднее следующего рабочего дня после дня вынесения определения.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Определение о судебном поручении обязательно для суда, которому дано поручение, и должно быть выполнено им в течение одного месяца со дня получения копии определения.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На время выполнения судебного поручения производство по административному делу может быть приостановлено.</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21. Федеральный закон от 25.04.2002 N 40-ФЗ (ред. от 01.05.2019) Об обязательном страховании гражданской ответственности владельцев транспортных средств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46" type="#_x0000_t75" style="width:49.55pt;height:17.85pt" o:ole="">
            <v:imagedata r:id="rId9" o:title=""/>
          </v:shape>
          <w:control r:id="rId1450" w:name="DefaultOcxName382" w:shapeid="_x0000_i254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21. Страховщики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Услуга по заключению договора обязательного страхования должна предоставляться в любом обособленном подразделении страховщика, осуществляющем заключение договоров по видам страхования, предусмотренным подпунктом 6 или 14 пункта 1 статьи 32.9 Закона Российской Федерации от 27 ноября 1992 года N 4015-1 "Об организации страхового дела 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Страховщик должен иметь в каждом субъекте Российской Федерации своего представителя, уполномоченного на рассмотрение требований потерпевших о страховом возмещении и прямом возмещении убытков, организацию осмотра и (или) независимой технической экспертизы, независимой экспертизы (оценки) поврежденного имущества или его остатков, а также на осуществление страхового возмещения и прямого возмещения убытков. При осуществлении страхового возмещения путем организации и </w:t>
      </w:r>
      <w:r w:rsidRPr="00244DBD">
        <w:rPr>
          <w:rFonts w:ascii="Times New Roman" w:eastAsia="Times New Roman" w:hAnsi="Times New Roman" w:cs="Times New Roman"/>
          <w:sz w:val="24"/>
          <w:szCs w:val="24"/>
        </w:rPr>
        <w:lastRenderedPageBreak/>
        <w:t>оплаты восстановительного ремонта поврежденного транспортного средства на станции технического обслуживания по месту нахождения представителя страховщика последний на основании решения страховщика организует осуществление такого ремонта.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Страховщики должны быть членами профессионального объединения страховщиков, действующего в соответствии с настоящим Федеральным законом. В случае выхода или исключения страховщика из профессионального объединения страховщиков профессиональное объединение страховщиков в течение одного рабочего дня уведомляет об этом Банк России.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Необходимым требованием к страховой организации, обращающейся за разрешением (лицензией) на осуществление обязательного страхования гражданской ответственности владельцев транспортных средств, является наличие у этой страховой организации не менее чем двухлетнего опыта осуществления операций по страхованию транспортных средств или гражданской ответственности их владельцев.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Страховщики и их представители должны располагаться в приспособленных для выполнения своих функций помещениях и иметь доступ к автоматизированной информационной системе обязательного страхования, созданной в соответствии со статьей 30 настоящего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Утратил силу. - Федеральный закон от 01.05.2019 N 88-ФЗ.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5 - 7. Утратили силу с 1 сентября 2014 года. - Федеральный закон от 21.07.2014 N 223-ФЗ.</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18. Федеральный закон от 27.05.2003 N 58-ФЗ (ред. от 23.05.2016) О системе государственной службы</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45" type="#_x0000_t75" style="width:49.55pt;height:17.85pt" o:ole="">
            <v:imagedata r:id="rId9" o:title=""/>
          </v:shape>
          <w:control r:id="rId1451" w:name="DefaultOcxName392" w:shapeid="_x0000_i254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18. Финансирование государственной службы и программы ее реформирования и развития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Финансирование федеральной государственной службы и государственной гражданской службы субъекта Российской Федерации осуществляется за счет средств соответственно федерального бюджета и бюджета соответствующего субъекта Российской Федерации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Совершенствование системы государственной службы осуществляется путем реализации федеральных программ реформирования и развития федеральной государственной службы и соответствующих программ субъектов Российской Федерации.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1515.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44" type="#_x0000_t75" style="width:49.55pt;height:17.85pt" o:ole="">
            <v:imagedata r:id="rId9" o:title=""/>
          </v:shape>
          <w:control r:id="rId1452" w:name="DefaultOcxName402" w:shapeid="_x0000_i254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1515. Ответственность за незаконное использование товарного знака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Товары, этикетки, упаковки товаров, на которых незаконно размещены товарный знак или сходное с ним до степени смешения обозначение, являются контрафактными.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Правообладатель вправе требовать изъятия из оборота и уничтожения за счет нарушителя контрафактных товаров, этикеток, упаковок товаров, на которых размещены незаконно используемый товарный знак или сходное с ним до степени смешения обозначение. В тех случаях, когда введение таких товаров в оборот необходимо в общественных интересах, правообладатель вправе требовать удаления за счет нарушителя с контрафактных товаров, этикеток, упаковок товаров незаконно используемого товарного знака или сходного с ним до степени смешения обозначения.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Лицо, нарушившее исключительное право на товарный знак при выполнении работ или оказании услуг, обязано удалить товарный знак или сходное с ним до степени смешения обозначение с материалов, которыми сопровождается выполнение таких работ или оказание услуг, в том числе с документации, рекламы, вывесок.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Правообладатель вправе требовать по своему выбору от нарушителя вместо возмещения убытков выплаты компенсации: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размере от десяти тысяч до пяти миллионов рублей, определяемом по усмотрению суда исходя из характера нарушения;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 двукратном размере стоимости товаров, на которых незаконно размещен товарный знак, или в двукратном размере стоимости права использования товарного знака, определяемой исходя из цены, которая при сравнимых обстоятельствах обычно взимается за правомерное использование товарного знака.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Лицо, производящее предупредительную маркировку по отношению к не зарегистрированному в Российской Федерации товарному знаку, несет ответственность в порядке, предусмотренном законодательством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Данная статья является специальной по отношению к статьям ГК, посвященным как способам защиты гражданских прав в целом (ст. 12), так и способам защиты интеллектуальных прав (ст. ст. 1250 - 1252). Статья касается именно гражданско-правовых способов защиты права на товарный знак, реализуемых в исковом порядке. За рамками статьи оставлены такие административно-правовые способы защиты, как, например, подача возражений в палату по патентным спорам против регистрации товарного знака; обращение в антимонопольный орган с заявлением о пресечении действий, являющихся недобросовестной конкуренцией (использование чужого товарного знака - недобросовестная конкуренция); обращение в таможенный орган с заявлением о принятии </w:t>
      </w:r>
      <w:r w:rsidRPr="00244DBD">
        <w:rPr>
          <w:rFonts w:ascii="Times New Roman" w:eastAsia="Times New Roman" w:hAnsi="Times New Roman" w:cs="Times New Roman"/>
          <w:sz w:val="24"/>
          <w:szCs w:val="24"/>
        </w:rPr>
        <w:lastRenderedPageBreak/>
        <w:t>мер, связанных с приостановлением выпуска товаров (см. гл. 38 Таможенного кодекса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Применение гражданско-правовых защитных мер возможно при условии незаконности используемого третьим лицом обозначения. Признаки незаконного поведения содержатся в п. 3 ст. 1484 ГК (см. комментарий к этой статье).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предусматривает два основных способа защиты права на товарный знак: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изъятие по требованию правообладателя из оборота и уничтожение контрафактных товаров, содержащих незаконно используемое обозначение;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выплата компенсации вместо возмещения убытков.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Содержащаяся в Кодексе конструкция первого из указанных способа защиты такова, что правообладатель имеет право только одновременного предъявления требований об изъятии товара из обращения и его уничтожения.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Как правило, в спорах о защите права на товарный знак в первую очередь предъявляются требования о пресечении действий, нарушающих право, т.е. прекращении использования товарного знака. Предъявление требования об изъятии из оборота товаров нарушителя требует доказательств того, что на момент рассмотрения дела в суде нарушитель располагает определенным количеством контрафактного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 принятия части четвертой ГК требование об удалении за счет нарушителя с контрафактных товаров незаконно используемого обозначения (п. 2 ст. 46 Закона РФ "О товарных знаках...") рассматривалось законодателем, по сути, в качестве одного из основных (наряду с требованием о прекращении нарушения). Теперь возможность предъявления требования об удалении обозначения выглядит как исключение: его можно предъявить лишь вместо требования об изъятии из оборота и уничтожении контрафактных товаров, и только в том случае, когда "введение таких товаров в оборот необходимо в общественных интересах".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Судебная практика: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Требование о защите права на товарный знак путем публикации судебного решения в конкретном печатном издании должно быть обоснованным. Например, в данном печатном издании нарушитель размещал рекламу с изображением товарного знака правообладателя (пункт 10 Обзора практики разрешения споров, связанных с защитой прав на товарный знак, утв. информационным письмом ВАС РФ от 29.07.1997 N 19).</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Наука: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Право на компенсацию морального вреда у владельца товарного знака отсутствует. Право на товарный знак носит имущественный характер, а за нарушение указанных имущественных прав законодательством подобной санкции не предусмотрено. Однако если в случае нарушения права на товарный знак одновременно были нарушены неимущественные права гражданина - владельца товарного знака (как правило, наносится ущерб деловой репутации, ибо низкое качество товара нарушителя может создавать у потребителя негативное отношение и к знаку, которым маркируются товары правообладателя), то он может в соответствии со ст. 151 ГК потребовать возмещения морального вреда.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А.П.Рабец</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1516.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43" type="#_x0000_t75" style="width:49.55pt;height:17.85pt" o:ole="">
            <v:imagedata r:id="rId9" o:title=""/>
          </v:shape>
          <w:control r:id="rId1453" w:name="DefaultOcxName414" w:shapeid="_x0000_i254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1516. Наименование места происхождения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Наименованием места происхождения товара, которому предоставляется правовая охрана, является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а также обозначение,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 На использование этого наименования может быть признано исключительное право (статьи 1229 и 1519) производителей такого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Положения настоящего пункта соответственно применяются к обозначению, которое позволяет идентифицировать товар как происходящий с территории определенного географического объекта и, хотя не содержит наименования этого объекта, стало известным в результате использования данного обозначения в отношении товара, особые свойства которого отвечают требованиям, указанным в абзаце первом настоящего пункта.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Не признается наименованием места происхождения товара обозначение, хотя и представляющее собой или содержащее наименование географического объекта, но вошедшее в Российской Федерации во всеобщее употребление как обозначение товара определенного вида, не связанное с местом его производства.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Определение, содержащееся в этой статье, позволяет выделить четыре признака НМПТ: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НМПТ представляет собой наименование географического объекта.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Наличие характерной географической среды, включающей природные условия и (или) людские факторы.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Наличие особых свойств товара, маркируемого НМПТ.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Функциональная зависимость особых свойств товара от географической среды.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отличие от товарного знака НМПТ выполняет помимо различительной еще и функцию гарантирования определенных свойств товара, вследствие чего обеспечивается его дополнительная привлекательность для потребителей. Учитывая, что такие товары может производить неопределенное количество субъектов предпринимательства, Кодекс предусматривает исключительные права за всеми производителями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Наука: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литературе высказано мнение, что право, предоставляемое производителю товара, маркируемого НМПТ, по своей природе не носит исключительного характера, поскольку при наличии предусмотренных законом условий оно может быть предоставлено любому заинтересованному лицу. Думается, что определяющим в характеристике исключительного права здесь должно быть не количество правообладателей, а их противопоставление в своем праве на обозначение неопределенному кругу лиц, несущих пассивную обязанность воздерживаться от использования такого же обозначения.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1517.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42" type="#_x0000_t75" style="width:49.55pt;height:17.85pt" o:ole="">
            <v:imagedata r:id="rId9" o:title=""/>
          </v:shape>
          <w:control r:id="rId1454" w:name="DefaultOcxName422" w:shapeid="_x0000_i254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1517. Действие исключительного права использования наименования места происхождения товара на территории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 территории Российской Федерации действует исключительное право использования наименования места происхождения товара, зарегистрированное федеральным органом исполнительной власти по интеллектуальной собственности, а также в других случаях, предусмотренных международным договором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Государственная регистрация в качестве наименования места происхождения товара наименования географического объекта, который находится в иностранном государстве, допускается, если наименование этого объекта охраняется в качестве такого наименования в стране происхождения товара. Обладателем исключительного права использования наименования указанного места происхождения товара может быть только лицо, право которого на использование такого наименования охраняется в стране происхождения товара.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1518.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41" type="#_x0000_t75" style="width:49.55pt;height:17.85pt" o:ole="">
            <v:imagedata r:id="rId9" o:title=""/>
          </v:shape>
          <w:control r:id="rId1455" w:name="DefaultOcxName432" w:shapeid="_x0000_i254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1518. Государственная регистрация наименования места происхождения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Наименование места происхождения товара признается и охраняется в силу государственной регистрации такого наименования.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Наименование места происхождения товара может быть зарегистрировано одним или несколькими гражданами либо юридическими лицами.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 Лицам, зарегистрировавшим наименование места происхождения товара, предоставляется исключительное право использования этого наименования, удостоверяемое свидетельством или свидетельствами, при условии, что производимый каждым таким лицом товар отвечает требованиям пункта 1 статьи 1516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Исключительное право использования наименования места происхождения товара в отношении того же наименования может быть предоставлено любому лицу, которое в границах того же географического объекта производит товар, обладающий теми же особыми свойствами (пункт 1 статьи 1516).</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Как отмечалось, субъектами права на НМПТ может быть потенциально неограниченный круг производителей товара при его соответствии требованиям закона. Не случайно в этой связи к НМПТ не применимы такие категории, используемые при характеристике товарного знака, как новизна и приоритет.</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1478.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40" type="#_x0000_t75" style="width:49.55pt;height:17.85pt" o:ole="">
            <v:imagedata r:id="rId9" o:title=""/>
          </v:shape>
          <w:control r:id="rId1456" w:name="DefaultOcxName442" w:shapeid="_x0000_i254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1478. Обладатель исключительного права на товарный знак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Обладателем исключительного права на товарный знак может быть юридическое лицо или индивидуальный предприниматель.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Правом на товарный знак не может обладать физическое лицо, не имеющее статуса индивидуального предпринимателя, для которого единственным средством индивидуализации является его гражданское имя (ст. 19 ГК). В случае прекращения предпринимательской деятельности индивидуального предпринимателя исключительное право на товарный знак прекращается досрочно (подп. 4 п. 1 ст. 1514 ГК).</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1479.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39" type="#_x0000_t75" style="width:49.55pt;height:17.85pt" o:ole="">
            <v:imagedata r:id="rId9" o:title=""/>
          </v:shape>
          <w:control r:id="rId1457" w:name="DefaultOcxName452" w:shapeid="_x0000_i253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1479. Действие исключительного права на товарный знак на территории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 территории Российской Федерации действует исключительное право на товарный знак, зарегистрированный федеральным органом исполнительной власти по интеллектуальной собственности, а также в других случаях, предусмотренных международным договором Российской Федерации.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1480.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38" type="#_x0000_t75" style="width:49.55pt;height:17.85pt" o:ole="">
            <v:imagedata r:id="rId9" o:title=""/>
          </v:shape>
          <w:control r:id="rId1458" w:name="DefaultOcxName462" w:shapeid="_x0000_i253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1480. Государственная регистрация товарного знака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Государственная регистрация товарного знака осуществляется федеральным органом исполнительной власти по интеллектуальной собственности в Государственном реестре товарных знаков и знаков обслуживания Российской Федерации (Государственный реестр товарных знаков) в порядке, установленном статьями 1503 и 1505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Специальная норма.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Товарный знак подлежит государственной регистрации в федеральном органе исполнительной власти по интеллектуальной собственности и без таковой не является по общему правилу гражданско-правовым объектом (если не может быть при этом отнесен к фирменному наименованию или коммерческому обозначению). Порядок регистрации установлен ст. ст. 1492 - 1506 ГК и Правилами составления, подачи и рассмотрения заявки на регистрацию товарного знака и знака обслуживания, утв. Приказом Роспатента от 05.03.2003 N 32.</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"Другие случаи" правовой охраны товарного знака, предусмотренные международным договором, сводятся к правовой охране общеизвестных товарных знаков, о чем идет речь в ст. 6.bis Парижской конвенции по охране промышленной собственности, а также товарных знаков, охраняемых в соответствии с Мадридским соглашением о международной регистрации знаков от 14.04.1891 (включая Протокол к этому Соглашению от 27.06.1989).</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1481.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37" type="#_x0000_t75" style="width:49.55pt;height:17.85pt" o:ole="">
            <v:imagedata r:id="rId9" o:title=""/>
          </v:shape>
          <w:control r:id="rId1459" w:name="DefaultOcxName472" w:shapeid="_x0000_i253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1481. Свидетельство на товарный знак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 товарный знак, зарегистрированный в Государственном реестре товарных знаков, выдается свидетельство на товарный знак.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Свидетельство на товарный знак удостоверяет приоритет товарного знака и исключительное право на товарный знак в отношении товаров, указанных в свидетельстве.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Единственным документом, удостоверяющим исключительное право на товарный знак, является свидетельство, выдаваемое на основании состоявшейся государственной регистрации товарного знака. Область действия исключительного права на товарный знак распространяется только в отношении товаров, поименованных в свидетельстве.</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942.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36" type="#_x0000_t75" style="width:49.55pt;height:17.85pt" o:ole="">
            <v:imagedata r:id="rId9" o:title=""/>
          </v:shape>
          <w:control r:id="rId1460" w:name="DefaultOcxName482" w:shapeid="_x0000_i253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942. Существенные условия договора страхования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При заключении договора имущественного страхования между страхователем и страховщиком должно быть достигнуто соглашение: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об определенном имуществе либо ином имущественном интересе, являющемся объектом страхования;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 характере события, на случай наступления которого осуществляется страхование (страхового случая);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о размере страховой суммы;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о сроке действия договора.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При заключении договора личного страхования между страхователем и страховщиком должно быть достигнуто соглашение: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 застрахованном лице;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 характере события, на случай наступления которого в жизни застрахованного лица осуществляется страхование (страхового случая);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о размере страховой суммы;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о сроке действия договора.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Судебная практика: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Отсутствие в договоре страхования точного перечня застрахованного имущества само по себе не может служить основанием для признания договора недействительным или незаключенным. Застрахованное имущество определено как оргтехника, принадлежащая третьим лицам и сданная ими согласно квитанциям в ремонт в мастерскую, расположенную по указанному адресу. Предусмотрены общая стоимость застрахованного имущества и максимальная страховая сумма по договору. Совокупность этих признаков позволяет четко отграничить застрахованное имущество от незастрахованного и индивидуализировать его в момент наступления страхового случая.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Событие, на случай наступления которого производится страхование, должно обладать признаком случайности, то есть страхователь должен находиться в добросовестном неведении относительно наступления этого события. Страховым случаем является совершившееся событие, предусмотренное договором страхования или законом, с наступлением которого возникает обязанность страховщика произвести страховую выплату. Страховой случай представляет собой совокупность юридических фактов. Событие, на случай наступления которого производится страхование, включает в себя не только опасность, от последствий которой заключается страхование. Судом ошибочно страховым случаем признана засуха, являвшаяся лишь опасностью. Страхование же производилось на случай недобора урожая вследствие различных причин, в том числе и засухи (приложение к информационному письму Президиума ВАС РФ от 28.11.2003 N 75).</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943.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35" type="#_x0000_t75" style="width:49.55pt;height:17.85pt" o:ole="">
            <v:imagedata r:id="rId9" o:title=""/>
          </v:shape>
          <w:control r:id="rId1461" w:name="DefaultOcxName492" w:shapeid="_x0000_i253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943. Определение условий договора страхования в правилах страхования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Условия, на которых заключается договор страхования, могут быть определены в стандартных правилах страхования соответствующего вида, принятых, одобренных или утвержденных страховщиком либо объединением страховщиков (правилах страхования).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Условия, содержащиеся в правилах страхования и не включенные в текст договора страхования (страхового полиса), обязательны для страхователя (выгодоприобретателя), если в договоре (страховом полисе) прямо указывается на применение таких правил и сами правила изложены в одном документе с договором (страховым полисом) или на его оборотной стороне либо приложены к нему. В последнем случае вручение страхователю при заключении договора правил страхования должно быть удостоверено записью в договоре.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При заключении договора страхования страхователь и страховщик могут договориться об изменении или исключении отдельных положений правил страхования и о дополнении правил.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Страхователь (выгодоприобретатель) вправе ссылаться в защиту своих интересов на правила страхования соответствующего вида, на которые имеется ссылка в договоре страхования (страховом полисе), даже если эти правила в силу настоящей статьи для него необязательны.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Правила страхования - документ, подробно регламентирующий условия договора страхования определенного вида. Правила страхования по видам страхования с приложением образцов используемых документов (полиса, договора) обычно разрабатываются (либо утверждаются) страховщиками и представляются в орган страхового надзора для получения лицензий.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Судебная практика: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Если стороны договора страхования не согласовали специальные требования в отношении застрахованного объекта, то это условие определяется стандартными правилами страхования.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правила страхования необязательны для страхователя в силу п. 2 ст. 943 ГК, но к ним имеется отсылка в договоре страхования, то при ссылке страхователя в защиту своих интересов на отдельные условия правил эти условия применяются судом в их взаимосвязи с другими условиями. Описание страхового случая, которое содержит указание на исключенные риски, является по своему смыслу единым положением, и на него можно ссылаться лишь в целом. Страхователь сослался на описание страхового риска, данное в правилах страхования, поэтому при решении вопроса о том, наступил ли страховой случай, следует учитывать и исключения из страховых рисков, установленные в правилах страхования (приложение к информационному письму Президиума ВАС РФ от 28.11.2003 N 75).</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944.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34" type="#_x0000_t75" style="width:49.55pt;height:17.85pt" o:ole="">
            <v:imagedata r:id="rId9" o:title=""/>
          </v:shape>
          <w:control r:id="rId1462" w:name="DefaultOcxName502" w:shapeid="_x0000_i253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944. Сведения, предоставляемые страхователем при заключении договора страхования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При заключении договора страхования страхователь обязан сообщить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(страхового риска), если эти обстоятельства не известны и не должны быть известны страховщику.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Существенными признаются во всяком случае обстоятельства, определенно оговоренные страховщиком в стандартной форме договора страхования (страхового полиса) или в его письменном запросе.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Если договор страхования заключен при отсутствии ответов страхователя на какие-либо вопросы страховщика, страховщик не может впоследствии требовать расторжения договора либо признания его недействительным на том основании, что соответствующие обстоятельства не были сообщены страхователем.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Если после заключения договора страхования будет установлено, что страхователь сообщил страховщику заведомо ложные сведения об обстоятельствах, указанных в пункте 1 настоящей статьи, страховщик вправе потребовать признания договора недействительным и применения последствий, предусмотренных пунктом 2 статьи 179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Страховщик не может требовать признания договора страхования недействительным, если обстоятельства, о которых умолчал страхователь, уже отпали.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Судебная практика: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Разработанный страховщиком стандартный бланк заявления на страхование применительно к правилам ст. 944 ГК имеет такое же значение, как и письменный запрос. Следовательно, сведения в заявлении о наличии или отсутствии охраны страхуемого объекта являются существенными обстоятельствами. Сообщение страховщику заведомо ложных сведений согласно п. 1 ст. 179 ГК является основанием для оспаривания договора как сделки, совершенной под влиянием обмана. Кроме того, использование страховщиком такого права не лишает его возможности требовать признания договора страхования недействительным по основаниям, предусмотренным п. 3 ст. 944 ГК.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при заключении договора страхования страхователь умолчал об известных ему обстоятельствах, имеющих существенное значение для определения степени риска, которые не были и не должны были быть известны страховщику и которые не были оговорены страховщиком в стандартной форме договора страхования или в его письменном запросе, то основания для признания договора страхования недействительным отсутствуют (приложение к информационному письму Президиума ВАС РФ от 28.11.2003 N 75).</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945.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33" type="#_x0000_t75" style="width:49.55pt;height:17.85pt" o:ole="">
            <v:imagedata r:id="rId9" o:title=""/>
          </v:shape>
          <w:control r:id="rId1463" w:name="DefaultOcxName514" w:shapeid="_x0000_i253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945. Право страховщика на оценку страхового риска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При заключении договора страхования имущества страховщик вправе произвести осмотр страхуемого имущества, а при необходимости назначить экспертизу в целях установления его действительной стоимости.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При заключении договора личного страхования страховщик вправе провести обследование страхуемого лица для оценки фактического состояния его здоровья.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Оценка страхового риска страховщиком на основании настоящей статьи необязательна для страхователя, который вправе доказывать иное.</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295. Гражданский процессуальный кодекс РФ от 14.11.2002 N 138-ФЗ (ред. от 26.07.2019) (с изм. и доп., вступ. в силу с 28.10.2019)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32" type="#_x0000_t75" style="width:49.55pt;height:17.85pt" o:ole="">
            <v:imagedata r:id="rId9" o:title=""/>
          </v:shape>
          <w:control r:id="rId1464" w:name="DefaultOcxName522" w:shapeid="_x0000_i253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295. Содержание заявления о признании недействительными утраченных ценной бумаги на предъявителя или ордерной ценной бумаги и о восстановлении прав по ним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В заявлении о признании недействительными утраченных ценной бумаги на предъявителя или ордерной ценной бумаги и о восстановлении прав по ним должны быть указаны признаки утраченного документа, наименование лица, выдавшего его, а также изложены обстоятельства, при которых произошла утрата документа, просьба заявителя о запрещении лицу, выдавшему документ, производить по нему платежи или выдачи.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296. Гражданский процессуальный кодекс РФ от 14.11.2002 N 138-ФЗ (ред. от 26.07.2019) (с изм. и доп., вступ. в силу с 28.10.2019)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31" type="#_x0000_t75" style="width:49.55pt;height:17.85pt" o:ole="">
            <v:imagedata r:id="rId9" o:title=""/>
          </v:shape>
          <w:control r:id="rId1465" w:name="DefaultOcxName532" w:shapeid="_x0000_i253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296. Действия судьи после принятия заявления о признании недействительными утраченных ценной бумаги на предъявителя или ордерной ценной бумаги и о восстановлении прав по ним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Судья после принятия заявления о признании недействительными утраченных ценной бумаги на предъявителя или ордерной ценной бумаги и о восстановлении прав по ним выносит определение о запрещении выдавшему документ лицу производить по документу платежи или выдачи и направляет копию определения лицу, выдавшему документ, регистратору. В определении суда также указывается на обязательность опубликования в местном периодическом печатном издании за счет заявителя сведений, которые должны содержать: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наименование суда, в который поступило заявление об утрате документа;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наименование лица, подавшего заявление, и его место жительства или адрес;</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наименование и признаки документа;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предложение держателю документа, об утрате которого заявлено, в течение трех месяцев со дня опубликования подать в суд заявление о своих правах на этот документ.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На отказ в вынесении определения суда может быть подана частная жалоба.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297. Гражданский процессуальный кодекс РФ от 14.11.2002 N 138-ФЗ (ред. от 26.07.2019) (с изм. и доп., вступ. в силу с 28.10.2019)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30" type="#_x0000_t75" style="width:49.55pt;height:17.85pt" o:ole="">
            <v:imagedata r:id="rId9" o:title=""/>
          </v:shape>
          <w:control r:id="rId1466" w:name="DefaultOcxName542" w:shapeid="_x0000_i253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297. Заявление держателя документа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Держатель документа, об утрате которого заявлено, обязан до истечения трех месяцев со дня опубликования указанных в части первой статьи 296 настоящего Кодекса сведений подать в суд, вынесший определение, заявление о своих правах на документ и представить при этом подлинные документы.</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298. Гражданский процессуальный кодекс РФ от 14.11.2002 N 138-ФЗ (ред. от 26.07.2019) (с изм. и доп., вступ. в силу с 28.10.2019)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29" type="#_x0000_t75" style="width:49.55pt;height:17.85pt" o:ole="">
            <v:imagedata r:id="rId9" o:title=""/>
          </v:shape>
          <w:control r:id="rId1467" w:name="DefaultOcxName552" w:shapeid="_x0000_i252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298. Действия суда после поступления заявления держателя документа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случае поступления заявления держателя документа до истечения трех месяцев со дня опубликования указанных в части первой статьи 296 настоящего Кодекса сведений суд оставляет заявление лица, утратившего документ, без рассмотрения и устанавливает срок, в течение которого лицу, выдавшему документ, запрещается производить по нему платежи и выдачи. Этот срок не должен превышать два месяца.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Одновременно судья разъясняет заявителю его право предъявить в общем порядке иск к держателю документа об истребовании этого документа, а держателю документа его право взыскать с заявителя убытки, причиненные принятыми запретительными мерами.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На определение суда по вопросам, указанным в настоящей статье, может быть подана частная жалоба.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61.4. Федеральный закон от 26.10.2002 N 127-ФЗ (ред. от 03.07.2019) О несостоятельности (банкротстве)</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28" type="#_x0000_t75" style="width:49.55pt;height:17.85pt" o:ole="">
            <v:imagedata r:id="rId9" o:title=""/>
          </v:shape>
          <w:control r:id="rId1468" w:name="DefaultOcxName562" w:shapeid="_x0000_i252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61.4. Особенности оспаривания отдельных сделок должника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Сделки, совершаемые на организованных торгах на основании хотя бы одной заявки, адресованной неограниченному кругу участников торгов, а также действия, направленные на исполнение обязательств и обязанностей, возникающих из таких сделок, не могут быть оспорены на основании статей 61.2 и 61.3 настоящего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2. Сделки по передаче имущества и принятию обязательств или обязанностей, совершаемые в обычной хозяйственной деятельности, осуществляемой должником, не могут быть оспорены на основании пункта 1 статьи 61.2 и статьи 61.3 настоящего Федерального закона, если цена имущества, передаваемого по одной или нескольким взаимосвязанным сделкам, или размер принятых обязательств или обязанностей не </w:t>
      </w:r>
      <w:r w:rsidRPr="00244DBD">
        <w:rPr>
          <w:rFonts w:ascii="Times New Roman" w:eastAsia="Times New Roman" w:hAnsi="Times New Roman" w:cs="Times New Roman"/>
          <w:sz w:val="24"/>
          <w:szCs w:val="24"/>
        </w:rPr>
        <w:lastRenderedPageBreak/>
        <w:t>превышает один процент стоимости активов должника, определяемой на основании бухгалтерской отчетности должника за последний отчетный период.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Сделки должника, направленные на исполнение обязательств, по которым должник получил равноценное встречное исполнение обязательств непосредственно после заключения договора, могут быть оспорены только на основании пункта 2 статьи 61.2 настоящего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Сделки, связанные с исполнением денежных обязательств, вытекающих из кредитного договора, или обязанности по уплате обязательных платежей, не могут быть оспорены на основании статьи 61.3 настоящего Федерального закона, если должник не имел к моменту исполнения, вытекающего из кредитного договора или законодательства Российской Федерации, известных соответствующему конкурсному кредитору (уполномоченному органу) денежных обязательств или обязанности по уплате обязательных платежей перед иными конкурсными кредиторами (уполномоченными органами), срок исполнения которых наступил, и исполнение денежного обязательства, вытекающего из кредитного договора, или обязанности по уплате обязательных платежей не отличалось по срокам и размеру уплаченных или взысканных платежей от определенных в кредитном договоре или законодательстве Российской Федерации обязательства или обязанности.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61.5. Федеральный закон от 26.10.2002 N 127-ФЗ (ред. от 03.07.2019) О несостоятельности (банкротстве)</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27" type="#_x0000_t75" style="width:49.55pt;height:17.85pt" o:ole="">
            <v:imagedata r:id="rId9" o:title=""/>
          </v:shape>
          <w:control r:id="rId1469" w:name="DefaultOcxName572" w:shapeid="_x0000_i252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61.5. Оспаривание сделок должника в отношении правопреемников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Оспаривание сделок должника может осуществляться в отношении наследников и в иных случаях универсального правопреемства в отношении лица, в интересах которого совершена оспариваемая сделка.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61.6. Федеральный закон от 26.10.2002 N 127-ФЗ (ред. от 03.07.2019) О несостоятельности (банкротстве)</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26" type="#_x0000_t75" style="width:49.55pt;height:17.85pt" o:ole="">
            <v:imagedata r:id="rId9" o:title=""/>
          </v:shape>
          <w:control r:id="rId1470" w:name="DefaultOcxName582" w:shapeid="_x0000_i252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61.6. Последствия признания сделки недействительной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 Все, что было передано должником или иным лицом за счет должника или в счет исполнения обязательств перед должником, а также изъято у должника по сделке, признанной недействительной в соответствии с настоящей главой, подлежит возврату в конкурсную массу. В случае невозможности возврата имущества в конкурсную массу в натуре приобретатель должен возместить действительную стоимость этого имущества на момент его приобретения, а также убытки, вызванные последующим изменением </w:t>
      </w:r>
      <w:r w:rsidRPr="00244DBD">
        <w:rPr>
          <w:rFonts w:ascii="Times New Roman" w:eastAsia="Times New Roman" w:hAnsi="Times New Roman" w:cs="Times New Roman"/>
          <w:sz w:val="24"/>
          <w:szCs w:val="24"/>
        </w:rPr>
        <w:lastRenderedPageBreak/>
        <w:t xml:space="preserve">стоимости имущества, в соответствии с положениями </w:t>
      </w:r>
      <w:hyperlink r:id="rId1471" w:tgtFrame="_blank" w:history="1">
        <w:r w:rsidRPr="00244DBD">
          <w:rPr>
            <w:rFonts w:ascii="Times New Roman" w:eastAsia="Times New Roman" w:hAnsi="Times New Roman" w:cs="Times New Roman"/>
            <w:color w:val="0000FF"/>
            <w:sz w:val="24"/>
            <w:szCs w:val="24"/>
            <w:u w:val="single"/>
          </w:rPr>
          <w:t>Гражданского кодекса Российской Федерации</w:t>
        </w:r>
      </w:hyperlink>
      <w:r w:rsidRPr="00244DBD">
        <w:rPr>
          <w:rFonts w:ascii="Times New Roman" w:eastAsia="Times New Roman" w:hAnsi="Times New Roman" w:cs="Times New Roman"/>
          <w:sz w:val="24"/>
          <w:szCs w:val="24"/>
        </w:rPr>
        <w:t xml:space="preserve"> об обязательствах, возникающих вследствие неосновательного обогащения.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Кредиторы и иные лица, которым передано имущество или перед которыми должник исполнял обязательства или обязанности по сделке, признанной недействительной на основании пункта 2 статьи 61.2 и пункта 3 статьи 61.3 настоящего Федерального закона, в случае возврата в конкурсную массу полученного по недействительной сделке имущества приобретают право требования к должнику, которое подлежит удовлетворению в порядке, предусмотренном законодательством Российской Федерации о несостоятельности (банкротстве), после удовлетворения требований кредиторов третьей очереди, включенных в реестр требований кредиторов.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3. Кредиторы и иные лица, которым передано имущество или перед которыми должник исполнял обязательства или обязанности по сделке, признанной недействительной на основании пункта 1 статьи 61.2, пункта 2 статьи 61.3 настоящего Федерального закона и </w:t>
      </w:r>
      <w:hyperlink r:id="rId1472" w:tgtFrame="_blank" w:history="1">
        <w:r w:rsidRPr="00244DBD">
          <w:rPr>
            <w:rFonts w:ascii="Times New Roman" w:eastAsia="Times New Roman" w:hAnsi="Times New Roman" w:cs="Times New Roman"/>
            <w:color w:val="0000FF"/>
            <w:sz w:val="24"/>
            <w:szCs w:val="24"/>
            <w:u w:val="single"/>
          </w:rPr>
          <w:t>Гражданского кодекса Российской Федерации</w:t>
        </w:r>
      </w:hyperlink>
      <w:r w:rsidRPr="00244DBD">
        <w:rPr>
          <w:rFonts w:ascii="Times New Roman" w:eastAsia="Times New Roman" w:hAnsi="Times New Roman" w:cs="Times New Roman"/>
          <w:sz w:val="24"/>
          <w:szCs w:val="24"/>
        </w:rPr>
        <w:t>, в случае возврата в конкурсную массу полученного по недействительной сделке имущества приобретают право требования к должнику, которое подлежит удовлетворению в порядке, предусмотренном законодательством Российской Федерации о несостоятельности (банкротстве).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В случае признания на основании статьи 61.3 настоящего Федерального закона недействительными действий должника по уплате денег, передаче вещей или иному исполнению обязательства, а также по совершению иной сделки должника, направленной на прекращение обязательства (путем зачета встречного однородного требования, предоставления отступного или иным способом), обязательство должника перед соответствующим кредитором считается возникшим с момента совершения недействительной сделки. При этом право требования кредитора по этому обязательству к должнику считается существовавшим независимо от совершения данной сделки.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денежное обязательство, на прекращение которого была направлена указанная сделка, возникло до принятия заявления о признании должника банкротом, требование кредитора по этому обязательству к должнику не относится к текущим платежам и такой кредитор является конкурсным кредитором должника, а его требование считается заявленным в установленный срок и подлежит включению в реестр требований кредиторов.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на момент включения требования кредитора по этому обязательству к должнику в реестр требований кредиторов расчеты с кредиторами третьей очереди не начались, расчеты по данному требованию осуществляются на равных условиях с требованиями кредиторов третьей очереди, заявленными до истечения двух месяцев с даты опубликования сведений о признании должника банкротом и об открытии конкурсного производства.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на момент включения требования кредитора по этому обязательству к должнику в реестр требований кредиторов расчеты с кредиторами третьей очереди, требования которых включены в реестр требований кредиторов, завершились, расчеты по данному требованию осуществляются за счет имущества, оставшегося после удовлетворения требований кредиторов третьей очереди, требования которых включены в реестр требований кредиторов.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Если на момент начала расчетов с кредиторами третьей очереди конкурсному управляющему известно о рассмотрении заявления о признании недействительной сделки </w:t>
      </w:r>
      <w:r w:rsidRPr="00244DBD">
        <w:rPr>
          <w:rFonts w:ascii="Times New Roman" w:eastAsia="Times New Roman" w:hAnsi="Times New Roman" w:cs="Times New Roman"/>
          <w:sz w:val="24"/>
          <w:szCs w:val="24"/>
        </w:rPr>
        <w:lastRenderedPageBreak/>
        <w:t>должника, направленной на прекращение его обязательства, конкурсный управляющий обязан зарезервировать денежные средства в размере, достаточном для пропорционального удовлетворения требований кредиторов той же очереди в отношении данного требования.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Правила, предусмотренные настоящим пунктом, распространяются также на требование другой стороны сделки, признанной недействительной по основаниям, предусмотренным статьей 61.3 настоящего Федерального закона, к должнику о возврате всего полученного должником по этой сделке имущества или возмещении его стоимости в деньгах.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Последствием признания на основании пункта 2 статьи 61.2 или статьи 61.3 настоящего Федерального закона недействительными договора должника с центральным контрагентом, а также действий, направленных на исполнение обязательств и обязанностей, возникающих из такого договора, является возмещение убытков стороной по взаимосвязанному договору. При этом под взаимосвязанным договором понимается договор, заключенный с центральным контрагентом на основании оферты, в том числе поданной на организованных торгах заявки, условия которой соответствовали оферте, в том числе поданной на организованных торгах заявки, на основании которой был заключен являющийся недействительным договор с центральным контрагентом.</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61.7. Федеральный закон от 26.10.2002 N 127-ФЗ (ред. от 03.07.2019) О несостоятельности (банкротстве)</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25" type="#_x0000_t75" style="width:49.55pt;height:17.85pt" o:ole="">
            <v:imagedata r:id="rId9" o:title=""/>
          </v:shape>
          <w:control r:id="rId1473" w:name="DefaultOcxName592" w:shapeid="_x0000_i252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61.7. Отказ в оспаривании сделок должника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Арбитражный суд может отказать в признании сделки недействительной в случае, если стоимость имущества, приобретенного должником в результате оспариваемой сделки, превышает стоимость того, что может быть возвращено в конкурсную массу в результате оспаривания сделки, или если приобретатель по недействительной сделке вернул все исполненное в конкурсную массу.</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134. Воздушный кодекс РФ от 19.03.1997 N 60-ФЗ (ред. от 03.08.2018) (с изм. и доп., вступ. в силу с 14.08.2018)</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24" type="#_x0000_t75" style="width:49.55pt;height:17.85pt" o:ole="">
            <v:imagedata r:id="rId9" o:title=""/>
          </v:shape>
          <w:control r:id="rId1474" w:name="DefaultOcxName602" w:shapeid="_x0000_i252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134. Обязательное страхование ответственности перевозчика перед грузовладельцем или грузоотправителем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Перевозчик обязан страховать ответственность перед грузовладельцем или грузоотправителем за утрату, недостачу или повреждение (порчу) груза на страховую сумму, размер которой не должен быть менее чем два минимальных размера оплаты </w:t>
      </w:r>
      <w:r w:rsidRPr="00244DBD">
        <w:rPr>
          <w:rFonts w:ascii="Times New Roman" w:eastAsia="Times New Roman" w:hAnsi="Times New Roman" w:cs="Times New Roman"/>
          <w:sz w:val="24"/>
          <w:szCs w:val="24"/>
        </w:rPr>
        <w:lastRenderedPageBreak/>
        <w:t>труда, установленных федеральным законом на момент выдачи грузовой накладной, за каждый килограмм груза.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135. Воздушный кодекс РФ от 19.03.1997 N 60-ФЗ (ред. от 03.08.2018) (с изм. и доп., вступ. в силу с 14.08.2018)</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23" type="#_x0000_t75" style="width:49.55pt;height:17.85pt" o:ole="">
            <v:imagedata r:id="rId9" o:title=""/>
          </v:shape>
          <w:control r:id="rId1475" w:name="DefaultOcxName614" w:shapeid="_x0000_i252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135. Обязательное страхование ответственности эксплуатанта при авиационных работах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Эксплуатант обязан страховать свою ответственность за вред, который может быть причинен в связи с выполнением им авиационных работ.</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136. Воздушный кодекс РФ от 19.03.1997 N 60-ФЗ (ред. от 03.08.2018) (с изм. и доп., вступ. в силу с 14.08.2018)</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22" type="#_x0000_t75" style="width:49.55pt;height:17.85pt" o:ole="">
            <v:imagedata r:id="rId9" o:title=""/>
          </v:shape>
          <w:control r:id="rId1476" w:name="DefaultOcxName622" w:shapeid="_x0000_i252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136. Введение в действие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Ввести в действие настоящий Кодекс с 1 апреля 1997 года.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Признать утратившим силу с 1 апреля 1997 года пункт 8 (в части применения Воздушного кодекса Союза ССР) Постановления Верховного Совета Российской Федерации от 3 марта 1993 г. N 4604-I "О некоторых вопросах применения законодательства Союза ССР на территории Российской Федерации" (Ведомости Съезда народных депутатов Российской Федерации и Верховного Совета Российской Федерации, 1993, N 11, ст. 393; Собрание законодательства Российской Федерации, 1994, N 32, ст. 3302).</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 1 апреля 1997 года на территории Российской Федерации не применяются: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Указ Президиума Верховного Совета СССР от 11 мая 1983 г. N 9275-X "Об утверждении Воздушного кодекса Союза ССР" (Ведомости Верховного Совета СССР, 1983, N 20, ст. 303);</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Закон СССР от 17 июня 1983 г. N 9202-Х "Об утверждении Указа Президиума Верховного Совета СССР "Об утверждении Воздушного кодекса Союза ССР" (Ведомости Верховного Совета СССР, 1983, N 25, ст. 384);</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Указ Президиума Верховного Совета СССР от 2 октября 1987 г. N 7812-XI "О внесении изменений в Воздушный кодекс Союза ССР" (Ведомости Верховного Совета СССР, 1987, N 40, ст. 652).</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Иные нормативные правовые акты подлежат приведению в соответствие с настоящим Кодексом.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Впредь до приведения законов и иных нормативных правовых актов, регулирующих отношения в области авиации и действующих на территории Российской Федерации, в соответствие с настоящим Кодексом законы и иные нормативные правовые акты Российской Федерации, а также акты законодательства Союза ССР, действующие на территории Российской Федерации в порядке, предусмотренном законодательством Российской Федерации, применяются постольку, поскольку они не противоречат настоящему Кодексу.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Изданные до введения в действие настоящего Кодекса нормативные акты Президента Российской Федерации, Правительства Российской Федерации и применяемые на территории Российской Федерации постановления Правительства СССР по вопросам, которые согласно настоящему Кодексу могут регулироваться только федеральными законами, действуют впредь до введения в действие соответствующих законов.</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137. Воздушный кодекс РФ от 19.03.1997 N 60-ФЗ (ред. от 03.08.2018) (с изм. и доп., вступ. в силу с 14.08.2018)</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21" type="#_x0000_t75" style="width:49.55pt;height:17.85pt" o:ole="">
            <v:imagedata r:id="rId9" o:title=""/>
          </v:shape>
          <w:control r:id="rId1477" w:name="DefaultOcxName632" w:shapeid="_x0000_i252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137. Порядок применения положений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Положения настоящего Кодекса применяются к гражданским правоотношениям, возникшим после введения его в действие.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 гражданским правоотношениям, возникшим до введения в действие настоящего Кодекса, положения настоящего Кодекса применяются к тем правам и обязанностям, которые возникнут после введения его в действие.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Установленные статьями 126, 127 и 128 настоящего Кодекса сроки предъявления претензий применяются к тем претензиям, сроки предъявления которых, предусмотренные ранее действовавшим законодательством, не истекли к моменту введения в действие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Президент</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Б.ЕЛЬЦИН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Москва, Кремль</w:t>
      </w:r>
      <w:r w:rsidRPr="00244DBD">
        <w:rPr>
          <w:rFonts w:ascii="Times New Roman" w:eastAsia="Times New Roman" w:hAnsi="Times New Roman" w:cs="Times New Roman"/>
          <w:sz w:val="24"/>
          <w:szCs w:val="24"/>
        </w:rPr>
        <w:br/>
        <w:t>19 марта 1997 года</w:t>
      </w:r>
      <w:r w:rsidRPr="00244DBD">
        <w:rPr>
          <w:rFonts w:ascii="Times New Roman" w:eastAsia="Times New Roman" w:hAnsi="Times New Roman" w:cs="Times New Roman"/>
          <w:sz w:val="24"/>
          <w:szCs w:val="24"/>
        </w:rPr>
        <w:br/>
        <w:t>N 60-ФЗ</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40. Градостроительный кодекс РФ от 29.12.2004 N 190-ФЗ (ред. от 02.08.2019) (с изм. и доп., вступ. в силу с 13.08.2019)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20" type="#_x0000_t75" style="width:49.55pt;height:17.85pt" o:ole="">
            <v:imagedata r:id="rId9" o:title=""/>
          </v:shape>
          <w:control r:id="rId1478" w:name="DefaultOcxName641" w:shapeid="_x0000_i252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40. Отклонение от предельных параметров разрешенного строительства, реконструкции объектов капитального строительства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5.1 настоящего Кодекса, с учетом положений статьи 39 настоящего Кодекса, за исключением случая, указанного в части 1.1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Глава местной администрации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настоящего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41. Градостроительный кодекс РФ от 29.12.2004 N 190-ФЗ (ред. от 02.08.2019) (с изм. и доп., вступ. в силу с 13.08.2019)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19" type="#_x0000_t75" style="width:49.55pt;height:17.85pt" o:ole="">
            <v:imagedata r:id="rId9" o:title=""/>
          </v:shape>
          <w:control r:id="rId1479" w:name="DefaultOcxName651" w:shapeid="_x0000_i251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41. Назначение, виды документации по планировке территории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части 3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необходимы установление, изменение или отмена красных линий;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Видами документации по планировке территории являются: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проект планировки территории;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проект межевания территории.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5.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Проект планировки территории является основой для подготовки проекта межевания территории, за исключением случаев, предусмотренных частью 5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41.1. Градостроительный кодекс РФ от 29.12.2004 N 190-ФЗ (ред. от 02.08.2019) (с изм. и доп., вступ. в силу с 13.08.2019)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18" type="#_x0000_t75" style="width:49.55pt;height:17.85pt" o:ole="">
            <v:imagedata r:id="rId9" o:title=""/>
          </v:shape>
          <w:control r:id="rId1480" w:name="DefaultOcxName661" w:shapeid="_x0000_i251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41.1. Общие требования к документации по планировке территории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 территории, в отношении которой предусматривается осуществление деятельности по ее комплексному и устойчивому развитию.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Подготовка графической части документации по планировке территории осуществляется: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соответствии с системой координат, используемой для ведения Единого государственного реестра недвижимости;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Состав и содержание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41.2. Градостроительный кодекс РФ от 29.12.2004 N 190-ФЗ (ред. от 02.08.2019) (с изм. и доп., вступ. в силу с 13.08.2019)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17" type="#_x0000_t75" style="width:49.55pt;height:17.85pt" o:ole="">
            <v:imagedata r:id="rId9" o:title=""/>
          </v:shape>
          <w:control r:id="rId1481" w:name="DefaultOcxName671" w:shapeid="_x0000_i251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41.2. Инженерные изыскания для подготовки документации по планировке территории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2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Состав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форма и порядок их представления устанавливаются Правительством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Инженерные изыскания для подготовки документации по планировке территории выполняются в целях получения: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настоящим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w:t>
      </w:r>
      <w:r w:rsidRPr="00244DBD">
        <w:rPr>
          <w:rFonts w:ascii="Times New Roman" w:eastAsia="Times New Roman" w:hAnsi="Times New Roman" w:cs="Times New Roman"/>
          <w:sz w:val="24"/>
          <w:szCs w:val="24"/>
        </w:rPr>
        <w:lastRenderedPageBreak/>
        <w:t>экологических, гидрологических, метеорологических и климатических условий территории, степени изученности указанных условий.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Указ Президента РФ от 09.05.2017 N 202 (ред. от 12.05.2018) Об особенностях применения усиленных мер безопасности в период проведения в РФ чемпионата мира по футболу FIFA 2018 года и Кубка конфедераций FIFA 2017 года</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16" type="#_x0000_t75" style="width:49.55pt;height:17.85pt" o:ole="">
            <v:imagedata r:id="rId9" o:title=""/>
          </v:shape>
          <w:control r:id="rId1482" w:name="DefaultOcxName681" w:shapeid="_x0000_i251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УКАЗ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ПРЕЗИДЕНТА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 ОСОБЕННОСТЯХ</w:t>
      </w:r>
      <w:r w:rsidRPr="00244DBD">
        <w:rPr>
          <w:rFonts w:ascii="Times New Roman" w:eastAsia="Times New Roman" w:hAnsi="Times New Roman" w:cs="Times New Roman"/>
          <w:sz w:val="24"/>
          <w:szCs w:val="24"/>
        </w:rPr>
        <w:br/>
        <w:t>ПРИМЕНЕНИЯ УСИЛЕННЫХ МЕР БЕЗОПАСНОСТИ В ПЕРИОД ПРОВЕДЕНИЯ</w:t>
      </w:r>
      <w:r w:rsidRPr="00244DBD">
        <w:rPr>
          <w:rFonts w:ascii="Times New Roman" w:eastAsia="Times New Roman" w:hAnsi="Times New Roman" w:cs="Times New Roman"/>
          <w:sz w:val="24"/>
          <w:szCs w:val="24"/>
        </w:rPr>
        <w:br/>
        <w:t>В РОССИЙСКОЙ ФЕДЕРАЦИИ ЧЕМПИОНАТА МИРА ПО ФУТБОЛУ FIFA 2018</w:t>
      </w:r>
      <w:r w:rsidRPr="00244DBD">
        <w:rPr>
          <w:rFonts w:ascii="Times New Roman" w:eastAsia="Times New Roman" w:hAnsi="Times New Roman" w:cs="Times New Roman"/>
          <w:sz w:val="24"/>
          <w:szCs w:val="24"/>
        </w:rPr>
        <w:br/>
        <w:t>ГОДА И КУБКА КОНФЕДЕРАЦИЙ FIFA 2017 ГОДА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В соответствии со </w:t>
      </w:r>
      <w:hyperlink r:id="rId1483" w:tgtFrame="_blank" w:history="1">
        <w:r w:rsidRPr="00244DBD">
          <w:rPr>
            <w:rFonts w:ascii="Times New Roman" w:eastAsia="Times New Roman" w:hAnsi="Times New Roman" w:cs="Times New Roman"/>
            <w:color w:val="0000FF"/>
            <w:sz w:val="24"/>
            <w:szCs w:val="24"/>
            <w:u w:val="single"/>
          </w:rPr>
          <w:t>статьей 13 Федерального закона от 7 июня 2013 г. N 108-ФЗ</w:t>
        </w:r>
      </w:hyperlink>
      <w:r w:rsidRPr="00244DBD">
        <w:rPr>
          <w:rFonts w:ascii="Times New Roman" w:eastAsia="Times New Roman" w:hAnsi="Times New Roman" w:cs="Times New Roman"/>
          <w:sz w:val="24"/>
          <w:szCs w:val="24"/>
        </w:rP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постановляю: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Ввести на территориях субъектов Российской Федерации, в пределах которых расположены объекты инфраструктуры, предназначенные для проведения чемпионата мира по футболу FIFA 2018 года и Кубка конфедераций FIFA 2017 года (далее - чемпионат мира по футболу и Кубок конфедераций), а также в прилегающих к ним акваториях усиленные меры безопасности при проведении Кубка конфедераций с 1 июня по 12 июля 2017 г. и чемпионата мира по футболу с 25 мая по 25 июля 2018 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 целях реализации усиленных мер безопасности, введение которых предусмотрено пунктом 1 настоящего Указа: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межведомственному оперативному штабу по обеспечению безопасности в период проведения в Российской Федерации чемпионата мира по футболу FIFA 2018 года и Кубка конфедераций FIFA 2017 года (далее - межведомственный оперативный штаб) до 25 мая 2017 г. определить перечень контролируемых зон и утвердить описание границ запретных зон;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б) Министерству транспорта Российской Федерации по согласованию с межведомственным оперативным штабом установить до 25 мая 2017 г. на период с 1 июня по 4 июля 2017 г. и до 1 мая 2018 г. на период с 1 июня по 17 июля 2018 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зоны ограничения полетов, запретные зоны использования воздушного пространства над территорией и акваторией, в пределах которых вводятся усиленные меры безопасности, а также определить случаи, когда использование воздушного пространства таких зон разрешается;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запретные для плавания районы акватории, в пределах которой вводятся усиленные меры безопасности, правила для таких районов, а также определить случаи, на которые действие запретов не распространяется.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Определить, что: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контролируемые зоны устанавливаются в целях организации санкционированного доступа в них физических лиц и транспортных средств;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доступ физических лиц и транспортных средств в контролируемые зоны осуществляется после проведения уполномоченными лицами досмотра физических лиц и находящихся при них вещей, транспортных средств и провозимых на них вещей (в том числе с применением технических средств);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запретные зоны устанавливаются в целях исключения доступа в них граждан и транспортных средств без служебной или производственной необходимости;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границы контролируемых и запретных зон обозначаются на местности (на территории, зданиях, сооружениях, объектах) хорошо видимыми знаками и (или) надписями правообладателями земельных участков, зданий, сооружений, объектов.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Установить, что на территориях городов Казани, Москвы, Санкт-Петербурга, Сочи в период с 1 июня по 12 июля 2017 г. и на территориях городов Волгограда, Екатеринбурга, Казани, Калининграда, Москвы, Нижний Новгород, Ростова-на-Дону, Самары, Санкт-Петербурга, Саранска, Сочи в период с 25 мая по 25 июля 2018 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а) граждане Российской Федерации, прибывшие для временного проживания в жилых помещениях, не являющихся их местом жительства (за исключением случаев, предусмотренных частями второй - четвертой статьи 5 Закона Российской Федерации от 25 июня 1993 г. N 5242-1 "О праве граждан Российской Федерации на свободу передвижения, выбор места пребывания и жительства в пределах Российской Федерации"), или изменившие место жительства (за исключением случаев переезда на новое место жительства в пределах одного субъекта Российской Федерации), не позднее трех дней со дня прибытия в место пребывания или на новое место жительства обязаны обратиться к лицам, ответственным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 либо в территориальные органы Министерства внутренних дел Российской Федерации для регистрации по месту пребывания или по месту жительства с заявлением, составленным по установленной форме, и представить документы, предусмотренные законодательством Российской Федерации. Направление заявления и указанных документов почтовым отправлением или в электронной форме с использованием информационно-телекоммуникационных сетей общего пользования, в том числе сети </w:t>
      </w:r>
      <w:r w:rsidRPr="00244DBD">
        <w:rPr>
          <w:rFonts w:ascii="Times New Roman" w:eastAsia="Times New Roman" w:hAnsi="Times New Roman" w:cs="Times New Roman"/>
          <w:sz w:val="24"/>
          <w:szCs w:val="24"/>
        </w:rPr>
        <w:lastRenderedPageBreak/>
        <w:t>"Интернет", включая единый портал государственных и муниципальных услуг, не допускается;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а.1) лицо, ответственное за прием и передачу в орган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 не позднее одного дня, следующего за днем обращения гражданина Российской Федерации, обязано передать заявление и документы, предусмотренные законодательством Российской Федерации, в территориальный орган Министерства внутренних дел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территориальные органы Министерства внутренних дел Российской Федерации регистрируют граждан Российской Федерации по месту пребывания или по месту жительства в день поступления заявления и документов, предусмотренных законодательством Российской Федерации, и выдают им документы о регистрации по месту пребывания или по месту жительства;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утратил силу с 12 мая 2018 года. - Указ Президента РФ от 12.05.2018 N 214;</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регистрация и снятие граждан Российской Федерации с регистрационного учета по месту временного пребывания (гостиница, санаторий, дом отдыха, пансионат, кемпинг, туристская база, медицинская организация или иная подобная организация) производятся в порядке, установленном законодательством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д) для постановки иностранного гражданина или лица без гражданства, прибывших для временного пребывания, на учет по месту пребывания принимающая сторона, а в случаях, предусмотренных частями 3 и 3.1 </w:t>
      </w:r>
      <w:hyperlink r:id="rId1484" w:tgtFrame="_blank" w:history="1">
        <w:r w:rsidRPr="00244DBD">
          <w:rPr>
            <w:rFonts w:ascii="Times New Roman" w:eastAsia="Times New Roman" w:hAnsi="Times New Roman" w:cs="Times New Roman"/>
            <w:color w:val="0000FF"/>
            <w:sz w:val="24"/>
            <w:szCs w:val="24"/>
            <w:u w:val="single"/>
          </w:rPr>
          <w:t>статьи 22 Федерального закона от 18 июля 2006 г. N 109-ФЗ</w:t>
        </w:r>
      </w:hyperlink>
      <w:r w:rsidRPr="00244DBD">
        <w:rPr>
          <w:rFonts w:ascii="Times New Roman" w:eastAsia="Times New Roman" w:hAnsi="Times New Roman" w:cs="Times New Roman"/>
          <w:sz w:val="24"/>
          <w:szCs w:val="24"/>
        </w:rPr>
        <w:t xml:space="preserve"> "О миграционном учете иностранных граждан и лиц без гражданства в Российской Федерации", непосредственно иностранный гражданин или лицо без гражданства в течение трех дней со дня прибытия в место пребывания обязаны представить в соответствующий территориальный орган Министерства внутренних дел Российской Федерации или многофункциональный центр предоставления государственных и муниципальных услуг документы, предусмотренные законодательством Российской Федерации. Направление указанных документов почтовым отправлением не допускается;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д.1) для регистрации иностранного гражданина или лица без гражданства, прибывших для временного или постоянного проживания, по месту жительства такие гражданин или лицо без гражданства в течение трех дней со дня прибытия в место жительства обязаны представить в соответствующий территориальный орган Министерства внутренних дел Российской Федерации или многофункциональный центр предоставления государственных и муниципальных услуг документы, предусмотренные законодательством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д.2) уведомление о прибытии иностранного гражданина или лица без гражданства в гостиницу или иную организацию, оказывающую гостиничные услуги, санаторий, дом отдыха, пансионат, детский оздоровительный лагерь, на туристскую базу, в кемпинг, медицинскую организацию, оказывающую медицинскую помощь в стационарных условиях, или организацию социального обслуживания, предоставляющую социальные услуги в стационарной форме, в том числе лицам без определенного места жительства, осуществляется в течение одного дня, следующего за днем его прибытия в указанное место пребывания, в порядке, установленном законодательством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е) требования, установленные подпунктами "а" - "б" и "г" - "д.2" настоящего пункта, не распространяются на граждан Российской Федерации, иностранных граждан и лиц без гражданства, являющихся участниками чемпионата мира по футболу и Кубка конфедераций, а также на представителей FIFA, дочерних организаций FIFA, конфедераций и национальных футбольных ассоциаций, включенных в списки FIFA.</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Запретить с 1 июня по 17 июля 2018 г. въезд на территории городов Казани, Москвы, Нижний Новгород, Ростова-на-Дону, Самары, Санкт-Петербурга, Сочи и с 1 июня по 30 июня 2018 г. - на территории городов Волгограда, Екатеринбурга, Калининграда, Саранска автобусов, за исключением: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автобусов, осуществляющих регулярные перевозки пассажиров по муниципальным, межмуниципальным маршрутам регулярных перевозок и смежным межрегиональным маршрутам регулярных перевозок, проходящим в границах названных городов;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автобусов, оснащенных аппаратурой спутниковой навигации, идентифицированной в государственной автоматизированной информационной системе "ЭРА-ГЛОНАСС" и обеспечивающей передачу в автономную некоммерческую организацию "Транспортная дирекция чемпионата мира по футболу 2018 года в Российской Федерации" информации о местонахождении, направлении и скорости движения таких автобусов, формируемой на основе использования сигналов глобальной навигационной спутниковой системы ГЛОНАСС или сигналов этой системы совместно с иными глобальными спутниковыми навигационными системами, при условии, что владельцы таких автобусов направили в названную автономную некоммерческую организацию уведомления о планируемом въезде автобусов на территорию названных городов;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автобусов, в отношении которых уполномоченным территориальным органом Министерства внутренних дел Российской Федерации в порядке, определенном межведомственным оперативным штабом, принято решение о разрешении въезда на территорию названных городов.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Правительству Российской Федерации в месячный срок определить: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порядок оснащения автобусов, указанных в подпункте "б" пункта 5 настоящего Указа, аппаратурой спутниковой навигации, порядок ее идентификации в государственной автоматизированной информационной системе "ЭРА-ГЛОНАСС", а также состав информации о местонахождении, направлении и скорости движения автобусов и порядок передачи такой информации в автономную некоммерческую организацию "Транспортная дирекция чемпионата мира по футболу 2018 года 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порядок направления владельцами автобусов, указанных в подпункте "б" пункта 5 настоящего Указа, уведомлений о планируемом въезде автобусов на территории городов, названных в абзаце первом пункта 5 настоящего Указа, состав содержащихся в них сведений, а также порядок передачи таких сведений в соответствующие территориальные органы Министерства внутренних дел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Органам государственной власти субъектов Российской Федерации, на территориях которых вводятся усиленные меры безопасности, в случае необходимости по согласованию с Министерством транспорта Российской Федерации, а также с соответствующими территориальными органами Министерства внутренних дел Российской Федерации и территориальными органами безопасности принимать дополнительные меры по временному ограничению движения транспортных средств.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8. Федеральному дорожному агентству совместно с органами государственной власти субъектов Российской Федерации, на территориях которых вводятся усиленные меры безопасности, по согласованию с Министерством транспорта Российской Федерации обеспечить своевременное информирование водителей транспортных средств о временных ограничениях движения транспортных средств, возможных маршрутах объезда и местах для стоянки транспортных средств путем расстановки информационных дорожных знаков, размещения информации в средствах массовой информации и информационно-телекоммуникационной сети "Интернет" в соответствии с законодательством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Установить, что в период проведения чемпионата мира по футболу и Кубка конфедераций расположенные на территориях городов Волгограда, Екатеринбурга, Казани, Калининграда, Москвы, Нижний Новгород, Ростова-на-Дону, Самары, Санкт-Петербурга, Саранска, Сочи объекты производственного, социально-культурного, спортивного и коммунально-бытового назначения, земельные участки, предназначенные для размещения названных объектов, и иные территории, в отношении которых требуется реализация специальных мер по их антитеррористической защищенности, подлежат усиленной охране, оборудованию средствами инженерной защиты и инженерно-техническими средствами охраны более высокого класса защиты, чем предусмотрено требованиями к антитеррористической защищенности таких объектов, утвержденными Правительством Российской Федерации. Более высокий класс защиты устанавливается по результатам дополнительных обследований названных объектов межведомственной комиссией по обследованию места массового пребывания людей.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10. Межведомственному оперативному штабу: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определить категории лиц, уполномоченных на осуществление мероприятий, предусмотренных подпунктом "б" пункта 3 настоящего Указа;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определить порядок доступа граждан и транспортных средств в контролируемые и запретные зоны;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определить перечень предметов, запрещенных и ограниченно разрешенных к проносу (провозу) в контролируемые и запретные зоны;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установить правила осуществления отдельных видов деятельности в контролируемых и запретных зонах;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организовать охрану контролируемых и запретных зон;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 определить порядок принятия территориальным органом Министерства внутренних дел Российской Федерации решения, предусмотренного подпунктом "в" пункта 5 настоящего Указа.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11. Установить, что в субъектах Российской Федерации, на территориях которых вводятся усиленные меры безопасности, собрания, митинги, демонстрации, шествия и пикетирования, не связанные с проведением Кубка конфедераций и чемпионата мира по футболу, в период с 1 июня по 12 июля 2017 г. и в период с 25 мая по 25 июля 2018 г. могут проводиться в местах и (или) по маршрутам движения участников публичного мероприятия с количеством участников и во временной интервал, которые определяются органами исполнительной власти таких субъектов Российской Федерации или соответствующими органами местного самоуправления по согласованию с </w:t>
      </w:r>
      <w:r w:rsidRPr="00244DBD">
        <w:rPr>
          <w:rFonts w:ascii="Times New Roman" w:eastAsia="Times New Roman" w:hAnsi="Times New Roman" w:cs="Times New Roman"/>
          <w:sz w:val="24"/>
          <w:szCs w:val="24"/>
        </w:rPr>
        <w:lastRenderedPageBreak/>
        <w:t>территориальными органами Министерства внутренних дел Российской Федерации и территориальными органами безопасности.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 Запретить с 1 июня по 12 июля 2017 г. и с 25 мая по 25 июля 2018 г. в субъектах Российской Федерации, на территориях которых вводятся усиленные меры безопасности: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оборот гражданского и служебного оружия и патронов к нему (за исключением экспонирования, учета, хранения и изъятия гражданского и служебного оружия и патронов к нему, передачи, перевозки, транспортирования, использования, ввоза в Российскую Федерацию и вывоза из Российской Федерации спортивного огнестрельного оружия и патронов к нему в целях подготовки и проведения всероссийских и международных спортивных соревнований по стрелковым видам спорта, а также передачи, ношения, транспортирования и использования гражданского и служебного оружия и патронов к нему при исполнении работниками юридических лиц с особыми уставными задачами возложенных на них федеральным законом служебных обязанностей по защите жизни и здоровья граждан, собственности, по охране природы и природных ресурсов, ценных и опасных грузов, специальной корреспонденции);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оборот взрывчатых веществ и материалов промышленного назначения, а также изделий на их основе (за исключением хранения и изъятия таких веществ, материалов и изделий);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в) оборот ядовитых веществ, включенных в список ядовитых веществ для целей статьи 234 и других статей </w:t>
      </w:r>
      <w:hyperlink r:id="rId1485" w:history="1">
        <w:r w:rsidRPr="00244DBD">
          <w:rPr>
            <w:rFonts w:ascii="Times New Roman" w:eastAsia="Times New Roman" w:hAnsi="Times New Roman" w:cs="Times New Roman"/>
            <w:color w:val="0000FF"/>
            <w:sz w:val="24"/>
            <w:szCs w:val="24"/>
            <w:u w:val="single"/>
          </w:rPr>
          <w:t>Уголовного кодекса Российской Федерации</w:t>
        </w:r>
      </w:hyperlink>
      <w:r w:rsidRPr="00244DBD">
        <w:rPr>
          <w:rFonts w:ascii="Times New Roman" w:eastAsia="Times New Roman" w:hAnsi="Times New Roman" w:cs="Times New Roman"/>
          <w:sz w:val="24"/>
          <w:szCs w:val="24"/>
        </w:rPr>
        <w:t xml:space="preserve">, утвержденный </w:t>
      </w:r>
      <w:hyperlink r:id="rId1486" w:tgtFrame="_blank"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29 декабря 2007 г. N 964</w:t>
        </w:r>
      </w:hyperlink>
      <w:r w:rsidRPr="00244DBD">
        <w:rPr>
          <w:rFonts w:ascii="Times New Roman" w:eastAsia="Times New Roman" w:hAnsi="Times New Roman" w:cs="Times New Roman"/>
          <w:sz w:val="24"/>
          <w:szCs w:val="24"/>
        </w:rPr>
        <w:t xml:space="preserve"> (за исключением хранения и изъятия таких веществ, а также за исключением случаев, когда они входят в состав лекарственных препаратов, зарегистрированных на территории Российской Федерации в установленном порядке).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12.1. В исключительных случаях оборот оружия, патронов, веществ, материалов и изделий, названных в пункте 12 настоящего Указа, может осуществляться в соответствии с решениями межведомственного оперативного штаба.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13. Приостановить в субъектах Российской Федерации, на территориях которых вводятся усиленные меры безопасности, деятельность опасных производств и организаций, в которых используются источники ионизирующего излучения, опасные химические и биологические вещества, радиоактивные, токсичные и взрывчатые вещества.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14. Правительству Российской Федерации в месячный срок определить перечень производств и организаций, предусмотренных пунктом 13 настоящего Указа, а также порядок приостановления деятельности таких производств и организаций.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15. Министерству внутренних дел Российской Федерации на период введения усиленных мер безопасности обеспечить: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в пределах своей компетенции усиленный режим охраны общественного порядка в местах пребывания спортсменов, на спортивных объектах и по решению межведомственного оперативного штаба на иных объектах и территориях;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контроль за соблюдением требований и запретов, установленных пунктами 4 и 5 настоящего Указа.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16. Федеральной службе войск национальной гвардии Российской Федерации обеспечить в субъектах Российской Федерации, на территориях которых вводятся усиленные меры безопасности: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организацию контроля за исполнением запрета, предусмотренного подпунктом "а" пункта 12 настоящего Указа;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изъятие соответствующими территориальными органами Федеральной службы войск национальной гвардии Российской Федерации оружия, патронов к нему, боеприпасов и специальных средств в случаях выявления фактов их незаконного оборота и хранение изъятого оружия, патронов к нему, боеприпасов и специальных средств в соответствии с законодательством Российской Федерации в период введения усиленных мер безопасности;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организацию начиная соответственно с 13 июля 2017 г. и с 26 июля 2018 г. возврата изъятого и принятого на хранение оружия, патронов к нему, боеприпасов и специальных средств их владельцам при отсутствии оснований, препятствующих такому возврату в соответствии с законодательством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17. Органам государственной власти субъектов Российской Федерации, на территориях которых вводятся усиленные меры безопасности, принять меры, направленные на проведение организациями (медицинскими, аптечными, оптовой торговли лекарственными средствами), обеспечивающими население лекарственными препаратами для медицинского применения на основании лицензии на осуществление деятельности по обороту наркотических средств, психотропных веществ и их прекурсоров, культивированию наркосодержащих растений, а также оказывающими населению медицинскую помощь с применением лекарственных препаратов, содержащих наркотические средства, психотропные или сильнодействующие вещества, на основании лицензии на осуществление медицинской деятельности, мероприятий по формированию достаточного запаса лекарственных препаратов, необходимого для бесперебойного функционирования названных организаций.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18. Рекомендовать органам государственной власти субъектов Российской Федерации, на территориях которых вводятся усиленные меры безопасности: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определить по согласованию с созданными в соответствующих субъектах Российской Федерации оперативными штабами по обеспечению безопасности в период проведения в Российской Федерации чемпионата мира по футболу FIFA 2018 года и Кубка конфедераций FIFA 2017 года границы территорий, в пределах которых вводятся запреты на продажу и употребление алкогольной продукции, содержащейся в стеклянной потребительской таре, в том числе при оказании услуг общественного питания, накануне дня проведения матчей чемпионата мира по футболу и Кубка конфедераций и в день их проведения;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б) определить в соответствии с требованиями </w:t>
      </w:r>
      <w:hyperlink r:id="rId1487" w:tgtFrame="_blank" w:history="1">
        <w:r w:rsidRPr="00244DBD">
          <w:rPr>
            <w:rFonts w:ascii="Times New Roman" w:eastAsia="Times New Roman" w:hAnsi="Times New Roman" w:cs="Times New Roman"/>
            <w:color w:val="0000FF"/>
            <w:sz w:val="24"/>
            <w:szCs w:val="24"/>
            <w:u w:val="single"/>
          </w:rPr>
          <w:t>статьи 22 Федерального закона от 7 июня 2013 г. N 108-ФЗ</w:t>
        </w:r>
      </w:hyperlink>
      <w:r w:rsidRPr="00244DBD">
        <w:rPr>
          <w:rFonts w:ascii="Times New Roman" w:eastAsia="Times New Roman" w:hAnsi="Times New Roman" w:cs="Times New Roman"/>
          <w:sz w:val="24"/>
          <w:szCs w:val="24"/>
        </w:rP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и с учетом запланированных мероприятий по подготовке и проведению чемпионата мира по футболу и Кубка конфедераций дополнительные места массового скопления граждан и места нахождения источников повышенной опасности, в которых не допускается розничная продажа </w:t>
      </w:r>
      <w:r w:rsidRPr="00244DBD">
        <w:rPr>
          <w:rFonts w:ascii="Times New Roman" w:eastAsia="Times New Roman" w:hAnsi="Times New Roman" w:cs="Times New Roman"/>
          <w:sz w:val="24"/>
          <w:szCs w:val="24"/>
        </w:rPr>
        <w:lastRenderedPageBreak/>
        <w:t>алкогольной продукции, согласовав их с оперативными штабами, названными в подпункте "а" настоящего пункта.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19. Правительству Российской Федерации и органам государственной власти субъектов Российской Федерации, на территориях которых вводятся усиленные меры безопасности, обеспечить решение финансовых, организационных и иных вопросов, связанных с реализацией настоящего Указа.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20. Настоящий Указ вступает в силу со дня его официального опубликования.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Президент</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В.ПУТИН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Москва, Кремль</w:t>
      </w:r>
      <w:r w:rsidRPr="00244DBD">
        <w:rPr>
          <w:rFonts w:ascii="Times New Roman" w:eastAsia="Times New Roman" w:hAnsi="Times New Roman" w:cs="Times New Roman"/>
          <w:sz w:val="24"/>
          <w:szCs w:val="24"/>
        </w:rPr>
        <w:br/>
        <w:t>9 мая 2017 года</w:t>
      </w:r>
      <w:r w:rsidRPr="00244DBD">
        <w:rPr>
          <w:rFonts w:ascii="Times New Roman" w:eastAsia="Times New Roman" w:hAnsi="Times New Roman" w:cs="Times New Roman"/>
          <w:sz w:val="24"/>
          <w:szCs w:val="24"/>
        </w:rPr>
        <w:br/>
        <w:t>N 202</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1493.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15" type="#_x0000_t75" style="width:49.55pt;height:17.85pt" o:ole="">
            <v:imagedata r:id="rId9" o:title=""/>
          </v:shape>
          <w:control r:id="rId1488" w:name="DefaultOcxName691" w:shapeid="_x0000_i251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1493. Право ознакомления с документами заявки на товарный знак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После подачи заявки на товарный знак в федеральный орган исполнительной власти по интеллектуальной собственности любое лицо вправе ознакомиться с документами заявки.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Федеральный орган исполнительной власти по интеллектуальной собственности публикует в официальном бюллетене сведения о поданных заявках на товарные знаки.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После публикации сведений о заявке до принятия решения о государственной регистрации товарного знака любое лицо вправе представить в федеральный орган исполнительной власти по интеллектуальной собственности обращение в письменной форме, содержащее доводы о несоответствии заявленного обозначения требованиям статей 1477 и 1483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Порядок ознакомления с документами заявки и выдачи копий таких документов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 xml:space="preserve">Статья 148. Гражданский процессуальный кодекс РФ от 14.11.2002 N 138-ФЗ (ред. от </w:t>
      </w:r>
      <w:r w:rsidRPr="00244DBD">
        <w:rPr>
          <w:rFonts w:ascii="Times New Roman" w:eastAsia="Times New Roman" w:hAnsi="Times New Roman" w:cs="Times New Roman"/>
          <w:b/>
          <w:bCs/>
          <w:kern w:val="36"/>
          <w:sz w:val="48"/>
          <w:szCs w:val="48"/>
        </w:rPr>
        <w:lastRenderedPageBreak/>
        <w:t>26.07.2019) (с изм. и доп., вступ. в силу с 28.10.2019)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14" type="#_x0000_t75" style="width:49.55pt;height:17.85pt" o:ole="">
            <v:imagedata r:id="rId9" o:title=""/>
          </v:shape>
          <w:control r:id="rId1489" w:name="DefaultOcxName701" w:shapeid="_x0000_i251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148. Задачи подготовки дела к судебному разбирательству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Задачами подготовки дела к судебному разбирательству являются: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уточнение фактических обстоятельств, имеющих значение для правильного разрешения дела;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определение закона, которым следует руководствоваться при разрешении дела, и установление правоотношений сторон;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разрешение вопроса о составе лиц, участвующих в деле, и других участников процесса;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представление необходимых доказательств сторонами, другими лицами, участвующими в деле;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примирение сторон.</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307. Уголовно-процессуальный кодекс РФ от 18.12.2001 N 174-ФЗ (ред. от 02.08.2019)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13" type="#_x0000_t75" style="width:49.55pt;height:17.85pt" o:ole="">
            <v:imagedata r:id="rId9" o:title=""/>
          </v:shape>
          <w:control r:id="rId1490" w:name="DefaultOcxName713" w:shapeid="_x0000_i251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307. Описательно-мотивировочная часть обвинительного приговора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Описательно-мотивировочная часть обвинительного приговора должна содержать: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описание преступного деяния, признанного судом доказанным, с указанием места, времени, способа его совершения, формы вины, мотивов, целей и последствий преступления;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доказательства, на которых основаны выводы суда в отношении подсудимого, и мотивы, по которым суд отверг другие доказательства;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указание на обстоятельства, смягчающие и отягчающие наказание, а в случае признания обвинения в какой-либо части необоснованным или установления неправильной квалификации преступления - основания и мотивы изменения обвинения;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мотивы решения всех вопросов, относящихся к назначению уголовного наказания, освобождению от него или его отбывания, применению иных мер воздействия;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4.1) доказательства, на которых основаны выводы суда о том, что имущество, подлежащее конфискации, получено в результате совершения преступления или является доходами от этого имущества либо использовалось или предназначалось для использования в качестве орудия, оборудования или иного средства совершения преступления либо для финансирования терроризма, экстремистской деятельности (экстремизма), организованной группы, незаконного вооруженного формирования, преступного сообщества (преступной организации);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обоснование принятых решений по другим вопросам, указанным в статье 299 настоящего Кодекса.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10. Воздушный кодекс РФ от 19.03.1997 N 60-ФЗ (ред. от 03.08.2018) (с изм. и доп., вступ. в силу с 14.08.2018)</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12" type="#_x0000_t75" style="width:49.55pt;height:17.85pt" o:ole="">
            <v:imagedata r:id="rId9" o:title=""/>
          </v:shape>
          <w:control r:id="rId1491" w:name="DefaultOcxName721" w:shapeid="_x0000_i251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10. Приостановление действия сертификатов и их аннулирование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Действие сертификатов может быть приостановлено, а равно в их действие могут быть введены ограничения органами, выдавшими эти документы, в порядке, установленном федеральными авиационными правилами.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Сертификаты могут быть аннулированы органами, выдавшими эти документы, в порядке, установленном федеральными авиационными правилами.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197.1. Налоговый кодекс РФ (часть вторая) от 05.08.2000 N 117-ФЗ (ред. от 29.09.2019)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11" type="#_x0000_t75" style="width:49.55pt;height:17.85pt" o:ole="">
            <v:imagedata r:id="rId9" o:title=""/>
          </v:shape>
          <w:control r:id="rId1492" w:name="DefaultOcxName731" w:shapeid="_x0000_i251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197.1. Утратила силу с 1 января 2007 года. - Федеральный закон от 27.07.2006 N 137-ФЗ.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Как следует из пункта 1 комментируемой статьи, налоговые органы вправе создавать налоговые посты у налогоплательщиков, имеющих свидетельства о регистрации лица, совершающего операции с нефтепродуктами. Порядок создания и функционирования налоговых постов определяется ФНС России. Задача постов - контролировать производство и реализацию нефтепродуктов и (или) переработку прямогонного бензина налогоплательщиками, а также соблюдение ими налогового законодательства.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В частности, контроль осуществляется за соответствием поступившего для производства нефтепродуктов и (или) продукции нефтехимии объема сырья фактически </w:t>
      </w:r>
      <w:r w:rsidRPr="00244DBD">
        <w:rPr>
          <w:rFonts w:ascii="Times New Roman" w:eastAsia="Times New Roman" w:hAnsi="Times New Roman" w:cs="Times New Roman"/>
          <w:sz w:val="24"/>
          <w:szCs w:val="24"/>
        </w:rPr>
        <w:lastRenderedPageBreak/>
        <w:t>произведенному из этого сырья объему нефтепродуктов и (или) продукции нефтехимии. Также сверяются объемы производства и реализации нефтепродуктов (продукции нефтехимии) с данными, отраженными налогоплательщиками в декларациях. В свою очередь, фактически отгруженные партии нефтепродуктов (продукции нефтехимии), остатки нефтепродуктов (продукции нефтехимии) в складских помещениях и резервуарах проверяются на предмет их соответствия данным учета и отчетности налогоплательщика.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25.2. Налоговый кодекс РФ (часть первая) от 31.07.1998 N 146-ФЗ (ред. от 29.09.2019)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10" type="#_x0000_t75" style="width:49.55pt;height:17.85pt" o:ole="">
            <v:imagedata r:id="rId9" o:title=""/>
          </v:shape>
          <w:control r:id="rId1493" w:name="DefaultOcxName741" w:shapeid="_x0000_i251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25.2. Условия создания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Российские организации, соответствующие условиям, предусмотренным настоящей статьей, вправе создать консолидированную группу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Условия, которым должны соответствовать участники консолидированной группы налогоплательщиков, предусмотренные настоящей статьей, применяются в течение всего срока действия договора о создании указанной группы, если иное не предусмотрено настоящим Кодексом.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Консолидированная группа налогоплательщиков может быть создана организациями при условии, что одна организация непосредственно и (или) косвенно участвует в уставном (складочном) капитале других организаций и доля такого участия в каждой такой организации составляет не менее 90 процентов. Указанное условие должно соблюдаться в течение всего срока действия договора о создании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Доля участия одной организации в другой организации определяется в порядке, установленном настоящим Кодексом.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Организация - сторона договора о создании консолидированной группы налогоплательщиков должна соответствовать следующим условиям: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организация не находится в процессе реорганизации или ликвидации, если иное не предусмотрено настоящим Кодексом;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 отношении организации на дату регистрации договора о создании консолидированной группы налогоплательщиков либо на дату присоединения такой организации к существующей консолидированной группе налогоплательщиков не возбуждено производство по делу о несостоятельности (банкротстве);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2.1) в отношении организации не введена ни одна из процедур банкротства (за исключением наблюдения), предусмотренных законодательством Российской Федерации о несостоятельности (банкротстве);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3) размер чистых активов организации, рассчитанный на основании бухгалтерской (финансовой) отчетности на последнюю отчетную дату, предшествующую дате представления в налоговый орган документов для регистрации договора о создании (изменении) консолидированной группы налогоплательщиков, превышает размер ее уставного (складочного) капитала. Если на момент представления в налоговый орган договора о создании (изменении) консолидированной группы налогоплательщиков срок составления бухгалтерской (финансовой) отчетности на последнюю отчетную дату еще не наступил, то определение размера чистых активов или уставного (складочного) капитала производится на основании бухгалтерской (финансовой) отчетности, составленной на предшествующую отчетную дату.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Присоединение новой организации к существующей консолидированной группе налогоплательщиков возможно при условии, что присоединяемая организация соответствует условиям, предусмотренным пунктом 3 настоящей статьи, на дату своего присоединения.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Все в совокупности организации, являющиеся участниками консолидированной группы налогоплательщиков, должны соответствовать следующим условиям: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совокупная сумма налога на добавленную стоимость, акцизов, налога на прибыль организаций и налога на добычу полезных ископаемых, уплаченная в течение календарного года, предшествующего году, в котором представляются в налоговый орган документы для регистрации договора о создании консолидированной группы налогоплательщиков, без учета сумм налогов, уплаченных в связи с перемещением товаров через таможенную границу Таможенного союза, составляет не менее 10 миллиардов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суммарный объем выручки от продажи товаров, продукции, выполнения работ и оказания услуг, а также от прочих доходов по данным бухгалтерской (финансовой) отчетности за календарный год, предшествующий году, в котором представляются в налоговый орган документы для регистрации договора о создании консолидированной группы налогоплательщиков, составляет не менее 100 миллиардов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совокупная стоимость активов по данным бухгалтерской (финансовой) отчетности на 31 декабря календарного года, предшествующего году, в котором представляются в налоговый орган документы для регистрации договора о создании консолидированной группы налогоплательщиков, составляет не менее 300 миллиардов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Участниками консолидированной группы налогоплательщиков не могут являться следующие организации: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организации, являющиеся резидентами особых экономических зон;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организации, применяющие специальные налоговые режимы;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банки, за исключением случая, когда все другие организации, входящие в эту группу, являются банками;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страховые организации, за исключением случая, когда все другие организации, входящие в эту группу, являются страховыми организациями;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5) негосударственные пенсионные фонды, за исключением случая, когда все другие организации, входящие в эту группу, являются негосударственными пенсионными фондами;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профессиональные участники рынка ценных бумаг, не являющиеся банками, за исключением случая, когда все другие организации, входящие в эту группу, являются профессиональными участниками рынка ценных бумаг, не являющимися банками;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организации, являющиеся участниками иной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организации, не признаваемые налогоплательщиками налога на прибыль организаций, а также использующие право на освобождение от обязанностей налогоплательщика налога на прибыль организаций в соответствии с главой 25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организации, осуществляющие образовательную и (или) медицинскую деятельность и применяющие налоговую ставку 0 процентов по налогу на прибыль организаций в соответствии с главой 25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10) организации, являющиеся налогоплательщиками налога на игорный бизнес;</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клиринговые организации;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 кредитные потребительские кооперативы;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13) микрофинансовые организации;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14) организации, являющиеся участниками свободной экономической зоны.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Консолидированная группа налогоплательщиков создается не менее чем на пять налоговых периодов по налогу на прибыль организаций.</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17. Федеральный закон от 02.10.2007 N 229-ФЗ (ред. от 17.10.2019) Об исполнительном производстве</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09" type="#_x0000_t75" style="width:49.55pt;height:17.85pt" o:ole="">
            <v:imagedata r:id="rId9" o:title=""/>
          </v:shape>
          <w:control r:id="rId1494" w:name="DefaultOcxName751" w:shapeid="_x0000_i250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17. Последствия пропуска сроков в исполнительном производстве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Пропуск срока, установленного настоящим Федеральным законом, иными федеральными законами или судебным приставом-исполнителем для исполнения требований, содержащихся в исполнительном документе, влечет ответственность, предусмотренную настоящим Федеральным законом и иными федеральными законами. Пропуск срока не освобождает от исполнения требований, содержащихся в исполнительном документе.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2. Пропуск срока, установленного настоящим Федеральным законом, иными федеральными законами для обжалования вышестоящему должностному лицу службы </w:t>
      </w:r>
      <w:r w:rsidRPr="00244DBD">
        <w:rPr>
          <w:rFonts w:ascii="Times New Roman" w:eastAsia="Times New Roman" w:hAnsi="Times New Roman" w:cs="Times New Roman"/>
          <w:sz w:val="24"/>
          <w:szCs w:val="24"/>
        </w:rPr>
        <w:lastRenderedPageBreak/>
        <w:t>судебных приставов постановлений и действий (бездействия) судебного пристава-исполнителя, иных должностных лиц службы судебных приставов, влечет возврат жалобы лицу, ее подавшему, без рассмотрения по существу. Такая жалоба считается неподанной.</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Постановление Правительства РФ от 25.03.2015 N 272 (ред. от 22.07.2017)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08" type="#_x0000_t75" style="width:49.55pt;height:17.85pt" o:ole="">
            <v:imagedata r:id="rId9" o:title=""/>
          </v:shape>
          <w:control r:id="rId1495" w:name="DefaultOcxName761" w:shapeid="_x0000_i250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ПРАВИТЕЛЬСТВО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ПОСТАНОВЛЕНИЕ</w:t>
      </w:r>
      <w:r w:rsidRPr="00244DBD">
        <w:rPr>
          <w:rFonts w:ascii="Times New Roman" w:eastAsia="Times New Roman" w:hAnsi="Times New Roman" w:cs="Times New Roman"/>
          <w:sz w:val="24"/>
          <w:szCs w:val="24"/>
        </w:rPr>
        <w:br/>
        <w:t>от 25 марта 2015 г. N 272</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 УТВЕРЖДЕНИИ ТРЕБОВАНИЙ</w:t>
      </w:r>
      <w:r w:rsidRPr="00244DBD">
        <w:rPr>
          <w:rFonts w:ascii="Times New Roman" w:eastAsia="Times New Roman" w:hAnsi="Times New Roman" w:cs="Times New Roman"/>
          <w:sz w:val="24"/>
          <w:szCs w:val="24"/>
        </w:rPr>
        <w:br/>
        <w:t>К АНТИТЕРРОРИСТИЧЕСКОЙ ЗАЩИЩЕННОСТИ МЕСТ МАССОВОГО</w:t>
      </w:r>
      <w:r w:rsidRPr="00244DBD">
        <w:rPr>
          <w:rFonts w:ascii="Times New Roman" w:eastAsia="Times New Roman" w:hAnsi="Times New Roman" w:cs="Times New Roman"/>
          <w:sz w:val="24"/>
          <w:szCs w:val="24"/>
        </w:rPr>
        <w:br/>
        <w:t>ПРЕБЫВАНИЯ ЛЮДЕЙ И ОБЪЕКТОВ (ТЕРРИТОРИЙ), ПОДЛЕЖАЩИХ</w:t>
      </w:r>
      <w:r w:rsidRPr="00244DBD">
        <w:rPr>
          <w:rFonts w:ascii="Times New Roman" w:eastAsia="Times New Roman" w:hAnsi="Times New Roman" w:cs="Times New Roman"/>
          <w:sz w:val="24"/>
          <w:szCs w:val="24"/>
        </w:rPr>
        <w:br/>
        <w:t>ОБЯЗАТЕЛЬНОЙ ОХРАНЕ ВОЙСКАМИ НАЦИОНАЛЬНОЙ ГВАРДИИ</w:t>
      </w:r>
      <w:r w:rsidRPr="00244DBD">
        <w:rPr>
          <w:rFonts w:ascii="Times New Roman" w:eastAsia="Times New Roman" w:hAnsi="Times New Roman" w:cs="Times New Roman"/>
          <w:sz w:val="24"/>
          <w:szCs w:val="24"/>
        </w:rPr>
        <w:br/>
        <w:t>РОССИЙСКОЙ ФЕДЕРАЦИИ, И ФОРМ ПАСПОРТОВ БЕЗОПАСНОСТИ</w:t>
      </w:r>
      <w:r w:rsidRPr="00244DBD">
        <w:rPr>
          <w:rFonts w:ascii="Times New Roman" w:eastAsia="Times New Roman" w:hAnsi="Times New Roman" w:cs="Times New Roman"/>
          <w:sz w:val="24"/>
          <w:szCs w:val="24"/>
        </w:rPr>
        <w:br/>
        <w:t>ТАКИХ МЕСТ И ОБЪЕКТОВ (ТЕРРИТОРИЙ)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соответствии с пунктом 4 части 2 статьи 5 Федерального закона "О противодействии терроризму" Правительство Российской Федерации постановляет: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Утвердить прилагаемые: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требования к антитеррористической защищенности мест массового пребывания людей;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форму паспорта безопасности мест массового пребывания людей;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требования к антитеррористической защищенности объектов (территорий), подлежащих обязательной охране войсками национальной гвардии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форму паспорта безопасности объектов (территорий), подлежащих обязательной охране войсками национальной гвардии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Утратил силу. - Постановление Правительства РФ от 14.10.2016 N 1040.</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Председатель Правительства</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Д.МЕДВЕДЕВ</w:t>
      </w:r>
    </w:p>
    <w:p w:rsidR="00244DBD" w:rsidRPr="00244DBD" w:rsidRDefault="00244DBD" w:rsidP="00244DBD">
      <w:pPr>
        <w:numPr>
          <w:ilvl w:val="0"/>
          <w:numId w:val="10"/>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 Общие положения</w:t>
      </w:r>
    </w:p>
    <w:p w:rsidR="00244DBD" w:rsidRPr="00244DBD" w:rsidRDefault="00244DBD" w:rsidP="00244DBD">
      <w:pPr>
        <w:numPr>
          <w:ilvl w:val="0"/>
          <w:numId w:val="10"/>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II. Категорирование мест массового пребывания людей</w:t>
      </w:r>
    </w:p>
    <w:p w:rsidR="00244DBD" w:rsidRPr="00244DBD" w:rsidRDefault="00244DBD" w:rsidP="00244DBD">
      <w:pPr>
        <w:numPr>
          <w:ilvl w:val="0"/>
          <w:numId w:val="10"/>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III. Паспорт безопасности места массового пребывания людей</w:t>
      </w:r>
    </w:p>
    <w:p w:rsidR="00244DBD" w:rsidRPr="00244DBD" w:rsidRDefault="00244DBD" w:rsidP="00244DBD">
      <w:pPr>
        <w:numPr>
          <w:ilvl w:val="0"/>
          <w:numId w:val="10"/>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IV. Мероприятия по обеспечению антитеррористической защищенности мест массового пребывания людей</w:t>
      </w:r>
    </w:p>
    <w:p w:rsidR="00244DBD" w:rsidRPr="00244DBD" w:rsidRDefault="00244DBD" w:rsidP="00244DBD">
      <w:pPr>
        <w:numPr>
          <w:ilvl w:val="0"/>
          <w:numId w:val="10"/>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V. Порядок информирования об угрозе совершения или о совершении террористического акта</w:t>
      </w:r>
    </w:p>
    <w:p w:rsidR="00244DBD" w:rsidRPr="00244DBD" w:rsidRDefault="00244DBD" w:rsidP="00244DBD">
      <w:pPr>
        <w:numPr>
          <w:ilvl w:val="0"/>
          <w:numId w:val="10"/>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VI. Порядок осуществления контроля за выполнением требований к антитеррористической защищенности мест массового пребывания людей</w:t>
      </w:r>
    </w:p>
    <w:p w:rsidR="00244DBD" w:rsidRPr="00244DBD" w:rsidRDefault="00244DBD" w:rsidP="00244DBD">
      <w:pPr>
        <w:numPr>
          <w:ilvl w:val="0"/>
          <w:numId w:val="10"/>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 Общие положения</w:t>
      </w:r>
    </w:p>
    <w:p w:rsidR="00244DBD" w:rsidRPr="00244DBD" w:rsidRDefault="00244DBD" w:rsidP="00244DBD">
      <w:pPr>
        <w:numPr>
          <w:ilvl w:val="0"/>
          <w:numId w:val="10"/>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II. Категорирование объектов (территорий) и порядок его проведения</w:t>
      </w:r>
    </w:p>
    <w:p w:rsidR="00244DBD" w:rsidRPr="00244DBD" w:rsidRDefault="00244DBD" w:rsidP="00244DBD">
      <w:pPr>
        <w:numPr>
          <w:ilvl w:val="0"/>
          <w:numId w:val="10"/>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III. Паспорт безопасности объекта (территории)</w:t>
      </w:r>
    </w:p>
    <w:p w:rsidR="00244DBD" w:rsidRPr="00244DBD" w:rsidRDefault="00244DBD" w:rsidP="00244DBD">
      <w:pPr>
        <w:numPr>
          <w:ilvl w:val="0"/>
          <w:numId w:val="10"/>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IV. Мероприятия по обеспечению антитеррористической защищенности объектов (территорий)</w:t>
      </w:r>
    </w:p>
    <w:p w:rsidR="00244DBD" w:rsidRPr="00244DBD" w:rsidRDefault="00244DBD" w:rsidP="00244DBD">
      <w:pPr>
        <w:numPr>
          <w:ilvl w:val="0"/>
          <w:numId w:val="10"/>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V. Порядок контроля за выполнением требований к антитеррористической защищенности объектов (территорий)</w:t>
      </w:r>
    </w:p>
    <w:p w:rsidR="00244DBD" w:rsidRPr="00244DBD" w:rsidRDefault="00244DBD" w:rsidP="00244DBD">
      <w:pPr>
        <w:numPr>
          <w:ilvl w:val="0"/>
          <w:numId w:val="10"/>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VI. Порядок действий при угрозе совершения или совершении террористического акта на объекте (территории)</w:t>
      </w:r>
    </w:p>
    <w:p w:rsidR="00244DBD" w:rsidRPr="00244DBD" w:rsidRDefault="00244DBD" w:rsidP="00244DBD">
      <w:pPr>
        <w:numPr>
          <w:ilvl w:val="0"/>
          <w:numId w:val="10"/>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 xml:space="preserve">Приложение . к требованиям к антитеррористической защищенности объектов (территорий), подлежащих обязательной охране полицией | ТРЕБОВАНИЯ К ИНЖЕНЕРНО-ТЕХНИЧЕСКОЙ УКРЕПЛЕННОСТИ ОБЪЕКТОВ (ТЕРРИТОРИЙ), ПРИМЕНЯЕМЫМ НА </w:t>
      </w:r>
      <w:r w:rsidRPr="00244DBD">
        <w:rPr>
          <w:rFonts w:ascii="Times New Roman" w:eastAsia="Times New Roman" w:hAnsi="Times New Roman" w:cs="Times New Roman"/>
          <w:b/>
          <w:bCs/>
          <w:sz w:val="36"/>
          <w:szCs w:val="36"/>
        </w:rPr>
        <w:lastRenderedPageBreak/>
        <w:t>ОБЪЕКТАХ (ТЕРРИТОРИЯХ) ТЕХНИЧЕСКИМ СРЕДСТВАМ ОХРАННОЙ, ТРЕВОЖНОЙ И ПОЖАРНОЙ СИГНАЛИЗАЦИИ, КОНТРОЛЯ И УПРАВЛЕНИЯ ДОСТУПОМ, ОПОВЕЩЕНИЯ И ОХРАННОГО ОСВЕЩЕНИЯ, А ТАКЖЕ К ИНФРАСТРУКТУРЕ ФИЗИЧЕСКОЙ ОХРАНЫ ОБЪЕКТОВ (ТЕРРИТОРИЙ)</w:t>
      </w:r>
    </w:p>
    <w:p w:rsidR="00244DBD" w:rsidRPr="00244DBD" w:rsidRDefault="00244DBD" w:rsidP="00244DBD">
      <w:pPr>
        <w:numPr>
          <w:ilvl w:val="0"/>
          <w:numId w:val="10"/>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 Инженерно-техническая укрепленность объектов (территорий)</w:t>
      </w:r>
    </w:p>
    <w:p w:rsidR="00244DBD" w:rsidRPr="00244DBD" w:rsidRDefault="00244DBD" w:rsidP="00244DBD">
      <w:pPr>
        <w:numPr>
          <w:ilvl w:val="0"/>
          <w:numId w:val="10"/>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II. Технические средства охраны объектов (территорий)</w:t>
      </w:r>
    </w:p>
    <w:p w:rsidR="00244DBD" w:rsidRPr="00244DBD" w:rsidRDefault="00244DBD" w:rsidP="00244DBD">
      <w:pPr>
        <w:numPr>
          <w:ilvl w:val="0"/>
          <w:numId w:val="10"/>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III. Инфраструктура физической охраны объектов</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8. Федеральный закон от 27.07.2006 N 152-ФЗ (ред. от 31.12.2017) О персональных данных</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07" type="#_x0000_t75" style="width:49.55pt;height:17.85pt" o:ole="">
            <v:imagedata r:id="rId9" o:title=""/>
          </v:shape>
          <w:control r:id="rId1496" w:name="DefaultOcxName771" w:shapeid="_x0000_i250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8. Общедоступные источники персональных данных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1388.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06" type="#_x0000_t75" style="width:49.55pt;height:17.85pt" o:ole="">
            <v:imagedata r:id="rId9" o:title=""/>
          </v:shape>
          <w:control r:id="rId1497" w:name="DefaultOcxName781" w:shapeid="_x0000_i250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1388. Право заявителя знакомиться с патентными материалами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Заявитель вправе знакомиться со всеми относящимися к патентованию изобретений материалами, на которые имеется ссылка в запросах, отчетах, решениях, уведомлениях или иных документах, полученных им из федерального органа исполнительной власти по интеллектуальной собственности, за исключением документов заявки, с которыми не вправе ознакомиться любое лицо (в частности, заявки, указанной в уведомлении, предусмотренном абзацем вторым пункта 1 статьи 1383 настоящего Кодекса), если сведения о такой заявке не опубликованы. Копии запрашиваемых заявителем в указанном федеральном органе патентных документов направляются ему в течение месяца со дня получения запроса.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27. Семейный кодекс РФ от 29.12.1995 N 223-ФЗ (ред. от 29.05.2019)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05" type="#_x0000_t75" style="width:49.55pt;height:17.85pt" o:ole="">
            <v:imagedata r:id="rId9" o:title=""/>
          </v:shape>
          <w:control r:id="rId1498" w:name="DefaultOcxName791" w:shapeid="_x0000_i250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27. Признание брака недействительным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Брак признается недействительным при нарушении условий, установленных статьями 12 - 14 и пунктом 3 статьи 15 настоящего Кодекса, а также в случае заключения фиктивного брака, то есть если супруги или один из них зарегистрировали брак без намерения создать семью.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Признание брака недействительным производится судом.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Суд обязан в течение трех дней со дня вступления в законную силу решения суда о признании брака недействительным направить выписку из этого решения суда в орган записи актов гражданского состояния по месту государственной регистрации заключения брака.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Брак признается недействительным со дня его заключения (статья 10 настоящего Кодекса).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263.1. Уголовный кодекс РФ от 13.06.1996 N 63-ФЗ (ред. от 16.10.2019)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04" type="#_x0000_t75" style="width:49.55pt;height:17.85pt" o:ole="">
            <v:imagedata r:id="rId9" o:title=""/>
          </v:shape>
          <w:control r:id="rId1499" w:name="DefaultOcxName801" w:shapeid="_x0000_i250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263.1. Нарушение требований в области транспортной безопасности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Неисполнение требований по соблюдению транспортной безопасности на объектах транспортной инфраструктуры и транспортных средствах, если это деяние повлекло по неосторожности причинение тяжкого вреда здоровью человека либо причинение крупного ущерба,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одного года.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 Неисполнение требований по обеспечению транспортной безопасности объектов транспортной инфраструктуры и транспортных средств лицом, ответственным за обеспечение транспортной безопасности, если это деяние повлекло по неосторожности причинение тяжкого вреда здоровью человека либо причинение крупного ущерба,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наказывается ограничением свободы на срок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Деяния, предусмотренные частями первой или второй настоящей статьи, совершенные группой лиц по предварительному сговору либо повлекшие по неосторожности смерть человека,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Деяния, предусмотренные частями первой или второй настоящей статьи, совершенные организованной группой либо повлекшие по неосторожности смерть двух и более лиц,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наказываются лишением свободы на срок от пяти до восьми лет со штрафом в размере до одного миллиона рублей или в размере заработной платы или иного дохода осужденного за период до трех лет или без такового с лишением права занимать определенные должности или заниматься определенной деятельностью на срок до трех лет или без такового.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Примечание. Крупным ущербом в настоящей статье признается ущерб, сумма которого превышает один миллион рублей.</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343.4. Налоговый кодекс РФ (часть вторая) от 05.08.2000 N 117-ФЗ (ред. от 29.09.2019)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03" type="#_x0000_t75" style="width:49.55pt;height:17.85pt" o:ole="">
            <v:imagedata r:id="rId9" o:title=""/>
          </v:shape>
          <w:control r:id="rId1500" w:name="DefaultOcxName813" w:shapeid="_x0000_i250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343.4. Порядок уменьшения суммы налога, исчисленного при добыче газового конденсата из всех видов месторождений углеводородного сырья, на сумму налогового вычета в связи с получением при переработке газового конденсата широкой фракции легких углеводородов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Налогоплательщик имеет право уменьшить общую сумму налога, исчисленную в соответствии с настоящим Кодексом при добыче газового конденсата из всех видов месторождений углеводородного сырья, на сумму налогового вычета в порядке, установленном настоящей статьей, при выполнении одновременно следующих условий: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 добытый налогоплательщиком газовый конденсат направлен им и (или) иной российской организацией, обладающей правом владения и (или) пользования и (или) распоряжения в отношении этого газового конденсата, на переработку на технологическом оборудовании, принадлежащем российской организации;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из добытого налогоплательщиком газового конденсата на технологическом оборудовании, принадлежащем российской организации, в процессе его переработки получена широкая фракция легких углеводородов;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факт получения широкой фракции легких углеводородов из добытого налогоплательщиком газового конденсата документально подтвержден в порядке, установленном настоящей статьей.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 целях подтверждения выполнения условий, предусмотренных пунктом 1 настоящей статьи, налогоплательщик представляет в налоговый орган вместе с декларацией по налогу следующие документы: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случае получения широкой фракции легких углеводородов при переработке добытого газового конденсата на технологическом оборудовании, принадлежащем российской организации, - копии первичных учетных документов, подтверждающих факт направления добытого газового конденсата на переработку, его количество, а также подтверждающих оприходование (постановку на бухгалтерский учет) готовой продукции - широкой фракции легких углеводородов, полученной в текущем налоговом периоде из добытого газового конденсата;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 случае передачи добытого газового конденсата на переработку в соответствии с договором, предусматривающим оказание российской организацией услуг налогоплательщику по переработке добытого газового конденсата с получением широкой фракции легких углеводородов, - копию договора налогоплательщика с указанной организацией, копии первичных учетных документов, подтверждающих факт направления добытого газового конденсата указанной организации на переработку, а также подтверждающих оприходование (постановку на бухгалтерский учет) готовой продукции - широкой фракции легких углеводородов, полученной в текущем налоговом периоде из добытого газового конденсата;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 случае реализации добытого газового конденсата без переработки, если налогоплательщику известно, что такой газовый конденсат в дальнейшем направляется иными организациями на переработку с получением широкой фракции легких углеводородов, - копию договора купли-продажи добытого газового конденсата, копии первичных учетных документов (в том числе первичных учетных документов третьих лиц, если такие лица признают доходы (расходы) от реализации этого газового конденсата без переработки или перерабатывают его (направляют его на переработку), подтверждающих факт направления такого газового конденсата на переработку (в том числе третьими лицами), его количество, а также первичных учетных документов, подтверждающих факт получения из такого газового конденсата широкой фракции легких углеводородов (в том числе третьими лицами) в виде готовой продукции, копии первичных учетных документов, подтверждающих оприходование (постановку на бухгалтерский учет) готовой продукции - широкой фракции легких углеводородов, полученной в текущем налоговом периоде из добытого газового конденсата.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Сумма налогового вычета определяется налогоплательщиком самостоятельно по итогам каждого налогового периода по следующей формуле: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Вгк = Кшфлу x Мгк x 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где Кшфлу - коэффициент извлечения широкой фракции легких углеводородов при переработке газового конденсата, в том числе добытого налогоплательщиком, определяемый за истекший налоговый период организацией, осуществляющей такую переработку, как отношение количества полученной за истекший налоговый период широкой фракции легких углеводородов к общему количеству переработанного в истекшем налоговом периоде газового конденсата. Значение коэффициента округляется до четвертого знака после запятой в соответствии с действующим порядком округления. Значение коэффициента доводится этой организацией до недропользователей, имеющих право на налоговый вычет в соответствии с настоящей статьей, официальным письмом, подписанным руководителем или лицом, временно исполняющим обязанности руководителя и назначенным в установленном порядке. В случае, установленном подпунктом 1 пункта 2 настоящей статьи, значение коэффициента определяется налогоплательщиком самостоятельно;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Мгк - количество добытого налогоплательщиком газового конденсата, переработанного на технологическом оборудовании по его переработке для получения широкой фракции легких углеводородов (в том числе третьими лицами), определенное налогоплательщиком самостоятельно, выраженное в тоннах и округленное до четвертого знака после запятой в соответствии с действующим порядком округления;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 ставка налогового вычета в рублях на 1 тонну широкой фракции легких углеводородов, полученной из газового конденсата, добытого налогоплательщиком, рассчитываемая по следующей формуле: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 147 + (n - 1) x 147,</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где n - порядковый номер налогового периода, отсчитываемый последовательно с 1 января 2018 года, учитывая, что порядковый номер налогового периода, начинающегося 1 января 2018 года, равен 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Начиная с тридцать шестого налогового периода (n = 36), отсчитываемого в порядке, установленном настоящим пунктом, значение ставки налогового вычета (В) принимается равной 5 280.</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Рассчитанная в порядке, определенном настоящей статьей, сумма налогового вычета при добыче газового конденсата (Вгк) округляется до второго знака после запятой в соответствии с действующим порядком округления.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Для целей настоящей статьи к широкой фракции легких углеводородов также относится пропан-бутан технический, если в отношении его не выполняются следующие условия: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пропан-бутан технический получен при переработке газового конденсата на технологическом оборудовании, впервые введенном в эксплуатацию до 1 января 2018 года;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пропан-бутан технический получен (выделен) из широкой фракции легких углеводородов, ранее извлеченной при переработке газового конденсата.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598.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02" type="#_x0000_t75" style="width:49.55pt;height:17.85pt" o:ole="">
            <v:imagedata r:id="rId9" o:title=""/>
          </v:shape>
          <w:control r:id="rId1501" w:name="DefaultOcxName821" w:shapeid="_x0000_i250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598. Сроки выплаты пожизненной ренты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иное не предусмотрено договором пожизненной ренты, пожизненная рента выплачивается по окончании каждого календарного месяца.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599.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01" type="#_x0000_t75" style="width:49.55pt;height:17.85pt" o:ole="">
            <v:imagedata r:id="rId9" o:title=""/>
          </v:shape>
          <w:control r:id="rId1502" w:name="DefaultOcxName831" w:shapeid="_x0000_i250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599. Расторжение договора пожизненной ренты по требованию получателя ренты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случае существенного нарушения договора пожизненной ренты плательщиком ренты получатель ренты вправе требовать от плательщика ренты выкупа ренты на условиях, предусмотренных статьей 594 настоящего Кодекса, либо расторжения договора и возмещения убытков.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Если под выплату пожизненной ренты квартира, жилой дом или иное имущество отчуждены бесплатно, получатель ренты вправе при существенном нарушении договора плательщиком ренты потребовать возврата этого имущества с зачетом его стоимости в счет выкупной цены ренты.</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600.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500" type="#_x0000_t75" style="width:49.55pt;height:17.85pt" o:ole="">
            <v:imagedata r:id="rId9" o:title=""/>
          </v:shape>
          <w:control r:id="rId1503" w:name="DefaultOcxName841" w:shapeid="_x0000_i250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600. Риск случайной гибели имущества, переданного под выплату пожизненной ренты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Случайная гибель или случайное повреждение имущества, переданного под выплату пожизненной ренты, не освобождают плательщика ренты от обязательства выплачивать ее на условиях, предусмотренных договором пожизненной ренты.</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601.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99" type="#_x0000_t75" style="width:49.55pt;height:17.85pt" o:ole="">
            <v:imagedata r:id="rId9" o:title=""/>
          </v:shape>
          <w:control r:id="rId1504" w:name="DefaultOcxName851" w:shapeid="_x0000_i249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601. Договор пожизненного содержания с иждивением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По договору пожизненного содержания с иждивением получатель ренты - гражданин передает принадлежащие ему жилой дом, квартиру, земельный участок или иную недвижимость в собственность плательщика ренты, который обязуется осуществлять пожизненное содержание с иждивением гражданина и (или) указанного им третьего лица (лиц).</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К договору пожизненного содержания с иждивением применяются правила о пожизненной ренте, если иное не предусмотрено правилами настоящего параграфа.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Регулирование отношений пожизненного содержания с иждивением в системе поименованных договоров составляет, быть может, одну из особенностей всей отечественной системы гражданского права. Раньше этот договор рассматривался как разновидность договора купли-продажи.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Такая черта, как отчуждение имущества в обмен на периодическое предоставление благ имущественного характера в течение неопределенного времени, позволила рассматривать договор пожизненного содержания с иждивением как разновидность пожизненной ренты.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Внешним квалифицирующим признаком договора является особый предмет договора (как в отношении имущества, передаваемого под выплату ренты, так и в отношении формы выплаты самой ренты).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Однако не менее важным признаком выступает особый доверительный характер отношений между получателем и плательщиком ренты. Этим признаком обусловлена такая особенность договора, как ограничение права плательщика ренты на распоряжение переданным ему в собственность имуществом (ст. 604 ГК), а также уникальная отсылка к принципам добросовестности и разумности в п. 3 ст. 602 ГК.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Еще одной особенностью договора является усиление защиты прав получателя ренты как экономически слабой стороны, что выразилось в установлении повышенного минимального размера ренты в денежном выражении (п. 2 ст. 602 ГК) и возможности для получателя ренты требовать взамен ее выкупа возврата имущества, переданного под выплату ренты (ст. 600 ГК).</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628.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98" type="#_x0000_t75" style="width:49.55pt;height:17.85pt" o:ole="">
            <v:imagedata r:id="rId9" o:title=""/>
          </v:shape>
          <w:control r:id="rId1505" w:name="DefaultOcxName861" w:shapeid="_x0000_i249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628. Предоставление имущества арендатору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Арендодатель, заключающий договор проката, обязан в присутствии арендатора проверить исправность сдаваемого в аренду имущества, а также ознакомить арендатора с правилами эксплуатации имущества либо выдать ему письменные инструкции о пользовании этим имуществом.</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629.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97" type="#_x0000_t75" style="width:49.55pt;height:17.85pt" o:ole="">
            <v:imagedata r:id="rId9" o:title=""/>
          </v:shape>
          <w:control r:id="rId1506" w:name="DefaultOcxName871" w:shapeid="_x0000_i249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629. Устранение недостатков сданного в аренду имущества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При обнаружении арендатором недостатков сданного в аренду имущества, полностью или частично препятствующих пользованию им, арендодатель обязан в десятидневный срок со дня заявления арендатора о недостатках, если более короткий срок не установлен договором проката, безвозмездно устранить недостатки имущества на месте либо произвести замену данного имущества другим аналогичным имуществом, находящимся в надлежащем состоянии.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Если недостатки арендованного имущества явились следствием нарушения арендатором правил эксплуатации и содержания имущества, арендатор оплачивает арендодателю стоимость ремонта и транспортировки имущества.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630.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96" type="#_x0000_t75" style="width:49.55pt;height:17.85pt" o:ole="">
            <v:imagedata r:id="rId9" o:title=""/>
          </v:shape>
          <w:control r:id="rId1507" w:name="DefaultOcxName881" w:shapeid="_x0000_i249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630. Арендная плата по договору проката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Арендная плата по договору проката устанавливается в виде определенных в твердой сумме платежей, вносимых периодически или единовременно.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 случае досрочного возврата имущества арендатором арендодатель возвращает ему соответствующую часть полученной арендной платы, исчисляя ее со дня, следующего за днем фактического возврата имущества.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Взыскание с арендатора задолженности по арендной плате производится в бесспорном порядке на основе исполнительной надписи нотариуса.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361. Трудовой кодекс РФ от 30.12.2001 N 197-ФЗ (ред. от 02.08.2019)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95" type="#_x0000_t75" style="width:49.55pt;height:17.85pt" o:ole="">
            <v:imagedata r:id="rId9" o:title=""/>
          </v:shape>
          <w:control r:id="rId1508" w:name="DefaultOcxName891" w:shapeid="_x0000_i249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361. Обжалование решений государственных инспекторов труда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Решения государственных инспекторов труда могут быть обжалованы соответствующему руководителю по подчиненности, главному государственному инспектору труда Российской Федерации и (или) в суд. Решения главного государственного инспектора труда Российской Федерации могут быть обжалованы в суд.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1. Комментируемая статья ТК предусматривает два варианта обжалования решений государственных инспекторов труда: либо соответствующему руководителю по подчиненности, главному государственному инспектору труда РФ; либо в судебном порядке. Решение главного государственного инспектора труда может быть обжаловано в судебном порядке. Следовательно, указанная норма ТК установила альтернативную подведомственность трудовых споров по вопросам государственного надзора и контроля.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Таким образом, обжаловать решение государственного инспектора труда можно соответствующему руководителю по подчиненности, т.е. руководителю органа государственной инспекции труда, в котором работает данный государственный инспектор труда, или главному государственному инспектору труда, или в суд.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2. Под административным порядком обжалования решений государственных инспекторов труда понимается подача жалобы истца вышестоящему в порядке подчиненности должностному лицу или органу. В новой редакции ст. 361 ТК уточняется, что решения государственных инспекторов труда могут быть обжалованы в судебном порядке.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судах рассматриваются жалобы на решения государственных инспекторов труда, главного государственного инспектора труда РФ о привлечении руководителей и других должностных лиц организации (работодателя) к административной ответственности.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Обязанность доказать законность своих действий при обжаловании руководителями организации или иными ее должностными лицами лежит на представителях соответствующей государственной инспекции труда (ст. 11 Закона о защите прав юридических лиц).</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362. Трудовой кодекс РФ от 30.12.2001 N 197-ФЗ (ред. от 02.08.2019)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94" type="#_x0000_t75" style="width:49.55pt;height:17.85pt" o:ole="">
            <v:imagedata r:id="rId9" o:title=""/>
          </v:shape>
          <w:control r:id="rId1509" w:name="DefaultOcxName901" w:shapeid="_x0000_i249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362. Ответственность за нарушение трудового законодательства и иных нормативных правовых актов, содержащих нормы трудового права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Руководители и иные должностные лица организаций, а также работодатели - физические лица, виновные в нарушении трудового законодательства и иных нормативных правовых актов, содержащих нормы трудового права, несут ответственность в случаях и порядке, которые установлены настоящим Кодексом и иными федеральными законами.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1. Комментируемая статья является отсылочной. Эта норма трудового законодательства не предусматривает конкретных мер ответственности за нарушение трудового законодательства и иных нормативных правовых актов, содержащих нормы трудового права. В ТК содержатся нормы, предусматривающие ответственность за конкретные правонарушения участников трудовых правоотношений (ст. 54 - 55, 90 - 142, 234 - 378, 417).</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2. Трудовым правонарушением является нарушение обязанным субъектом трудового права своих трудовых обязанностей по соблюдению прав другого субъекта трудовых или непосредственно связанных с ними правоотношений. Поскольку государственный надзор и контроль осуществляются за исполнением трудового законодательства и правил охраны труда, обязанными здесь субъектами являются работодатель и его представители, которые обязаны соблюдать нормы трудового законодательства, а следовательно, не нарушать права работников. Они и несут ответственность согласно ст. 362 ТК.</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363. Трудовой кодекс РФ от 30.12.2001 N 197-ФЗ (ред. от 02.08.2019)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93" type="#_x0000_t75" style="width:49.55pt;height:17.85pt" o:ole="">
            <v:imagedata r:id="rId9" o:title=""/>
          </v:shape>
          <w:control r:id="rId1510" w:name="DefaultOcxName913" w:shapeid="_x0000_i249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363. Ответственность за воспрепятствование деятельности государственных инспекторов труда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Лица, препятствующие осуществлению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не исполняющие предъявленные им предписания, применяющие угрозы насилия или насильственные действия по отношению к государственным инспекторам труда, членам их семей и их имуществу, несут ответственность, установленную федеральными законами.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1. Статья 363 ТК соответствует ст. 81 Конвенции МОТ N 81, которая указывает, что государства, присоединившиеся к этой Конвенции, должны в своем национальном законодательстве предусмотреть и эффективно применять определенные наказания (санкции) за противодействия инспекторам труда при исполнении своих обязанностей. В России права, предоставленные государственным инспекторам труда, обеспечиваются ответственностью за их нарушение, а виновные в том руководители организаций, другие должностные лица привлекаются к дисциплинарной или административной ответственности (о дисциплинарной ответственности см. ст. 192, 193 ТК).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2. В ч. 1 ст. 19.4 КоАП РФ ответственность за перечисленные в настоящей статье ТК действия предусмотрена в виде предупреждения или штрафа в размере от 5 до 10 минимальных размеров оплаты труда для граждан, а для должностных лиц - в размере от 10 до 20 минимальных размеров оплаты труда. За невыполнение предписания государственного инспектора труда на виновное должностное лицо может быть наложен штраф от 5 до 10 минимальных размеров оплаты труда (ст. 19.5 КоАП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В соответствии со ст. 23.12 КоАП РФ административные взыскания имеют право налагать: главный государственный инспектор труда РФ, его заместители; главный государственный правовой инспектор труда РФ; главный государственный инспектор РФ по охране труда; руководители структурных подразделений федеральной инспекции труда, их заместители (по правовым вопросам и по охране труда), главные государственные инспекторы труда, государственные инспекторы труда; руководители государственных инспекций труда, их заместители (по правовым вопросам и по охране труда); начальники отделов государственных инспекций труда, их заместители (по правовым вопросам и по охране труда); главные государственные инспекторы труда, государственные инспекторы труда.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 применение угрозы насилия или насильственные действия по отношению к государственным инспекторам труда, членам их семей и их имуществу при наличии признаков преступления может последовать уголовное наказание.</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215.4. Уголовный кодекс РФ от 13.06.1996 N 63-ФЗ (ред. от 16.10.2019)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92" type="#_x0000_t75" style="width:49.55pt;height:17.85pt" o:ole="">
            <v:imagedata r:id="rId9" o:title=""/>
          </v:shape>
          <w:control r:id="rId1511" w:name="DefaultOcxName921" w:shapeid="_x0000_i249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215.4. Незаконное проникновение на охраняемый объект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Незаконное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совершенное неоднократно,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наказывается штрафом в размере до пятисот тысяч рублей или в размере заработной платы или иного дохода осужденного за период до восемнадцати месяцев, либо ограничением свободы на срок до двух лет, либо лишением свободы на тот же срок.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То же деяние: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совершенное группой лиц по предварительному сговору или организованной группой;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сопряженное с умышленным созданием угрозы распространения сведений, составляющих государственную тайну,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наказывается штрафом в размере до семисот тысяч рублей или в размере заработной платы или иного дохода осужденного за период до двух лет либо лишением свободы на срок до четырех лет.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Примечание. Проникновение на указанные в настоящей статье объекты признается незаконным, если оно совершено в нарушение установленного законодательством Российской Федерации порядка, а совершенным неоднократно, - если совершено лицом, подвергнутым административному наказанию за аналогичное деяние, в период, когда лицо считается подвергнутым административному наказанию.</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216. Уголовный кодекс РФ от 13.06.1996 N 63-ФЗ (ред. от 16.10.2019)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91" type="#_x0000_t75" style="width:49.55pt;height:17.85pt" o:ole="">
            <v:imagedata r:id="rId9" o:title=""/>
          </v:shape>
          <w:control r:id="rId1512" w:name="DefaultOcxName931" w:shapeid="_x0000_i249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216. Нарушение правил безопасности при ведении строительных или иных работ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Нарушение правил безопасности при ведении строительных или иных работ, если это повлекло по неосторожности причинение тяжкого вреда здоровью человека либо крупного ущерба,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То же деяние, повлекшее по неосторожности смерть человека,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Деяние, предусмотренное частью первой настоящей статьи, повлекшее по неосторожности смерть двух или более лиц,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Примечание. Крупным ущербом в статьях настоящей главы признается ущерб, сумма которого превышает пятьсот тысяч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Потерпевшими могут быть как работники соответствующих предприятий, так и иные лица, оказавшиеся в месте проведения работ.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Объективная сторона включает в себя деяние, общественно опасные последствия и причинно-следственную связь. Нарушение правил безопасности при ведении горных, строительных и иных работ может заключаться как в действии, так и бездействии, например неправильное крепление в лавах, необеспечение места производства указанных работ необходимыми средствами защиты.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Горными признаются работы по строительству, реконструкции, эксплуатации и ремонту буровых установок, шахт или иных выработок по добыче полезных ископаемых как </w:t>
      </w:r>
      <w:r w:rsidRPr="00244DBD">
        <w:rPr>
          <w:rFonts w:ascii="Times New Roman" w:eastAsia="Times New Roman" w:hAnsi="Times New Roman" w:cs="Times New Roman"/>
          <w:sz w:val="24"/>
          <w:szCs w:val="24"/>
        </w:rPr>
        <w:lastRenderedPageBreak/>
        <w:t>подземным, так и открытым способом, а также строительство и ремонт подземных сооружений, не связанных с добычей полезных ископаемых, например метрополитена, тоннелей и т.п.</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Строительные работы - это земляные, каменные, бетонные, монтажные, демонтажные и другие работы, производимые на строительной площадке в связи с возведением, реконструкцией, ремонтом, передвижением или сносом зданий, помещений, сооружений различного назначения, а также работы вне строительной площадки, связанные с ремонтом и прокладкой дорог, коммуникаций и т.п.</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Под иными работами понимаются сходные с горными и строительными работы, которые обладают таким же высоким уровнем возможности причинения вреда и при проведении которых также необходимо соблюдать определенные правила (например, дезактивация местности или работы по газосварке). Таким образом, все виды работ, о которых идет речь в настоящей статье, связаны с использованием источников повышенной опасности либо сопряжены с опасностью для человека (работа на высоте).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Преступление считается оконченным в момент наступления последствий в виде тяжкого вреда здоровью либо крупного ущерба (примечание к статье).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Субъект преступления специальный: лицо, на которое возложена обязанность по соблюдению правил производства горных, строительных и иных работ, либо иные работники, постоянная или временная деятельность которых связана с данным производством.</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217. Уголовный кодекс РФ от 13.06.1996 N 63-ФЗ (ред. от 16.10.2019)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90" type="#_x0000_t75" style="width:49.55pt;height:17.85pt" o:ole="">
            <v:imagedata r:id="rId9" o:title=""/>
          </v:shape>
          <w:control r:id="rId1513" w:name="DefaultOcxName941" w:shapeid="_x0000_i249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217. Нарушение требований промышленной безопасности опасных производственных объектов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Нарушение требований промышленной безопасности опасных производственных объектов, повлекшее по неосторожности причинение тяжкого вреда здоровью человека либо крупного ущерба,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наказывается штрафом в размере до четырехсот тысяч рублей или в размере заработной платы или иного дохода осужденного за период до восемнадцати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То же деяние, повлекшее по неосторожности смерть человека,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3. Деяние, предусмотренное частью первой настоящей статьи, повлекшее по неосторожности смерть двух или более лиц,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Потерпевшим может быть любое лицо.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Объективная сторона заключается в нарушении правил безопасности на взрывоопасных объектах или во взрывоопасных цехах. Нарушение данных правил может выражаться как в форме действия (превышение предельных норм концентрации взрывоопасных веществ), так и бездействия (необеспечение рабочих мест вентиляционными устройствами).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Нарушение указанных правил влечет уголовную ответственность только в том случае, если оно: а) могло повлечь смерть человека. Состав преступления в таком случае относится к составам конкретной опасности. Преступление считается оконченным с момента нарушения указанных правил. Общественно опасные последствия находятся за рамками состава; б) повлекло причинение крупного ущерба. Согласно примечанию к ст. 216 УК крупным признается ущерб, сумма которого превышает пятьсот тысяч рублей. В этом случае состав становится материальным, преступление считается оконченным с момента наступления общественно опасных последствий.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Место - взрывоопасные объекты - является обязательным признаком объективной стороны анализируемого преступления.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217.1. Уголовный кодекс РФ от 13.06.1996 N 63-ФЗ (ред. от 16.10.2019)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89" type="#_x0000_t75" style="width:49.55pt;height:17.85pt" o:ole="">
            <v:imagedata r:id="rId9" o:title=""/>
          </v:shape>
          <w:control r:id="rId1514" w:name="DefaultOcxName951" w:shapeid="_x0000_i248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217.1. Нарушение требований обеспечения безопасности и антитеррористической защищенности объектов топливно-энергетического комплекса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Нарушение требований обеспечения безопасности и антитеррористической защищенности объектов топливно-энергетического комплекса, если это деяние повлекло по неосторожности причинение тяжкого вреда здоровью человека или причинение крупного ущерба,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То же деяние, повлекшее по неосторожности смерть человека,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Деяние, предусмотренное частью первой настоящей статьи, повлекшее по неосторожности смерть двух или более лиц,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Примечание. Крупным ущербом в настоящей статье признается ущерб, сумма которого превышает один миллион рублей.</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45. Федеральный закон от 29.12.2012 N 273-ФЗ (ред. от 26.07.2019) Об образовании в</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88" type="#_x0000_t75" style="width:49.55pt;height:17.85pt" o:ole="">
            <v:imagedata r:id="rId9" o:title=""/>
          </v:shape>
          <w:control r:id="rId1515" w:name="DefaultOcxName961" w:shapeid="_x0000_i248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45. Защита прав обучающихся, родителей (законных представителей) несовершеннолетних обучающихся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использовать не запрещенные законодательством Российской Федерации иные способы защиты прав и законных интересов.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46. Федеральный закон от 29.12.2012 N 273-ФЗ (ред. от 26.07.2019) Об образовании в</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87" type="#_x0000_t75" style="width:49.55pt;height:17.85pt" o:ole="">
            <v:imagedata r:id="rId9" o:title=""/>
          </v:shape>
          <w:control r:id="rId1516" w:name="DefaultOcxName971" w:shapeid="_x0000_i248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46. Право на занятие педагогической деятельностью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47. Федеральный закон от 29.12.2012 N 273-ФЗ (ред. от 26.07.2019) Об образовании в</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86" type="#_x0000_t75" style="width:49.55pt;height:17.85pt" o:ole="">
            <v:imagedata r:id="rId9" o:title=""/>
          </v:shape>
          <w:control r:id="rId1517" w:name="DefaultOcxName981" w:shapeid="_x0000_i248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47. Правовой статус педагогических работников. Права и свободы педагогических работников, гарантии их реализации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Педагогические работники пользуются следующими академическими правами и свободами: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свобода выбора и использования педагогически обоснованных форм, средств, методов обучения и воспитания;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 право на обращение в комиссию по урегулированию споров между участниками образовательных отношений;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Педагогические работники имеют следующие трудовые права и социальные гарантии: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право на сокращенную продолжительность рабочего времени;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право на досрочное назначение страховой пенсии по старости в порядке, установленном законодательством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w:t>
      </w:r>
      <w:r w:rsidRPr="00244DBD">
        <w:rPr>
          <w:rFonts w:ascii="Times New Roman" w:eastAsia="Times New Roman" w:hAnsi="Times New Roman" w:cs="Times New Roman"/>
          <w:sz w:val="24"/>
          <w:szCs w:val="24"/>
        </w:rPr>
        <w:lastRenderedPageBreak/>
        <w:t>на проведение государственной итоговой аттестации по образовательным программам основного общего и среднего общего образования.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48. Федеральный закон от 29.12.2012 N 273-ФЗ (ред. от 26.07.2019) Об образовании в</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85" type="#_x0000_t75" style="width:49.55pt;height:17.85pt" o:ole="">
            <v:imagedata r:id="rId9" o:title=""/>
          </v:shape>
          <w:control r:id="rId1518" w:name="DefaultOcxName991" w:shapeid="_x0000_i248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48. Обязанности и ответственность педагогических работников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Педагогические работники обязаны: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соблюдать правовые, нравственные и этические нормы, следовать требованиям профессиональной этики;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уважать честь и достоинство обучающихся и других участников образовательных отношений;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систематически повышать свой профессиональный уровень;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10) проходить в установленном законодательством Российской Федерации порядке обучение и проверку знаний и навыков в области охраны труда;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519" w:tgtFrame="_blank" w:history="1">
        <w:r w:rsidRPr="00244DBD">
          <w:rPr>
            <w:rFonts w:ascii="Times New Roman" w:eastAsia="Times New Roman" w:hAnsi="Times New Roman" w:cs="Times New Roman"/>
            <w:color w:val="0000FF"/>
            <w:sz w:val="24"/>
            <w:szCs w:val="24"/>
            <w:u w:val="single"/>
          </w:rPr>
          <w:t>Конституции Российской Федерации</w:t>
        </w:r>
      </w:hyperlink>
      <w:r w:rsidRPr="00244DBD">
        <w:rPr>
          <w:rFonts w:ascii="Times New Roman" w:eastAsia="Times New Roman" w:hAnsi="Times New Roman" w:cs="Times New Roman"/>
          <w:sz w:val="24"/>
          <w:szCs w:val="24"/>
        </w:rPr>
        <w:t>.</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 Уголовный кодекс РФ от 13.06.1996 N 63-ФЗ (ред. от 16.10.2019)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84" type="#_x0000_t75" style="width:49.55pt;height:17.85pt" o:ole="">
            <v:imagedata r:id="rId9" o:title=""/>
          </v:shape>
          <w:control r:id="rId1520" w:name="DefaultOcxName1001" w:shapeid="_x0000_i248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 Уголовное законодательство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Уголовное законодательство Российской Федерации состоит из настоящего Кодекса. Новые законы, предусматривающие уголовную ответственность, подлежат включению в настоящий Кодекс.</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2. Настоящий Кодекс основывается на </w:t>
      </w:r>
      <w:hyperlink r:id="rId1521" w:tgtFrame="_blank" w:history="1">
        <w:r w:rsidRPr="00244DBD">
          <w:rPr>
            <w:rFonts w:ascii="Times New Roman" w:eastAsia="Times New Roman" w:hAnsi="Times New Roman" w:cs="Times New Roman"/>
            <w:color w:val="0000FF"/>
            <w:sz w:val="24"/>
            <w:szCs w:val="24"/>
            <w:u w:val="single"/>
          </w:rPr>
          <w:t>Конституции Российской Федерации</w:t>
        </w:r>
      </w:hyperlink>
      <w:r w:rsidRPr="00244DBD">
        <w:rPr>
          <w:rFonts w:ascii="Times New Roman" w:eastAsia="Times New Roman" w:hAnsi="Times New Roman" w:cs="Times New Roman"/>
          <w:sz w:val="24"/>
          <w:szCs w:val="24"/>
        </w:rPr>
        <w:t xml:space="preserve"> и общепризнанных принципах и нормах международного права.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Единственным Федеральным законом, являющимся источником уголовно-правовой системы России, является Уголовный кодекс РФ. Новые законы, устанавливающие преступность деяния, его наказуемость и иные уголовно-правовые последствия, не могут применяться без включения их в структуру УК. Исключение из данного правила в соответствии с ч. 3 ст. 331 УК составляет законодательство военного времени.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 Уголовный закон имеет высшую юридическую силу - ни один нормативный акт не может противоречить УК, в противном случае всегда будет действовать последний.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Конституция РФ занимает приоритетное положение по отношению к уголовному закону, так как имеет высшую юридическую силу и прямое действие (ч. 1 ст. 15). В случае установления коллизии между нормами УК и Основного Закона страны необходимо применять положения Конституции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Общепризнанные принципы и нормы международного права не являются в точном смысле слова источниками уголовного права, имеют универсальный, а не уголовно-правовой характер, и могут применяться при включении их в УК.</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 Уголовный кодекс РФ от 13.06.1996 N 63-ФЗ (ред. от 16.10.2019)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83" type="#_x0000_t75" style="width:49.55pt;height:17.85pt" o:ole="">
            <v:imagedata r:id="rId9" o:title=""/>
          </v:shape>
          <w:control r:id="rId1522" w:name="DefaultOcxName1013" w:shapeid="_x0000_i248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 Задачи Уголовного кодекса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Задачами настоящего Кодекса являются: охрана прав и свобод человека и гражданина, собственности, общественного порядка и общественной безопасности, окружающей среды, конституционного строя Российской Федерации от преступных посягательств, обеспечение мира и безопасности человечества, а также предупреждение преступлений.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Для осуществления этих задач настоящий Кодекс устанавливает основание и принципы уголовной ответственности, определяет, какие опасные для личности, общества или государства деяния признаются преступлениями, и устанавливает виды наказаний и иные меры уголовно-правового характера за совершение преступлений.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Уголовный закон призван охранять общественные отношения от общественно опасных посягательств. В соответствии с Конституцией РФ в ч. 1 ст. 2 УК закреплена иерархия ценностей, поставленных под уголовно-правовую охрану. Данная последовательность также соблюдена при конструировании Особенной части УК.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Уголовный закон призван предупреждать преступления. Предупреждению нарушений уголовно-правовых запретов со стороны лиц, уже совершивших преступления, служит частная превенция. Частная превенция достигается путем назначения таким лицам уголовного наказания или иных мер уголовно-правового характера.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Предупреждению нарушений уголовно-правовых запретов со стороны иных граждан служит общая превенция. Общая превенция достигается путем установления в уголовном законе не только норм-запретов, но и норм управомочивающих (например, об освобождении от уголовной ответственности в случае позитивного послепреступного поведения виновного). Общее предупреждение осуществляется уже с момента опубликования закона.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3. Уголовный кодекс РФ от 13.06.1996 N 63-ФЗ (ред. от 16.10.2019)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82" type="#_x0000_t75" style="width:49.55pt;height:17.85pt" o:ole="">
            <v:imagedata r:id="rId9" o:title=""/>
          </v:shape>
          <w:control r:id="rId1523" w:name="DefaultOcxName1021" w:shapeid="_x0000_i248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 Принцип законности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Преступность деяния, а также его наказуемость и иные уголовно-правовые последствия определяются только настоящим Кодексом.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Применение уголовного закона по аналогии не допускается.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Принцип законности предполагает, что никто не может быть привлечен к уголовной ответственности и подвергнут наказанию за деяние, которое в момент его совершения не признавалось преступлением. В соответствии с ч. 1 ст. 1 УК перечень преступных деяний не может быть установлен никаким правовым актом, кроме опубликованного и вступившего в силу уголовного закона. Правоприменители, включая органы государства и их должностных лиц, органы местного самоуправления, суды, в силу прямого запрета Конституции РФ (ч. 3 ст. 15) не могут применять не опубликованные официально законы.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Наказание за совершенное преступление назначается в установленных уголовным законом пределах и размерах. Приведенный в ст. 44 УК перечень видов наказания является полным, т.е. суд не вправе назначить наказание, не указанное в этом перечне.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Наряду с наказанием лишь уголовным законом определяются и иные уголовно-правовые последствия совершения преступления. Это касается, например, погашения и снятия судимости, принудительных мер медицинского или воспитательного характера, освобождения от уголовной ответственности и наказания.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В ч. 2 ст. 3 УК указано на недопустимость применения уголовного закона по аналогии. Аналогией закона признаются случаи, когда совершенное общественно опасное деяние, не предусмотренное конкретной статьей Кодекса, квалифицируется по статье, наиболее сходной по виду преступления. Только законодатель вправе путем изменения или дополнения закона восполнять любые его пробелы.</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4. Уголовный кодекс РФ от 13.06.1996 N 63-ФЗ (ред. от 16.10.2019)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81" type="#_x0000_t75" style="width:49.55pt;height:17.85pt" o:ole="">
            <v:imagedata r:id="rId9" o:title=""/>
          </v:shape>
          <w:control r:id="rId1524" w:name="DefaultOcxName1031" w:shapeid="_x0000_i248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4. Принцип равенства граждан перед законом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Лица, совершившие преступления, равны перед законом и подлежат уголовной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Принцип равенства граждан перед законом отвечает ст. 7 Всеобщей декларации прав человека 1948 г., провозгласившей, что все люди равны перед законом и имеют право, без всякого различия, на равную защиту законом, и ст. 19 Конституции РФ, закрепившей принцип, согласно которому все равны перед законом и судом.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 Уголовно-правовой принцип равенства всех перед законом означает, что каждый гражданин (имеется в виду не только России, но и иностранный и лицо без гражданства), нарушивший уголовный закон, должен быть привлечен к ответственности, если в его действиях содержится состав преступления.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Данный принцип не ограничивается требованием равной обязанности нести ответственность за совершенное преступление, а предполагает и равную возможность на законных основаниях избежать ее.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Равенство всех перед законом не исключает наличия специальных прав и преимуществ для отдельных категорий лиц. Некоторые исключения предусмотрены самим уголовным законом в отношении женщин, мужчин пожилого возраста, несовершеннолетних. Такие лица подлежат уголовной ответственности, а все преимущества основаны на законе и в равной мере применимы ко всем гражданам и соответственно не являются нарушениями принципа равенства граждан перед законом.</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24. Федеральный закон от 02.10.2007 N 229-ФЗ (ред. от 17.10.2019) Об исполнительном производстве</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80" type="#_x0000_t75" style="width:49.55pt;height:17.85pt" o:ole="">
            <v:imagedata r:id="rId9" o:title=""/>
          </v:shape>
          <w:control r:id="rId1525" w:name="DefaultOcxName1041" w:shapeid="_x0000_i248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24. Извещения и вызовы в исполнительном производстве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Лица, участвующие в исполнительном производстве, извещаются о времени и месте совершения исполнительных действий или применения мер принудительного исполнения либо вызываются к судебному приставу-исполнителю повесткой с уведомлением о вручении, телефонограммой, телеграммой, с использованием электронной, иных видов связи и доставки или лицом, которому с его согласия судебный пристав-исполнитель поручает их доставить.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 случаях, когда исполнительный документ подлежит немедленному исполнению, а также при наложении ареста на имущество и принятии иных обеспечительных мер, мер предварительной защиты судебный пристав-исполнитель вправе совершать исполнительные действия и применять меры принудительного исполнения без предварительного уведомления об этом лиц, участвующих в исполнительном производстве. При этом судебный пристав-исполнитель обязан уведомить указанных лиц о совершении исполнительных действий или о применении мер принудительного исполнения не позднее следующего рабочего дня после дня их совершения или применения.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Извещения, адресованные взыскателю и должнику, направляются по адресам, указанным в исполнительном документе. Извещение, адресованное лицу, участвующему в исполнительном производстве, направляется по месту жительства или месту нахождения такого лица. Извещение может быть направлено по месту работы гражданина, участвующего в исполнительном производстве.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4. Лицо, участвующее в исполнительном производстве, вправе в письменной форме сообщить иной адрес (в том числе адрес электронной почты), по которому судебный </w:t>
      </w:r>
      <w:r w:rsidRPr="00244DBD">
        <w:rPr>
          <w:rFonts w:ascii="Times New Roman" w:eastAsia="Times New Roman" w:hAnsi="Times New Roman" w:cs="Times New Roman"/>
          <w:sz w:val="24"/>
          <w:szCs w:val="24"/>
        </w:rPr>
        <w:lastRenderedPageBreak/>
        <w:t>пристав-исполнитель должен направлять извещения, либо указать иной способ уведомления и другие сведения, необходимые для своевременного информирования данного лица о ходе исполнительного производства.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Лица, уклоняющиеся от явки по вызову судебного пристава-исполнителя, могут подвергаться приводу на основании постановления судебного пристава-исполнителя, утверждаемого старшим судебным приставом или его заместителем.</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25. Федеральный закон от 02.10.2007 N 229-ФЗ (ред. от 17.10.2019) Об исполнительном производстве</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79" type="#_x0000_t75" style="width:49.55pt;height:17.85pt" o:ole="">
            <v:imagedata r:id="rId9" o:title=""/>
          </v:shape>
          <w:control r:id="rId1526" w:name="DefaultOcxName1051" w:shapeid="_x0000_i247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25. Содержание повестки, иного извещения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повестке, ином извещении должны содержаться: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наименование и адрес подразделения судебных приставов, адрес официального сайта службы судебных приставов в информационно-телекоммуникационной сети "Интернет" (далее - сеть "Интернет"), контактные номера телефонов подразделения судебных приставов;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наименование адресата;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указание, в качестве кого извещается или вызывается адресат;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наименование или номер исполнительного производства, по которому извещается или вызывается адресат;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дата, время и место совершения исполнительного действия или применения меры принудительного исполнения.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Если адресату вместе с повесткой, иным извещением направляется копия постановления судебного пристава-исполнителя, то сведения, предусмотренные пунктами 4 и 5 части 1 настоящей статьи, в извещении могут не указываться.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 повестке или ином извещении указывается на последствия неявки адресата по вызову.</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26. Федеральный закон от 02.10.2007 N 229-ФЗ (ред. от 17.10.2019) Об исполнительном производстве</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78" type="#_x0000_t75" style="width:49.55pt;height:17.85pt" o:ole="">
            <v:imagedata r:id="rId9" o:title=""/>
          </v:shape>
          <w:control r:id="rId1527" w:name="DefaultOcxName1061" w:shapeid="_x0000_i247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26. Доставка повестки, иного извещения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Если повестка, иное извещение доставляются по почте или лицом, которому судебный пристав-исполнитель поручил их доставить, то дата и время их доставления адресату фиксируются на документе, подлежащем возврату в подразделение судебных приставов.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Если повестка, иное извещение доставляются иным видом связи, то дата и время их доставления адресату фиксируются установленным способом.</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27. Федеральный закон от 02.10.2007 N 229-ФЗ (ред. от 17.10.2019) Об исполнительном производстве</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77" type="#_x0000_t75" style="width:49.55pt;height:17.85pt" o:ole="">
            <v:imagedata r:id="rId9" o:title=""/>
          </v:shape>
          <w:control r:id="rId1528" w:name="DefaultOcxName1071" w:shapeid="_x0000_i247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27. Вручение повестки, иного извещения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Повестка, иное извещение, адресованные гражданину, вручаются ему лично под расписку на подлежащем возврату в подразделение судебных приставов уведомлении о вручении. Повестка, иное извещение, адресованные организации, вручаются работнику организации, который расписывается в получении повестки, иного извещения на уведомлении о вручении с указанием своих фамилии, инициалов и должности.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Если взыскатель или должник не проживает или не находится по адресу, указанному в исполнительном документе, то повестка, иное извещение направляются по месту жительства гражданина, юридическому адресу организации.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Если лицо, доставляющее повестку, иное извещение, не застанет вызываемого гражданина по месту его жительства, то повестка, иное извещение вручаются кому-либо из проживающих совместно с ним совершеннолетних членов семьи с их согласия. В этом случае адресат считается извещенным.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При отсутствии адресата лицо, доставляющее повестку, иное извещение, отмечает на уведомлении о вручении, куда выбыл адресат и когда ожидается его возвращение, или делает отметку об отсутствии таких сведений.</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Постановление Правительства РФ от 25.04.2012 N 390 (ред. от 21.03.2017) О противопожарном режиме (вместе с Правилами противопожарного режима в РФ )</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76" type="#_x0000_t75" style="width:49.55pt;height:17.85pt" o:ole="">
            <v:imagedata r:id="rId9" o:title=""/>
          </v:shape>
          <w:control r:id="rId1529" w:name="DefaultOcxName1081" w:shapeid="_x0000_i247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ПРАВИТЕЛЬСТВО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ПОСТАНОВЛЕНИЕ</w:t>
      </w:r>
      <w:r w:rsidRPr="00244DBD">
        <w:rPr>
          <w:rFonts w:ascii="Times New Roman" w:eastAsia="Times New Roman" w:hAnsi="Times New Roman" w:cs="Times New Roman"/>
          <w:sz w:val="24"/>
          <w:szCs w:val="24"/>
        </w:rPr>
        <w:br/>
        <w:t>от 25 апреля 2012 г. N 390</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ПРОТИВОПОЖАРНОМ РЕЖИМЕ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соответствии со статьей 16 Федерального закона "О пожарной безопасности" Правительство Российской Федерации постановляет: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Утвердить прилагаемые Правила противопожарного режима 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Настоящее постановление вступает в силу по истечении 7 дней после дня его официального опубликования, за исключением пунктов 6, 7, 9, 14, 16, 89, 130, 131 и 372 Правил, утвержденных настоящим постановлением, которые вступают в силу с 1 сентября 2012 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Председатель Правительства</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В.ПУТИН</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 Общие положения</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II. Территории поселений</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III. Системы теплоснабжения и отопления</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IV. Здания для проживания людей</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V. Научные и образовательные организации</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VI. Культурно-просветительные и зрелищные учреждения</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VII. Объекты организаций торговли</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VIII. Медицинские организации</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IX. Производственные объекты</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X. Объекты сельскохозяйственного производства</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XI. Объекты транспортной инфраструктуры</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XII. Транспортирование пожаровзрывоопасных и пожароопасных веществ и материалов</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XIII. Сливоналивные операции с сжиженным углеводородным газом</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XIV. Объекты хранения</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XV. Строительно-монтажные и реставрационные работы</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XVI. Пожароопасные работы</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XVII. Автозаправочные станции</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lastRenderedPageBreak/>
        <w:t>XVIII. Требования к инструкции о мерах пожарной безопасности</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XIX. Обеспечение объектов первичными средствами пожаротушения</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XX. Порядок оформления паспорта населенного пункта</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Приложение 1. НОРМЫ ОБЕСПЕЧЕНИЯ ОБЪЕКТОВ РУЧНЫМИ ОГНЕТУШИТЕЛЯМИ (ЗА ИСКЛЮЧЕНИЕМ АВТОЗАПРАВОЧНЫХ СТАНЦИЙ)</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Приложение 2. НОРМЫ ОСНАЩЕНИЯ ПОМЕЩЕНИЙ ПЕРЕДВИЖНЫМИ ОГНЕТУШИТЕЛЯМИ (ЗА ИСКЛЮЧЕНИЕМ АВТОЗАПРАВОЧНЫХ СТАНЦИЙ)</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Приложение 3. РАДИУС ОЧИСТКИ ТЕРРИТОРИИ ОТ ГОРЮЧИХ МАТЕРИАЛОВ</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Приложение 4.</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Приложение 5. НОРМЫ ОСНАЩЕНИЯ ЗДАНИЙ, СООРУЖЕНИЙ, СТРОЕНИЙ И ТЕРРИТОРИЙ ПОЖАРНЫМИ ЩИТАМИ</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Приложение 6. НОРМЫ КОМПЛЕКТАЦИИ ПОЖАРНЫХ ЩИТОВ НЕМЕХАНИЗИРОВАННЫМ ИНСТРУМЕНТОМ И ИНВЕНТАРЕМ</w:t>
      </w:r>
    </w:p>
    <w:p w:rsidR="00244DBD" w:rsidRPr="00244DBD" w:rsidRDefault="00244DBD" w:rsidP="00244DBD">
      <w:pPr>
        <w:numPr>
          <w:ilvl w:val="0"/>
          <w:numId w:val="11"/>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Приложение 7. (форма)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753.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75" type="#_x0000_t75" style="width:49.55pt;height:17.85pt" o:ole="">
            <v:imagedata r:id="rId9" o:title=""/>
          </v:shape>
          <w:control r:id="rId1530" w:name="DefaultOcxName1091" w:shapeid="_x0000_i247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753. Сдача и приемка работ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 Заказчик, получивший сообщение подрядчика о готовности к сдаче результата выполненных по договору строительного подряда работ либо, если это предусмотрено договором, выполненного этапа работ, обязан немедленно приступить к его приемке.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Заказчик организует и осуществляет приемку результата работ за свой счет, если иное не предусмотрено договором строительного подряда.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предусмотренных законом или иными правовыми актами случаях в приемке результата работ должны участвовать представители государственных органов и органов местного самоуправления.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Заказчик, предварительно принявший результат отдельного этапа работ, несет риск последствий гибели или повреждения результата работ, которые произошли не по вине подрядчика.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Сдача результата работ подрядчиком и приемка его заказчиком оформляются актом, подписанным обеими сторонами. При отказе одной из сторон от подписания акта в нем делается отметка об этом и акт подписывается другой стороной.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Односторонний акт сдачи или приемки результата работ может быть признан судом недействительным лишь в случае, если мотивы отказа от подписания акта признаны им обоснованными.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В случаях, когда это предусмотрено законом или договором строительного подряда либо вытекает из характера работ, выполняемых по договору, приемке результата работ должны предшествовать предварительные испытания. В этих случаях приемка может осуществляться только при положительном результате предварительных испытаний.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Заказчик вправе отказаться от приемки результата работ в случае обнаружения недостатков, которые исключают возможность его использования для указанной в договоре строительного подряда цели и не могут быть устранены подрядчиком или заказчиком.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Судебная практика: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Основанием для возникновения обязательства заказчика по оплате выполненных работ является сдача результата работ заказчику. Статья 753 ГК предусматривает возможность составления одностороннего акта. Названная норма защищает интересы подрядчика, если заказчик необоснованно отказался от надлежащего оформления документов, удостоверяющих приемку. Подрядчик не известил заказчика о завершении работ по договору и не вызвал его для участия в приемке результата работ. Поэтому подрядчик не мог ссылаться на отказ заказчика от исполнения договорного обязательства по приемке работ и требовать их оплаты на основании одностороннего акта сдачи результата работ, так как фактически объект в установленном порядке заказчику не передавался.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Односторонний акт приемки результата работ может быть признан судом недействительным лишь в том случае, если мотивы отказа от подписания акта признаны им обоснованными. Указанная норма означает, что оформленный в таком порядке акт является доказательством исполнения подрядчиком обязательства по договору и при отказе заказчика от оплаты на суд возлагается обязанность рассмотреть доводы заказчика, обосновывающие его отказ от подписания акта приемки результата работ.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Поскольку первоначально предварительные испытания дали отрицательный результат, необходимо было провести такие испытания повторно. При отсутствии положительных результатов испытаний заказчик имел право отказаться от подписания акта приемки работ (приложение к информационному письму Президиума ВАС РФ от 24.01.2000 N 51).</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Статьи 237 - 238. Бюджетный кодекс РФ от 31.07.1998 N 145-ФЗ (ред. от 02.08.2019) (с изм. и доп., вступ. в силу с 01.09.2019)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74" type="#_x0000_t75" style="width:49.55pt;height:17.85pt" o:ole="">
            <v:imagedata r:id="rId9" o:title=""/>
          </v:shape>
          <w:control r:id="rId1531" w:name="DefaultOcxName1101" w:shapeid="_x0000_i247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Статьи 237 - 238. Утратили силу с 1 января 2008 года. - Федеральный закон от 26.04.2007 N 63-ФЗ.</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74.1. Лесной кодекс РФ от 04.12.2006 N 200-ФЗ (ред. от 27.12.2018)</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73" type="#_x0000_t75" style="width:49.55pt;height:17.85pt" o:ole="">
            <v:imagedata r:id="rId9" o:title=""/>
          </v:shape>
          <w:control r:id="rId1532" w:name="DefaultOcxName1113" w:shapeid="_x0000_i247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74.1. Изменение и расторжение договора аренды лесного участка, находящегося в государственной или муниципальной собственности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 Изменение и расторжение договора аренды лесного участка, находящегося в государственной или муниципальной собственности, осуществляются в соответствии с </w:t>
      </w:r>
      <w:hyperlink r:id="rId1533" w:tgtFrame="_blank" w:history="1">
        <w:r w:rsidRPr="00244DBD">
          <w:rPr>
            <w:rFonts w:ascii="Times New Roman" w:eastAsia="Times New Roman" w:hAnsi="Times New Roman" w:cs="Times New Roman"/>
            <w:color w:val="0000FF"/>
            <w:sz w:val="24"/>
            <w:szCs w:val="24"/>
            <w:u w:val="single"/>
          </w:rPr>
          <w:t>Гражданским кодексом Российской Федерации</w:t>
        </w:r>
      </w:hyperlink>
      <w:r w:rsidRPr="00244DBD">
        <w:rPr>
          <w:rFonts w:ascii="Times New Roman" w:eastAsia="Times New Roman" w:hAnsi="Times New Roman" w:cs="Times New Roman"/>
          <w:sz w:val="24"/>
          <w:szCs w:val="24"/>
        </w:rPr>
        <w:t xml:space="preserve">, </w:t>
      </w:r>
      <w:hyperlink r:id="rId1534" w:history="1">
        <w:r w:rsidRPr="00244DBD">
          <w:rPr>
            <w:rFonts w:ascii="Times New Roman" w:eastAsia="Times New Roman" w:hAnsi="Times New Roman" w:cs="Times New Roman"/>
            <w:color w:val="0000FF"/>
            <w:sz w:val="24"/>
            <w:szCs w:val="24"/>
            <w:u w:val="single"/>
          </w:rPr>
          <w:t>Земельным кодексом Российской Федерации</w:t>
        </w:r>
      </w:hyperlink>
      <w:r w:rsidRPr="00244DBD">
        <w:rPr>
          <w:rFonts w:ascii="Times New Roman" w:eastAsia="Times New Roman" w:hAnsi="Times New Roman" w:cs="Times New Roman"/>
          <w:sz w:val="24"/>
          <w:szCs w:val="24"/>
        </w:rPr>
        <w:t xml:space="preserve"> и настоящим Кодексом.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Изменение условий договора аренды лесного участка, находящегося в государственной или муниципальной собственности, заключенного по результатам торгов,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аренды лесного участка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государственный лесной реестр.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Договор аренды лесного участка, находящегося в государственной или муниципальной собственности, заключенный по результатам торгов, может быть изменен по решению суда в случае существенного изменения количественных и качественных характеристик такого лесного участка.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37. Воздушный кодекс РФ от 19.03.1997 N 60-ФЗ (ред. от 03.08.2018) (с изм. и доп., вступ. в силу с 14.08.2018)</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72" type="#_x0000_t75" style="width:49.55pt;height:17.85pt" o:ole="">
            <v:imagedata r:id="rId9" o:title=""/>
          </v:shape>
          <w:control r:id="rId1535" w:name="DefaultOcxName1121" w:shapeid="_x0000_i247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37. Сертификация гражданских воздушных судов, авиационных двигателей и воздушных винтов, беспилотных авиационных систем и (или) их элементов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Обязательная сертификация гражданских воздушных судов, авиационных двигателей и воздушных винтов нового типа, беспилотных авиационных систем и их элементов проводится в соответствии с федеральными авиационными правилами, устанавливающими порядок обязательной сертификации. Обязательная сертификация завершается выдачей сертификата типа, если в ходе проведения сертификации установлено, что гражданские воздушные суда, авиационные двигатели и воздушные винты нового типа, беспилотные авиационные системы и (или) их элементы соответствуют требованиям к летной годности и к охране окружающей среды и конструкция гражданских воздушных судов, авиационных двигателей и воздушных винтов нового типа признана в качестве типовой.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Сертификат типа выдается уполномоченным органом, на который возложены организация и проведение обязательной сертификации гражданских воздушных судов, авиационных двигателей и воздушных винтов.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Гражданское воздушное судно, авиационный двигатель и воздушный винт, беспилотная авиационная система и (или) ее элемент, конструкция которых признана в качестве типовой, в процессе серийного производства проходят в установленном порядке испытания и проверки, завершающиеся выдачей гражданскому воздушному судну сертификата летной годности, беспилотной авиационной системе или ее элементу, авиационному двигателю или воздушному винту эквивалентного сертификату летной годности документа. Указанные документы удостоверяют, что конструкции и характеристики гражданского воздушного судна, беспилотной авиационной системы и ее элемента, авиационного двигателя и воздушного винта соответствуют их типовым конструкциям, а их изготовление - соответствующим требованиям.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Обеспечение соответствия требованиям к летной годности и к охране окружающей среды типовой конструкции гражданского воздушного судна, авиационного двигателя или воздушного винта либо изменения их типовых конструкций возлагается на разработчика соответственно гражданского воздушного судна, авиационного двигателя, воздушного винта либо разработчика изменения их типовых конструкций. Обеспечение соответствия каждого серийно производимого гражданского воздушного судна, авиационного двигателя или воздушного винта типовой конструкции возлагается на его изготовителя.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4.1. Документ, удостоверяющий изменение ранее утвержденной типовой конструкции гражданского воздушного судна на основании аттестата о годности к эксплуатации либо иного акта об утверждении типовой конструкции гражданского воздушного судна, выданного до 1 января 1967 года, выдается органом, уполномоченным Правительством Российской Федерации, после подтверждения разработчиком соответствия изменения типовой конструкции гражданского воздушного судна требованиям к летной годности, </w:t>
      </w:r>
      <w:r w:rsidRPr="00244DBD">
        <w:rPr>
          <w:rFonts w:ascii="Times New Roman" w:eastAsia="Times New Roman" w:hAnsi="Times New Roman" w:cs="Times New Roman"/>
          <w:sz w:val="24"/>
          <w:szCs w:val="24"/>
        </w:rPr>
        <w:lastRenderedPageBreak/>
        <w:t>которые использовались при первоначальном подтверждении соответствия типовой конструкции гражданского воздушного судна, или более поздним требованиям.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5 - 6. Утратили силу. - Федеральный закон от 13.07.2015 N 254-ФЗ.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Государственный контроль за исполнением требований, установленных пунктом 4 настоящей статьи, осуществляется уполномоченным органом, на который возложены организация и проведение обязательной сертификации гражданских воздушных судов, авиационных двигателей и воздушных винтов.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Утратил силу. - Федеральный закон от 13.07.2015 N 254-ФЗ.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Гражданские воздушные суда, авиационные двигатели и воздушные винты, беспилотные авиационные системы и (или) их элементы, включающие в себя беспилотные гражданские воздушные суда с максимальной взлетной массой более 30 килограммов, произведенные в иностранном государстве и поступающие в Российскую Федерацию для эксплуатации, проходят сертификацию в соответствии с федеральными авиационными правилами.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10. Требования к оснащению воздушных судов техническими средствами и оборудованием, обеспечивающими доступность воздушных судов для пассажиров из числа инвалидов и других лиц с ограничениями жизнедеятельности, и сроки такого оснащения устанавливаются уполномоченным органом в области гражданской авиации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4. Федеральный закон от 02.10.2007 N 229-ФЗ (ред. от 17.10.2019) Об исполнительном производстве</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71" type="#_x0000_t75" style="width:49.55pt;height:17.85pt" o:ole="">
            <v:imagedata r:id="rId9" o:title=""/>
          </v:shape>
          <w:control r:id="rId1536" w:name="DefaultOcxName1131" w:shapeid="_x0000_i247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4. Принципы исполнительного производства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Исполнительное производство осуществляется на принципах: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законности;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своевременности совершения исполнительных действий и применения мер принудительного исполнения;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уважения чести и достоинства гражданина;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неприкосновенности минимума имущества, необходимого для существования должника-гражданина и членов его семьи;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соотносимости объема требований взыскателя и мер принудительного исполнения.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653.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70" type="#_x0000_t75" style="width:49.55pt;height:17.85pt" o:ole="">
            <v:imagedata r:id="rId9" o:title=""/>
          </v:shape>
          <w:control r:id="rId1537" w:name="DefaultOcxName1141" w:shapeid="_x0000_i247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653. Сохранение арендатором здания или сооружения права пользования земельным участком при его продаже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случаях, когда земельный участок, на котором находится арендованное здание или сооружение, продается другому лицу, за арендатором этого здания или сооружения сохраняется право пользования земельным участком, который занят зданием или сооружением и необходим для его использования, на условиях, действовавших до продажи земельного участка.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106. Трудовой кодекс РФ от 30.12.2001 N 197-ФЗ (ред. от 02.08.2019)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69" type="#_x0000_t75" style="width:49.55pt;height:17.85pt" o:ole="">
            <v:imagedata r:id="rId9" o:title=""/>
          </v:shape>
          <w:control r:id="rId1538" w:name="DefaultOcxName1151" w:shapeid="_x0000_i246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106. Понятие времени отдыха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1. Раздел V ТК РФ основан прежде всего на нормах соответствующей гл. КЗоТа 1971 г. В отдельные положения внесены коррективы (ср., например, ст. 112 ТК и ст. 65 КЗоТа).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2. В соответствии с ч. 5 ст. 37 Конституции РФ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Из приведенной статьи Конституции следует, что отдых работникам гарантируется не только предоставлением его отдельных видов, но и обязательностью соблюдения установленной законом продолжительности рабочего времени, поскольку рабочее время и время отдыха взаимодействуют по принципу "сообщающихся сосудов": время отдыха увеличивается при уменьшении времени работы. Исходя из этого, в ст. 106 сформулировано понятие времени отдыха.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3. 40-часовая рабочая неделя закреплена в ст. 1 Конвенции МОТ N 47 "О сокращении рабочего времени до сорока часов в неделю".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40-часовая рабочая неделя как нормальная и вместе с тем максимальная продолжительность рабочей недели установлена ч. 2 ст. 91 ТК.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 4. Принципиальное значение имеет право работника использовать время отдыха (любой его вид) по своему усмотрению.</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137. Федеральный закон от 26.10.2002 N 127-ФЗ (ред. от 03.07.2019) О несостоятельности (банкротстве)</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68" type="#_x0000_t75" style="width:49.55pt;height:17.85pt" o:ole="">
            <v:imagedata r:id="rId9" o:title=""/>
          </v:shape>
          <w:control r:id="rId1539" w:name="DefaultOcxName1161" w:shapeid="_x0000_i246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137. Требования кредиторов третьей очереди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При определении размера требований кредиторов третьей очереди учитываются требования конкурсных кредиторов и уполномоченных органов.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 случае, если должником в период после вынесения арбитражным судом определения о принятии заявления о признании должника банкротом и до открытия конкурсного производства не в полном объеме уплачены обязательные платежи, требования, не погашенные до принятия арбитражным судом решения о признании должника банкротом и об открытии конкурсного производства, погашаются вне очереди.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Требования кредиторов третьей очереди по возмещению убытков в форме упущенной выгоды, взысканию неустоек (штрафов, пеней) и иных финансовых санкций, в том числе за неисполнение или ненадлежащее исполнение обязанности по уплате обязательных платежей, учитываются отдельно в реестре требований кредиторов и подлежат удовлетворению после погашения основной суммы задолженности и причитающихся процентов.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Особенности учета и удовлетворения требований кредиторов третьей очереди по обязательствам, обеспеченным залогом имущества должника, определяются статьей 138 настоящего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Особенности определения размера требований кредиторов, возникающих из финансовых договоров, определяются статьей 4.1 настоящего Федерального закона.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155. Налоговый кодекс РФ (часть вторая) от 05.08.2000 N 117-ФЗ (ред. от 29.09.2019)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67" type="#_x0000_t75" style="width:49.55pt;height:17.85pt" o:ole="">
            <v:imagedata r:id="rId9" o:title=""/>
          </v:shape>
          <w:control r:id="rId1540" w:name="DefaultOcxName1171" w:shapeid="_x0000_i246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155. Особенности определения налоговой базы при передаче имущественных прав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 При уступке денежного требования, вытекающего из договора реализации товаров (работ, услуг), операции по реализации которых подлежат налогообложению (не </w:t>
      </w:r>
      <w:r w:rsidRPr="00244DBD">
        <w:rPr>
          <w:rFonts w:ascii="Times New Roman" w:eastAsia="Times New Roman" w:hAnsi="Times New Roman" w:cs="Times New Roman"/>
          <w:sz w:val="24"/>
          <w:szCs w:val="24"/>
        </w:rPr>
        <w:lastRenderedPageBreak/>
        <w:t>освобождаются от налогообложения в соответствии со статьей 149 настоящего Кодекса), или при переходе указанного требования к другому лицу на основании закона налоговая база по операциям реализации указанных товаров (работ, услуг) определяется в порядке, предусмотренном статьей 154 настоящего Кодекса, если иное не предусмотрено настоящим пунктом.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Налоговая база при уступке первоначальным кредитором денежного требования, вытекающего из договора реализации товаров (работ, услуг), или при переходе указанного требования к другому лицу на основании закона определяется как сумма превышения суммы дохода, полученного первоначальным кредитором при уступке права требования, над размером денежного требования, права по которому уступлены.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Налоговая база при уступке новым кредитором, получившим денежное требование, вытекающее из договора реализации товаров (работ, услуг), определяется как сумма превышения сумм дохода, полученного новым кредитором при последующей уступке требования или при прекращении соответствующего обязательства, над суммой расходов на приобретение указанного требования.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При передаче имущественных прав налогоплательщиками, в том числе участниками долевого строительства, на жилые дома или жилые помещения, доли в жилых домах или жилых помещениях, гаражи или машино-места налоговая база определяется как разница между стоимостью, по которой передаются имущественные права, с учетом налога и расходами на приобретение указанных прав.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При приобретении денежного требования у третьих лиц налоговая база определяется как сумма превышения суммы доходов, полученных от должника и (или) при последующей уступке, над суммой расходов на приобретение указанного требования.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При передаче прав, связанных с правом заключения договора, и арендных прав налоговая база определяется в порядке, предусмотренном статьей 154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155 Налогового кодекса РФ устанавливает правила расчета налоговой базы по НДС при реализации имущественных прав. В частности, установлен порядок расчета налоговой базы при передаче имущественных прав налогоплательщиками, в том числе участниками долевого строительства, на жилые дома или жилые помещения, доли в жилых домах или жилых помещениях, гаражи или машино-места, а также при передаче арендных прав и прав на заключение договора.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Согласно пункту 1 статьи 155 при уступке денежного требования, вытекающего из договора реализации товаров (работ, услуг), операции по реализации которых подлежат налогообложению (не освобождаются от налогообложения в соответствии со статьей 149 Налогового кодекса РФ), или при переходе указанного требования к другому лицу на основании закона налоговая база по операциям реализации указанных товаров (работ, услуг) определяется в порядке, предусмотренном статьей 154 настоящего Налогового кодекса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То есть при уступке продавцом товаров (работ, услуг) денежного требования к покупателю следует начислить сумму НДС, которая входит в цену реализованных товаров, работ или услуг, независимо от того, меньше или больше данной цены сумма, полученная за переуступленное право.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Однако оговоримся, что при уступке денежного требования НДС обязаны начислять лишь те компании, которые определяют налоговую базу по мере поступления денежных средств. А организации, исчисляющие НДС по мере отгрузки товаров (работ, услуг), в момент уступки налог начислять не должны, поскольку НДС был уже начислен при реализации товаров (работ, услуг).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Тут следует напомнить, что с 1 января 2006 года все предприятия обязаны определять налоговую базу в момент отгрузки товаров (работ, услуг). Однако компании, начислявшие до 1 января 2006 года НДС по мере поступления денежных средств, должны еще в течение двух лет (в 2006 и 2007 годах) применять прежний порядок определения момента исчисления налоговой базы по отношению к товарам (работам, услугам), отгруженным, но не оплаченным до 2006 года. Это предусмотрено статьей 2 Федерального закона от 22 июля 2005 г. N 119-ФЗ. При этом согласно пункту 4 статьи 2 данного законодательного акта товары (работы, услуги) считаются оплаченными и в том случае, если право требования к должнику передано другому кредитору.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Из этого следует, что организации, начислявшие до 1 января 2006 года НДС по мере оплаты, в 2006 и 2007 году обязаны начислять НДС при уступке требований по договорам реализации, которые были заключены до 1 января 2006 года.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Согласно пункту 2 статьи 155 Налогового кодекса РФ налоговая база при уступке новым кредитором, получившим денежное требование, вытекающее из договора реализации товаров (работ, услуг), определяется как сумма превышения сумм дохода, полученного при последующей уступке требования или при прекращении соответствующего обязательства, над суммой расходов на приобретение указанного требования. А в соответствии с пунктом 4 статьи 164 Налогового кодекса РФ НДС в такой ситуации следует исчислять по расчетной ставке 18/118%.</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Отметим, что в налоговом учете прибыль по уступке права требования по договору реализации новым кредитором соответствует разности между полученной выручкой без учета НДС и суммой, уплаченной предыдущему кредитору.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Когда новый кредитор не продает право требования, а получает деньги от должника, НДС рассчитывается по таким же правилам. То есть разница между полученной и истраченной суммой умножается на ставку 18/118%.</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Пункт 3 статьи 155 Налогового кодекса РФ гласит, что при передаче имущественных прав налогоплательщиками, в том числе участниками долевого строительства, на жилые дома или жилые помещения, доли в жилых домах или жилых помещениях, гаражи или машино-места налоговая база определяется как разница между стоимостью, по которой передаются имущественные права, с учетом НДС и расходами на приобретение указанных прав. А согласно пункту 4 статьи 164 Налогового кодекса РФ НДС в этом случае следует исчислять по расчетной ставке 18/118%.</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Данный порядок необходимо применять с 1 января 2006 года. Однако налоговые органы настаивают на том, что и до указанной даты необходимо начислять НДС в перечисленных ситуациях. Однако эти требования с успехом оспариваются в судах (см., например, Постановление ФАС Уральского округа от 10 марта 2005 г. N Ф09-698/05-АК). При этом судей можно переубедить, напомнив, что в действовавшей до 1 января 2006 года редакции статьи 155 Налогового кодекса РФ не был прописан порядок расчета налоговой базы при передаче имущественных прав налогоплательщиками, в том числе участниками долевого строительства, на жилые дома или жилые помещения, доли в жилых домах или жилых </w:t>
      </w:r>
      <w:r w:rsidRPr="00244DBD">
        <w:rPr>
          <w:rFonts w:ascii="Times New Roman" w:eastAsia="Times New Roman" w:hAnsi="Times New Roman" w:cs="Times New Roman"/>
          <w:sz w:val="24"/>
          <w:szCs w:val="24"/>
        </w:rPr>
        <w:lastRenderedPageBreak/>
        <w:t>помещениях, гаражи или машино-места. В соответствии же со статьей 17 Налогового кодекса РФ налогоплательщик имеет полное право не уплачивать налог по тем объектам налогообложения, по которым законом не установлен порядок определения налоговой базы.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Любопытно, что в статье 155 Налогового кодекса РФ не приведен порядок определения налоговой базы при переуступке долей в строящихся нежилых зданиях. На наш взгляд, в подобных случаях надо руководствоваться нормами, прописанными в пункте 3 статьи 155 Налогового кодекса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Обратите внимание, что при продаже жилых домов и квартир в них собственниками НДС уплачивать не надо. Данная льгота установлена подпунктом 22 пункта 3 статьи 149 Налогового кодекса РФ, введенным в действие с 1 января 2005 года. И с этой же даты действует подпункт 23 пункта 3 статьи 149 Налогового кодекса РФ, который освобождает от обложения НДС передачу доли в праве на общее имущество в многоквартирном доме при реализации квартир.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соответствии с пунктом 4 статьи 155 Налогового кодекса РФ при приобретении денежного требования у третьих лиц налоговая база определяется как сумма превышения суммы доходов, полученных от должника и (или) при последующей уступке, над суммой расходов на приобретение указанного требования. Данная норма распространяется, в частности, на денежные требования по займам и кредитам, купленные у третьих лиц. При последующей уступке таких требований налоговая база равна разности между полученной выручкой и средствами, истраченными на покупку. Согласно пункту 4 статьи 164 Налогового кодекса РФ НДС в такой ситуации исчисляется по ставке 18/118%.</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Аналогичный порядок налогообложения применяется и в том случае, когда новый кредитор получает деньги в погашение займа или кредита от должника.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Обратите внимание, если право требования по договору кредита или займа уступает организация, которая предоставила данный кредит или заем, то НДС не начисляется, потому что операции по предоставлению кредитов и займов в соответствии с подпунктом 15 пункта 3 статьи 149 Налогового кодекса РФ НДС не облагаются.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соответствии с пунктом 5 статьи 155 Налогового кодекса РФ в редакции, вступившей в силу с 1 января 2006 года, при передаче прав, связанных с правом заключения договора, налоговая база по НДС определяется в порядке, предусмотренном статьей 154 Налогового кодекса РФ. Иными словами налоговая база в данном случае соответствует полученному от реализации права доходу без учета НДС. А налог исчисляется по ставке 18 процентов.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Аналогичный порядок расчета НДС применяется при реализации арендного права на заключение договора. То есть налоговая база равна полученному от реализации права доходу без учета НДС, а сам налог надо рассчитывать по ставке 18 процентов.</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181. Жилищный кодекс РФ от 29.12.2004 N 188-ФЗ (ред. от 26.07.2019)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66" type="#_x0000_t75" style="width:49.55pt;height:17.85pt" o:ole="">
            <v:imagedata r:id="rId9" o:title=""/>
          </v:shape>
          <w:control r:id="rId1541" w:name="DefaultOcxName1181" w:shapeid="_x0000_i246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181. Формирование фондов капитального ремонта на счете регионального оператора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частью 7 статьи 170 настоящего Кодекса, имеют права и исполняют обязанности, предусмотренные частью 2 настоящей статьи, начиная с даты, определяемой в соответствии с частью 3 статьи 169 и частью 5.1 статьи 170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статьей 182 настоящего Кодекса, перечислить в случаях, предусмотренных настоящим Кодексом, денежные средства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настоящим Кодексом.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Собственники помещений в многоквартирном доме при формировании фонда капитального ремонта на счете регионального оператора: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ежемесячно вносят в установленные в соответствии со статьей 171 настоящего Кодекса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принимают решения, участвуют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участвуют в осуществлении приемки оказанных услуг и (или) выполненных работ по капитальному ремонту в таком многоквартирном доме;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запрашивают и получают предусмотренные настоящим Кодексом сведения (информацию) от заинтересованных лиц;</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реализуют иные права и исполняют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Методическое обеспечение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Региональный оператор применяет установленные законодательством меры, включая начисление пеней, установленных частью 14.1 статьи 155 настоящего Кодекса,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программой капитального ремонта, не требуются, средства в размере, равном стоимости этих услуг и (или) работ, но не свыше чем размер предельной стоимости этих услуг и (или) работ, определенный в соответствии с частью 4 статьи 190 настоящего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 счете, счетах регионального оператора.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104. Уголовный кодекс РФ от 13.06.1996 N 63-ФЗ (ред. от 16.10.2019)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65" type="#_x0000_t75" style="width:49.55pt;height:17.85pt" o:ole="">
            <v:imagedata r:id="rId9" o:title=""/>
          </v:shape>
          <w:control r:id="rId1542" w:name="DefaultOcxName1191" w:shapeid="_x0000_i246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104. Принудительные меры медицинского характера, соединенные с исполнением наказания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случаях, предусмотренных частью второй статьи 99 настоящего Кодекса, принудительные меры медицинского характера исполняются по месту отбывания лишения свободы, а в отношении осужденных к иным видам наказаний - в медицинских организациях государственной системы здравоохранения, оказывающих психиатрическую помощь в амбулаторных условиях.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При изменении психического состояния осужденного, требующем лечения в стационарных условиях, помещение осужденного в медицинскую организацию, оказывающую психиатрическую помощь в стационарных условиях, или иную медицинскую организацию производится в порядке и по основаниям, которые предусмотрены законодательством в сфере охраны здоровья.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Время пребывания в указанных в частях первой и второй настоящей статьи медицинских организациях засчитывается в срок отбывания наказания. При отпадении необходимости дальнейшего лечения осужденного в указанных в частях первой и второй настоящей статьи медицинских организациях выписка производится в порядке, предусмотренном законодательством в сфере охраны здоровья.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Прекращение применения принудительной меры медицинского характера, соединенной с исполнением наказания, производится судом по представлению органа, исполняющего наказание, на основании заключения комиссии врачей-психиатров.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 Принудительные меры медицинского характера в виде амбулаторного наблюдения и лечения у психиатра могут быть назначены лицам, совершившим преступления в </w:t>
      </w:r>
      <w:r w:rsidRPr="00244DBD">
        <w:rPr>
          <w:rFonts w:ascii="Times New Roman" w:eastAsia="Times New Roman" w:hAnsi="Times New Roman" w:cs="Times New Roman"/>
          <w:sz w:val="24"/>
          <w:szCs w:val="24"/>
        </w:rPr>
        <w:lastRenderedPageBreak/>
        <w:t>состоянии вменяемости, наряду с наказанием, в том случае, если судом будет признано, что они нуждаются в соответствующем психиатрическом лечении.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Продолжительность применения принудительных мер медицинского характера не зависит от вида и размера наказания, а определяется психическим состоянием осужденного.</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Постановление Правительства РФ от 29.12.2016 N 1528 (ред. от 24.07.2017) Об утверждении Правил предоставления из федерального бюджета субсидий российским кредитным организациям на возмещение недополученных ими доходов по кредитам, выданным</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64" type="#_x0000_t75" style="width:49.55pt;height:17.85pt" o:ole="">
            <v:imagedata r:id="rId9" o:title=""/>
          </v:shape>
          <w:control r:id="rId1543" w:name="DefaultOcxName1201" w:shapeid="_x0000_i246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ПРАВИТЕЛЬСТВО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ПОСТАНОВЛЕНИЕ</w:t>
      </w:r>
      <w:r w:rsidRPr="00244DBD">
        <w:rPr>
          <w:rFonts w:ascii="Times New Roman" w:eastAsia="Times New Roman" w:hAnsi="Times New Roman" w:cs="Times New Roman"/>
          <w:sz w:val="24"/>
          <w:szCs w:val="24"/>
        </w:rPr>
        <w:br/>
        <w:t>от 29 декабря 2016 г. N 1528</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 УТВЕРЖДЕНИИ ПРАВИЛ</w:t>
      </w:r>
      <w:r w:rsidRPr="00244DBD">
        <w:rPr>
          <w:rFonts w:ascii="Times New Roman" w:eastAsia="Times New Roman" w:hAnsi="Times New Roman" w:cs="Times New Roman"/>
          <w:sz w:val="24"/>
          <w:szCs w:val="24"/>
        </w:rPr>
        <w:br/>
        <w:t>ПРЕДОСТАВЛЕНИЯ ИЗ ФЕДЕРАЛЬНОГО БЮДЖЕТА СУБСИДИЙ</w:t>
      </w:r>
      <w:r w:rsidRPr="00244DBD">
        <w:rPr>
          <w:rFonts w:ascii="Times New Roman" w:eastAsia="Times New Roman" w:hAnsi="Times New Roman" w:cs="Times New Roman"/>
          <w:sz w:val="24"/>
          <w:szCs w:val="24"/>
        </w:rPr>
        <w:br/>
        <w:t>РОССИЙСКИМ КРЕДИТНЫМ ОРГАНИЗАЦИЯМ НА ВОЗМЕЩЕНИЕ</w:t>
      </w:r>
      <w:r w:rsidRPr="00244DBD">
        <w:rPr>
          <w:rFonts w:ascii="Times New Roman" w:eastAsia="Times New Roman" w:hAnsi="Times New Roman" w:cs="Times New Roman"/>
          <w:sz w:val="24"/>
          <w:szCs w:val="24"/>
        </w:rPr>
        <w:br/>
        <w:t>НЕДОПОЛУЧЕННЫХ ИМИ ДОХОДОВ ПО КРЕДИТАМ, ВЫДАННЫМ</w:t>
      </w:r>
      <w:r w:rsidRPr="00244DBD">
        <w:rPr>
          <w:rFonts w:ascii="Times New Roman" w:eastAsia="Times New Roman" w:hAnsi="Times New Roman" w:cs="Times New Roman"/>
          <w:sz w:val="24"/>
          <w:szCs w:val="24"/>
        </w:rPr>
        <w:br/>
        <w:t>СЕЛЬСКОХОЗЯЙСТВЕННЫМ ТОВАРОПРОИЗВОДИТЕЛЯМ, ОРГАНИЗАЦИЯМ</w:t>
      </w:r>
      <w:r w:rsidRPr="00244DBD">
        <w:rPr>
          <w:rFonts w:ascii="Times New Roman" w:eastAsia="Times New Roman" w:hAnsi="Times New Roman" w:cs="Times New Roman"/>
          <w:sz w:val="24"/>
          <w:szCs w:val="24"/>
        </w:rPr>
        <w:br/>
        <w:t>И ИНДИВИДУАЛЬНЫМ ПРЕДПРИНИМАТЕЛЯМ, ОСУЩЕСТВЛЯЮЩИМ</w:t>
      </w:r>
      <w:r w:rsidRPr="00244DBD">
        <w:rPr>
          <w:rFonts w:ascii="Times New Roman" w:eastAsia="Times New Roman" w:hAnsi="Times New Roman" w:cs="Times New Roman"/>
          <w:sz w:val="24"/>
          <w:szCs w:val="24"/>
        </w:rPr>
        <w:br/>
        <w:t>ПРОИЗВОДСТВО, ПЕРВИЧНУЮ И (ИЛИ) ПОСЛЕДУЮЩУЮ (ПРОМЫШЛЕННУЮ)</w:t>
      </w:r>
      <w:r w:rsidRPr="00244DBD">
        <w:rPr>
          <w:rFonts w:ascii="Times New Roman" w:eastAsia="Times New Roman" w:hAnsi="Times New Roman" w:cs="Times New Roman"/>
          <w:sz w:val="24"/>
          <w:szCs w:val="24"/>
        </w:rPr>
        <w:br/>
        <w:t>ПЕРЕРАБОТКУ СЕЛЬСКОХОЗЯЙСТВЕННОЙ ПРОДУКЦИИ И ЕЕ РЕАЛИЗАЦИЮ,</w:t>
      </w:r>
      <w:r w:rsidRPr="00244DBD">
        <w:rPr>
          <w:rFonts w:ascii="Times New Roman" w:eastAsia="Times New Roman" w:hAnsi="Times New Roman" w:cs="Times New Roman"/>
          <w:sz w:val="24"/>
          <w:szCs w:val="24"/>
        </w:rPr>
        <w:br/>
        <w:t>ПО ЛЬГОТНОЙ СТАВКЕ, И О ВНЕСЕНИИ ИЗМЕНЕНИЙ В ПУНКТ 9</w:t>
      </w:r>
      <w:r w:rsidRPr="00244DBD">
        <w:rPr>
          <w:rFonts w:ascii="Times New Roman" w:eastAsia="Times New Roman" w:hAnsi="Times New Roman" w:cs="Times New Roman"/>
          <w:sz w:val="24"/>
          <w:szCs w:val="24"/>
        </w:rPr>
        <w:br/>
        <w:t>ПРАВИЛ ПРЕДОСТАВЛЕНИЯ И РАСПРЕДЕЛЕНИЯ СУБСИДИЙ</w:t>
      </w:r>
      <w:r w:rsidRPr="00244DBD">
        <w:rPr>
          <w:rFonts w:ascii="Times New Roman" w:eastAsia="Times New Roman" w:hAnsi="Times New Roman" w:cs="Times New Roman"/>
          <w:sz w:val="24"/>
          <w:szCs w:val="24"/>
        </w:rPr>
        <w:br/>
        <w:t>ИЗ ФЕДЕРАЛЬНОГО БЮДЖЕТА БЮДЖЕТАМ СУБЪЕКТОВ РОССИЙСКОЙ</w:t>
      </w:r>
      <w:r w:rsidRPr="00244DBD">
        <w:rPr>
          <w:rFonts w:ascii="Times New Roman" w:eastAsia="Times New Roman" w:hAnsi="Times New Roman" w:cs="Times New Roman"/>
          <w:sz w:val="24"/>
          <w:szCs w:val="24"/>
        </w:rPr>
        <w:br/>
        <w:t>ФЕДЕРАЦИИ НА ВОЗМЕЩЕНИЕ ЧАСТИ ЗАТРАТ НА УПЛАТУ ПРОЦЕНТОВ</w:t>
      </w:r>
      <w:r w:rsidRPr="00244DBD">
        <w:rPr>
          <w:rFonts w:ascii="Times New Roman" w:eastAsia="Times New Roman" w:hAnsi="Times New Roman" w:cs="Times New Roman"/>
          <w:sz w:val="24"/>
          <w:szCs w:val="24"/>
        </w:rPr>
        <w:br/>
        <w:t>ПО КРЕДИТАМ, ПОЛУЧЕННЫМ В РОССИЙСКИХ КРЕДИТНЫХ</w:t>
      </w:r>
      <w:r w:rsidRPr="00244DBD">
        <w:rPr>
          <w:rFonts w:ascii="Times New Roman" w:eastAsia="Times New Roman" w:hAnsi="Times New Roman" w:cs="Times New Roman"/>
          <w:sz w:val="24"/>
          <w:szCs w:val="24"/>
        </w:rPr>
        <w:br/>
        <w:t>ОРГАНИЗАЦИЯХ, И ЗАЙМАМ, ПОЛУЧЕННЫМ В СЕЛЬСКОХОЗЯЙСТВЕННЫХ</w:t>
      </w:r>
      <w:r w:rsidRPr="00244DBD">
        <w:rPr>
          <w:rFonts w:ascii="Times New Roman" w:eastAsia="Times New Roman" w:hAnsi="Times New Roman" w:cs="Times New Roman"/>
          <w:sz w:val="24"/>
          <w:szCs w:val="24"/>
        </w:rPr>
        <w:br/>
        <w:t>КРЕДИТНЫХ ПОТРЕБИТЕЛЬСКИХ КООПЕРАТИВАХ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Правительство Российской Федерации постановляет: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 Утвердить прилагаемые Правила предоставления из федерального бюджета субсидий российским кредитным организациям на возмещение недополученных ими доходов по кредитам, выданным сельскохозяйственным товаропроизводителям, организациям и индивидуальным предпринимателям, осуществляющим производство, первичную и (или) </w:t>
      </w:r>
      <w:r w:rsidRPr="00244DBD">
        <w:rPr>
          <w:rFonts w:ascii="Times New Roman" w:eastAsia="Times New Roman" w:hAnsi="Times New Roman" w:cs="Times New Roman"/>
          <w:sz w:val="24"/>
          <w:szCs w:val="24"/>
        </w:rPr>
        <w:lastRenderedPageBreak/>
        <w:t>последующую (промышленную) переработку сельскохозяйственной продукции и ее реализацию, по льготной ставке.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Утратил силу. - Постановление Правительства РФ от 31.03.2017 N 396.</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Настоящее постановление вступает в силу с 1 января 2017 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Председатель Правительства</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Д.МЕДВЕДЕВ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Утверждены</w:t>
      </w:r>
      <w:r w:rsidRPr="00244DBD">
        <w:rPr>
          <w:rFonts w:ascii="Times New Roman" w:eastAsia="Times New Roman" w:hAnsi="Times New Roman" w:cs="Times New Roman"/>
          <w:sz w:val="24"/>
          <w:szCs w:val="24"/>
        </w:rPr>
        <w:br/>
        <w:t>постановлением Правительства</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от 29 декабря 2016 г. N 1528</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ПРАВИЛА</w:t>
      </w:r>
      <w:r w:rsidRPr="00244DBD">
        <w:rPr>
          <w:rFonts w:ascii="Times New Roman" w:eastAsia="Times New Roman" w:hAnsi="Times New Roman" w:cs="Times New Roman"/>
          <w:sz w:val="24"/>
          <w:szCs w:val="24"/>
        </w:rPr>
        <w:br/>
        <w:t>ПРЕДОСТАВЛЕНИЯ ИЗ ФЕДЕРАЛЬНОГО БЮДЖЕТА СУБСИДИЙ</w:t>
      </w:r>
      <w:r w:rsidRPr="00244DBD">
        <w:rPr>
          <w:rFonts w:ascii="Times New Roman" w:eastAsia="Times New Roman" w:hAnsi="Times New Roman" w:cs="Times New Roman"/>
          <w:sz w:val="24"/>
          <w:szCs w:val="24"/>
        </w:rPr>
        <w:br/>
        <w:t>РОССИЙСКИМ КРЕДИТНЫМ ОРГАНИЗАЦИЯМ НА ВОЗМЕЩЕНИЕ</w:t>
      </w:r>
      <w:r w:rsidRPr="00244DBD">
        <w:rPr>
          <w:rFonts w:ascii="Times New Roman" w:eastAsia="Times New Roman" w:hAnsi="Times New Roman" w:cs="Times New Roman"/>
          <w:sz w:val="24"/>
          <w:szCs w:val="24"/>
        </w:rPr>
        <w:br/>
        <w:t>НЕДОПОЛУЧЕННЫХ ИМИ ДОХОДОВ ПО КРЕДИТАМ, ВЫДАННЫМ</w:t>
      </w:r>
      <w:r w:rsidRPr="00244DBD">
        <w:rPr>
          <w:rFonts w:ascii="Times New Roman" w:eastAsia="Times New Roman" w:hAnsi="Times New Roman" w:cs="Times New Roman"/>
          <w:sz w:val="24"/>
          <w:szCs w:val="24"/>
        </w:rPr>
        <w:br/>
        <w:t>СЕЛЬСКОХОЗЯЙСТВЕННЫМ ТОВАРОПРОИЗВОДИТЕЛЯМ, ОРГАНИЗАЦИЯМ</w:t>
      </w:r>
      <w:r w:rsidRPr="00244DBD">
        <w:rPr>
          <w:rFonts w:ascii="Times New Roman" w:eastAsia="Times New Roman" w:hAnsi="Times New Roman" w:cs="Times New Roman"/>
          <w:sz w:val="24"/>
          <w:szCs w:val="24"/>
        </w:rPr>
        <w:br/>
        <w:t>И ИНДИВИДУАЛЬНЫМ ПРЕДПРИНИМАТЕЛЯМ, ОСУЩЕСТВЛЯЮЩИМ</w:t>
      </w:r>
      <w:r w:rsidRPr="00244DBD">
        <w:rPr>
          <w:rFonts w:ascii="Times New Roman" w:eastAsia="Times New Roman" w:hAnsi="Times New Roman" w:cs="Times New Roman"/>
          <w:sz w:val="24"/>
          <w:szCs w:val="24"/>
        </w:rPr>
        <w:br/>
        <w:t>ПРОИЗВОДСТВО, ПЕРВИЧНУЮ И (ИЛИ) ПОСЛЕДУЮЩУЮ (ПРОМЫШЛЕННУЮ)</w:t>
      </w:r>
      <w:r w:rsidRPr="00244DBD">
        <w:rPr>
          <w:rFonts w:ascii="Times New Roman" w:eastAsia="Times New Roman" w:hAnsi="Times New Roman" w:cs="Times New Roman"/>
          <w:sz w:val="24"/>
          <w:szCs w:val="24"/>
        </w:rPr>
        <w:br/>
        <w:t>ПЕРЕРАБОТКУ СЕЛЬСКОХОЗЯЙСТВЕННОЙ ПРОДУКЦИИ</w:t>
      </w:r>
      <w:r w:rsidRPr="00244DBD">
        <w:rPr>
          <w:rFonts w:ascii="Times New Roman" w:eastAsia="Times New Roman" w:hAnsi="Times New Roman" w:cs="Times New Roman"/>
          <w:sz w:val="24"/>
          <w:szCs w:val="24"/>
        </w:rPr>
        <w:br/>
        <w:t>И ЕЕ РЕАЛИЗАЦИЮ, ПО ЛЬГОТНОЙ СТАВКЕ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Настоящие Правила устанавливают цели, условия и порядок предоставления из федерального бюджета субсидий российским кредитным организациям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(далее соответственно - заемщик, субсидии).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Субсидии предоставляются по кредитам, выданным сельскохозяйственным товаропроизводителям,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за исключением сельскохозяйственных кредитных потребительских кооперативов.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Используемые в настоящих Правилах понятия означают следующее: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"кредитный договор (соглашение)" - кредитный договор или дополнительное соглашение к кредитному договору (соглашению), по которому уполномоченный банк предоставляет заемщику льготный краткосрочный кредит и (или) льготный инвестиционный кредит;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"льготный инвестиционный кредит" - целевые денежные средства в российских рублях, предоставляемые уполномоченным банком после 1 января 2017 г. по льготной ставке на реализацию одного инвестиционного проекта на срок от 2 до 15 лет включительно на цели развития подотраслей растениеводства и животноводства, переработки продукции </w:t>
      </w:r>
      <w:r w:rsidRPr="00244DBD">
        <w:rPr>
          <w:rFonts w:ascii="Times New Roman" w:eastAsia="Times New Roman" w:hAnsi="Times New Roman" w:cs="Times New Roman"/>
          <w:sz w:val="24"/>
          <w:szCs w:val="24"/>
        </w:rPr>
        <w:lastRenderedPageBreak/>
        <w:t>растениеводства и животноводства в соответствии с перечнем, утверждаемым Министерством сельского хозяйства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"льготный краткосрочный кредит" - целевые денежные средства в российских рублях, предоставляемые после 1 января 2017 г. по льготной ставке одному заемщику на срок до 1 года включительно на цели развития подотраслей растениеводства и животноводства, переработки продукции растениеводства и животноводства в соответствии с перечнем, утверждаемым Министерством сельского хозяйства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"льготная ставка" - процентная ставка по краткосрочному и (или) инвестиционному кредиту, составляющая не менее 1 процента годовых и не более 5 процентов годовых;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"малые формы хозяйствования" - крестьянские (фермерские) хозяйства, созданные в соответствии с Федеральным законом "О крестьянском (фермерском) хозяйстве", и сельскохозяйственные кооперативы (за исключением сельскохозяйственных кредитных потребительских кооперативов), созданные в соответствии с Федеральным законом "О сельскохозяйственной кооперации", без ограничений по годовому доходу, хозяйственные общества, хозяйственные партнерства и индивидуальные предприниматели, осуществляющие производство и переработку сельскохозяйственной продукции, а также производственные кооперативы (за исключением сельскохозяйственных кооперативов), осуществляющие закупку сельскохозяйственного сырья, годовой доход которых за отчетный финансовый год составляет не более 120 млн.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"организации и индивидуальные предприниматели, осуществляющие производство, первичную и (или) последующую (промышленную) переработку сельскохозяйственной продукции и ее реализацию" - организации и индивидуальные предприниматели, осуществляющие первичную и (или) последующую (промышленную) переработку сельскохозяйственной продукции (за исключением рыболовства и рыбоводства в части искусственного воспроизводства водных биологических ресурсов) (в том числе на арендованных основных средствах) и ее реализацию согласно перечню, утверждаемому Правительством Российской Федерации в соответствии с частью 2 статьи 11 Федерального закона "О развитии сельского хозяйства";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"реестр заемщиков" - сформированный уполномоченным банком перечень заемщиков, получивших льготный краткосрочный кредит и (или) льготный инвестиционный кредит, по форме, утвержденной Министерством сельского хозяйства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"реестр потенциальных заемщиков" - сформированный уполномоченным банком перечень заемщиков, подавших в уполномоченный банк заявку на получение льготного краткосрочного кредита и (или) льготного инвестиционного кредита, по форме, утвержденной Министерством сельского хозяйства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"уполномоченный банк" - российская кредитная организация, определенная в установленном порядке как системно значимая кредитная организация, государственная корпорация "Банк развития и внешнеэкономической деятельности (Внешэкономбанк)", а также российская кредитная организация, отобранная в соответствии с пунктом 3(1) настоящих Правил, и международная финансовая организация, отобранная в соответствии с пунктом 3(2) настоящих Правил.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Отбор российских кредитных организаций и международных финансовых организаций в качестве уполномоченных банков осуществляется Министерством сельского хозяйства Российской Федерации в установленном им порядке.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3(1). Критериями отбора российской кредитной организации в качестве уполномоченного банка являются: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наличие собственных средств (капитала) в размере не менее 10 млрд. рублей или в размере не менее 5 млрд. рублей при наличии опыта ежегодного кредитования организаций агропромышленного комплекса на протяжении не менее 10 лет или в размере не менее 3 млрд. рублей (для зарегистрированных на территории субъектов Дальневосточного федерального округа);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наличие специализированных кредитных продуктов и программ для организаций агропромышленного комплекса;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срок деятельности организации с учетом реорганизаций составляет не менее 5 лет.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3(2). Критериями отбора международной финансовой организации в качестве уполномоченного банка являются: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создание международной финансовой организации на основе межгосударственного соглашения с участием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наличие опыта публичных размещений своих ценных бумаг на территории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наличие уровня достаточности капитала на последнюю отчетную дату не ниже 20 процентов;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согласие организации на раскрытие надзорной информации о финансовом положении;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международная финансовая организация не должна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Заемщик должен удовлетворять следующим требованиям: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не находиться в процессе реорганизации, ликвидации;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обладать статусом налогового резидента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быть зарегистрированным на территории Российской Федерации в соответствии с Федеральным законом "О государственной регистрации юридических лиц и индивидуальных предпринимателей";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в отношении заемщика не должно быть возбуждено производство по делу о несостоятельности (банкротстве) в соответствии с законодательством Российской Федерации о несостоятельности (банкротстве);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д) 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Заемщик самостоятельно выбирает уполномоченный банк для получения льготного краткосрочного кредита и (или) льготного инвестиционного кредита. Уполномоченный банк рассматривает возможность предоставления льготного краткосрочного кредита и (или) льготного инвестиционного кредита в соответствии с правилами и процедурами, принятыми в уполномоченном банке.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Доля субсидий, направляемых на возмещение недополученных уполномоченными банками доходов по льготным краткосрочным кредитам, выданным заемщикам, относящимся к малым формам хозяйствования на территории отдельного субъекта Российской Федерации, устанавливается Министерством сельского хозяйства Российской Федерации в размере не менее 20 процентов общего объема субсидий, предусмотренных на возмещение недополученных уполномоченными банками доходов по льготным краткосрочным кредитам, планируемым к выдаче на территории отдельного субъекта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Доля субсидий, направляемых на возмещение недополученных уполномоченными банками доходов по льготным краткосрочным кредитам, выданным заемщикам, относящимся к малым формам хозяйствования, может быть изменена Министерством сельского хозяйства Российской Федерации на основании предложений соответствующего органа, уполномоченного высшим исполнительным органом государственной власти субъекта Российской Федерации (далее - уполномоченный орган субъекта Российской Федерации), но должна составлять не менее доли малых форм хозяйствования в объеме продукции сельского хозяйства, произведенной в соответствующем субъекте Российской Федерации за отчетный финансовый год.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Информация о доле малых форм хозяйствования в объеме продукции сельского хозяйства, произведенной в субъекте Российской Федерации за отчетный финансовый год, до 1 августа текущего финансового года предоставляется в Министерство сельского хозяйства Российской Федерации соответствующим уполномоченным органом субъекта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отсутствия потребности по результатам первого полугодия текущего финансового года на основании предложений уполномоченных органов субъектов Российской Федерации Министерство сельского хозяйства Российской Федерации вправе в порядке, утвержденном Министерством сельского хозяйства Российской Федерации, перераспределить неиспользованный объем субсидий, направляемых на возмещение недополученных уполномоченными банками доходов по льготным краткосрочным кредитам, выданным заемщикам, относящимся к малым формам хозяйствования, на иные направления в рамках лимита, предусмотренного на возмещение недополученных уполномоченными банками доходов по льготным краткосрочным кредитам, планируемым к выдаче на территории соответствующего субъекта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Доля субсидий, направляемых на возмещение недополученных уполномоченными банками доходов по льготным инвестиционным кредитам, выданным заемщикам, относящимся к малым формам хозяйствования, устанавливается в соответствии с порядком, утвержденным Министерством сельского хозяйства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7. Заемщик, претендующий на получение льготного краткосрочного кредита и (или) льготного инвестиционного кредита, представляет в уполномоченный банк документы в соответствии с требованиями уполномоченного банка.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Документы, подтверждающие соответствие заемщика требованиям, указанным в пункте 4 настоящих Правил, должны быть датированы не позднее чем за 60 календарных дней до дня подачи заявки на получение льготного краткосрочного кредита и (или) льготного инвестиционного кредита. Повторный запрос подтверждающих документов регламентируется требованиями уполномоченного банка.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Проверка соответствия заемщиков требованиям, указанным в пункте 4 настоящих Правил, проводится уполномоченным банком.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Уполномоченный банк направляет в Министерство сельского хозяйства Российской Федерации и в орган, уполномоченный высшим исполнительным органом государственной власти субъекта Российской Федерации (далее - уполномоченный орган субъекта Российской Федерации), реестр потенциальных заемщиков.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Ведение реестра заемщиков осуществляется уполномоченными банками.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Порядок включения заемщика, содержащегося в реестре потенциальных заемщиков, в реестр заемщиков устанавливается Министерством сельского хозяйства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Максимальный размер льготного краткосрочного кредита, предоставляемого одному заемщику на территории каждого субъекта Российской Федерации, определяется Министерством сельского хозяйства Российской Федерации на основании предложений уполномоченных органов субъектов Российской Федерации в порядке, утверждаемом Министерством сельского хозяйства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Заемщик имеет право после 1 января 2018 г. заключить с иным уполномоченным банком кредитный договор (соглашение) на цели рефинансирования ранее заключенного льготного инвестиционного кредита при условии, что суммарный срок пользования льготным инвестиционным кредитом и суммарный размер субсидии по нему не превышают сроков и размера субсидии по ранее заключенному льготному инвестиционному кредиту.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Заемщик, получивший после 1 июля 2017 г. в уполномоченном банке краткосрочный кредит по коммерческой ставке, может претендовать на изменение условий кредитования в части установления льготной ставки в порядке, установленном Министерством сельского хозяйства Российской Федерации для заемщиков, претендующих на получение льготного краткосрочного кредита, путем заключения дополнительного соглашения к кредитному договору (соглашению).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Заемщик может быть исключен уполномоченным банком из реестра заемщиков при несоблюдении им условий пункта 11 и в случаях, установленных подпунктами "а" - "г" пункта 32 настоящих Правил, в порядке, установленном Министерством сельского хозяйства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10. Проверку целевого использования льготного краткосрочного кредита и (или) льготного инвестиционного кредита осуществляет уполномоченный банк на основании </w:t>
      </w:r>
      <w:r w:rsidRPr="00244DBD">
        <w:rPr>
          <w:rFonts w:ascii="Times New Roman" w:eastAsia="Times New Roman" w:hAnsi="Times New Roman" w:cs="Times New Roman"/>
          <w:sz w:val="24"/>
          <w:szCs w:val="24"/>
        </w:rPr>
        <w:lastRenderedPageBreak/>
        <w:t>документов, представленных заемщиком согласно кредитному договору (соглашению), в соответствии с законодательством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Предоставленные уполномоченным банком заемщику кредитные ресурсы в соответствии с кредитным договором (соглашением) не могут быть размещены на депозитах, а также в иных финансовых инструментах.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 В целях определения размеров субсидий в очередном финансовом году, подлежащих предоставлению уполномоченным банкам, в рамках подготовки проекта федерального закона о федеральном бюджете на очередной финансовый год и плановый период Министерство сельского хозяйства Российской Федерации ежегодно до 1 июля текущего финансового года формирует прогноз кредитования заемщиков на очередной финансовый год по субъектам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13. Прогноз кредитования заемщиков формируется Министерством сельского хозяйства Российской Федерации на основании предложений уполномоченного органа субъекта Российской Федерации, подготовленных исходя из необходимости достижения целевых показателей, связанных с реализацией государственных программ развития агропромышленного комплекса субъектов Российской Федерации, и предложений уполномоченных банков, подготовленных на основании реестров потенциальных заемщиков. Предложения на очередной финансовый год представляются в Министерство сельского хозяйства Российской Федерации ежегодно до 1 июня текущего финансового года.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14. Министерство сельского хозяйства Российской Федерации формирует план льготного кредитования заемщиков на очередной финансовый год (далее - план) по субъектам Российской Федерации с учетом сроков кредитных соглашений (договоров) по направлениям кредитования на основании: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приоритетного финансового обеспечения принятых обязательств по государственной поддержке льготных краткосрочных кредитов и льготных инвестиционных кредитов заемщиков, включенных в реестр заемщиков;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расчета суммарного размера субсидий, предоставляемых уполномоченным банкам по планируемым к выдаче льготным краткосрочным кредитам на территории каждого субъекта Российской Федерации с использованием следующих показателей: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размер посевных площадей на территории субъекта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численность общего поголовья сельскохозяйственных животных на территории субъекта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стоимость продукции сельского хозяйства, произведенной в соответствующем субъекте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14(1). При расчете суммарного размера субсидий, предоставляемых уполномоченным банкам по планируемым к выдаче льготным краткосрочным кредитам на территории Сибирского и Дальневосточного федеральных округов, применяется повышающий коэффициент в размере 1,2.</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Доля субсидий, направляемых на возмещение недополученных уполномоченными банками доходов по льготным инвестиционным кредитам, выданным заемщикам на цели </w:t>
      </w:r>
      <w:r w:rsidRPr="00244DBD">
        <w:rPr>
          <w:rFonts w:ascii="Times New Roman" w:eastAsia="Times New Roman" w:hAnsi="Times New Roman" w:cs="Times New Roman"/>
          <w:sz w:val="24"/>
          <w:szCs w:val="24"/>
        </w:rPr>
        <w:lastRenderedPageBreak/>
        <w:t>развития молочного скотоводства, составляет не менее 10 процентов общего объема субсидий, предоставляемых на возмещение недополученных уполномоченными банками доходов по льготным инвестиционным кредитам.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15. План утверждается Министерством сельского хозяйства Российской Федерации ежегодно до 1 сентября текущего финансового года в установленном им порядке.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План содержит: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перечень направлений целевого использования льготных краткосрочных кредитов и (или) льготных инвестиционных кредитов;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суммарный размер субсидий, предоставляемых уполномоченным банкам по планируемым к выдаче льготным краткосрочным кредитам и (или) льготным инвестиционным кредитам заемщикам, на территории каждого субъекта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16. План размещается на официальном сайте Министерства сельского хозяйства Российской Федерации в информационно-телекоммуникационной сети "Интернет" не позднее 3 календарных дней после его утверждения Министерством.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17. Министерство сельского хозяйства Российской Федерации в установленном им порядке в случае изменения в текущем финансовом году лимитов бюджетных обязательств, утвержденных Министерству как получателю средств федерального бюджета на цели, указанные в пункте 1 настоящих Правил, а также с учетом интенсивности выборки (освоения) лимитов бюджетных обязательств, утвержденных Министерству как получателю средств федерального бюджета на цели, указанные в пункте 1 настоящих Правил, вправе откорректировать план.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18. Субсидии предоставляются уполномоченным банкам в размере 100 процентов ключевой ставки Центрального банка Российской Федерации, действующей на дату заключения кредитного договора (соглашения), а в случае заключения дополнительного соглашения к кредитному договору (соглашению), связанного с изменением размера платы за пользование льготным краткосрочным кредитом и (или) льготным инвестиционным кредитом, - на дату заключения дополнительного соглашения к кредитному договору (соглашению).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течение срока действия кредитного договора (соглашения) размер субсидии, предоставляемой уполномоченным банкам, рассчитывается исходя из 100 процентов ключевой ставки Центрального банка Российской Федерации, действующей на каждую дату начисления уполномоченным банком процентов по кредитному договору (соглашению).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изменения размера ключевой ставки Центрального банка Российской Федерации ее новое значение для расчета размера субсидии применяется начиная со дня, следующего за днем ее изменения.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Период субсидирования начинается со дня заключения кредитного договора (соглашения), но не ранее дня вступления в силу настоящих Правил, и действует до дня окончания срока действия кредитного договора (соглашения).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19. Субсидии предоставляются уполномоченным банкам в пределах бюджетных ассигнований, предусмотренных федеральным законом о федеральном бюджете на соответствующий финансовый год и плановый период, и в пределах лимитов бюджетных обязательств, доведенных в установленном порядке Министерству сельского хозяйства Российской Федерации как получателю средств федерального бюджета на цели, указанные в пункте 1 настоящих Правил, согласно плану.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20. Министерство сельского хозяйства Российской Федерации не позднее 10 и 25 числа каждого месяца обобщает и размещает на своем официальном сайте в информационно-телекоммуникационной сети "Интернет" информацию о размере субсидий, не использованных уполномоченными банками на цели, указанные в пункте 1 настоящих Правил.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21. Субсидии предоставляются уполномоченному банку на основании соглашения о предоставлении субсидий, заключенного между уполномоченным банком и Министерством сельского хозяйства Российской Федерации в соответствии с типовой формой, утвержденной Министерством финансов Российской Федерации (далее - соглашение о предоставлении субсидий).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Субсидии предоставляются уполномоченному банку, отвечающему требованиям, предусмотренным подпунктом "е" пункта 4 общих требований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утвержденных </w:t>
      </w:r>
      <w:hyperlink r:id="rId1544"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6 сентября 2016 г. N 887</w:t>
        </w:r>
      </w:hyperlink>
      <w:r w:rsidRPr="00244DBD">
        <w:rPr>
          <w:rFonts w:ascii="Times New Roman" w:eastAsia="Times New Roman" w:hAnsi="Times New Roman" w:cs="Times New Roman"/>
          <w:sz w:val="24"/>
          <w:szCs w:val="24"/>
        </w:rPr>
        <w:t xml:space="preserve">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22. Уполномоченный банк в целях формирования реестра кредитных договоров (соглашений) по выданным и (или) планируемым к выдаче льготным краткосрочным кредитам и (или) льготным инвестиционным кредитам осуществляет поквартальный расчет потребности в субсидии по установленной Министерством сельского хозяйства Российской Федерации форме и до 1 декабря текущего финансового года направляет в Министерство сельского хозяйства Российской Федерации заявление о заключении соглашения о предоставлении субсидий на очередной финансовый год в произвольной форме, подписанное руководителем уполномоченного банка, с приложением следующих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справка, подписанная руководителем и главным бухгалтером или уполномоченными лицами уполномоченного банка, скрепленная печатью (при наличии) банка, с указанием банковских реквизитов, на которые перечисляется субсидия;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заявка на перечисление субсидий, причитающихся уполномоченному банку по выданным льготным краткосрочным кредитам и (или) льготным инвестиционным кредитам и планируемым к выдаче в очередном году, по форме, утвержденной Министерством сельского хозяйства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Министерство финансов Российской Федерации вправе запросить информацию по реестру заемщиков и реестру кредитных договоров, ведение которого осуществляется </w:t>
      </w:r>
      <w:r w:rsidRPr="00244DBD">
        <w:rPr>
          <w:rFonts w:ascii="Times New Roman" w:eastAsia="Times New Roman" w:hAnsi="Times New Roman" w:cs="Times New Roman"/>
          <w:sz w:val="24"/>
          <w:szCs w:val="24"/>
        </w:rPr>
        <w:lastRenderedPageBreak/>
        <w:t>Министерством сельского хозяйства Российской Федерации на основании данных, представляемых уполномоченными банками.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23. Соглашением о предоставлении субсидий предусматриваются: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сроки перечисления субсидии;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обязанность Министерства сельского хозяйства Российской Федерации и уполномоченных органов государственного финансового контроля по проведению проверок соблюдения уполномоченным банком целей, условий и порядка предоставления субсидий в соответствии с пунктом 38 настоящих Правил и согласие уполномоченного банка на проведение таких проверок;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значения показателей результативности использования субсидий, предусмотренных пунктом 36 настоящих Правил;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ответственность уполномоченного банка за нарушение условий, определенных соглашением о предоставлении субсидий;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порядок и сроки возврата уполномоченным банком средств субсидий, использованных уполномоченным банком, в случае установления по итогам проверок, проведенных Министерством сельского хозяйства Российской Федерации и (или) органом государственного финансового контроля, факта нарушения целей и условий предоставления субсидий, определенных в соглашении о предоставлении субсидий;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 основания и порядок расторжения соглашения о предоставлении субсидий;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ж) перечень документов, представляемых уполномоченным банком для получения субсидии;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 размер субсидий в соответствии с пунктом 18 настоящих Правил;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 счет, на который перечисляются денежные средства в случае принятия положительного решения о предоставлении субсидий;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 порядок и сроки возврата уполномоченным банком соответствующих средств в случае недостижения показателей результативности предоставления субсидии, указанных в пункте 36 настоящих Правил;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л) порядок, формы и сроки представления отчетности об использовании субсидий и о достижении показателей результативности предоставления субсидии, указанных в пункте 36 настоящих Правил, определяемые Министерством сельского хозяйства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24. Соглашение о предоставлении субсидий заключается на срок действия доведенных до Министерства сельского хозяйства Российской Федерации как получателя средств федерального бюджета лимитов бюджетных обязательств на цели, указанные в пункте 1 настоящих Правил, до полного исполнения обязательств, предусмотренных соглашением.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25. Субсидии в очередном финансовом году предоставляются уполномоченному банку на основании соглашения о предоставлении субсидий не позднее 10 рабочих дней финансового года после доведения лимитов бюджетных обязательств до Министерства </w:t>
      </w:r>
      <w:r w:rsidRPr="00244DBD">
        <w:rPr>
          <w:rFonts w:ascii="Times New Roman" w:eastAsia="Times New Roman" w:hAnsi="Times New Roman" w:cs="Times New Roman"/>
          <w:sz w:val="24"/>
          <w:szCs w:val="24"/>
        </w:rPr>
        <w:lastRenderedPageBreak/>
        <w:t>сельского хозяйства Российской Федерации как получателя средств федерального бюджета.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26. Заявка на получение субсидии представляется уполномоченным банком в Министерство сельского хозяйства Российской Федерации ежемесячно в течение 5 рабочих дней после окончания календарного месяца и включает в себя следующие документы (по состоянию на 1-е число отчетного месяца):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заявление о предоставлении субсидии (в произвольной форме);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заверенный уполномоченным банком отчет о суммах выданных кредитов и начисленных процентах, суммах уплаченных заемщиком денежных средств по основному долгу и процентам (с указанием сроков) по льготному краткосрочному кредиту и (или) льготному инвестиционному кредиту, а также информация о потребности в субсидиях;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реестр кредитных договоров (соглашений), заключенных в предыдущем месяце между заемщиками и уполномоченным банком, а также реестр кредитных договоров (соглашений), по которым заемщиком были нарушены условия в части возврата заемных средств;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акт сверки расчетов между Министерством сельского хозяйства Российской Федерации и уполномоченным банком по соглашению о предоставлении субсидий, подписанный уполномоченным банком;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отчет о целевом использовании льготных краткосрочных кредитов и (или) льготных инвестиционных кредитов, полученных заемщиками;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иные документы, предусмотренные соглашением.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Уполномоченный банк несет ответственность за достоверность представленной информации.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27. Министерство сельского хозяйства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регистрирует документы, указанные в пункте 26 настоящих Правил;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проверяет в течение 7 рабочих дней со дня поступления документов, указанных в пункте 26 настоящих Правил, полноту и достоверность содержащихся в них сведений и принимает решение о предоставлении субсидии либо об отказе в предоставлении субсидии;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уведомляет о принятом решении уполномоченный банк в течение 3 рабочих дней со дня принятия решения.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28. Основанием для отказа в предоставлении субсидии уполномоченному банку может являться: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несоответствие представленных уполномоченным банком документов положениям пункта 26 настоящих Правил;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недостоверность представленной уполномоченным банком информации.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29. В случае принятия решения об отказе в предоставлении субсидии Министерство сельского хозяйства Российской Федерации в срок, указанный в подпункте "в" пункта 27 настоящих Правил, направляет уполномоченному банку соответствующее уведомление с указанием причин отказа и возвращает представленные документы.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Повторное представление уполномоченным банком документов, предусмотренных пунктом 26 настоящих Правил, возможно не позднее 5 рабочих дней после возврата представленных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30. Право на получение субсидии возникает у уполномоченного банка со дня заключения соглашения о предоставлении субсидий.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31. Перечисление субсидии осуществляется ежемесячно не позднее 10-го рабочего дня после принятия Министерством сельского хозяйства Российской Федерации документов, указанных в пункте 26 настоящих Правил, на корреспондентский счет уполномоченного банка, открытый в учреждении Центрального банка Российской Федерации или кредитной организации.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Последнее в финансовом году перечисление субсидии, а также окончательная сверка расчетов по субсидии осуществляются не позднее 15 декабря текущего года.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32. Уполномоченный банк вправе определить стоимость выдаваемого им льготного краткосрочного кредита и (или) льготного инвестиционного кредита в соответствии со своими нормативными документами в случаях: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нарушения заемщиком целей использования льготного краткосрочного кредита и (или) льготного инвестиционного кредита;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несоответствия заемщика требованиям, установленным пунктами 4 и 5 настоящих Правил (до момента предоставления в уполномоченный банк документов, подтверждающих соответствие заемщика требованиям, установленным пунктом 4 настоящих Правил);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невыполнения заемщиком обязательств по погашению основного долга и уплате начисленных процентов в соответствии с графиком платежей по кредитному договору (соглашению) (за исключением случая (случаев) возникновения в течение последних 180 календарных дней просроченных платежей по основному долгу и (или) процентам продолжительностью (общей продолжительностью) до 90 календарных дней включительно) до момента исполнения заемщиком своих просроченных обязательств по погашению основного долга, уплате начисленных процентов по кредитному договору (соглашению);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подписания заемщиком и уполномоченным банком соглашения о продлении срока пользования льготным краткосрочным кредитом и (или) льготным инвестиционным кредитом (пролонгации).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33. В случае недостатка бюджетных ассигнований и лимитов бюджетных обязательств, утвержденных Министерству сельского хозяйства Российской Федерации на цели, указанные в пункте 1 настоящих Правил, процентная ставка по кредитному договору (соглашению) может быть увеличена уполномоченным банком не более чем на 100 процентов размера ключевой ставки Центрального банка Российской Федерации, действующей на день принятия уполномоченным банком решения о повышении </w:t>
      </w:r>
      <w:r w:rsidRPr="00244DBD">
        <w:rPr>
          <w:rFonts w:ascii="Times New Roman" w:eastAsia="Times New Roman" w:hAnsi="Times New Roman" w:cs="Times New Roman"/>
          <w:sz w:val="24"/>
          <w:szCs w:val="24"/>
        </w:rPr>
        <w:lastRenderedPageBreak/>
        <w:t>процентной ставки по кредитному договору (соглашению), а в дальнейшем рассчитывается исходя из 100 процентов размера ключевой ставки Центрального банка Российской Федерации, действующей на каждый день начисления уполномоченным банком процентов по кредитному договору (соглашению). В случае изменения размера ключевой ставки Центрального банка Российской Федерации ее новое значение для расчета размера процентов по кредитному договору (соглашению) применяется начиная со дня, следующего за днем ее изменения.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34. Документооборот между уполномоченным банком и Министерством сельского хозяйства Российской Федерации осуществляется в том числе в электронном виде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35. Информация о размерах и сроках перечисления субсидий уполномоченному банку учитывается Министерством сельского хозяйства Российской Федерации при формировании прогноза кассовых выплат из федерального бюджета, необходимого для составления в установленном порядке кассового плана исполнения федерального бюджета.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36. Эффективность использования субсидий оценивается ежегодно Министерством сельского хозяйства Российской Федерации исходя из степени достижения следующих показателей результативности предоставления субсидии: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объем льготных краткосрочных кредитов, выданных на развитие агропромышленного комплекса, из расчета на рубль предоставленного размера субсидий;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объем льготных инвестиционных кредитов, выданных на развитие агропромышленного комплекса, из расчета на рубль предоставленного размера субсидий.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37. В случае выявления уполномоченным банком нецелевого использования заемщиком льготного краткосрочного кредита и (или) льготного инвестиционного кредита, а также несоблюдения заемщиком требования пункта 11 настоящих Правил уполномоченный банк в течение 3 рабочих дней информирует Министерство сельского хозяйства Российской Федерации о факте нарушения.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38. Министерство сельского хозяйства Российской Федерации и (или) орган государственного финансового контроля обязаны проводить проверки соблюдения уполномоченным банком целей, условий и порядка предоставления субсидий в соответствии с подпунктом "а" пункта 6 общих требований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утвержденных </w:t>
      </w:r>
      <w:hyperlink r:id="rId1545"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6 сентября 2016 г. N 887</w:t>
        </w:r>
      </w:hyperlink>
      <w:r w:rsidRPr="00244DBD">
        <w:rPr>
          <w:rFonts w:ascii="Times New Roman" w:eastAsia="Times New Roman" w:hAnsi="Times New Roman" w:cs="Times New Roman"/>
          <w:sz w:val="24"/>
          <w:szCs w:val="24"/>
        </w:rPr>
        <w:t xml:space="preserve">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39. В случае установления факта нарушения уполномоченным банком условий, целей и порядка предоставления субсидии или недостижения показателей результативности использования субсидии соответствующие средства подлежат возврату в доход федерального бюджета в порядке, установленном законодательством Российской Федерации, в течение 30 календарных дней со дня получения соответствующего требования от Министерства сельского хозяйства Российской Федерации и (или) уполномоченного органа государственного финансового контроля. При этом уполномоченный банк обязан уплатить пеню, размер которой составляет одну трехсотую ключевой ставки Центрального банка Российской Федерации, действующей на день начала начисления пени, от суммы субсидии, использованной с нарушением целей или условий ее получения.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40. Контроль за соблюдением целей, условий и порядка предоставления субсидий осуществляется Министерством сельского хозяйства Российской Федерации и федеральным органом исполнительной власти, осуществляющим функции по контролю и надзору в финансово-бюджетной сфере.</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Постановление Правительства РФ от 04.05.2012 N 442 (ред. от 08.12.2018) О функционировании розничных рынков электрической энергии, полном и (или) частичном ограничении режима потребления электрической энергии (вместе с Основными положениями</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63" type="#_x0000_t75" style="width:49.55pt;height:17.85pt" o:ole="">
            <v:imagedata r:id="rId9" o:title=""/>
          </v:shape>
          <w:control r:id="rId1546" w:name="DefaultOcxName1213" w:shapeid="_x0000_i246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ПРАВИТЕЛЬСТВО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ПОСТАНОВЛЕНИЕ</w:t>
      </w:r>
      <w:r w:rsidRPr="00244DBD">
        <w:rPr>
          <w:rFonts w:ascii="Times New Roman" w:eastAsia="Times New Roman" w:hAnsi="Times New Roman" w:cs="Times New Roman"/>
          <w:sz w:val="24"/>
          <w:szCs w:val="24"/>
        </w:rPr>
        <w:br/>
        <w:t>от 4 мая 2012 г. N 442</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ФУНКЦИОНИРОВАНИИ</w:t>
      </w:r>
      <w:r w:rsidRPr="00244DBD">
        <w:rPr>
          <w:rFonts w:ascii="Times New Roman" w:eastAsia="Times New Roman" w:hAnsi="Times New Roman" w:cs="Times New Roman"/>
          <w:sz w:val="24"/>
          <w:szCs w:val="24"/>
        </w:rPr>
        <w:br/>
        <w:t>РОЗНИЧНЫХ РЫНКОВ ЭЛЕКТРИЧЕСКОЙ ЭНЕРГИИ, ПОЛНОМ</w:t>
      </w:r>
      <w:r w:rsidRPr="00244DBD">
        <w:rPr>
          <w:rFonts w:ascii="Times New Roman" w:eastAsia="Times New Roman" w:hAnsi="Times New Roman" w:cs="Times New Roman"/>
          <w:sz w:val="24"/>
          <w:szCs w:val="24"/>
        </w:rPr>
        <w:br/>
        <w:t>И (ИЛИ) ЧАСТИЧНОМ ОГРАНИЧЕНИИ РЕЖИМА ПОТРЕБЛЕНИЯ</w:t>
      </w:r>
      <w:r w:rsidRPr="00244DBD">
        <w:rPr>
          <w:rFonts w:ascii="Times New Roman" w:eastAsia="Times New Roman" w:hAnsi="Times New Roman" w:cs="Times New Roman"/>
          <w:sz w:val="24"/>
          <w:szCs w:val="24"/>
        </w:rPr>
        <w:br/>
        <w:t>ЭЛЕКТРИЧЕСКОЙ ЭНЕРГИИ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соответствии с Федеральным законом "Об электроэнергетике" Правительство Российской Федерации постановляет: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Утвердить прилагаемые: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Основные положения функционирования розничных рынков электрической энергии;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Правила полного и (или) частичного ограничения режима потребления электрической энергии;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изменения, которые вносятся в акты Правительства Российской Федерации по вопросам функционирования розничных рынков электрической энергии.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Установить, что: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настоящее постановление применяется к отношениям, вытекающим из публичных договоров, ранее заключенных на розничных рынках электрической энергии (далее - розничные рынки), в части прав и обязанностей, которые возникнут после вступления его в силу;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настоящее постановление применяется при расчете обязательств по продаже и покупке электрической энергии (мощности) на оптовом рынке электрической энергии (мощности) (далее - оптовый рынок) и розничных рынках начиная с апреля 2012 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положения настоящего постановления, установленные для потребителей, максимальная мощность энергопринимающих устройств которых в границах балансовой принадлежности составляет не менее 670 кВт, применяются также к потребителям (покупателям), к которым применялись положения постановления Правительства Российской Федерации от 31 августа 2006 г. N 530 "Об утверждении основных положений функционирования розничных рынков электрической энергии", установленные для потребителей, присоединенная мощность энергопринимающих устройств которых в границах балансовой принадлежности превышает 750 кВА, до 1 января 2017 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положения настоящего постановления о точках поставки по договору оказания услуг по передаче электрической энергии применяются к условиям о точках присоединения, предусмотренным в ранее заключенных договорах оказания услуг по передаче электрической энергии, до приведения таких договоров в соответствие с настоящим постановлением;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расчетные способы, кроме расчетных способов определения объемов безучетного и бездоговорного потребления электрической энергии, и порядок их применения, установленные Основными положениями функционирования розничных рынков электрической энергии, утвержденными настоящим постановлением, применяются с 1 июля 2012 г., а до 1 января 2013 г. - с коэффициентом 0,8 к соответствующему объему, полученному в результате применения расчетного способа;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 разработка и внедрение стандартов качества обслуживания потребителей (покупателей) в соответствии с требованиями, установленными Основными положениями функционирования розничных рынков электрической энергии, утвержденными настоящим постановлением, и программ мероприятий по повышению качества обслуживания потребителей (покупателей) осуществляются гарантирующими поставщиками до 1 мая 2013 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ж) направление потребителям услуг по передаче электрической энергии, а также потребителям (покупателям) по договору энергоснабжения уведомлений о необходимости включения в указанные договоры величины максимальной мощности энергопринимающих устройств, определенной в соответствии с Правилами недискриминационного доступа к услугам по передаче электрической энергии и оказания этих услуг, утвержденными </w:t>
      </w:r>
      <w:hyperlink r:id="rId1547" w:tgtFrame="_blank" w:history="1">
        <w:r w:rsidRPr="00244DBD">
          <w:rPr>
            <w:rFonts w:ascii="Times New Roman" w:eastAsia="Times New Roman" w:hAnsi="Times New Roman" w:cs="Times New Roman"/>
            <w:color w:val="0000FF"/>
            <w:sz w:val="24"/>
            <w:szCs w:val="24"/>
            <w:u w:val="single"/>
          </w:rPr>
          <w:t xml:space="preserve">постановлением Правительства Российской Федерации от 27 </w:t>
        </w:r>
        <w:r w:rsidRPr="00244DBD">
          <w:rPr>
            <w:rFonts w:ascii="Times New Roman" w:eastAsia="Times New Roman" w:hAnsi="Times New Roman" w:cs="Times New Roman"/>
            <w:color w:val="0000FF"/>
            <w:sz w:val="24"/>
            <w:szCs w:val="24"/>
            <w:u w:val="single"/>
          </w:rPr>
          <w:lastRenderedPageBreak/>
          <w:t>декабря 2004 г. N 861</w:t>
        </w:r>
      </w:hyperlink>
      <w:r w:rsidRPr="00244DBD">
        <w:rPr>
          <w:rFonts w:ascii="Times New Roman" w:eastAsia="Times New Roman" w:hAnsi="Times New Roman" w:cs="Times New Roman"/>
          <w:sz w:val="24"/>
          <w:szCs w:val="24"/>
        </w:rPr>
        <w:t>, осуществляется соответственно сетевыми организациями и гарантирующими поставщиками в 2-месячный срок;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 информация об установленных Основными положениями функционирования розничных рынков электрической энергии, утвержденными настоящим постановлением, расчетных способах, подлежащих применению в случаях отсутствия прибора учета, недопуска к прибору учета для целей проведения контрольного снятия его показаний, проведения проверки его состояния, а также в случаях непредоставления показаний приборов учета и выявления фактов безучетного и бездоговорного потребления электрической энергии, доводится до потребителей (покупателей) в счетах на оплату электрической энергии (мощности), выставляемых до 1 июля 2012 г., а также на официальных сайтах гарантирующих поставщиков в информационно-телекоммуникационной сети "Интернет";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и) лицо, которое владеет на праве собственности или на ином законном основании объектом (частью объекта) по производству электрической энергии (мощности) (в том числе электростанцией), указанным в абзаце первом пункта 31 Правил оптового рынка электрической энергии и мощности, утвержденных </w:t>
      </w:r>
      <w:hyperlink r:id="rId1548" w:tgtFrame="_blank"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27 декабря 2010 г. N 1172</w:t>
        </w:r>
      </w:hyperlink>
      <w:r w:rsidRPr="00244DBD">
        <w:rPr>
          <w:rFonts w:ascii="Times New Roman" w:eastAsia="Times New Roman" w:hAnsi="Times New Roman" w:cs="Times New Roman"/>
          <w:sz w:val="24"/>
          <w:szCs w:val="24"/>
        </w:rPr>
        <w:t xml:space="preserve">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не получило в отношении электростанции в целом подтверждение о нераспространении требования Федерального закона "Об электроэнергетике" о реализации всей производимой электрической энергии и мощности только на оптовом рынке, вправе реализовывать всю производимую на таком объекте (части такого объекта) электрическую энергию только на оптовом рынке;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к) контроль за соблюдением гарантирующими поставщиками Правил определения и применения гарантирующими поставщиками нерегулируемых цен на электрическую энергию (мощность), утвержденных </w:t>
      </w:r>
      <w:hyperlink r:id="rId1549" w:tgtFrame="_blank"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29 декабря 2011 г. N 1179</w:t>
        </w:r>
      </w:hyperlink>
      <w:r w:rsidRPr="00244DBD">
        <w:rPr>
          <w:rFonts w:ascii="Times New Roman" w:eastAsia="Times New Roman" w:hAnsi="Times New Roman" w:cs="Times New Roman"/>
          <w:sz w:val="24"/>
          <w:szCs w:val="24"/>
        </w:rPr>
        <w:t>, осуществляют федеральный антимонопольный орган и органы исполнительной власти субъектов Российской Федерации в области государственного регулирования тарифов в порядке, определенном Правительством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л) сбытовые надбавки гарантирующих поставщиков в виде формулы для группы (подгрупп) "прочие потребители" устанавливаются на 2012 год органами исполнительной власти субъектов Российской Федерации в области государственного регулирования тарифов в срок, не превышающий 2 месяцев со дня вступления в силу методических указаний, предусмотренных пунктом 6 настоящего постановления.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Некоммерческое партнерство "Совет рынка по организации эффективной системы оптовой и розничной торговли электрической энергией и мощностью" в целях организации и осуществления мониторинга ценовой ситуации на оптовом и розничных рынках запрашивает у органов исполнительной власти субъектов Российской Федерации, субъектов оптового и розничных рынков информацию о ценовых и объемных показателях, а также об иных величинах, влияющих на изменение ценовой ситуации на оптовом и розничных рынках.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Указанная информация предоставляется не позднее 1 месяца со дня получения соответствующего запроса.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Некоммерческое партнерство "Совет рынка по организации эффективной системы оптовой и розничной торговли электрической энергией и мощностью" информирует федеральные органы исполнительной власти и органы исполнительной власти субъектов Российской Федерации, уполномоченные в области контроля и надзора за деятельностью субъектов оптового и розничных рынков, о результатах мониторинга ценовой ситуации на оптовом и розничных рынках.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Федеральной антимонопольной службе: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 согласованию с Министерством энергетики Российской Федерации, Федеральной службой по тарифам и Министерством экономического развития Российской Федерации в месячный срок разработать и представить в Правительство Российской Федерации критерии отнесения сетевых организаций к сетевым организациям, созданным на базе сетевых хозяйств промышленных предприятий и иных организаций и оказывающим услуги по передаче электрической энергии таким предприятиям (организациям);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 согласованию с Министерством экономического развития Российской Федерации, Федеральной службой по тарифам и Министерством энергетики Российской Федерации в 3-месячный срок разработать примерные договоры купли-продажи электрической энергии (энергоснабжения) с потребителями.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Федеральной службе по тарифам, Министерству экономического развития Российской Федерации, Министерству энергетики Российской Федерации и Федеральной антимонопольной службе в 3-месячный срок разработать и представить в Правительство Российской Федерации предложения о внесении изменений в нормативные правовые акты об осуществлении органами исполнительной власти субъектов Российской Федерации в области государственного регулирования тарифов контроля за соблюдением гарантирующими поставщиками Правил определения и применения гарантирующими поставщиками нерегулируемых цен на электрическую энергию (мощность).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Федеральной службе по тарифам по согласованию с Министерством экономического развития Российской Федерации, Министерством энергетики Российской Федерации и Федеральной антимонопольной службой до 1 августа 2012 г. утвердить методические указания по расчету сбытовой надбавки гарантирующих поставщиков, в том числе определяющие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Федеральной службе по тарифам в 3-месячный срок привести свои нормативные правовые акты в соответствие с настоящим постановлением.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Министерству энергетики Российской Федерации по согласованию с Министерством экономического развития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4-месячный срок разработать и утвердить методические указания по определению и применению коэффициентов совмещения максимума потребления электрической энергии при определении степени загрузки вводимых после строительства объектов электросетевого хозяйства;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в 6-месячный срок привести в соответствие с настоящим постановлением правила разработки и применения графиков аварийного ограничения режима потребления электрической энергии и использования противоаварийной автоматики.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Министерству экономического развития Российской Федерации, Федеральной службе по тарифам, Министерству энергетики Российской Федерации, Федеральной антимонопольной службе и Министерству финансов Российской Федерации до 1 января 2013 г. разработать и представить в Правительство Российской Федерации проекты нормативных правовых актов, касающихся вопросов решения проблемы перекрестного субсидирования на розничных рынках.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10. Министерству энергетики Российской Федерации, Министерству экономического развития Российской Федерации, Федеральной службе по тарифам и Федеральной антимонопольной службе на основе анализа объемов резервируемой максимальной мощности, которые поддерживаются сетевыми организациями в интересах потребителей, и возможных тарифных последствий от перехода к оплате указанной величины подготовить и представить в Правительство Российской Федерации до 1 июля 2013 г. предложения о внесении изменений в акты Правительства Российской Федерации, устанавливающие особенности определения стоимости услуг по передаче электрической энергии с учетом оплаты резервируемой максимальной мощности, включающие сроки перехода к оплате указанной величины.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Признать утратившими силу акты Правительства Российской Федерации по перечню согласно приложению.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 Абзац пятый пункта 9 Основных положений функционирования розничных рынков электрической энергии, утвержденных настоящим постановлением, вступает в силу по истечении 1 года со дня вступления в силу настоящего постановления.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Председатель Правительства</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В.ПУТИН</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 Общие положения</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II. Правила деятельности гарантирующих поставщиков</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III. Правила заключения договоров между потребителями (покупателями) и гарантирующими поставщиками и правила их исполнения, включающие существенные условия таких договоров, а также условия договоров, заключаемых потребителями (покупателями) с энергосбытовыми (энергоснабжающими) организациями, производителями электрической энергии (мощности) на розничных рынках</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lastRenderedPageBreak/>
        <w:t>IV. Порядок осуществления расчетов за электрическую энергию (мощность), в том числе при продаже по нерегулируемым ценам</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V. Порядок определения и применения гарантирующими поставщиками предельных уровней нерегулируемых цен на электрическую энергию (мощность) и структура нерегулируемых цен на электрическую энергию (мощность)</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VI. Особенности функционирования розничных рынков в отдельных частях ценовых зон оптового рынка</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VII. Основные положения функционирования розничных рынков электрической энергии на территориях неценовых зон оптового рынка</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VIII. Основные положения функционирования розничных рынков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IX. Порядок взаимодействия субъектов розничных рынков, участвующих в обороте электрической энергии, с организациями технологической инфраструктуры на розничных рынках</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X. Правила организации учета электрической энергии на розничных рынках</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XI. Порядок присвоения организациям статуса гарантирующего поставщика, определения и (или) изменения границ зон деятельности гарантирующих поставщиков</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 xml:space="preserve">XII. Порядок определения регулируемых цен на электрическую энергию (мощность), поставляемую на розничных рынках на территориях, </w:t>
      </w:r>
      <w:r w:rsidRPr="00244DBD">
        <w:rPr>
          <w:rFonts w:ascii="Times New Roman" w:eastAsia="Times New Roman" w:hAnsi="Times New Roman" w:cs="Times New Roman"/>
          <w:b/>
          <w:bCs/>
          <w:sz w:val="36"/>
          <w:szCs w:val="36"/>
        </w:rPr>
        <w:lastRenderedPageBreak/>
        <w:t>объединенных в неценовые зоны оптового рынка, за исключением населения и приравненных к нему категорий</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XIII. Порядок определения потребителей, обязанных предоставлять гарантирующему поставщику обеспечение исполнения обязательств по оплате электрической энергии (мощности), и порядок предоставления указанного обеспечения</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Приложение 1. ПОКАЗАТЕЛИ ФИНАНСОВОГО СОСТОЯНИЯ ГАРАНТИРУЮЩЕГО ПОСТАВЩИКА</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Приложение 2. ФОРМЫ ПРЕДОСТАВЛЕНИЯ ИНФОРМАЦИИ О ПОТРЕБИТЕЛЯХ ЭЛЕКТРИЧЕСКОЙ ЭНЕРГИИ (МОЩНОСТИ)</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Приложение 2(1).</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Приложение 3. РАСЧЕТНЫЕ СПОСОБЫ УЧЕТА ЭЛЕКТРИЧЕСКОЙ ЭНЕРГИИ (МОЩНОСТИ) НА РОЗНИЧНЫХ РЫНКАХ ЭЛЕКТРИЧЕСКОЙ ЭНЕРГИИ</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Приложение 4. ФОРМУЛЫ РАСЧЕТА РЕЙТИНГА ОРГАНИЗАЦИЙ, ПОДАВШИХ ЗАЯВКИ НА УЧАСТИЕ В КОНКУРСЕ НА ПРИСВОЕНИЕ СТАТУСА ГАРАНТИРУЮЩЕГО ПОСТАВЩИКА</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 Общие положения</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II. Порядок ограничения режима потребления по обстоятельствам, не связанным с необходимостью проведения ремонтных работ на объектах электроэнергетики или с возникновением (угрозой возникновения) аварийных электроэнергетических режимов</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III. Порядок введения ограничения режима потребления в целях проведения ремонтных работ на объектах электроэнергетики</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lastRenderedPageBreak/>
        <w:t>IV. Порядок введения ограничения режима потребления в целях предотвращения или ликвидации аварийных ситуаций</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Приложение . к Правилам полного и (или) частичного ограничения режима потребления электрической энергии | КАТЕГОРИИ ПОТРЕБИТЕЛЕЙ ЭЛЕКТРИЧЕСКОЙ ЭНЕРГИИ (МОЩНОСТИ), ОГРАНИЧЕНИЕ РЕЖИМА ПОТРЕБЛЕНИЯ ЭЛЕКТРИЧЕСКОЙ ЭНЕРГИИ КОТОРЫХ МОЖЕТ ПРИВЕСТИ К ЭКОНОМИЧЕСКИМ, ЭКОЛОГИЧЕСКИМ, СОЦИАЛЬНЫМ ПОСЛЕДСТВИЯМ</w:t>
      </w:r>
    </w:p>
    <w:p w:rsidR="00244DBD" w:rsidRPr="00244DBD" w:rsidRDefault="00244DBD" w:rsidP="00244DBD">
      <w:pPr>
        <w:numPr>
          <w:ilvl w:val="0"/>
          <w:numId w:val="12"/>
        </w:numPr>
        <w:spacing w:before="100" w:beforeAutospacing="1" w:after="100" w:afterAutospacing="1" w:line="240" w:lineRule="auto"/>
        <w:outlineLvl w:val="1"/>
        <w:rPr>
          <w:rFonts w:ascii="Times New Roman" w:eastAsia="Times New Roman" w:hAnsi="Times New Roman" w:cs="Times New Roman"/>
          <w:b/>
          <w:bCs/>
          <w:sz w:val="36"/>
          <w:szCs w:val="36"/>
        </w:rPr>
      </w:pPr>
      <w:r w:rsidRPr="00244DBD">
        <w:rPr>
          <w:rFonts w:ascii="Times New Roman" w:eastAsia="Times New Roman" w:hAnsi="Times New Roman" w:cs="Times New Roman"/>
          <w:b/>
          <w:bCs/>
          <w:sz w:val="36"/>
          <w:szCs w:val="36"/>
        </w:rPr>
        <w:t>Приложение . к постановлению Правительства Российской Федерации от 4 мая 2012 г. N 442 | ПЕРЕЧЕНЬ УТРАТИВШИХ СИЛУ АКТОВ ПРАВИТЕЛЬСТВА РОССИЙСКОЙ ФЕДЕРАЦИИ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737.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62" type="#_x0000_t75" style="width:49.55pt;height:17.85pt" o:ole="">
            <v:imagedata r:id="rId9" o:title=""/>
          </v:shape>
          <w:control r:id="rId1550" w:name="DefaultOcxName1221" w:shapeid="_x0000_i246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737. Последствия обнаружения недостатков в выполненной работе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случае обнаружения недостатков во время приемки результата работы или после его приемки в течение гарантийного срока, а если он не установлен, - разумного срока, но не позднее двух лет (для недвижимого имущества - пяти лет) со дня приемки результата работы, заказчик вправе по своему выбору осуществить одно из предусмотренных в статье 723 настоящего Кодекса прав либо потребовать безвозмездного повторного выполнения работы или возмещения понесенных им расходов на исправление недостатков своими средствами или третьими лицами.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 случае обнаружения существенных недостатков результата работы заказчик вправе предъявить подрядчику требование о безвозмездном устранении таких недостатков, если докажет, что они возникли до принятия результата работы заказчиком или по причинам, возникшим до этого момента. Это требование может быть предъявлено заказчиком, если указанные недостатки обнаружены по истечении двух лет (для недвижимого имущества - пяти лет) со дня принятия результата работы заказчиком, но в пределах установленного для результата работы срока службы или в течение десяти лет со дня принятия результата работы заказчиком, если срок службы не установлен.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3. При невыполнении подрядчиком требования, указанного в пункте 2 настоящей статьи, заказчик вправе в течение того же срока потребовать либо возврата части цены, уплаченной за работу, либо возмещения расходов, понесенных в связи с устранением недостатков заказчиком своими силами или с помощью третьих лиц либо отказаться от исполнения договора и потребовать возмещения причиненных убытков.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Судебная практика: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разрешении споров, связанных с ремонтом в течение гарантийного срока купленных товаров длительного пользования, необходимо руководствоваться гл. II, а не гл. III Закона РФ "О защите прав потребителей", поскольку право на гарантийный ремонт вытекает из приобретения товара ненадлежащего качества. Договор на выполнение работ или оказание услуг по гарантийному ремонту в указанных случаях потребителем не заключается.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От этих споров следует отличать возникшие по истечении установленного изготовителем гарантийного срока на товары длительного пользования споры, вытекающие из договора подряда, в том числе на абонементное обслуживание, заключенного потребителем с мастерскими по ремонту и обслуживанию телевизоров, бытовой техники и т.п., производящими в процессе ремонта замену различных деталей и узлов, на которые установлены гарантийные сроки (например, кинескопов, моторов). В случае выхода из строя таких деталей и узлов при возникновении спора, связанного с ремонтом в течение гарантийного срока, необходимо руководствоваться гл. III названного Закона, регулирующей вопросы защиты прав потребителей при выполнении работ и оказании услуг, поскольку потребителем в данном случае не заключался договор купли-продажи отдельного узла или детали изделия, находящегося в ремонте (Постановление Пленума ВС РФ от 29.09.1994 N 7).</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Комментируемая статья устанавливает следующие (по сравнению с общими правилами ст. ст. 723, 724 ГК) особенности, касающиеся недостатков в работе: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права заказчика по договору бытового подряда шире, чем общие права заказчика;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для обнаружения недостатков в случае, если результатом работ является недвижимое имущество (как вновь созданное, так и отремонтированное), установлен удлиненный срок в пять лет (п. 1 комментируемой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для обнаружения существенных недостатков предусмотрен удлиненный срок, связанный с установленным сроком службы результат работ или, при его отсутствии, - десятилетний срок (п. 2 комментируемой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Судебная практика: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Под существенными недостатками выполненной работы и иными отступлениями от условий договора, дающими потребителю в соответствии с п. 1 ст. 29 Закона РФ "О защите прав потребителей" право расторгнуть договор и потребовать возмещения убытков, следует понимать неустранимые недостатки или недостатки, которые не могут быть устранены без несоразмерных затрат времени, или выявляются неоднократно, или проявляются вновь после их устранения, или другие подобные недостатки (Постановление Пленума ВС РФ от 29.09.1994 N 7).</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938.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61" type="#_x0000_t75" style="width:49.55pt;height:17.85pt" o:ole="">
            <v:imagedata r:id="rId9" o:title=""/>
          </v:shape>
          <w:control r:id="rId1551" w:name="DefaultOcxName1231" w:shapeid="_x0000_i246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938. Страховщик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качестве страховщиков договоры страхования могут заключать юридические лица, имеющие разрешения (лицензии) на осуществление страхования соответствующего вида.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Требования, которым должны отвечать страховые организации, порядок лицензирования их деятельности и осуществления надзора за этой деятельностью определяются законами о страховании.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Страховщики осуществляют оценку страхового риска, получают страховые премии (страховые взносы), формируют страховые резервы, инвестируют активы, определяют размер убытков или ущерба, производят страховые выплаты, осуществляют иные связанные с исполнением обязательств по договору страхования действия.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Функции по контролю и надзору в сфере страховой деятельности осуществляет Федеральная служба страхового надзора Министерства финансов РФ, она же занимается лицензированием субъектов страхового дела. Целью лицензирования является обеспечение финансовой устойчивости страховщика, гарантиями которой являются экономически обоснованные страховые тарифы; страховые резервы, достаточные для исполнения обязательств по договорам страхования; собственные средства; перестрахование.</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 Трудовой кодекс РФ от 30.12.2001 N 197-ФЗ (ред. от 02.08.2019)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60" type="#_x0000_t75" style="width:49.55pt;height:17.85pt" o:ole="">
            <v:imagedata r:id="rId9" o:title=""/>
          </v:shape>
          <w:control r:id="rId1552" w:name="DefaultOcxName1241" w:shapeid="_x0000_i246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 Разграничение полномочий между федеральными органами государственной власти и органами государственной власти субъектов Российской Федерации в сфере трудовых отношений и иных непосредственно связанных с ними отношений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 ведению федеральных органов государственной власти в сфере трудовых отношений и иных непосредственно связанных с ними отношений относится принятие обязательных для применения на всей территории Российской Федерации федеральных законов и иных нормативных правовых актов, устанавливающих: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основные направления государственной политики в сфере трудовых отношений и иных непосредственно связанных с ними отношений;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основы правового регулирования трудовых отношений и иных непосредственно связанных с ними отношений (включая определение правил, процедур, критериев и </w:t>
      </w:r>
      <w:r w:rsidRPr="00244DBD">
        <w:rPr>
          <w:rFonts w:ascii="Times New Roman" w:eastAsia="Times New Roman" w:hAnsi="Times New Roman" w:cs="Times New Roman"/>
          <w:sz w:val="24"/>
          <w:szCs w:val="24"/>
        </w:rPr>
        <w:lastRenderedPageBreak/>
        <w:t>нормативов, направленных на сохранение жизни и здоровья работников в процессе трудовой деятельности);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обеспечиваемый государством уровень трудовых прав, свобод и гарантий работникам (включая дополнительные гарантии отдельным категориям работников);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порядок заключения, изменения и расторжения трудовых договоров;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основы социального партнерства, порядок ведения коллективных переговоров, заключения и изменения коллективных договоров и соглашений;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порядок разрешения индивидуальных и коллективных трудовых споров;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порядок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порядок расследования несчастных случаев на производстве и профессиональных заболеваний;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систему и порядок проведения специальной оценки условий труда и государственной экспертизы условий труда, организацию контроля качества проведения специальной оценки условий труда;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порядок и условия материальной ответственности сторон трудового договора, в том числе порядок возмещения вреда жизни и здоровью работника, причиненного ему в связи с исполнением им трудовых обязанностей;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виды дисциплинарных взысканий и порядок их применения;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систему государственной статистической отчетности по вопросам труда и охраны труда;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особенности правового регулирования труда отдельных категорий работников.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Органы государственной власти субъектов Российской Федерации принимают законы и иные нормативные правовые акты, содержащие нормы трудового права, по вопросам, не отнесенным к ведению федеральных органов государственной власти. При этом более высокий уровень трудовых прав и гарантий работникам по сравнению с установленным федеральными законами и иными нормативными правовыми актами Российской Федерации, приводящий к увеличению бюджетных расходов или уменьшению бюджетных доходов, обеспечивается за счет бюджета соответствующего субъекта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Органы государственной власти субъектов Российской Федерации по вопросам, не урегулированным федеральными законами и иными нормативными правовыми актами Российской Федерации, могут принимать законы и иные нормативные правовые акты, содержащие нормы трудового права. В случае принятия федерального закона или иного нормативного правового акта Российской Федерации по этим вопросам закон или иной нормативный правовой акт субъекта Российской Федерации приводится в соответствие с федеральным законом или иным нормативным правовым актом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В случаях, если закон или иной нормативный правовой акт субъекта Российской Федерации, содержащий нормы трудового права, противоречит настоящему Кодексу или иным федеральным законам либо снижает уровень трудовых прав и гарантий работникам, установленный настоящим Кодексом или иными федеральными законами, применяется настоящий Кодекс или иной федеральный закон.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Полномочия федеральных органов исполнительной власти в сфере трудовых отношений и иных непосредственно связанных с ними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1. В соответствии со ст. 72 Конституции РФ (подп. "к" п. 1) трудовое законодательство относится к совместному ведению Российской Федерации и субъектов Российской Федерации. Однако сама Конституция (ст. 72) не раскрывает содержание понятия "совместное ведение". Оно раскрывается в Федеральном законе от 24 июня 1999 г. N 119-ФЗ "О принципах и порядке разграничения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Трудовой кодекс РФ вслед за Конституцией РФ предусматривает регулирование полномочий между федеральными органами государственной власти и органами государственной власти субъектов РФ в сфере трудовых отношений и иных непосредственно связанных с ними отношений.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2. Законодатель устанавливает четкий перечень полномочий федеральных органов государственной власти в сфере трудовых отношений и непосредственно связанных с ними отношений, предусмотренных ТК РФ. Этот перечень носит исчерпывающий характер. Он отражен в ч. 1 ст. 6 ТК. Это, прежде всего, закрепление основных направлений государственной политики в сфере трудовых отношений и иных непосредственно связанных с ними отношений.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Следует назвать в качестве примера Программу социально-экономического развития Российской Федерации на среднесрочную перспективу (2006 - 2008 годы). Она была утверждена распоряжением Правительства РФ от 19 января 2006 г. Основная задача - это обеспечение занятости, резкое снижение уровня безработных путем предоставления временных и сезонных работ, создание рабочих мест, развитие трудовых ресурсов. Под эту Программу выделяются средства за счет федерального бюджета.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Гарантированный государством уровень трудовых прав, свобод работников - это тоже область действия федеральных органов. Существуют федеральные законы, в которых закреплены трудовые права и свободы работников. Например, минимальный размер оплаты труда, гарантированная минимальная продолжительность ежегодного основного оплачиваемого отпуска и др.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Комментируемая статья к полномочиям федеральных органов государственной власти относит нормы, связанные с порядком заключения, изменения и прекращения трудового договора.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настоящее время резко повышается роль социального партнерства в сфере труда. Социальное партнерство является предметом полномочий федеральных органов государственной власти.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Сюда также относятся порядок разрешения индивидуальных и коллективных трудовых споров, порядок расследования несчастных случаев на производстве и профессиональных заболеваний, условия и порядок материальной ответственности сторон трудового договора, принципы и порядок осуществления государственного надзора и контроля за соблюдением законов и иных нормативных правовых актов, содержащих нормы трудового права. К ведению федеральных органов государственной власти относятся виды дисциплинарных взысканий и порядок их применения, система и порядок проведения аттестации рабочих мест по условиям труда (см. ст. 147 и 212 настоящего Кодекса и комментарии к ним), государственной экспертизы условий труда, подтверждение соответствия организации работ по охране труда государственным нормативным требованиям охраны труда, особенности правового регулирования труда отдельных категорий работников (см. часть четвертую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3. В соответствии с ч. 2 комментируемой статьи на региональном уровне органы государственной власти субъектов Российской Федерации вправе принимать законы и иные нормативные правовые акты, содержащие нормы трудового права, по вопросам, не отнесенным к полномочиям федеральных органов государственной власти. Законодатель при этом устанавливает, что более высокий уровень трудовых прав и гарантий работникам по сравнению с установленным федеральными законами и иными нормативными актами Российской Федерации, приводящий к увеличению или уменьшению бюджетных расходов, должен обеспечиваться за счет бюджета соответствующего субъекта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4. Органы государственной власти субъектов Российской Федерации вправе принимать законы и иные нормативные правовые акты, содержащие нормы трудового права, по вопросам, отнесенным к ведению федеральных органов государственной власти. Это право предоставляется субъектам РФ, если они не урегулированы федеральными законами и иными нормативными правовыми актами Российской Федерации. Необходимо помнить, что в случае принятия федерального закона или иного нормативного правового акта на федеральном уровне по этим вопросам закон или иной нормативный правовой акт субъекта Российской Федерации должен быть приведен в соответствие с федеральным законом или иным нормативным правовым актом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5. В тех случаях, когда закон или нормативный правовой акт субъекта Российской Федерации, содержащий нормы трудового права, противоречит Трудовому кодексу или иным федеральным законам либо снижает уровень трудовых прав и гарантий работникам, установленный Кодексом или иными федеральными законами, применяется Кодекс или иной федеральный закон.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6. О порядке возмещения вреда жизни и здоровью работника, причиненного ему в связи с исполнением им трудовых обязанностей, см. ст. 184 и комментарий к ней.</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23. Гражданский процессуальный кодекс РФ от 14.11.2002 N 138-ФЗ (ред. от 26.07.2019) (с изм. и доп., вступ. в силу с 28.10.2019)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59" type="#_x0000_t75" style="width:49.55pt;height:17.85pt" o:ole="">
            <v:imagedata r:id="rId9" o:title=""/>
          </v:shape>
          <w:control r:id="rId1553" w:name="DefaultOcxName1251" w:shapeid="_x0000_i245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23. Гражданские дела, подсудные мировому судье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Мировой судья рассматривает в качестве суда первой инстанции дела: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 выдаче судебного приказа;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 расторжении брака, если между супругами отсутствует спор о детях;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о разделе между супругами совместно нажитого имущества при цене иска, не превышающей пятидесяти тысяч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по имущественным спорам, за исключением дел о наследовании имущества и дел, возникающих из отношений по созданию и использованию результатов интеллектуальной деятельности, при цене иска, не превышающей пятидесяти тысяч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по имущественным спорам, возникающим в сфере защиты прав потребителей, при цене иска, не превышающей ста тысяч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Федеральными законами к подсудности мировых судей могут быть отнесены и другие дела.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При объединении нескольких связанных между собой требований, изменении предмета иска или предъявлении встречного иска, если новые требования становятся подсудными районному суду, а другие остаются подсудными мировому судье, все требования подлежат рассмотрению в районном суде. В этом случае, если подсудность дела изменилась в ходе его рассмотрения у мирового судьи, мировой судья выносит определение о передаче дела в районный суд и передает дело на рассмотрение в районный суд.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Споры между мировым судьей и районным судом о подсудности не допускаются.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37. Уголовный кодекс РФ от 13.06.1996 N 63-ФЗ (ред. от 16.10.2019)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58" type="#_x0000_t75" style="width:49.55pt;height:17.85pt" o:ole="">
            <v:imagedata r:id="rId9" o:title=""/>
          </v:shape>
          <w:control r:id="rId1554" w:name="DefaultOcxName1261" w:shapeid="_x0000_i245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37. Необходимая оборона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Не является преступлением причинение вреда посягающему лицу в состоянии необходимой обороны, то есть при защите личности и прав обороняющегося или других лиц, охраняемых законом интересов общества или государства от общественно опасного посягательства, 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Защита от посягательства, не сопряженного с насилием, опасным для жизни обороняющегося или другого лица, либо с непосредственной угрозой применения такого насилия, является правомерной, если при этом не было допущено превышения пределов необходимой обороны, то есть умышленных действий, явно не соответствующих характеру и опасности посягательства.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2.1. Не являются превышением пределов необходимой обороны действия обороняющегося лица, если это лицо вследствие неожиданности посягательства не могло объективно оценить степень и характер опасности нападения.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Положения настоящей статьи в равной мере распространяются на всех лиц независимо от их профессиональной или иной специальной подготовки и служебного положения, а также независимо от возможности избежать общественно опасного посягательства или обратиться за помощью к другим лицам или органам власти.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Условиями правомерности необходимой обороны, относящимися к посягательству, от которого осуществляется защита, являются: а) общественная опасность посягательства; б) действительность посягательства; в) наличность посягательства.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Необходимая оборона допускается только от общественно опасных посягательств. К общественно опасным посягательствам относятся действия, которые немедленно по их совершении и неотвратимо вызывают наступление реальных серьезных вредных последствий для личности, общества или государства, причинение которых в принципе уголовно наказуемо.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Поскольку в законе говорится об общественно опасном посягательстве, а не о преступлении, необходимая оборона допустима от действий невменяемых лиц, а также лиц, не достигших возраста, с которого наступает уголовная ответственность (см. п. 2 Постановления Пленума Верховного Суда СССР от 16 августа 1984 г. N 14 "О применении судами законодательства, обеспечивающего право на необходимую оборону от общественно опасных посягательств").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этом невозможна необходимая оборона от посягательств, совершаемых путем бездействия. С другой стороны, возможна необходимая оборона от неправомерных как по существу, так и по форме действий должностных лиц, связанных с применением насилия в отношении граждан либо с угрозой его применения.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Нарушает данное условие правомерности и не создает необходимой обороны так называемая провокация необходимой обороны, т.е. умышленные действия лица, вызывающего на себя посягательство со стороны другого лица и использующего нападение со стороны последнего как повод для расправы с ним. Содеянное квалифицируется как умышленное преступление на общих основаниях (см. п. 6 Постановления Пленума Верховного Суда СССР от 16 августа 1984 г. N 14).</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Нарушает данное условие правомерности и не создает необходимой обороны также защита от действий, хотя формально и содержащих признаки какого-либо деяния, предусмотренного уголовным законом, но заведомо для причинившего вред не представлявших в силу малозначительности общественной опасности (ч. 2 ст. 14 УК) (см. п. 2 Постановления Пленума Верховного Суда СССР от 16 августа 1984 г. N 14). В таких случаях ответственность наступает за умышленное преступление на общих основаниях.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2.1. Действительность посягательства означает, что посягательство происходит в реальной действительности, в реальной жизни, а не в воображении обороняющегося.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Нарушение рассматриваемого условия правомерности, т.е. предположение обороняющегося о существовании посягательства при его фактическом отсутствии, именуется в уголовном праве либо воображаемой обороной, либо мнимой обороной.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Воображаемая оборона имеет место тогда, когда посягательства не существовало в реальности и обстоятельства не давали лицу абсолютно никаких оснований полагать, что оно происходит. В таких случаях чьи-то действия рассматриваются как посягательство из страха или вследствие самовнушения. Квалифицируются они как умышленное причинение вреда на общих основаниях.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Мнимая оборона является разновидностью фактической ошибки и имеет место тогда, когда посягательства не существовало в реальности, однако лицо полагало, что оно происходит. Правила квалификации мнимой обороны приведены в п. 13 Постановления Пленума Верховного Суда СССР от 16 августа 1984 г. N 14.</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Наличие посягательства означает временной интервал существования посягательства, в течение которого действия рассматриваются как посягательство и дают лицу обороняющемуся защищаться от него.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Условиями правомерности необходимой обороны, относящимися к действиям по защите от посягательства, являются: а) защите может быть подвергнут широкий круг правоохраняемых интересов; б) защита должна быть сопряжена с причинением вреда исключительно посягающему; в) защита должна быть своевременной.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Такое условие правомерности необходимой обороны, как то, что защите может быть подвергнут широкий круг правоохраняемых интересов, означает следующее. В соответствии с уголовным законом посредством необходимой обороны могут защищаться, во-первых, личность и права обороняющегося; во-вторых, личность и права других лиц (как близких обороняющемуся, так и совершенно посторонних для него); в-третьих, охраняемые законом интересы общества; в-четвертых, охраняемые законом интересы государства. При этом защищаемые интересы должны быть правомерными: так, нельзя рассматривать как необходимую оборону насильственные действия во избежание раскрытия преступления или действия, внешне подпадающие под иные условия правомерности необходимой обороны, однако нацеленные на расправу с посягающим.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Второе условие правомерности в данной группе связано с тем, что защита от посягательства должна быть сопряжена с причинением вреда исключительно посягающему. В этом условии можно выделить два значимых момента: во-первых, защита состоит в совершении активных действий по причинению физического или, крайне редко, имущественного вреда; во-вторых, вред при необходимой обороне причиняется исключительно посягающему, что, среди прочего, отличает необходимую оборону от крайней необходимости.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этом право на защитные действия принадлежит в равной мере всем лицам и не связано с возможностью избежать общественно опасного посягательства или обратиться за помощью к другим лицам или органам власти (ч. 3).</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если посягающих несколько, вред может причиняться как всем им, так и любому из них. В таком случае не требуется причинения равного вреда всем посягающим, а меры защиты зависят не от поведения конкретного участника группы посягающих, а от поведения всей такой группы в целом (см. п. 8 Постановления Пленума Верховного Суда СССР от 16 августа 1984 г. N 14).</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7. Своевременность защитных действий означает, что оборона допустима только от наличного посягательства, т.е. от посягательства, уже начавшегося и еще не </w:t>
      </w:r>
      <w:r w:rsidRPr="00244DBD">
        <w:rPr>
          <w:rFonts w:ascii="Times New Roman" w:eastAsia="Times New Roman" w:hAnsi="Times New Roman" w:cs="Times New Roman"/>
          <w:sz w:val="24"/>
          <w:szCs w:val="24"/>
        </w:rPr>
        <w:lastRenderedPageBreak/>
        <w:t>закончившегося (см. п. 5 Постановления Пленума Верховного Суда СССР от 16 августа 1984 г. N 14).</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данной ситуации момент окончания посягательства не совпадает с юридическим моментом окончания совершаемого посягающим преступления. Моментом окончания посягательства признается момент прекращения посягающим своих действий либо вследствие встреченного отпора со стороны обороняющегося, либо вследствие достижения им своей цели, либо вследствие добровольного отказа от дальнейшего продолжения посягательства.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Тем не менее, как и в случае с моментом начала посягательства, момент окончания посягательства оценивается субъективно обороняющимся с учетом объективно сложившейся обстановки. Поэтому если обороняющемуся по обстоятельствам дела не был с очевидностью ясен момент окончания посягательства, то посягательство не считается оконченным. Следует обратить внимание на то, что переход оружия или других предметов, использованных при нападении, от посягающего к обороняющемуся сам по себе не свидетельствует об окончании посягательства.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Соответственно своевременной защита будет тогда, когда защитные действия происходят во временном промежутке между моментами начала и окончания посягательства.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Нарушение рассматриваемого условия правомерности образует либо преждевременную, либо запоздалую оборону. Явно преждевременная оборона имеет место до момента начала посягательства и квалифицируется как умышленное преступление на общих основаниях. Явно запоздалая оборона имеет место после очевидного окончания посягательства и образует саморасправу с посягающим; квалифицируется она как умышленное преступление на общих основаниях. В случае если действия лица после очевидного окончания посягательства совершались в состоянии аффекта, содеянное квалифицируется по соответствующим нормам, предусматривающим ответственность за преступление, совершенное в состоянии аффекта (ст. 107, 113 УК).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Соблюдение перечисленных условий правомерности необходимой обороны предполагает оценку соблюдения последнего условия правомерности, связанного с отсутствием на стороне обороняющегося превышения пределов необходимой обороны.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затронутом контексте необходимо отметить, что уголовному закону известно два вида необходимой обороны.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первом случае, если посягательство, от которого осуществляется защита, сопряжено с насилием, опасным для жизни обороняющегося или другого лица, либо с непосредственной угрозой применения такого насилия, необходимая оборона носит абсолютный характер, т.е. допускает причинение посягающему любого вреда (включая смертельный вред). В этой ситуации сама по себе постановка вопроса о превышении пределов необходимой обороны невозможна.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Во втором случае, если посягательство, от которого защищается обороняющийся, не сопряжено с насилием, опасным для жизни обороняющегося или другого лица, либо с непосредственной угрозой применения такого насилия, необходимая оборона носит относительный характер и признается правомерной только при отсутствии превышения пределов необходимой обороны.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9. Было ли посягательство сопряжено с насилием, опасным для жизни обороняющегося или другого лица, либо с непосредственной угрозой применения такого насилия, оценивается субъективно обороняющимся с учетом объективно сложившейся обстановки.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обстоятельства дела давали основания полагать, что возможно применение насилия именно такой степени опасности и обороняющийся именно так оценивал обстановку, то его действия рассматриваются по правилам об абсолютной необходимой обороне. Если же обстоятельства дела не давали достаточных оснований полагать, что возможно применение насилия такой степени опасности, а обороняющийся ошибочно оценивал обстановку как угрожающую жизни вследствие излишней подозрительности или самовнушения, то его действия рассматриваются по правилам об относительной необходимой обороне.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Из последнего правила законом (ч. 2.1 комментируемой статьи) сделано исключение, которое переводит в разряд абсолютной необходимой обороны все ситуации субъективной уверенности лица в возможности применения к нему угрожающего жизни насилия вне зависимости от того, давали ли обстоятельства дела объективно достаточные основания полагать о возможности применение насилия такой степени опасности. Неожиданность посягательства в данном случае позволяет расценивать по правилам об абсолютной необходимой обороне все случаи неожиданного нападения на лицо, создающие у него субъективную уверенность в угрозе для его жизни со стороны посягающего, независимо от того, давали ли обстоятельства дела достаточные основания полагать, что возможно применение насилия такой степени опасности.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10. Под превышением пределов необходимой обороны (ч. 2) следует понимать причинение посягающему без необходимости к тому такого вреда, который очевидно, явно для обороняющегося не соответствует характеру и опасности посягательства. При этом превышение пределов необходимой обороны признается преступным, во-первых, только в случае умышленного причинения вреда и, во-вторых, только в случае причинения посягающему смерти или тяжкого вреда здоровью (ч. 1 ст. 108, ч. 1 ст. 114 УК).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Оценочная характеристика "явности" превышения связана, во-первых, с фактическим и значительным несоответствием защиты характеру и опасности посягательства и, во-вторых, с осознанием этого несоответствия обороняющимся. Фактическое и значительное несоответствие защиты характеру и опасности посягательства связано с оценкой множества факторов реального посягательства и мер защиты. К ним, в частности, относятся: характер интересов (благ), на которые посягает виновный; характер и степень опасности, угрожавшей обороняющемуся лично или другому лицу; интенсивность нападения; вооруженность посягающего и обороняющегося; силы и возможности обороняющегося по отражению посягательства; любые иные обстоятельства, влияющие на реальное соотношение сил.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Использование гражданами различного рода предохранительных устройств (капканов, ловушек, отравленной пищи и питья и т.п.) при защите от посягательств на собственность является необходимой обороной с соблюдением всех условий ее правомерности (в том числе условия о соразмерности), если размещение устройств исключает реальную возможность причинения вреда посторонним лицам (т.е. не посягающему лицу) и срабатывают эти устройства в момент посягательства.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573.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57" type="#_x0000_t75" style="width:49.55pt;height:17.85pt" o:ole="">
            <v:imagedata r:id="rId9" o:title=""/>
          </v:shape>
          <w:control r:id="rId1555" w:name="DefaultOcxName1271" w:shapeid="_x0000_i245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573. Отказ одаряемого принять дар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Одаряемый вправе в любое время до передачи ему дара от него отказаться. В этом случае договор дарения считается расторгнутым.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Если договор дарения заключен в письменной форме, отказ от дара должен быть совершен также в письменной форме. В случае, когда договор дарения зарегистрирован (пункт 3 статьи 574), отказ от принятия дара также подлежит государственной регистрации.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Если договор дарения был заключен в письменной форме, даритель вправе требовать от одаряемого возмещения реального ущерба, причиненного отказом принять дар.</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574.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56" type="#_x0000_t75" style="width:49.55pt;height:17.85pt" o:ole="">
            <v:imagedata r:id="rId9" o:title=""/>
          </v:shape>
          <w:control r:id="rId1556" w:name="DefaultOcxName1281" w:shapeid="_x0000_i245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574. Форма договора дарения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Дарение, сопровождаемое передачей дара одаряемому, может быть совершено устно, за исключением случаев, предусмотренных пунктами 2 и 3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Передача дара осуществляется посредством его вручения, символической передачи (вручение ключей и т.п.) либо вручения правоустанавливающих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Договор дарения движимого имущества должен быть совершен в письменной форме в случаях, когда: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дарителем является юридическое лицо и стоимость дара превышает три тысячи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договор содержит обещание дарения в будущем.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случаях, предусмотренных в настоящем пункте, договор дарения, совершенный устно, ничтожен.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Договор дарения недвижимого имущества подлежит государственной регистрации.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575.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55" type="#_x0000_t75" style="width:49.55pt;height:17.85pt" o:ole="">
            <v:imagedata r:id="rId9" o:title=""/>
          </v:shape>
          <w:control r:id="rId1557" w:name="DefaultOcxName1291" w:shapeid="_x0000_i245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575. Запрещение дарения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Не допускается дарение, за исключением обычных подарков, стоимость которых не превышает трех тысяч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от имени малолетних и граждан, признанных недееспособными, их законными представителями;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в отношениях между коммерческими организациями.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Запрет на дарение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установленный пунктом 1 настоящей статьи, не распространяется на случаи дарения в связи с протокольными мероприятиями, служебными командировками и другими официальными мероприятиями. Подарки, которые получены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государственными служащими, муниципальными служащими, служащими Банка России и стоимость которых превышает три тысячи рублей, признаются соответственно федеральной собственностью, собственностью субъекта Российской Федерации или муниципальной собственностью и передаются служащим по акту в орган, в котором указанное лицо замещает должность.</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576.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54" type="#_x0000_t75" style="width:49.55pt;height:17.85pt" o:ole="">
            <v:imagedata r:id="rId9" o:title=""/>
          </v:shape>
          <w:control r:id="rId1558" w:name="DefaultOcxName1301" w:shapeid="_x0000_i245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576. Ограничения дарения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Юридическое лицо, которому вещь принадлежит на праве хозяйственного ведения или оперативного управления, вправе подарить ее с согласия собственника, если законом не предусмотрено иное. Это ограничение не распространяется на обычные подарки небольшой стоимости.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Дарение имущества, находящегося в общей совместной собственности, допускается по согласию всех участников совместной собственности с соблюдением правил, предусмотренных статьей 253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Дарение принадлежащего дарителю права требования к третьему лицу осуществляется с соблюдением правил, предусмотренных статьями 382 - 386, 388 и 389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Дарение посредством исполнения за одаряемого его обязанности перед третьим лицом осуществляется с соблюдением правил, предусмотренных пунктом 1 статьи 313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Дарение посредством перевода дарителем на себя долга одаряемого перед третьим лицом осуществляется с соблюдением правил, предусмотренных статьями 391 и 392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Доверенность на совершение дарения представителем, в которой не назван одаряемый и не указан предмет дарения, ничтожна.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667.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53" type="#_x0000_t75" style="width:49.55pt;height:17.85pt" o:ole="">
            <v:imagedata r:id="rId9" o:title=""/>
          </v:shape>
          <w:control r:id="rId1559" w:name="DefaultOcxName1313" w:shapeid="_x0000_i245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667. Уведомление продавца о сдаче имущества в аренду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Арендодатель, приобретая имущество для арендатора, должен уведомить продавца о том, что имущество предназначено для передачи его в аренду определенному лицу.</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668.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52" type="#_x0000_t75" style="width:49.55pt;height:17.85pt" o:ole="">
            <v:imagedata r:id="rId9" o:title=""/>
          </v:shape>
          <w:control r:id="rId1560" w:name="DefaultOcxName1321" w:shapeid="_x0000_i245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668. Передача арендатору предмета договора финансовой аренды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Если иное не предусмотрено договором финансовой аренды, имущество, являющееся предметом этого договора, передается продавцом непосредственно арендатору в месте нахождения последнего.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 случае, когда имущество, являющееся предметом договора финансовой аренды, не передано арендатору в указанный в этом договоре срок, а если в договоре такой срок не указан, в разумный срок, арендатор вправе, если просрочка допущена по обстоятельствам, за которые отвечает арендодатель, потребовать расторжения договора и возмещения убытков.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 2 комментируемой статьи указан случай, когда продавец по вине арендодателя отказывается передавать товар арендатору или товар передан непосредственно арендодателю (вследствие неисполнения им специфической обязанности, предусмотренной в ст. 667 ГК). Арендатор в этом случае вправе требовать расторжения не договора купли-продажи, а договора лизинга.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же просрочка передачи товара вызвана ненадлежащим исполнением продавцом своих обязанностей, арендатор вправе предъявлять свои требования из договора купли-продажи непосредственно продавцу или продавцу и арендодателю (ст. 670 ГК).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Представляется, что неполучение арендатором имущества не по вине арендодателя все же дает арендатору право (возможно, после исчерпания возможностей по воздействию на продавца) требовать расторжения договора лизинга по основанию, предусмотренному в подп. 1 ч. 1 ст. 620 ГК (непредоставление имущества в пользование арендатора). Убытки арендатора с арендодателя в этом случае взысканы быть не могут.</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669.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51" type="#_x0000_t75" style="width:49.55pt;height:17.85pt" o:ole="">
            <v:imagedata r:id="rId9" o:title=""/>
          </v:shape>
          <w:control r:id="rId1561" w:name="DefaultOcxName1331" w:shapeid="_x0000_i245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669. Переход к арендатору риска случайной гибели или случайной порчи имущества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Риск случайной гибели или случайной порчи арендованного имущества переходит к арендатору в момент передачи ему арендованного имущества, если иное не предусмотрено договором финансовой аренды.</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670.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50" type="#_x0000_t75" style="width:49.55pt;height:17.85pt" o:ole="">
            <v:imagedata r:id="rId9" o:title=""/>
          </v:shape>
          <w:control r:id="rId1562" w:name="DefaultOcxName1341" w:shapeid="_x0000_i245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670. Ответственность продавца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Арендатор вправе предъявлять непосредственно продавцу имущества, являющегося предметом договора финансовой аренды, требования, вытекающие из договора купли-продажи, заключенного между продавцом и арендодателем, в частности в отношении качества и комплектности имущества, сроков его поставки, и в других случаях ненадлежащего исполнения договора продавцом. При этом арендатор имеет права и несет обязанности, предусмотренные настоящим Кодексом для покупателя, кроме обязанности оплатить приобретенное имущество, как если бы он был стороной договора купли-продажи указанного имущества. Однако арендатор не может расторгнуть договор купли-продажи с продавцом без согласия арендодателя.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отношениях с продавцом арендатор и арендодатель выступают как солидарные кредиторы (статья 326).</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Если иное не предусмотрено договором финансовой аренды, арендодатель не отвечает перед арендатором за выполнение продавцом требований, вытекающих из договора купли-продажи, кроме случаев, когда ответственность за выбор продавца лежит на арендодателе. В последнем случае арендатор вправе по своему выбору предъявлять требования, вытекающие из договора купли-продажи, как непосредственно продавцу имущества, так и арендодателю, которые несут солидарную ответственность.</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121.1. Кодекс внутреннего водного транспорта РФ от 07.03.2001 N 24-ФЗ (ред. от 02.08.2019)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49" type="#_x0000_t75" style="width:49.55pt;height:17.85pt" o:ole="">
            <v:imagedata r:id="rId9" o:title=""/>
          </v:shape>
          <w:control r:id="rId1563" w:name="DefaultOcxName1351" w:shapeid="_x0000_i244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121.1. Ограничение ответственности судовладельца за ущерб от загрязнения с судна нефтью или другими веществами и за причинение вреда имуществу физических лиц, имуществу юридических лиц, в том числе инфраструктурам речного порта, морского порта (в случае плавания судна в акватории морского порта), инфраструктуре внутренних водных путей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Гражданская ответственность судовладельца по застрахованным обязательствам может быть ограничена в соответствии с правилами настоящей статьи, в том числе в отношении рисков, предусмотренных статьей 121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какое-либо из требований, указанных в пункте 2 настоящей статьи, предъявлено к судовладельцу или к любому лицу, за действия или бездействие которого является ответственным судовладелец, это лицо имеет право воспользоваться ограничением гражданской ответственности, предусмотренным настоящей статьей.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страховании ответственности по требованиям, которые подпадают под ограничение ответственности в соответствии с правилами настоящей статьи, страховщик имеет право воспользоваться их преимуществами в той мере, в какой ими может воспользоваться лицо, ответственность которого застрахована.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Действие, направленное на ограничение ответственности, не означает признание ответственности.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 соблюдением положений пунктов 4 и 5 настоящей статьи независимо от основания ответственности под ограничение ответственности подпадают следующие требования: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требования, связанные с нанесением ущерба от загрязнения с судна нефтью или другими веществами имуществу физических лиц или юридических лиц, в том числе инфраструктурам речного порта, морского порта (в случае плавания судна в акватории морского порта), инфраструктуре внутренних водных путей, в случае возникновения такого загрязнения на борту судна либо в прямой связи с его эксплуатацией или со спасательными операциями, а также требования в отношении любого возникшего в результате этого ущерба;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требования, связанные с нанесением ущерба, возникшего в результате задержки в перевозках груза, пассажиров или их багажа;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требования, связанные с нанесением иного ущерба, возникшего в результате нарушения любых возникших не из договора прав и происшедшего в прямой связи с эксплуатацией судна или со спасательными операциями;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требования в отношении подъема, удаления, утилизации или обезвреживания судна, которое затонуло, превратилось в обломки, село на мель или покинуто, включая все, что находится или находилось на борту такого судна;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требования в отношении удаления, утилизации или обезвреживания груза судна;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требования лица иного, чем лицо, ответственное за ущерб, нанесенный мерами, принятыми им по предотвращению или уменьшению ущерба, в отношении которого лицо, ответственное за ущерб, в соответствии с настоящей статьей может ограничить свою ответственность за причиненный такими мерами последующий ущерб.</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Требования, указанные в пункте 2 настоящей статьи, подпадают под ограничение ответственности, если даже они предъявлены в порядке регресса или на основании возникших из договора гарантий либо иным образом. Однако требования, указанные в подпунктах 4 - 6 пункта 2 настоящей статьи, не подпадают под ограничение ответственности в той мере, в какой они касаются вознаграждения по договору, заключенному с лицом, ответственным за ущерб.</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Правила настоящей статьи не применяются 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требованиям, подпадающим под любое международное соглашение Российской Федерации или законодательство Российской Федерации, регулирующие или запрещающие ограничение ответственности за ядерный ущерб;</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требованиям, предъявленным к владельцу судна с ядерным двигателем относительно ядерного ущерба;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3) требованиям работников владельца судна, спасателя или спасателей, обязанности которых связаны с судном, а также их наследников, иждивенцев или других лиц, имеющих право предъявлять такие требования, если в соответствии с законодательством, регулирующим отношения по трудовому договору между владельцем судна и </w:t>
      </w:r>
      <w:r w:rsidRPr="00244DBD">
        <w:rPr>
          <w:rFonts w:ascii="Times New Roman" w:eastAsia="Times New Roman" w:hAnsi="Times New Roman" w:cs="Times New Roman"/>
          <w:sz w:val="24"/>
          <w:szCs w:val="24"/>
        </w:rPr>
        <w:lastRenderedPageBreak/>
        <w:t>работниками, владелец судна не вправе ограничить свою ответственность по этим требованиям либо если в соответствии с указанным законодательством он может ограничить ее только суммой, превышающей сумму, предусмотренную пунктом 7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Лицо, несущее ответственность, не имеет права на ограничение ответственности, если доказано, что ущерб явился результатом его действия или бездействия, совершенных умышленно или по грубой неосторожности.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Если лицо, имеющее право на ограничение ответственности в соответствии с правилами настоящей статьи, предъявляет требование к истцу, возникающее из того же происшествия, их соответствующие требования подлежат зачету и положения настоящей статьи применяются только к остатку, если он образуется.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Пределы ответственности по требованиям, возникшим из одного и того же происшествия, исчисляются следующим образом: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для судна вместимостью не более 2000 - пятьдесят миллионов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для судна вместимостью 2000 и более к сумме, указанной в подпункте 1 настоящего пункта, добавляется: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 каждую единицу вместимости от 2001 до 4000 - пять тысяч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 каждую единицу вместимости от 4001 до 6000 - четыре тысячи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 каждую единицу вместимости свыше 6001 - три тысячи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Для целей настоящей статьи вместимость судна определяется на основании мерительного свидетельства, предусмотренного статьей 14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Пределы ответственности, определенные в соответствии с пунктом 7 настоящей статьи, применяются к совокупности всех требований, возникших из какого-либо одного происшествия, против: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любого лица, за действия или бездействие которого упомянутые лицо либо лица ответственны;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владельца судна, предоставляющего услуги по спасанию с такого судна, спасателя или спасателей, действующих с такого судна, и любого лица, за действия или бездействие которого владелец судна либо спасатель или спасатели ответственны;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спасателя или спасателей, действующих не с судна или исключительно на судне, которому или в отношении которого предоставляются услуги по спасанию, и любого лица, за действия или бездействие которого спасатель либо спасатели ответственны.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10. Настоящая статья применяется во всех случаях, если любое лицо, указанное в пункте 1 настоящей статьи, предъявляет требование об ограничении его ответственности в суде либо об освобождении судна или другого имущества, которые арестованы, либо об ограничении любого обеспечения, которое предоставлено в пределах юрисдикции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11. Компенсация вреда в части суммы, превышающей сумму, предусмотренную пунктом 7 настоящей статьи, по требованиям, ответственность по которым ограничена в соответствии с настоящей статьей, осуществляется из компенсационного фонда в соответствии с федеральным законом.</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122. Кодекс внутреннего водного транспорта РФ от 07.03.2001 N 24-ФЗ (ред. от 02.08.2019)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48" type="#_x0000_t75" style="width:49.55pt;height:17.85pt" o:ole="">
            <v:imagedata r:id="rId9" o:title=""/>
          </v:shape>
          <w:control r:id="rId1564" w:name="DefaultOcxName1361" w:shapeid="_x0000_i244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122. Ничтожность соглашений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Соглашения перевозчиков с грузоотправителями, грузополучателями или буксировщиков с отправителями буксируемых объектов, получателями буксируемых объектов, имеющие целью ограничение установленной настоящим Кодексом для перевозчиков, буксировщиков, грузоотправителей, грузополучателей, отправителей буксируемых объектов и получателей буксируемых объектов ответственности и освобождение от нее, считаются ничтожными.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123. Кодекс внутреннего водного транспорта РФ от 07.03.2001 N 24-ФЗ (ред. от 02.08.2019)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47" type="#_x0000_t75" style="width:49.55pt;height:17.85pt" o:ole="">
            <v:imagedata r:id="rId9" o:title=""/>
          </v:shape>
          <w:control r:id="rId1565" w:name="DefaultOcxName1371" w:shapeid="_x0000_i244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123. Сфера применения правил, установленных настоящей главой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Правила, установленные настоящей главой, применяются к любым спасательным операциям, если договором о спасании не предусмотрено иное.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Стороны не вправе своим договором исключить применение статьи 125 настоящего Кодекса, а также отступить от установленных статьей 126 настоящего Кодекса обязанностей по предотвращению или уменьшению ущерба окружающей среде.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Для целей настоящей главы: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спасательной операцией является любое действие или любая деятельность, предпринимаемые для оказания помощи любому судну или другому имуществу, находящимся в опасности на внутренних водных путях;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имуществом является не прикрепленное постоянно и преднамеренно к берегу имущество;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ущербом окружающей среде является значительный реальный ущерб, причиненный здоровью человека или водным биологическим ресурсам на внутренних водных путях </w:t>
      </w:r>
      <w:r w:rsidRPr="00244DBD">
        <w:rPr>
          <w:rFonts w:ascii="Times New Roman" w:eastAsia="Times New Roman" w:hAnsi="Times New Roman" w:cs="Times New Roman"/>
          <w:sz w:val="24"/>
          <w:szCs w:val="24"/>
        </w:rPr>
        <w:lastRenderedPageBreak/>
        <w:t>либо в прилегающих к ним районах загрязнением, пожаром, взрывом или другими подобными крупными инцидентами.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Правила, установленные настоящей главой, за исключением правила, установленного пунктом 1 статьи 131 настоящего Кодекса, также распространяются 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военные корабли, военно-вспомогательные суда и другие суда, находящиеся в собственности Российской Федерации, собственности субъектов Российской Федерации или эксплуатируемые ими и используемые в момент осуществления спасательных операций только для правительственной некоммерческой службы;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некоммерческие грузы, находящиеся в собственности государства.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Правила, установленные настоящей главой, не распространяются на имущество культурного характера, имеющее доисторическое, археологическое или историческое значение, если оно находится на дне на внутренних водных путях.</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124. Кодекс внутреннего водного транспорта РФ от 07.03.2001 N 24-ФЗ (ред. от 02.08.2019)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46" type="#_x0000_t75" style="width:49.55pt;height:17.85pt" o:ole="">
            <v:imagedata r:id="rId9" o:title=""/>
          </v:shape>
          <w:control r:id="rId1566" w:name="DefaultOcxName1381" w:shapeid="_x0000_i244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124. Договоры о спасании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Капитан судна имеет право заключать договоры о спасании для осуществления спасательных операций от имени судовладельца. Капитан судна или судовладелец имеет право заключать такие договоры от имени владельца имущества, находящегося на борту судна.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236. Уголовный кодекс РФ от 13.06.1996 N 63-ФЗ (ред. от 16.10.2019)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45" type="#_x0000_t75" style="width:49.55pt;height:17.85pt" o:ole="">
            <v:imagedata r:id="rId9" o:title=""/>
          </v:shape>
          <w:control r:id="rId1567" w:name="DefaultOcxName1391" w:shapeid="_x0000_i244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236. Нарушение санитарно-эпидемиологических правил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Нарушение санитарно-эпидемиологических правил, повлекшее по неосторожности массовое заболевание или отравление людей,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одного года.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 То же деяние, повлекшее по неосторожности смерть человека,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наказывается обязательными работами на срок до четырехсот восьмидесяти часов, либо исправительными работами на срок от шести месяцев до двух лет, либо принудительными работами на срок до пяти лет, либо лишением свободы на тот же срок.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Объективная сторона характеризуется действиями или бездействием, нарушающими санитарно-эпидемиологические правила, установленные действующим законодательством (например, Федеральным законом от 30 марта 1999 г. N 52-ФЗ "О санитарно-эпидемиологическом благополучии населения", Федеральным законом от 2 января 2000 г. N 29-ФЗ "О качестве и безопасности пищевых продуктов", Федеральным законом от 17 сентября 1998 г. N 157-ФЗ "Об иммунопрофилактике инфекционных болезней", Постановлением Главного государственного санитарного врача Российской Федерации от 22 января 2008 г. N 3 "Об утверждении санитарно-эпидемиологических правил СП 3.4.2318-08" и др.).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Преступление окончено с момента наступления общественно опасного последствия в виде массового заболевания или отравления людей.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Под массовым заболеванием людей понимается заболевание, вызванное воздействием на человека биологических факторов среды обитания, когда уровень его распространенности значительно превышает среднестатистический на данной территории.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Массовое отравление людей означает заболевания человека, возникновение которых обусловлено воздействием физических, и (или) химических, и (или) социальных факторов среды обитания.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Субъективная сторона характеризуется легкомыслием или небрежностью.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Субъект специальный - лицо, обязанное соблюдать или обеспечивать соблюдение санитарно-эпидемиологических правил.</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237. Уголовный кодекс РФ от 13.06.1996 N 63-ФЗ (ред. от 16.10.2019)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44" type="#_x0000_t75" style="width:49.55pt;height:17.85pt" o:ole="">
            <v:imagedata r:id="rId9" o:title=""/>
          </v:shape>
          <w:control r:id="rId1568" w:name="DefaultOcxName1401" w:shapeid="_x0000_i244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237. Сокрытие информации об обстоятельствах, создающих опасность для жизни или здоровья людей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Сокрытие или искажение информации о событиях, фактах или явлениях, создающих опасность для жизни или здоровья людей либо для окружающей среды, совершенные лицом, обязанным обеспечивать население и органы, уполномоченные на принятие мер по устранению такой опасности, указанной информацией,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w:t>
      </w:r>
      <w:r w:rsidRPr="00244DBD">
        <w:rPr>
          <w:rFonts w:ascii="Times New Roman" w:eastAsia="Times New Roman" w:hAnsi="Times New Roman" w:cs="Times New Roman"/>
          <w:sz w:val="24"/>
          <w:szCs w:val="24"/>
        </w:rPr>
        <w:lastRenderedPageBreak/>
        <w:t>должности или заниматься определенной деятельностью на срок до трех лет или без такового.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Те же деяния, если они совершены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либо если в результате таких деяний причинен вред здоровью человека или наступили иные тяжкие последствия,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Предметом преступления является информация о событиях, фактах или явлениях, создающих опасность для жизни или здоровья людей либо окружающей природной среды (например, о чрезвычайных происшествиях и катастрофах, их последствиях, о стихийных бедствиях, их официальных прогнозах и последствиях, об окружающей природной среде).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Сведения об обстоятельствах, создающих опасность для жизни или здоровья людей, а также окружающей среды не могут относиться к информации ограниченного доступа (к государственной тайне и сведениям конфиденциального характера).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Объективная сторона включает в себя два альтернативных деяния. Сокрытие информации означает совершение действий, направленных на ее утаивание. Искажение представляет собой фальсификацию указанных в законе сведений.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Субъект специальный - лицо, обязанное обеспечивать население и органы, уполномоченные на принятие мер по устранению опасности для жизни и здоровья людей или окружающей среды, соответствующей информацией.</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238. Уголовный кодекс РФ от 13.06.1996 N 63-ФЗ (ред. от 16.10.2019)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43" type="#_x0000_t75" style="width:49.55pt;height:17.85pt" o:ole="">
            <v:imagedata r:id="rId9" o:title=""/>
          </v:shape>
          <w:control r:id="rId1569" w:name="DefaultOcxName1413" w:shapeid="_x0000_i244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238. Производство, хранение, перевозка либо сбыт товаров и продукции, выполнение работ или оказание услуг, не отвечающих требованиям безопасности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Производство, хранение или перевозка в целях сбыта либо сбыт товаров и продукции, выполнение работ или оказание услуг, не отвечающих требованиям безопасности жизни или здоровья потребителей, а равно неправомерные выдача или использование официального документа, удостоверяющего соответствие указанных товаров, работ или услуг требованиям безопасности,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ограничением свободы на срок до </w:t>
      </w:r>
      <w:r w:rsidRPr="00244DBD">
        <w:rPr>
          <w:rFonts w:ascii="Times New Roman" w:eastAsia="Times New Roman" w:hAnsi="Times New Roman" w:cs="Times New Roman"/>
          <w:sz w:val="24"/>
          <w:szCs w:val="24"/>
        </w:rPr>
        <w:lastRenderedPageBreak/>
        <w:t>двух лет, либо принудительными работами на срок до двух лет, либо лишением свободы на тот же срок.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Те же деяния, если они: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совершены группой лиц по предварительному сговору или организованной группой;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совершены в отношении товаров, работ или услуг, предназначенных для детей в возрасте до шести лет;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повлекли по неосторожности причинение тяжкого вреда здоровью либо смерть человека,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Деяния, предусмотренные частями первой или второй настоящей статьи, повлекшие по неосторожности смерть двух или более лиц,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наказываются принудительными работами на срок до пяти лет либо лишением свободы на срок до десяти лет.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Предметом преступления являются: а) товары (например, продовольственные товары, промышленные изделия), продукция (например, электроэнергия, газ), работы (например, строительные, монтажные работы) и услуги (например, медицинские, транспортные услуги), не отвечающие требованиям безопасности жизни или здоровья потребителей; б) официальные документы, удостоверяющие соответствие товаров, работ или услуг требованиям безопасности (например, декларация о соответствии, сертификат соответствия, знак соответствия).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Объективная сторона преступления характеризуется совершением одного из указанных в законе действий. Содержание ряда из них в целом совпадает с аналогичными признаками составов ст. 228 и 228.1 УК.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Неправомерная выдача официального документа, удостоверяющего соответствие товаров, работ или услуг требованиям безопасности, означает его предоставление изготовителю товаров, производителю работ и услуг без проведения сертификации или предоставление указанным лицам подложного официального документа. Неправомерное использование указанного документа заключается в его предоставлении потребителям (например, путем вывешивания в офисе).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Обязательным субъективным признаком производства, хранения и перевозки товаров и продукции является цель их последующего сбыта.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Субъектом неправомерной выдачи официального документа, удостоверяющего соответствие товаров, работ и услуг требованиям безопасности, является сотрудник органа, осуществляющего сертификацию этих товаров, работ или услуг.</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238.1. Уголовный кодекс РФ от 13.06.1996 N 63-ФЗ (ред. от 16.10.2019)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42" type="#_x0000_t75" style="width:49.55pt;height:17.85pt" o:ole="">
            <v:imagedata r:id="rId9" o:title=""/>
          </v:shape>
          <w:control r:id="rId1570" w:name="DefaultOcxName1421" w:shapeid="_x0000_i244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238.1. Обращение фальсифицированных,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Производство, сбыт или ввоз на территорию Российской Федерации фальсифицированных лекарственных средств или медицинских изделий, либо сбыт или ввоз на территорию Российской Федерации недоброкачественных лекарственных средств или медицинских изделий, либо незаконные производство, сбыт или ввоз на территорию Российской Федерации в целях сбыта незарегистрированных лекарственных средств или медицинских изделий, либо производство, сбыт или ввоз на территорию Российской Федерации фальсифицированных биологически активных добавок, содержащих не заявленные при государственной регистрации фармацевтические субстанции, совершенные в крупном размере,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наказываются принудительными работами на срок от трех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пяти лет со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Те же деяния, если они: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совершены группой лиц по предварительному сговору или организованной группой;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повлекли по неосторожности причинение тяжкого вреда здоровью либо смерть человека,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наказываются лишением свободы на срок от пяти до восьми лет со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Деяния, предусмотренные частями первой или второй настоящей статьи, повлекшие по неосторожности смерть двух или более лиц,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наказываются лишением свободы на срок от восьми до двенадцати лет со штрафом в размере от двух миллионов до пяти миллионов рублей или в размере заработной платы или иного дохода осужденного за период от двух до пяти лет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Примечания. 1. Действие настоящей статьи не распространяется на случаи незаконных сбыта и ввоза на территорию Российской Федерации наркотических средств, психотропных веществ, их прекурсоров, сильнодействующих или ядовитых веществ, а также незаконного производства наркотических средств, психотропных веществ или их прекурсоров.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Крупным размером в настоящей статье признается стоимость лекарственных средств, медицинских изделий или биологически активных добавок в сумме, превышающей сто тысяч рублей.</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80. Гражданский процессуальный кодекс РФ от 14.11.2002 N 138-ФЗ (ред. от 26.07.2019) (с изм. и доп., вступ. в силу с 28.10.2019)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41" type="#_x0000_t75" style="width:49.55pt;height:17.85pt" o:ole="">
            <v:imagedata r:id="rId9" o:title=""/>
          </v:shape>
          <w:control r:id="rId1571" w:name="DefaultOcxName1431" w:shapeid="_x0000_i244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80. Содержание определения суда о назначении экспертизы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определении о назначении экспертизы суд указывает наименование суда; дату назначения экспертизы и дату, не позднее которой заключение должно быть составлено и направлено экспертом в суд, назначивший экспертизу; наименования сторон по рассматриваемому делу; наименование экспертизы; факты, для подтверждения или опровержения которых назначается экспертиза; вопросы, поставленные перед экспертом; фамилию, имя и отчество эксперта либо наименование экспертного учреждения, которому поручается проведение экспертизы; представленные эксперту материалы и документы для сравнительного исследования; особые условия обращения с ними при исследовании, если они необходимы; наименование стороны, которая производит оплату экспертизы.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2. В определении суда также указывается, что за дачу заведомо ложного заключения эксперт предупреждается судом или руководителем судебно-экспертного учреждения, если экспертиза проводится специалистом этого учреждения, об ответственности, предусмотренной </w:t>
      </w:r>
      <w:hyperlink r:id="rId1572" w:history="1">
        <w:r w:rsidRPr="00244DBD">
          <w:rPr>
            <w:rFonts w:ascii="Times New Roman" w:eastAsia="Times New Roman" w:hAnsi="Times New Roman" w:cs="Times New Roman"/>
            <w:color w:val="0000FF"/>
            <w:sz w:val="24"/>
            <w:szCs w:val="24"/>
            <w:u w:val="single"/>
          </w:rPr>
          <w:t>Уголовным кодексом Российской Федерации</w:t>
        </w:r>
      </w:hyperlink>
      <w:r w:rsidRPr="00244DBD">
        <w:rPr>
          <w:rFonts w:ascii="Times New Roman" w:eastAsia="Times New Roman" w:hAnsi="Times New Roman" w:cs="Times New Roman"/>
          <w:sz w:val="24"/>
          <w:szCs w:val="24"/>
        </w:rPr>
        <w:t>.</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81. Гражданский процессуальный кодекс РФ от 14.11.2002 N 138-ФЗ (ред. от 26.07.2019) (с изм. и доп., вступ. в силу с 28.10.2019)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40" type="#_x0000_t75" style="width:49.55pt;height:17.85pt" o:ole="">
            <v:imagedata r:id="rId9" o:title=""/>
          </v:shape>
          <w:control r:id="rId1573" w:name="DefaultOcxName1441" w:shapeid="_x0000_i244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81. Получение образцов почерка для сравнительного исследования документа и подписи на документе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 В случае оспаривания подлинности подписи на документе или ином письменном доказательстве лицом, подпись которого имеется на нем, суд вправе получить образцы почерка для последующего сравнительного исследования. О необходимости получения образцов почерка выносится определение суда.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Получение образцов почерка судьей или судом может быть проведено с участием специалиста.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О получении образцов почерка составляется протокол, в котором отражаются время, место и условия получения образцов почерка. Протокол подписывается судьей, лицом, у которого были получены образцы почерка, специалистом, если он участвовал в совершении данного процессуального действия.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82. Гражданский процессуальный кодекс РФ от 14.11.2002 N 138-ФЗ (ред. от 26.07.2019) (с изм. и доп., вступ. в силу с 28.10.2019)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39" type="#_x0000_t75" style="width:49.55pt;height:17.85pt" o:ole="">
            <v:imagedata r:id="rId9" o:title=""/>
          </v:shape>
          <w:control r:id="rId1574" w:name="DefaultOcxName1451" w:shapeid="_x0000_i243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82. Комплексная экспертиза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Комплексная экспертиза назначается судом, если установление обстоятельств по делу требует одновременного проведения исследований с использованием различных областей знания или с использованием различных научных направлений в пределах одной области знания.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Комплексная экспертиза поручается нескольким экспертам. По результатам проведенных исследований эксперты формулируют общий вывод об обстоятельствах и излагают его в заключении, которое подписывается всеми экспертами.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Эксперты, которые не участвовали в формулировании общего вывода или не согласны с ним, подписывают только свою исследовательскую часть заключения.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83. Гражданский процессуальный кодекс РФ от 14.11.2002 N 138-ФЗ (ред. от 26.07.2019) (с изм. и доп., вступ. в силу с 28.10.2019)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38" type="#_x0000_t75" style="width:49.55pt;height:17.85pt" o:ole="">
            <v:imagedata r:id="rId9" o:title=""/>
          </v:shape>
          <w:control r:id="rId1575" w:name="DefaultOcxName1461" w:shapeid="_x0000_i243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83. Комиссионная экспертиза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 Комиссионная экспертиза назначается судом для установления обстоятельств двумя или более экспертами в одной области знания.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Эксперты совещаются между собой и, придя к общему выводу, формулируют его и подписывают заключение.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Эксперт, не согласный с другим экспертом или другими экспертами, вправе дать отдельное заключение по всем или отдельным вопросам, вызвавшим разногласия.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16.1. Федеральный закон от 25.04.2002 N 40-ФЗ (ред. от 01.05.2019) Об обязательном страховании гражданской ответственности владельцев транспортных средств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37" type="#_x0000_t75" style="width:49.55pt;height:17.85pt" o:ole="">
            <v:imagedata r:id="rId9" o:title=""/>
          </v:shape>
          <w:control r:id="rId1576" w:name="DefaultOcxName1471" w:shapeid="_x0000_i243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16.1. Особенности рассмотрения споров по договорам обязательного страхования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До предъявления к страховщику иска, содержащего требование об осуществлении страхового возмещения, потерпевший обязан обратиться к страховщику с заявлением, содержащим требование о страховом возмещении или прямом возмещении убытков, с приложенными к нему документами, предусмотренными правилами обязательного страхования.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наличии разногласий между потерпевшим, не являющимся потребителем финансовых услуг, определенным в соответствии с Федеральным законом "Об уполномоченном по правам потребителей финансовых услуг", и страховщиком относительно исполнения последним своих обязательств по договору обязательного страхования до предъявления к страховщику иска, вытекающего из неисполнения или ненадлежащего исполнения им обязательств по договору обязательного страхования, несогласия указанного в настоящем абзаце потерпевшего с размером осуществленной страховщиком страховой выплаты, несоблюдения станцией технического обслуживания срока передачи указанному в настоящем абзаце потерпевшему отремонтированного транспортного средства, нарушения иных обязательств по проведению восстановительного ремонта транспортного средства указанный в настоящем абзаце потерпевший направляет страховщику претензию с документами, приложенными к ней и обосновывающими требование потерпевшего, которая подлежит рассмотрению страховщиком в течение десяти календарных дней, за исключением нерабочих праздничных дней, со дня поступления. В течение указанного срока страховщик обязан удовлетворить выраженное потерпевшим требование о надлежащем исполнении обязательств по договору обязательного страхования или направить мотивированный отказ в удовлетворении такого требования.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При наличии разногласий между потерпевшим, являющимся потребителем финансовых услуг, определенным в соответствии с Федеральным законом "Об уполномоченном по правам потребителей финансовых услуг", и страховщиком относительно исполнения последним своих обязательств по договору обязательного страхования до предъявления к страховщику иска, вытекающего из неисполнения или ненадлежащего исполнения им обязательств по договору обязательного страхования, несогласия указанного в настоящем абзаце потерпевшего с размером осуществленной страховщиком страховой выплаты, несоблюдения станцией технического обслуживания срока передачи указанному в настоящем абзаце потерпевшему отремонтированного транспортного средства, нарушения иных обязательств по проведению восстановительного ремонта транспортного средства указанный в настоящем абзаце потерпевший должен направить страховщику письменное заявление, а страховщик обязан рассмотреть его в порядке, установленном Федеральным законом "Об уполномоченном по правам потребителей финансовых услуг".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Связанные с неисполнением или ненадлежащим исполнением страховщиком обязательств по договору обязательного страхования права и законные интересы физических лиц, являющихся потерпевшими или страхователями, подлежат защите в соответствии с Законом Российской Федерации от 7 февраля 1992 года N 2300-1 "О защите прав потребителей" в части, не урегулированной настоящим Федеральным законом. Надлежащим исполнением страховщиком своих обязательств по договору обязательного страхования признается осуществление страховой выплаты или выдача отремонтированного транспортного средства в порядке и в сроки, которые установлены настоящим Федеральным законом, а также исполнение вступившего в силу решения уполномоченного по правам потребителей финансовых услуг в соответствии с Федеральным законом "Об уполномоченном по правам потребителей финансовых услуг" в порядке и в сроки, которые установлены указанным решением.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Началом периода просрочки для целей расчета неустойки (пени) в соответствии с Законом Российской Федерации от 7 февраля 1992 года N 2300-1 "О защите прав потребителей" является день, следующий за днем истечения срока, предусмотренного для надлежащего исполнения страховщиком своих обязательств.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При удовлетворении судом требований потерпевшего - физического лица об осуществлении страховой выплаты суд взыскивает со страховщика за неисполнение в добровольном порядке требований потерпевшего штраф в размере пятидесяти процентов от разницы между совокупным размером страховой выплаты, определенной судом, и размером страховой выплаты, осуществленной страховщиком в добровольном порядке.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Страховщик освобождается от уплаты штрафа, предусмотренного абзацем первым настоящего пункта, в случае исполнения страховщиком вступившего в силу решения уполномоченного по правам потребителей финансовых услуг в соответствии с Федеральным законом "Об уполномоченном по правам потребителей финансовых услуг" в порядке и в сроки, которые установлены указанным решением.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При несоблюдении срока возврата страховой премии в случаях, предусмотренных правилами обязательного страхования, страховщик уплачивает страхователю - физическому лицу неустойку (пеню) в размере одного процента от страховой премии по договору обязательного страхования за каждый день просрочки, но не более размера страховой премии по такому договору.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5. Страховщик освобождается от обязанности уплаты неустойки (пени), суммы финансовой санкции и (или) штрафа, если обязательства страховщика были исполнены в </w:t>
      </w:r>
      <w:r w:rsidRPr="00244DBD">
        <w:rPr>
          <w:rFonts w:ascii="Times New Roman" w:eastAsia="Times New Roman" w:hAnsi="Times New Roman" w:cs="Times New Roman"/>
          <w:sz w:val="24"/>
          <w:szCs w:val="24"/>
        </w:rPr>
        <w:lastRenderedPageBreak/>
        <w:t>порядке и в сроки, которые установлены настоящим Федеральным законом, Федеральным законом "Об уполномоченном по правам потребителей финансовых услуг", а также если страховщик докажет, что нарушение сроков произошло вследствие непреодолимой силы или по вине потерпевшего.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Общий размер неустойки (пени), суммы финансовой санкции, которые подлежат выплате потерпевшему - физическому лицу, не может превышать размер страховой суммы по виду причиненного вреда, установленный настоящим Федеральным законом.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Со страховщика не могут быть взысканы не предусмотренные настоящим Федеральным законом и связанные с заключением, изменением, исполнением и (или) прекращением договоров обязательного страхования неустойка (пеня), сумма финансовой санкции, штраф.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Ответственность за исполнение обязательств по договору обязательного страхования, заключенному страховым агентом или страховым брокером, несет страховщик.</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17. Федеральный закон от 25.04.2002 N 40-ФЗ (ред. от 01.05.2019) Об обязательном страховании гражданской ответственности владельцев транспортных средств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36" type="#_x0000_t75" style="width:49.55pt;height:17.85pt" o:ole="">
            <v:imagedata r:id="rId9" o:title=""/>
          </v:shape>
          <w:control r:id="rId1577" w:name="DefaultOcxName1481" w:shapeid="_x0000_i243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17. Компенсации страховых премий по договору обязательного страхования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Инвалидам (в том числе детям-инвалидам), имеющим транспортные средства в соответствии с медицинскими показаниями, или их законным представителям предоставляется компенсация в размере 50 процентов от уплаченной ими страховой премии по договору обязательного страхования.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Указанная компенсация предоставляется при условии использования транспортного средства лицом, имеющим право на такую компенсацию, и наряду с ним не более чем двумя водителями.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Компенсации страховых премий по договору обязательного страхования являются расходным обязательством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Российская Федерация передает органам государственной власти субъектов Российской Федерации полномочия по выплате инвалидам компенсации страховых премий по договору обязательного страхования, установленной настоящей статьей.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Средства на реализацию передаваемых полномочий по предоставлению указанных мер социальной поддержки предусматриваются в федеральном бюджете в виде субвенций.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Объем средств, предусмотренный бюджету субъекта Российской Федерации, определяется исходя из числа лиц, имеющих право на указанные меры социальной поддержки, а также из размеров страховых премий, исчисленных в соответствии с настоящим Федеральным законом.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Субвенции зачисляются в установленном для исполнения федерального бюджета порядке на счета бюджетов субъектов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Порядок расходования и учета средств на предоставление субвенций устанавливается Правительством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числа лиц, имеющих право на указанные меры социальной поддержки, категорий получателей, а также с указанием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Средства на реализацию указанных полномочий носят целевой характер и не могут быть использованы на другие цели.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законодательством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и социального развития, Счетной палатой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поселений, муниципальных районов и городских округов полномочиями по выплате инвалидам компенсации страховых премий по договору обязательного страхования, установленной настоящей статьей.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Органы государственной власти субъектов Российской Федерации и органы местного самоуправления в пределах своих полномочий вправе устанавливать полные или частичные компенсации страховых премий по договорам обязательного страхования иным категориям граждан. Источники финансирования и порядок предоставления указанных компенсаций определяются в соответствии с нормативными правовыми актами субъектов Российской Федерации и нормативными правовыми актами органов местного самоуправления.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 xml:space="preserve">Статья 18. Федеральный закон от 25.04.2002 N 40-ФЗ (ред. от 01.05.2019) Об обязательном страховании гражданской </w:t>
      </w:r>
      <w:r w:rsidRPr="00244DBD">
        <w:rPr>
          <w:rFonts w:ascii="Times New Roman" w:eastAsia="Times New Roman" w:hAnsi="Times New Roman" w:cs="Times New Roman"/>
          <w:b/>
          <w:bCs/>
          <w:kern w:val="36"/>
          <w:sz w:val="48"/>
          <w:szCs w:val="48"/>
        </w:rPr>
        <w:lastRenderedPageBreak/>
        <w:t>ответственности владельцев транспортных средств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35" type="#_x0000_t75" style="width:49.55pt;height:17.85pt" o:ole="">
            <v:imagedata r:id="rId9" o:title=""/>
          </v:shape>
          <w:control r:id="rId1578" w:name="DefaultOcxName1491" w:shapeid="_x0000_i243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18. Право на получение компенсационных выплат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Компенсационная выплата в счет возмещения вреда, причиненного жизни или здоровью потерпевшего, осуществляется в случаях, если страховое возмещение по обязательному страхованию не может быть осуществлено вследствие: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принятия арбитражным судом решения о признании страховщика банкротом и об открытии конкурсного производства в соответствии с законодательством о несостоятельности (банкротстве);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отзыва у страховщика лицензии на осуществление страховой деятельности;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неизвестности лица, ответственного за причиненный потерпевшему вред;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отсутствия договора обязательного страхования, по которому застрахована гражданская ответственность причинившего вред лица, из-за неисполнения им установленной настоящим Федеральным законом обязанности по страхованию.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Компенсационная выплата в счет возмещения вреда, причиненного имуществу потерпевшего, осуществляется в случаях, если страховое возмещение по обязательному страхованию не может быть осуществлено вследствие: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принятия арбитражным судом решения о признании страховщика банкротом и об открытии конкурсного производства в соответствии с законодательством о несостоятельности (банкротстве);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отзыва у страховщика лицензии на осуществление страховой деятельности.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2.1. Наряду с потерпевшим и выгодоприобретателем право на получение компенсационной выплаты после наступления событий, указанных в пунктах 1 и 2 настоящей статьи, имеют: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страховщик, приобретший в соответствии с пунктом 6 статьи 14.1 настоящего Федерального закона право на получение компенсационной выплаты;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лицо, приобретшее в порядке наследования право на получение компенсационной выплаты, если она потерпевшему не производилась;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представитель потерпевшего, право которого на получение компенсационной выплаты подтверждено нотариально удостоверенной доверенностью или доверенностью, подпись потерпевшего на которой удостоверена администрацией медицинской организации, в которой потерпевший находится на излечении в стационарных условиях.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Лицо, приобретшее в порядке наследования право на получение компенсационной выплаты, вправе воспользоваться правами умершего потерпевшего, предусмотренными настоящим Федеральным законом, с момента выдачи ему соответствующего свидетельства о праве на наследство или постановления нотариуса о предоставлении наследнику умершего потерпевшего денежных средств для осуществления расходов на его достойные похороны.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На территории Российской Федерации иностранные граждане, лица без гражданства и иностранные юридические лица имеют право на получение компенсационных выплат наравне с гражданами Российской Федерации и российскими юридическими лицами.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4 - 5. Утратили силу с 1 марта 2008 года. - Федеральный закон от 01.12.2007 N 306-ФЗ.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По требованию лиц, указанных в пункте 2.1 настоящей статьи, иск об осуществлении компенсационной выплаты по основаниям, предусмотренным подпунктами "а" и "б" пункта 1 и пунктом 2 настоящей статьи, может быть предъявлен в течение трех лет со дня принятия арбитражным судом решения о признании такого страховщика банкротом и об открытии конкурсного производства в соответствии с законодательством о несостоятельности (банкротстве) или отзыва у страховщика лицензии на осуществление страховой деятельности.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 требованию лиц, указанных в пункте 2.1 настоящей статьи, иск об осуществлении компенсационной выплаты по основаниям, предусмотренным подпунктами "в" и "г" пункта 1 настоящей статьи, может быть предъявлен в течение трех лет со дня дорожно-транспортного происшествия.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19. Федеральный закон от 25.04.2002 N 40-ФЗ (ред. от 01.05.2019) Об обязательном страховании гражданской ответственности владельцев транспортных средств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34" type="#_x0000_t75" style="width:49.55pt;height:17.85pt" o:ole="">
            <v:imagedata r:id="rId9" o:title=""/>
          </v:shape>
          <w:control r:id="rId1579" w:name="DefaultOcxName1501" w:shapeid="_x0000_i243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19. Осуществление компенсационных выплат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Компенсационные выплаты осуществляются только в денежной форме профессиональным объединением страховщиков, действующим на основании устава и в соответствии с настоящим Федеральным законом, по требованиям лиц, указанных в пункте 2.1 статьи 18 настоящего Федерального закона, путем перечисления сумм компенсационных выплат на их банковские счета, сведения о которых содержатся в требованиях об осуществлении компенсационных выплат.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Рассматривать требования о компенсационных выплатах, осуществлять компенсационные выплаты и реализовывать право требования, предусмотренное статьей 20 настоящего </w:t>
      </w:r>
      <w:r w:rsidRPr="00244DBD">
        <w:rPr>
          <w:rFonts w:ascii="Times New Roman" w:eastAsia="Times New Roman" w:hAnsi="Times New Roman" w:cs="Times New Roman"/>
          <w:sz w:val="24"/>
          <w:szCs w:val="24"/>
        </w:rPr>
        <w:lastRenderedPageBreak/>
        <w:t>Федерального закона, могут страховщики, действующие за счет профессионального объединения страховщиков на основании заключенных с ним договоров.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 отношениям между лицами, указанными в пункте 2.1 статьи 18 настоящего Федерального закона, и профессиональным объединением страховщиков по поводу компенсационных выплат по аналогии применяются правила, установленные законодательством Российской Федерации для отношений между выгодоприобретателем и страховщиком по договору обязательного страхования. К отношениям между профессиональным объединением страховщиков и страховщиком, осуществившим прямое возмещение убытков, или страховщиком, который застраховал гражданскую ответственность лица, причинившего вред, по аналогии применяются правила, установленные законодательством Российской Федерации для отношений между страховщиком, осуществившим прямое возмещение убытков, и страховщиком, застраховавшим гражданскую ответственность лица, причинившего вред.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Соответствующие положения применяются постольку, поскольку иное не предусмотрено настоящим Федеральным законом и не вытекает из существа таких отношений.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Компенсационные выплаты осуществляются: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части возмещения вреда, причиненного жизни или здоровью каждого потерпевшего, в размере не более 500 тысяч рублей с учетом требований пункта 7 статьи 12 настоящего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части возмещения вреда, причиненного имуществу каждого потерпевшего, в размере не более 400 тысяч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этом указанные компенсационные выплаты уменьшаются на сумму, равную сумме произведенного страховщиком и (или) ответственным за причиненный вред лицом частичного возмещения вреда.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До предъявления к профессиональному объединению страховщиков иска, содержащего требование об осуществлении компенсационной выплаты, лицо, указанное в пункте 2.1 статьи 18 настоящего Федерального закона, обязано обратиться к профессиональному объединению страховщиков с заявлением, содержащим требование о компенсационной выплате, с приложенными к нему документами, перечень которых определяется правилами обязательного страхования.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4. Профессиональное объединение страховщиков рассматривает заявление лица, указанного в пункте 2.1 статьи 18 настоящего Федерального закона, об осуществлении компенсационной выплаты и приложенные к нему документы в течение 20 календарных дней, за исключением нерабочих праздничных дней, со дня их получения. В течение указанного срока профессиональное объединение страховщиков обязано произвести компенсационную выплату такому лицу путем перечисления суммы компенсационной выплаты на его банковский счет или направить ему мотивированный отказ в такой выплате. За несоблюдение профессиональным объединением страховщиков предусмотренного настоящим пунктом срока осуществления компенсационной выплаты профессиональное объединение страховщиков по заявлению лица, указанного в пункте 2.1 статьи 18 настоящего Федерального закона, уплачивает ему неустойку (пеню) за каждый день просрочки в размере одного процента от определенного в соответствии с настоящим Федеральным законом размера компенсационной выплаты по виду причиненного вреда. При этом общий размер неустойки (пени), подлежащей выплате </w:t>
      </w:r>
      <w:r w:rsidRPr="00244DBD">
        <w:rPr>
          <w:rFonts w:ascii="Times New Roman" w:eastAsia="Times New Roman" w:hAnsi="Times New Roman" w:cs="Times New Roman"/>
          <w:sz w:val="24"/>
          <w:szCs w:val="24"/>
        </w:rPr>
        <w:lastRenderedPageBreak/>
        <w:t>профессиональным объединением страховщиков на основании настоящего пункта, не может превышать размер компенсационной выплаты по виду причиненного вреда, определенный в соответствии с настоящим Федеральным законом.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наличии разногласий между лицом, указанным в пункте 2.1 статьи 18 настоящего Федерального закона, и профессиональным объединением страховщиков относительно исполнения последним своих обязательств по осуществлению компенсационных выплат, в том числе при несогласии такого лица с размером осуществленной компенсационной выплаты, до предъявления к профессиональному объединению страховщиков иска, вытекающего из неисполнения или ненадлежащего исполнения им обязательств по осуществлению компенсационных выплат, лицо, указанное в пункте 2.1 статьи 18 настоящего Федерального закона, обращается к профессиональному объединению страховщиков с претензией и документами, которые обосновывают претензию и предусмотрены правилами обязательного страхования в качестве приложения к претензии, направляемой потерпевшим страховщику в соответствии с абзацем вторым пункта 1 статьи 16.1 настоящего Федерального закона. Претензия подлежит рассмотрению профессиональным объединением страховщиков в течение десяти календарных дней, за исключением нерабочих праздничных дней, со дня поступления. В течение указанного срока профессиональное объединение страховщиков обязано удовлетворить содержащееся в претензии требование о надлежащем исполнении обязательств по осуществлению компенсационной выплаты или направить мотивированный отказ в удовлетворении такого требования.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Профессиональное объединение страховщиков вправе отказать в рассмотрении претензии, если лицом, указанным в пункте 2.1 статьи 18 настоящего Федерального закона, представлен неполный комплект необходимых в соответствии с абзацем вторым настоящего пункта документов и невозможно достоверно установить право этого лица на компенсационную выплату, а также ее размер. Уведомление об отказе в рассмотрении претензии направляется указанному лицу в течение пяти рабочих дней со дня ее получения профессиональным объединением страховщиков.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Положения абзаца второго пункта 15 и пунктов 15.1 - 15.3 статьи 12 настоящего Федерального закона об организации и оплате восстановительного ремонта поврежденного транспортного средства не применяются к отношениям по осуществлению профессиональным объединением страховщиков компенсационных выплат.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К отношениям между лицами, указанными в пункте 2.1 статьи 18 настоящего Федерального закона, страхователями и профессиональным объединением страховщиков по поводу осуществления компенсационных выплат не применяются положения Закона Российской Федерации от 7 февраля 1992 года N 2300-1 "О защите прав потребителей".</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13. Федеральный закон от 27.05.2003 N 58-ФЗ (ред. от 23.05.2016) О системе государственной службы</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33" type="#_x0000_t75" style="width:49.55pt;height:17.85pt" o:ole="">
            <v:imagedata r:id="rId9" o:title=""/>
          </v:shape>
          <w:control r:id="rId1580" w:name="DefaultOcxName1511" w:shapeid="_x0000_i243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13. Классные чины, дипломатические ранги, воинские и специальные звания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 В соответствии с федеральными законами о видах государственной службы гражданам, проходящим федеральную государственную службу, присваиваются классные чины, дипломатические ранги, воинские и специальные звания.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соответствии с федеральным законом о виде государственной службы для граждан, проходящих государственную гражданскую службу субъектов Российской Федерации, устанавливаются классные чины.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Общими условиями присвоения, сохранения классных чинов, дипломатических рангов, воинских и специальных званий являются: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последовательное присвоение классного чина, дипломатического ранга, воинского и специального звания по прошествии установленного времени пребывания в определенном классном чине, дипломатическом ранге, воинском и специальном звании после их присвоения впервые;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присвоение классного чина, дипломатического ранга, воинского и специального звания государственному служащему в соответствии с замещаемой должностью федеральной государственной службы;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досрочное присвоение в качестве меры поощрения классного чина, дипломатического ранга, воинского и специального звания либо присвоение классного чина, дипломатического ранга, воинского и специального звания на одну ступень выше классного чина, дипломатического ранга, воинского и специального звания, предусмотренных для замещаемой должности федеральной государственной службы в соответствии с федеральным законом о виде государственной службы;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сохранение присвоенного классного чина, дипломатического ранга, воинского и специального звания при освобождении от замещаемой должности федеральной государственной службы или увольнении с федеральной государственной службы.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Лишение присвоенного классного чина, дипломатического ранга, воинского и специального звания возможно по решению суда.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При переводе государственного служащего с государственной службы одного вида на государственную службу другого вида ранее присвоенный классный чин, дипломатический ранг, воинское и специальное звание, а также период пребывания в соответствующем классном чине, дипломатическом ранге, воинском и специальном звании учитывается при присвоении классного чина, дипломатического ранга, воинского и специального звания по новому виду государственной службы в соответствии с федеральными законами о видах государственной службы и иными нормативными правовыми актами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Соотношение классных чинов, дипломатических рангов, воинских и специальных званий устанавливается указом Президента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Классные чины государственной гражданской службы субъекта Российской Федерации присваиваются с учетом положений настоящей статьи в порядке, установленном нормативными правовыми актами соответствующего субъекта Российской Федерации.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48. Федеральный закон от 28.03.1998 N 53-ФЗ (ред. от 29.05.2019) О воинской обязанности и военной службе (с изм. и доп., вступ. в силу с 01.09.2019)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32" type="#_x0000_t75" style="width:49.55pt;height:17.85pt" o:ole="">
            <v:imagedata r:id="rId9" o:title=""/>
          </v:shape>
          <w:control r:id="rId1581" w:name="DefaultOcxName1521" w:shapeid="_x0000_i243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48. Лишение воинского звания, снижение в воинском звании, восстановление в воинском звании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Военнослужащий, а также гражданин, пребывающий в запасе или находящийся в отставке, могут быть лишены воинского звания только по приговору суда за совершение тяжкого или особо тяжкого преступления.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Гражданин, лишенный воинского звания, в случае его реабилитации или изменения (отмены) приговора суда в части лишения воинского звания восстанавливается в прежнем воинском звании в порядке, определяемом Положением о порядке прохождения военной службы.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3. Солдат, матрос, сержант или старшина либо гражданин, призванный на военные сборы в качестве солдата, матроса, сержанта или старшины, может быть снижен в воинском звании, а также восстановлен в прежнем воинском звании в соответствии с </w:t>
      </w:r>
      <w:hyperlink r:id="rId1582" w:tgtFrame="_blank" w:history="1">
        <w:r w:rsidRPr="00244DBD">
          <w:rPr>
            <w:rFonts w:ascii="Times New Roman" w:eastAsia="Times New Roman" w:hAnsi="Times New Roman" w:cs="Times New Roman"/>
            <w:color w:val="0000FF"/>
            <w:sz w:val="24"/>
            <w:szCs w:val="24"/>
            <w:u w:val="single"/>
          </w:rPr>
          <w:t>Федеральным законом от 27 мая 1998 года N 76-ФЗ</w:t>
        </w:r>
      </w:hyperlink>
      <w:r w:rsidRPr="00244DBD">
        <w:rPr>
          <w:rFonts w:ascii="Times New Roman" w:eastAsia="Times New Roman" w:hAnsi="Times New Roman" w:cs="Times New Roman"/>
          <w:sz w:val="24"/>
          <w:szCs w:val="24"/>
        </w:rPr>
        <w:t xml:space="preserve"> "О статусе военнослужащих" и Дисциплинарным уставом Вооруженных Сил Российской Федерации.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23. Федеральный закон от 28.03.1998 N 53-ФЗ (ред. от 29.05.2019) О воинской обязанности и военной службе (с изм. и доп., вступ. в силу с 01.09.2019)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31" type="#_x0000_t75" style="width:49.55pt;height:17.85pt" o:ole="">
            <v:imagedata r:id="rId9" o:title=""/>
          </v:shape>
          <w:control r:id="rId1583" w:name="DefaultOcxName1531" w:shapeid="_x0000_i243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23. Освобождение от призыва на военную службу. Граждане, не подлежащие призыву на военную службу. Освобождение от исполнения воинской обязанности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От призыва на военную службу освобождаются граждане: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признанные ограниченно годными к военной службе по состоянию здоровья;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проходящие или прошедшие военную службу 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проходящие или прошедшие альтернативную гражданскую службу;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г) прошедшие военную службу в другом государстве в случаях, предусмотренных международными договорами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 е) исключены. - Федеральный закон от 19.07.2001 N 102-ФЗ.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Право на освобождение от призыва на военную службу имеют граждане: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имеющие предусмотренную государственной системой научной аттестации ученую степень;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являющиеся сыновьями (родными братьями):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военнослужащих, проходивших военную службу по призыву, погибших (умерших) в связи с исполнением ими обязанностей военной службы, и граждан, проходивших военные сборы, погибших (умерших) в связи с исполнением ими обязанностей военной службы в период прохождения военных сборов;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граждан, умерших вследствие увечья (ранения, травмы, контузии) либо заболевания, полученных в связи с исполнением ими обязанностей военной службы в период прохождения военной службы по призыву, после увольнения с военной службы либо после отчисления с военных сборов или окончания военных сборов.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Не подлежат призыву на военную службу граждане: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отбывающие наказание в виде обязательных работ, исправительных работ, ограничения свободы, ареста или лишения свободы;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имеющие неснятую или непогашенную судимость за совершение преступления;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в отношении которых ведется дознание либо предварительное следствие или уголовное дело в отношении которых передано в суд.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Граждане, признанные не годными к военной службе по состоянию здоровья, освобождаются от исполнения воинской обязанности.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68. Федеральный закон от 07.07.2003 N 126-ФЗ (ред. от 06.06.2019) О связи</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30" type="#_x0000_t75" style="width:49.55pt;height:17.85pt" o:ole="">
            <v:imagedata r:id="rId9" o:title=""/>
          </v:shape>
          <w:control r:id="rId1584" w:name="DefaultOcxName1541" w:shapeid="_x0000_i243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68. Ответственность за нарушение законодательства Российской Федерации в области связи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случаях и в порядке, которые установлены законодательством Российской Федерации, лица, нарушившие законодательство Российской Федерации в области связи, несут уголовную, административную и гражданско-правовую ответственность.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 Убытки, причиненные в результате незаконных действий (бездействия) государственных органов, органов местного самоуправления или должностных лиц этих органов, подлежат возмещению операторам связи и пользователям услугами связи в соответствии с гражданским законодательством.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Операторы связи несут имущественную ответственность за утрату, повреждение ценного почтового отправления, недостачу вложений почтовых отправлений в размере объявленной ценности, искажение текста телеграммы, изменившее ее смысл, недоставку телеграммы или вручение телеграммы адресату по истечении двадцати четырех часов с момента ее подачи в размере внесенной платы за телеграмму, за исключением телеграмм, адресованных в поселения, в которых отсутствует сеть электросвязи.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Размер ответственности за неисполнение или ненадлежащее исполнение операторами связи обязанностей по пересылке или доставке иных регистрируемых почтовых отправлений определяется федеральными законами.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Работники операторов связи несут материальную ответственность перед своими работодателями за утрату или задержку доставки всех видов почтовых и телеграфных отправлений, повреждение вложений почтовых отправлений, происшедшие по их вине при исполнении ими должностных обязанностей, в размере ответственности, которую несет оператор связи перед пользователем услугами связи, если иная мера ответственности не предусмотрена соответствующими федеральными законами.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Оператор связи не несет ответственность за неисполнение или ненадлежащее исполнение обязательств по передаче или приему сообщений либо пересылке или доставке почтовых отправлений, если будет доказано, что такое неисполнение или ненадлежащее исполнение обязательств произошло по вине пользователя услугами связи либо вследствие действия непреодолимой силы.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В случаях, предусмотренных пунктом 3 статьи 44 настоящего Федерального закона, пользователь услугами связи обязан возместить оператору связи причиненные ему убытки.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Операторы связи несут ответственность перед абонентами за нарушение требований, установленных пунктом 5 статьи 44 настоящего Федерального закона, при подключении и предоставлении иных услуг связи, технологически неразрывно связанных с услугами подвижной радиотелефонной связи и направленных на повышение их потребительской ценности, в том числе контентных услуг.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В случае несвоевременной или неполной уплаты оператором сети связи общего пользования обязательных отчислений (неналоговых платежей) в резерв универсального обслуживания такой оператор сети связи общего пользования уплачивает пени за каждый календарный день просрочки исполнения обязанности по уплате обязательных отчислений (неналоговых платежей) в резерв универсального обслуживания начиная со дня, следующего за установленным днем осуществления отчислений, по день уплаты оператором сети связи общего пользования обязательных отчислений (неналоговых платежей) в резерв универсального обслуживания.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Пени за каждый день просрочки определяются в процентах от неуплаченной суммы обязательных отчислений (неналоговых платежей) в резерв универсального обслуживания.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Процентная ставка пеней принимается равной одной трехсотой действующей на день начисления пеней ставки рефинансирования Центрального банка Российской Федерации.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46. Федеральный закон от 02.10.2007 N 229-ФЗ (ред. от 17.10.2019) Об исполнительном производстве</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29" type="#_x0000_t75" style="width:49.55pt;height:17.85pt" o:ole="">
            <v:imagedata r:id="rId9" o:title=""/>
          </v:shape>
          <w:control r:id="rId1585" w:name="DefaultOcxName1551" w:shapeid="_x0000_i242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46. Возвращение исполнительного документа взыскателю после возбуждения исполнительного производства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Исполнительный документ, по которому взыскание не производилось или произведено частично, возвращается взыскателю: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по заявлению взыскателя;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если невозможно исполнить обязывающий должника совершить определенные действия (воздержаться от совершения определенных действий) исполнительный документ, возможность исполнения которого не утрачена;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если невозможно установить местонахождение 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 за исключением случаев, когда настоящим Федеральным законом предусмотрен розыск должника или его имущества;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если у 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если взыскатель отказался оставить за собой имущество должника, не реализованное в принудительном порядке при исполнении исполнительного документа;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если взыскатель своими действиями препятствует исполнению исполнительного документа.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если должник, который не уплатил административный штраф, является гражданином иностранного государства или лицом без гражданства и на основании судебного акта выдворен за пределы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 случаях, предусмотренных пунктами 2 - 7 части 1 настоящей статьи, судебный пристав-исполнитель составляет акт о наличии обстоятельств, в соответствии с которыми исполнительный документ возвращается взыскателю. Акт судебного пристава-исполнителя утверждается старшим судебным приставом или его заместителем.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Судебный пристав-исполнитель выносит постановление об окончании исполнительного производства и о возвращении взыскателю исполнительного документа.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4. Возвращение взыскателю исполнительного документа не является препятствием для повторного предъявления исполнительного документа к исполнению в пределах срока, установленного статьей 21 настоящего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В случае возвращения взыскателю исполнительного документа в соответствии с пунктом 4 части 1 настоящей статьи взыскатель вправе повторно предъявить для исполнения исполнительные документы, указанные в частях 1, 3, 4 и 7 статьи 21 настоящего Федерального закона, не ранее шести месяцев со дня вынесения постановления об окончании исполнительного производства и о возвращении взыскателю исполнительного документа, а другие исполнительные документы не ранее двух месяцев либо до истечения указанного срока в случае предъявления взыскателем информации об изменении имущественного положения должника.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264.3. Бюджетный кодекс РФ от 31.07.1998 N 145-ФЗ (ред. от 02.08.2019) (с изм. и доп., вступ. в силу с 01.09.2019)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28" type="#_x0000_t75" style="width:49.55pt;height:17.85pt" o:ole="">
            <v:imagedata r:id="rId9" o:title=""/>
          </v:shape>
          <w:control r:id="rId1586" w:name="DefaultOcxName1561" w:shapeid="_x0000_i242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264.3. Формирование отчетности об исполнении консолидированного бюджета и бюджетов государственных внебюджетных фондов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Финансовые органы городских и сельских поселений представляют бюджетную отчетность в финансовый орган муниципального района.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Финансовый орган муниципального района представляет бюджетную отчетность об исполнении консолидированного бюджета муниципального района в финансовый орган субъекта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Финансовые органы внутригородских районов представляют бюджетную отчетность в финансовый орган городского округа с внутригородским делением.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Финансовый орган городского округа с внутригородским делением представляет бюджетную отчетность об исполнении консолидированного бюджета городского округа с внутригородским делением в финансовый орган субъекта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Финансовый орган городского округа либо внутригородского муниципального образования города федерального значения представляет бюджетную отчетность в финансовый орган субъекта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Органы управления территориальными государственными внебюджетными фондами представляют бюджетную отчетность в финансовый орган субъекта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Финансовый орган субъекта Российской Федерации представляет бюджетную отчетность об исполнении консолидированного бюджета субъекта Российской Федерации и бюджетов территориальных государственных внебюджетных фондов в Федеральное казначейство.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Органы управления государственными внебюджетными фондами Российской Федерации представляют бюджетную отчетность об исполнении бюджетов государственных внебюджетных фондов Российской Федерации в Федеральное казначейство.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Федеральное казначейство представляет бюджетную отчетность об исполнении консолидированного бюджета Российской Федерации и бюджетов государственных внебюджетных фондов в Министерство финансов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Представление бюджетной отчетности согласно настоящей статье осуществляется в сроки, установленные финансовым органом (органом управления государственным внебюджетным фондом), которому бюджетная отчетность представляется.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12. Трудовой кодекс РФ от 30.12.2001 N 197-ФЗ (ред. от 02.08.2019)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27" type="#_x0000_t75" style="width:49.55pt;height:17.85pt" o:ole="">
            <v:imagedata r:id="rId9" o:title=""/>
          </v:shape>
          <w:control r:id="rId1587" w:name="DefaultOcxName1571" w:shapeid="_x0000_i242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12. Действие трудового законодательства и иных актов, содержащих нормы трудового права, во времени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Закон или иной нормативный правовой акт, содержащий нормы трудового права, вступает в силу со дня, указанного в этом законе или ином нормативном правовом акте либо в законе или ином нормативном правовом акте, определяющем порядок введения в действие акта данного вида.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Закон или иной нормативный правовой акт, содержащий нормы трудового права, либо отдельные их положения прекращают свое действие в связи с:</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истечением срока действия;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вступлением в силу другого акта равной или высшей юридической силы;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отменой (признанием утратившими силу) данного акта либо отдельных его положений актом равной или высшей юридической силы.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Закон или иной нормативный правовой акт, содержащий нормы трудового права, не имеет обратной силы и применяется к отношениям, возникшим после введения его в действие.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Действие закона или иного нормативного правового акта, содержащего нормы трудового права, распространяется на отношения, возникшие до введения его в действие, лишь в случаях, прямо предусмотренных этим актом.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отношениях, возникших до введения в действие закона или иного нормативного правового акта, содержащего нормы трудового права, указанный закон или акт применяется к правам и обязанностям, возникшим после введения его в действие.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Действие коллективного договора, соглашения во времени определяется их сторонами в соответствии с настоящим Кодексом.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Локальный нормативный акт вступает в силу со дня его принятия работодателем либо со дня, указанного в этом локальном нормативном акте, и применяется к отношениям, возникшим после введения его в действие. В отношениях, возникших до введения в действие локального нормативного акта, указанный акт применяется к правам и обязанностям, возникшим после введения его в действие.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Локальный нормативный акт либо отдельные его положения прекращают свое действие в связи с:</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истечением срока действия;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отменой (признанием утратившими силу) данного локального нормативного акта либо отдельных его положений другим локальным нормативным актом;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вступлением в силу закона или иного нормативного правового акта, содержащего нормы трудового права, коллективного договора, соглашения (в случае, когда указанные акты устанавливают более высокий уровень гарантий работникам по сравнению с установленным локальным нормативным актом).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1. Впервые в кодифицированном акте, каким является Трудовой кодекс РФ, указаны особенности действия законов и иных нормативных правовых актов, содержащих нормы трудового права, во времени.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 3 ст. 15 Конституции Российской Федерации сказано, что законы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2. Комментируемая статья основывается на Федеральном законе от 14 июня 1994 г. "О порядке опубликования и вступления в силу федеральных конституционных законов, федеральных законов, актов палат Федерального Собрания", с изменениями и дополнениями от 22 октября 1999 г. (СЗ РФ. 1994. N 8. Ст. 801; 1999. N 43. Ст. 5124). Кроме того, надо знать Указ Президента Российской Федерации от 23 мая 1996 г.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 (СЗ РФ. 1996. N 22. Ст. 2663). Они определяют порядок вступления в силу перечисленных нормативных правовых актов.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Датой принятия федерального конституционного закона считается день, когда он одобрен палатами Федерального Собрания в порядке, установленном Конституцией РФ. Датой принятия федерального закона считается день принятия его Государственной Думой в окончательной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Все федеральные конституционные законы, а также федеральные законы подлежат официальному опубликованию в течение семи дней после дня их подписания Президентом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Акты палат Федерального Собрания подлежат опубликованию не позднее десяти дней после дня их принятия.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Ратифицированные Федеральным Собранием международные договоры публикуются в печати одновременно с соответствующими федеральными законами об их ратификации.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настоящее время Собрание законодательства РФ и "Российская газета" являются официальными изданиями, которые публикуют полные тексты федеральных конституционных законов, федеральных законов, актов палат Федерального Собрания.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Однако следует иметь в виду, что законы, акты палат Федерального Собрания и иные документы могут быть опубликованы и в виде отдельного издания.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Перечисленные выше нормативные акты Федерального Собрания вступают в силу одновременно на всей территории РФ по истечении десяти дней после дня их официального опубликования, но могут вступать в силу и со дня их официального опубликования.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Акты Президента Российской Федерации, имеющие нормативный характер, вступают в силу одновременно на всей территории РФ по истечении семи дней после дня их первого официального опубликования. Что касается актов Правительства РФ, которые затрагивают права, свободы и обязанности человека и гражданина, то они вступают в силу по аналогии с актами Президента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Несколько иной порядок вступления в силу нормативных правовых актов федеральных органов исполнительной власти. Они вступают в силу одновременно на всей территории России по истечении десяти дней после дня их официального опубликования при условии, что в самих актах не установлен другой порядок вступления их в силу.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Нормативные правовые акты в сфере трудового права применяются только к тем отношениям, которые возникли после введения в действие соответствующих актов. Например, в силу ст. 85 ТК обработка нормативных данных работника может иметь место с 1 февраля 2002 г., т.е. со дня вступления в силу Трудового кодекса РФ, либо заключение единого трудового договора в соответствии со ст. 59 Кодекса возможно только с теми гражданами, которые поступают на работу после 1 февраля 2002 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3. Закон или иной нормативный правовой акт, содержащий нормы трудового права, прекращает свое действие в связи с: истечением срока его действия, вступлением в силу другого акта равной или высшей юридической силы, отменой (признанием утратившим силу) данного акта либо отдельных его положений актом равной или высшей юридической силы.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4. В соответствии с ч. 6 ст. 12 ТК действие коллективного договора, соглашения во времени определяется их сторонами в соответствии с Трудовым кодексом.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Локальный нормативный акт вступает в силу со дня его принятия работодателем либо со дня, указанного в самом локальном нормативном акте, и применяется к отношениям, возникшим после введения его в действие. А в отношениях, возникающих до введения в действие локального нормативного акта, указанный акт применяется к правам и обязательствам, возникшим после его введения в действие.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5. Часть 8 ст. 12 ТК предусматривает, что локальный нормативный акт либо отдельные его положения прекращают свое действие в связи: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 истечением срока действия;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 отменой (признанием утратившим силу) данного локального нормативного акта либо его отдельных положений другими локальными нормативными актами;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вступлением в силу закона или иного нормативного акта, содержащего нормы трудового права, коллективного договора, соглашения, в случае если указанные акты устанавливают более высокий уровень гарантий работникам по сравнению с установленным локальным нормативным актом.</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270. Арбитражный процессуальный кодекс РФ от 24.07.2002 N 95-ФЗ (ред. от 26.07.2019) (с изм. и доп., вступ. в силу с 25.10.2019)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26" type="#_x0000_t75" style="width:49.55pt;height:17.85pt" o:ole="">
            <v:imagedata r:id="rId9" o:title=""/>
          </v:shape>
          <w:control r:id="rId1588" w:name="DefaultOcxName1581" w:shapeid="_x0000_i242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270. Основания для изменения или отмены решения арбитражного суда первой инстанции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Основаниями для изменения или отмены решения арбитражного суда первой инстанции являются: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неполное выяснение обстоятельств, имеющих значение для дела;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недоказанность имеющих значение для дела обстоятельств, которые суд считал установленными;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несоответствие выводов, изложенных в решении, обстоятельствам дела;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нарушение или неправильное применение норм материального права или норм процессуального права.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Неправильным применением норм материального права является: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неприменение закона, подлежащего применению;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применение закона, не подлежащего применению;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неправильное истолкование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Нарушение или неправильное применение норм процессуального права является основанием для изменения или отмены решения арбитражного суда первой инстанции, если это нарушение привело или могло привести к принятию неправильного решения.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Основаниями для отмены решения арбитражного суда первой инстанции в любом случае являются: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рассмотрение дела арбитражным судом в незаконном составе;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 рассмотрение дела в отсутствие кого-либо из участвующих в деле лиц, не извещенных надлежащим образом о времени и месте судебного заседания;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нарушение правил о языке при рассмотрении дела;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принятие судом решения о правах и об обязанностях лиц, не привлеченных к участию в деле;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неподписание решения судьей или одним из судей, если дело рассмотрено в коллегиальном составе судей, либо подписание решения не теми судьями, которые указаны в решении;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отсутствие в деле протокола судебного заседания или подписание его не теми лицами, которые указаны в статье 155 настоящего Кодекса, в случае отсутствия аудиозаписи судебного заседания;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нарушение правила о тайне совещания судей при принятии решения.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Утратил силу. - Федеральный закон от 30.04.2010 N 69-ФЗ.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Нормы ст. 270 АПК РФ, посвященной основаниям отмены и изменения судебных решений, неразрывно связаны и являются развитием норм ст. 269 АПК РФ. Поскольку арбитражный апелляционный суд осуществляет пересмотр судебных решений первой инстанции, то он обязан оценить его соответствие закону и обстоятельствам дела. Если решение суда первой инстанции не соответствует нормам законодательства (незаконность решения) и (или) необоснованно, то апелляционная инстанция должна решить вопрос о судьбе такого решения. В связи с этим в число полномочий арбитражного суда апелляционной инстанции входят отмена и изменение решения суда первой инстанции. Часть 1 ст. 270 АПК РФ содержит исчерпывающий перечень оснований отмены и изменения судебных решений.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Основания для изменения или отмены решения арбитражного суда первой инстанции можно подразделить на две группы: незаконность и необоснованность судебного решения. Решение суда первой инстанции не может быть оставлено в силе ввиду его незаконности - нарушения или неправильного применения норм материального права или норм процессуального права (п. 4 ч. 1 ст. 270 АПК РФ). Выводы суда первой инстанции, изложенные в решении, могут быть необоснованными, что проявляется в следующем: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неполное выяснение обстоятельств, имеющих значение для дела (п. 1 ч. 1 ст. 270 АПК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недоказанность имеющих значение для дела обстоятельств, которые суд считал установленными (п. 2 ч. 1 ст. 270 АПК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несоответствие выводов, изложенных в решении, обстоятельствам дела (п. 3 ч. 1 ст. 270 АПК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Неполное выяснение обстоятельств, имеющих значение для дела (п. 1 ч. 1 ст. 270 АПК РФ), как основание для отмены или изменения решения суда первой инстанции свидетельствует об ошибке суда в определении предмета доказывания. Как известно, источниками определения предмета доказывания являются нормы материального права, а также основания иска и возражения на иск. Например, суд при рассмотрении дела о </w:t>
      </w:r>
      <w:r w:rsidRPr="00244DBD">
        <w:rPr>
          <w:rFonts w:ascii="Times New Roman" w:eastAsia="Times New Roman" w:hAnsi="Times New Roman" w:cs="Times New Roman"/>
          <w:sz w:val="24"/>
          <w:szCs w:val="24"/>
        </w:rPr>
        <w:lastRenderedPageBreak/>
        <w:t>возмещении вреда, причиненного в результате дорожно-транспортного происшествия, не определил обстоятельства, входящего в предмет доказывания, - владельца источника повышенной опасности. В итоге суд, не выяснив обстоятельства, имеющего значение для дела, неверно определил ответчика по делу. Наиболее типичными ошибками в определении предмета доказывания являются неполное выяснение обстоятельств, имеющих значение для дела, и включение в предмет доказывания юридически безразличных обстоятельств. Например, в иске о признании сделки недействительной как заключенной под влиянием заблуждения не имеют юридического значения факты, свидетельствующие о мотивах заключения сделки, или арбитражный суд не определил, к какому виду обязательств следует отнести оспариваемый договор, заключенный между истцом и ответчиком. Так, если стороны назвали договор договором о совместной деятельности, то необходимо определить, является ли спорное имущество вкладом ответчика в совместную деятельность и вправе ли один участник совместной деятельности требовать принудительной передачи в свою пользу вклада другого участника и т.д.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Недоказанность имеющих значение для дела обстоятельств, которые суд считал установленными (п. 2 ч. 1 ст. 270 АПК РФ), является также основанием для отмены или изменения судебного решения первой инстанции. Это другое измерение доказывания по делу: суд верно установил обстоятельства, подлежащие доказыванию, но по делу были недостаточно исследованы доказательства в подтверждение этих обстоятельств. В итоге суд, полагая, что обстоятельства доказаны, вынес необоснованное решение ввиду недостаточности доказательств. В силу того что арбитражный суд не обладает правом самостоятельно истребовать доказательства и не вправе заставить лиц, участвующих в деле, представить дополнительные доказательства, суд может исходить при разрешении дела только из исследования тех доказательств, которые были представлены лицами, участвующими в деле. Вместе с тем арбитражный суд, видя, что лица, участвующие в деле, не представили необходимых доказательств, должен зафиксировать тот факт, что этим лицам было предложено представить соответствующие доказательства, но они этого не сделали. Недоказанность обстоятельств дела может свидетельствовать не только о недостаточности представленных и исследованных доказательств, но и о их недопустимости, недостоверности, неотносимости. Однако следует особо отметить, что основание для отмены судебного решения предполагает не только наличие недоказанности обстоятельств дела, но еще и то, что суд посчитал обстоятельства установленными. Поскольку апелляционная инстанция в отличие от кассационной повторно рассматривает дело, включая исследование дополнительных доказательств, то на этой стадии не исключается и переоценка доказательств, установленных судом первой инстанции.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Решением ИМНС России от 14 января 2005 г. ООО "Консул-Т" привлечено к налоговой ответственности, предусмотренной п. 1 ст. 126 НК РФ, в виде штрафа в размере 41 200 руб. за непредставление по требованию от 11 октября 2004 г. в срок до 16 октября 2004 г. документов в количестве 824 штуки.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16 февраля 2005 г. заинтересованное лицо представило в налоговый орган акт разногласий по решению, в котором, в частности, указало на то, что им представлено 710 документов; о невозможности представить годовой отчет в связи с недобросовестностью бывшего директора им было сообщено в ИМНС письмом, зарегистрированным 31 марта 2004 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Данные разногласия налоговым органом не приняты в связи с нарушением срока их представления, предусмотренного ст. 100 НК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По мнению суда, в соответствии со ст. 93 НК РФ отказ налогоплательщика от представления запрашиваемых при проведении налоговой проверки документов или непредставление их в установленные сроки признаются налоговым правонарушением и влекут ответственность, предусмотренную ст. 126 НК РФ, в виде штрафа в размере 50 руб. за каждый непредставленный документ.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Ответственность по п. 1 ст. 126 НК РФ может быть применена только в том случае, если истребованные документы относятся к предмету налоговой проверки, их перечень налоговым органом четко конкретизирован, т.е. истребуемые документы должны обладать признаками индивидуальной определенности и должны находиться у налогоплательщика. Однако из требования о представлении документов не следует, что ИМНС было затребовано именно 824 документа и что все приведенные в 17 позициях документы обладают признаками индивидуальной определенности.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 запрос налогового органа в банк, обслуживающий налогоплательщика, последним представлены банковские выписки о движении средств по счету ООО "Консул-Т" за период с 20 апреля 2000 по 11 октября 2004 г. Однако какие именно платежные поручения из перечисленных в этих банковских выписках истребовал налоговый орган, им в требовании от 11 октября 2004 г. о представлении документов указано не было.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Кроме того, требование представить, в частности, кассовые, банковские документы, приказы, договоры не ограничено вопросами, подлежащими проверке по соблюдению законодательства по налогу на доходы физических лиц и единому социальному налогу.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 учетом данных обстоятельств не представляется возможным определить, какие конкретно документы истребовались, в каком количестве, обоснованность их представления и точный размер штрафа. В связи с изложенным требование налогового органа о представлении документов вынесено с нарушением ст. 93 НК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данном случае не имеется состава правонарушения, предусмотренного ст. 126 НК РФ, поэтому взыскание штрафа в размере 19 875 руб. является незаконным. При таких обстоятельствах решение суда первой инстанции в обжалуемой части подлежит отмене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Несоответствие выводов, изложенных в решении, обстоятельствам дела (п. 3 ч. 1 ст. 270 АПК РФ) также является основанием для изменения или отмены судебных решений. Например, удовлетворяя исковые требования, суд первой инстанции исходил из того, что срок исковой давности истцом (о пропуске срока было заявлено в отзыве ответчиком ОАО "КХ "Старооскольский") не пропущен, в связи с чем в силу несоответствия договора поручительства п. 15.1 Устава общества, ст. 46 Федерального закона "Об обществах с ограниченной ответственностью" и с учетом стоимости активов общества на дату заключения договора в размере 16 891 руб. признал договор поручительства недействительным.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Данный вывод суда первой инстанции сделан необоснованно и ошибочно в силу следующих обстоятельств: обращаясь с настоящим иском в арбитражный суд, истец указывал на то, что о совершенной сделке узнал только после получения копии иска ОАО "КХ "Старооскольский", поданного последним в Арбитражный суд Белгородской области и полученного ООО "ЕМК" 17 июля 2004 г. Этот довод истца не соответствует имеющимся материалам дела и подтверждает доводы заявителя апелляционной жалобы в этой части.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В силу п. 2 ст. 181 ГК РФ иск о признании оспоримой сделки недействительной и о применении последствий ее недействительности может быть предъявлен в течение года со дня, когда истец узнал или должен был узнать об иных обстоятельствах, являющихся основанием для признания сделки недействительной.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Согласно п. 2 ст. 199 ГК РФ исковая давность применяется судом только по заявлению стороны в споре, сделанному до вынесения решения. Истечение срока исковой давности, о применении которой было заявлено стороной в споре, является основанием к вынесению судом решения об отказе в иске.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таких обстоятельствах решение арбитражного суда от 17 ноября 2005 г. подлежит отмене на основании п. 3 ч. 1 ст. 270 АПК РФ, а в удовлетворении иска отказывается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Содержание следующего основания для отмены или изменения судебного решения - нарушение или неправильное применение норм материального или процессуального права (п. 4 ч. 1 ст. 270 АПК РФ) - раскрыто в ч. 2 ст. 270 АПК РФ. Следует отметить, что закон разграничивает толкование неправильного применения норм материального (ч. 3 ст. 270 АПК РФ) и процессуального права (ч. 3, 4 ст. 270 АПК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Под неправильным применением норм материального права АПК 2002 г. понимает три возможных случая: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неприменение закона, подлежащего применению, - суд разрешает дело не на основании действующего законодательства, а вопреки ему, законность судебного решения означает применение именно того закона, который должен быть применен;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применение закона, не подлежащего применению, может свидетельствовать о неправильной квалификации спорных правоотношений. Суд, неверно установив характер спорных правоотношений, применил закон, который не должен был применяться. Но не исключено применение ненадлежащего закона и к правильно установленным обстоятельствам дела;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неправильное истолкование закона. В этом случае закон, подлежащий применению, определен верно, но ему дано неверное толкование.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каждом из трех указанных случаев вынесенное решение суда первой инстанции является незаконным.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Нарушение или неправильное применение норм процессуального права может влечь за собой отмену или изменение судебного решения в двух случаях. Во-первых, если есть безусловные основания для отмены судебного решения первой инстанции, исчерпывающе перечисленные в ч. 4 ст. 270 АПК РФ, то решение по делу отменяется независимо от того, привело ли такое нарушение норм процессуального права к вынесению незаконного решения. Именно по этой причине такие основания для отмены решения суда первой инстанции называются безусловными. К примеру, в деле находится протокол судебного заседания, не подписанный судьей, рассматривавшим дело. В силу п. 6 ч. 4 ст. 270 АПК РФ данное обстоятельство служит безусловным основанием для отмены судебного решения, даже если оно законно и обоснованно. Во-вторых, нарушение норм процессуального права (кроме тех, которые перечислены в ч. 4 ст. 270 АПК РФ) может быть основанием для отмены судебного решения при условии, что это нарушение привело или могло привести к принятию неправильного решения.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4. Часть 4 ст. 270 АПК РФ приводит исчерпывающий перечень безусловных обязательных оснований для отмены судебного решения. Это обстоятельства, при наличии которых судебное решение должно быть отменено. Закон перечисляет семь безусловных оснований для отмены судебного решения ввиду нарушения процессуального законодательства: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рассмотрение дела арбитражным судом в незаконном составе. В данном случае имеет место нарушение такого принципа арбитражного процесса, как осуществление правосудия только судом;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рассмотрение дела в отсутствие кого-либо из участвующих в деле лиц, не извещенных надлежащим образом о времени и месте судебного заседания, - наиболее частое основание для отмены судебных актов по безусловным основаниям. Для наличия данного безусловного основания необходима совокупность четырех обстоятельств: а) имело место ненадлежащее извещение, т.е. извещение, не соответствующее требованиям ст. 123 АПК РФ (см. комментарий к указанной статье); б) неявка в судебное заседание; в) причинная связь между первым и вторым обстоятельствами; г) эти обстоятельства касаются участвующих в деле лиц. Например, 2 февраля 2004 г. судом вынесено Определение о принятии заявления к производству и о подготовке дела к судебному разбирательству с сообщением о назначении судебного заседания на 10 февраля 2004 г. на 14 часов 30 минут. Данное Определение было получено заявителем 10 февраля 2004 г. На момент проведения судебного заседания суд не располагал доказательствами надлежащего извещения Управления Пенсионного фонда РФ о времени и месте судебного заседания. Получив по почте в день проведения судебного заседания Определение о принятии заявления к производству с указанием даты судебного заседания, Управление Пенсионного фонда РФ в этот же день (10 февраля 2004 г.) направило по факсу в адрес арбитражного суда документы, запрашиваемые судом в указанном Определении, но уже после проведения судебного заседания (позже 14 часов 30 минут 10 февраля 2004 г.), когда к заявителю поступило Определение о принятии заявления к производству и ему стало известно о времени и месте проведения судебного заседания по делу. В связи с этим Федеральный арбитражный суд отклонил довод суда апелляционной инстанции о том, что направление 10 февраля 2004 г. Управлением Пенсионного фонда РФ по факсу в адрес суда документов, запрошенных в Определении суда, в котором были указаны дата и время судебного разбирательства, свидетельствует о надлежащем извещении стороны . В данном случае апелляционной инстанции надлежало отменить решение суда первой инстанции на основании п. 2 ч. 4 ст. 270 АПК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нарушение правил о языке при рассмотрении дела - это нарушение принципа национального языка судопроизводства (см. комментарий к ст. 12 АПК РФ). Проявление данного основания для отмены судебного решения может выражаться в любых нарушениях указанного принципа: непредоставление переводчика лицу, не владеющему языком судопроизводства, непредоставление этому лицу документов, переведенных на соответствующий язык, и пр.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Например, ответчик оспаривает решение суда первой инстанции по процессуальным основаниям. В обоснование апелляционной жалобы ответчик ссылается на то, что не был извещен надлежащим образом о времени и месте рассмотрения дела в суде первой инстанции. Так, резолютивная часть решения Арбитражного суда Свердловской области от 24 августа 2005 г. была оглашена в судебном заседании 18 августа 2005 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Как следует из материалов дела, Определение Арбитражного суда Свердловской области от 8 августа 2005 г. о назначении судебного заседания на 18 августа 2005 г. было </w:t>
      </w:r>
      <w:r w:rsidRPr="00244DBD">
        <w:rPr>
          <w:rFonts w:ascii="Times New Roman" w:eastAsia="Times New Roman" w:hAnsi="Times New Roman" w:cs="Times New Roman"/>
          <w:sz w:val="24"/>
          <w:szCs w:val="24"/>
        </w:rPr>
        <w:lastRenderedPageBreak/>
        <w:t>направлено ответчику. Однако ответчиком названное Определение было получено лишь 19 августа 2005 г., о чем свидетельствует уведомление о вручении, тогда как решение арбитражным судом принято 18 августа 2005 г., т.е. когда судебное заседание состоялось и была уже оглашена резолютивная часть решения.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Таким образом, решение судом первой инстанции принято в отсутствие ответчика, не извещенного надлежащим образом о времени и месте судебного заседания, что является основанием для отмены решения арбитражного суда первой инстанции в порядке п. 2 ч. 4 ст. 270 АПК РФ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принятие судом решения о правах и об обязанностях лиц, не привлеченных к участию в деле. С данным основанием отмены судебного акта корреспондирует право, предусмотренное ст. 42 АПК РФ. Лица, не участвовавшие в деле, о правах и об обязанностях которых арбитражный суд принял судебный акт, вправе обжаловать данный судебный акт. Помимо этого отмена судебного решения может быть и в случае непривлечения к участию в деле обязательного соучастника (когда такое привлечение допустимо без согласия сторон).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одном из дел суд апелляционной инстанции указал, что наличие факта поставки щебня по заявке ответчика, переход права собственности на поставленный щебень требовали исследования и оценки договоров, заключенных с третьими лицами - ОАО "Высокогорский горно-обогатительный комбинат", ООО "СМП "Урал-Развитие", ООО "Мастер-Профи". Факт получения товара у истца требовал исследования обстоятельств с участием представителей ОАО "Транспортный строитель", ЗАО "Уренгойгражданстрой", ОАО "Железобетон N 5". Следовательно, выводы решения могут повлиять на права и обязанности указанных лиц, в связи с чем решение суда первой инстанции подлежит отмене по безусловным основаниям в силу п. 4 ч. 4 ст. 270 АПК РФ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неподписание решения судьей или одним из судей, если дело рассмотрено в коллегиальном составе судей, либо подписание решения не теми судьями, которые указаны в решении. Состав суда, рассматривающего дело, формируется на основании ст. 18 АПК РФ. Замена судьи также может быть произведена только по основаниям и в порядке, которые определены в законе. Например, если в деле имеется решение суда, подписанное тремя судьями, а в протоколе указаны также три судьи, но один из них - это судья, отсутствовавший при разрешении дела, при этом в материалах дела нет сведений о замене одного судьи другим на основании ст. 18 АПК РФ, то нарушен принцип неизменности судебного состава, поэтому решение по делу подлежит отмене. Это не значит, что дело рассматривалось незаконным составом, но тем не менее решение не отвечает требованиям, предъявляемым к его оформлению. Чаще всего неподписание решения кем-то из судей - результат определенной оплошности. Если кто-то из судей не согласен с решением, к которому пришли два других судьи, он все равно должен подписать решение, но вправе изложить свое особое мнение;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отсутствие в деле протокола судебного заседания или подписание его не теми лицами, которые указаны в ст. 155 АПК РФ. Данное основание для отмены решения суда сходно с вышеизложенным;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7) нарушение правила о тайне совещания судей при принятии решения - это нарушение принципа независимости судей. Как известно, тайна совещания судей - это процессуальная гарантия независимости судей. Согласно ч. 3, 4 ст. 167 АПК РФ решение принимается судьями, участвующими в судебном заседании, в условиях, обеспечивающих тайну совещания судей. В помещении, в котором арбитражный суд проводит совещание и </w:t>
      </w:r>
      <w:r w:rsidRPr="00244DBD">
        <w:rPr>
          <w:rFonts w:ascii="Times New Roman" w:eastAsia="Times New Roman" w:hAnsi="Times New Roman" w:cs="Times New Roman"/>
          <w:sz w:val="24"/>
          <w:szCs w:val="24"/>
        </w:rPr>
        <w:lastRenderedPageBreak/>
        <w:t>принимает судебный акт, могут находиться только лица, входящие в состав суда, рассматривающего дело. Запрещаются доступ в это помещение других лиц, а также иные способы общения с лицами, входящими в состав суда. Поэтому наличие в комнате совещания судей кого бы то ни было, кроме состава суда, - основание для отмены решения суда. Но не только данный случай подтверждает нарушение тайны совещания судей, это могут быть телефонные звонки как самих судей, так и к ним (если они ответили на звонок). При этом не имеет никакого значения, о чем шла речь, - у участников рассмотрения дела подобный факт может обоснованно вызвать сомнения в вынесении судебного решения в обстановке, не обеспечивающей тайну совещания судей. Наиболее частыми нарушениями тайны совещания судей являются нарушение процессуального законодательства и объявление перерыва для вынесения решения по делу (например, объявляется перерыв до 10 утра следующего дня для вынесения решения по делу). В этом случае ни о каком обеспечении условий о вынесении решения без постороннего влияния нет и речи (см. комментарий к ст. 166 АПК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Часть 5 ст. 270 АПК РФ предусматривает последствия отмены судебного решения по безусловным основаниям: при отмене решения по основаниям, предусмотренным ч. 4 ст. 270 АПК РФ, арбитражный суд апелляционной инстанции рассматривает дело по правилам, установленным АПК РФ для рассмотрения дела в арбитражном суде первой инстанции. Практически сначала начинается производство по первой инстанции, правда, апелляционным судом.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Арбитражный суд апелляционной инстанции, повторно рассматривающий дело по правилам суда первой инстанции, с учетом конкретных обстоятельств может не проводить подготовку дела к судебному разбирательству или осуществить лишь некоторые подготовительные действия, если посчитает это целесообразным. Повторное рассмотрение дела, решение по которому отменено по основаниям, перечисленным в ч. 4 ст. 270 АПК РФ, снимает ограничения, установленные для рассмотрения дела в апелляционной инстанции. Так, истец вправе изменить предмет или основание иска, привлечь к участию в деле лиц, права и обязанности которых разрешены отмененным судебным решением; ответчик вправе заявить о пропуске истцом срока исковой давности и в том случае, когда в заседании арбитражного суда первой инстанции он такое заявление не сделал (п. 2 ст. 199 ГК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Апелляционный суд, установив наличие оснований для отмены судебного решения по безусловным основаниям, принимает постановление об отмене решения и указывает в нем или в отдельном определении на переход к рассмотрению дела по правилам, установленным для рассмотрения дела в арбитражном суде первой инстанции . В этом случае апелляционная инстанция рассматривает дело по правилам суда первой инстанции, поэтому располагает месяцем на рассмотрение и разрешение дела (ст. 152 АПК РФ).</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346.33. Налоговый кодекс РФ (часть вторая) от 05.08.2000 N 117-ФЗ (ред. от 29.09.2019)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25" type="#_x0000_t75" style="width:49.55pt;height:17.85pt" o:ole="">
            <v:imagedata r:id="rId9" o:title=""/>
          </v:shape>
          <w:control r:id="rId1589" w:name="DefaultOcxName1591" w:shapeid="_x0000_i242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346.33. Утратила силу с 1 января 2013 года. - Федеральный закон от 25.06.2012 N 94-ФЗ.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соответствии с рассматриваемой статьей Налогового кодекса РФ суммы единого налога зачисляются на счета органов Федерального казначейства для их последующего распределения в бюджеты всех уровней и бюджеты государственных внебюджетных фондов в соответствии с бюджетным законодательством РФ. Порядок зачисления ЕНВД в бюджет установлен подпунктом 3 пункта 3 статьи 2 Федерального закона от 20 августа 2004 г. N 120-ФЗ "О внесении изменений в Бюджетный кодекс РФ в части регулирования межбюджетных отношений". Доходы от федеральных налогов и сборов, налогов, предусмотренных специальными налоговыми режимами, зачисляются в местные бюджеты по нормативам, утвержденным законом субъекта Российской Федерации о его бюджете.</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1078.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24" type="#_x0000_t75" style="width:49.55pt;height:17.85pt" o:ole="">
            <v:imagedata r:id="rId9" o:title=""/>
          </v:shape>
          <w:control r:id="rId1590" w:name="DefaultOcxName1601" w:shapeid="_x0000_i242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1078. Ответственность за вред, причиненный гражданином, не способным понимать значения своих действий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Дееспособный гражданин или несовершеннолетний в возрасте от четырнадцати до восемнадцати лет, причинивший вред в таком состоянии, когда он не мог понимать значения своих действий или руководить ими, не отвечает за причиненный им вред.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вред причинен жизни или здоровью потерпевшего, суд может с учетом имущественного положения потерпевшего и причинителя вреда, а также других обстоятельств возложить обязанность по возмещению вреда полностью или частично на причинителя вреда.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Причинитель вреда не освобождается от ответственности, если сам привел себя в состояние, в котором не мог понимать значения своих действий или руководить ими, употреблением спиртных напитков, наркотических средств или иным способом.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Если вред причинен лицом, которое не могло понимать значения своих действий или руководить ими вследствие психического расстройства, обязанность возместить вред может быть возложена судом на проживающих совместно с этим лицом его трудоспособных супруга, родителей, совершеннолетних детей, которые знали о психическом расстройстве причинителя вреда, но не ставили вопрос о признании его недееспособным.</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1531.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23" type="#_x0000_t75" style="width:49.55pt;height:17.85pt" o:ole="">
            <v:imagedata r:id="rId9" o:title=""/>
          </v:shape>
          <w:control r:id="rId1591" w:name="DefaultOcxName1611" w:shapeid="_x0000_i242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1531. Срок действия свидетельства об исключительном праве на наименование места происхождения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Свидетельство об исключительном праве на наименование места происхождения товара действует в течение десяти лет со дня подачи заявки на наименование места происхождения товара в федеральный орган исполнительной власти по интеллектуальной собственности.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Срок действия свидетельства об исключительном праве на наименование места происхождения товара может быть продлен по заявлению обладателя свидетельства. К заявлению по инициативе правообладателя прилагается заключение уполномоченного органа о том, что обладатель свидетельства производит в границах соответствующего географического объекта товар, обладающий указанными в Государственном реестре наименований особыми свойствами. Если заключение уполномоченного органа не представлено правообладателем, федеральный орган исполнительной власти по интеллектуальной собственности запрашивает заключение или содержащиеся в нем сведения в уполномоченном органе.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отношении такого наименования, которое является наименованием географического объекта, находящегося за пределами Российской Федерации, вместо заключения, указанного в абзаце первом настоящего пункта, обладатель свидетельства представляет документ, подтверждающий его право на наименование места происхождения товара в стране происхождения товара на дату подачи заявления о продлении срока действия свидетельства.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Заявление о продлении срока действия свидетельства подается в течение последнего года его действия.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 ходатайству обладателя свидетельства ему может быть предоставлено шесть месяцев по истечении срока действия свидетельства для подачи заявления о продлении этого срока.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Срок действия свидетельства продлевается каждый раз на десять лет.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Запись о продлении срока действия свидетельства об исключительном праве на наименование места происхождения товара вносится федеральным органом исполнительной власти по интеллектуальной собственности в Государственный реестр наименований и указанное свидетельство.</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390.8. Гражданский процессуальный кодекс РФ от 14.11.2002 N 138-ФЗ (ред. от 26.07.2019) (с изм. и доп., вступ. в силу с 28.10.2019)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22" type="#_x0000_t75" style="width:49.55pt;height:17.85pt" o:ole="">
            <v:imagedata r:id="rId9" o:title=""/>
          </v:shape>
          <w:control r:id="rId1592" w:name="DefaultOcxName1621" w:shapeid="_x0000_i242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390.8. Срок рассмотрения кассационных жалобы, представления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судебной коллегии Верховного Суда Российской Федерации кассационные жалоба, представление рассматриваются в срок, не превышающий двух месяцев, если дело не было истребовано, и в срок, не превышающий трех месяцев, если дело было истребовано, не считая времени со дня истребования дела до дня его поступления в Верховный Суд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Председатель Верховного Суда Российской Федерации, его заместитель в случае истребования дела с учетом его сложности могут продлить срок рассмотрения кассационных жалобы, представления, но не более чем на два месяца.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15.38. Кодекс РФ об административных правонарушениях от 30.12.2001 N 195-ФЗ (ред. от 02.08.2019)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21" type="#_x0000_t75" style="width:49.55pt;height:17.85pt" o:ole="">
            <v:imagedata r:id="rId9" o:title=""/>
          </v:shape>
          <w:control r:id="rId1593" w:name="DefaultOcxName1631" w:shapeid="_x0000_i242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15.38. Нарушение законодательства Российской Федерации о кредитной кооперации и законодательства о сельскохозяйственной кооперации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Нарушение кредитным кооперативом финансовых нормативов, предусмотренных законодательством Российской Федерации о кредитной кооперации, или нормативов финансовой деятельности, предусмотренных законодательством о сельскохозяйственной кооперации,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Нарушение прав члена кредитного кооператива (пайщика), предусмотренных законодательством Российской Федерации о кредитной кооперации, и прав члена сельскохозяйственного кооператива, предусмотренных законодательством о сельскохозяйственной кооперации,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w:t>
      </w:r>
      <w:r w:rsidRPr="00244DBD">
        <w:rPr>
          <w:rFonts w:ascii="Times New Roman" w:eastAsia="Times New Roman" w:hAnsi="Times New Roman" w:cs="Times New Roman"/>
          <w:sz w:val="24"/>
          <w:szCs w:val="24"/>
        </w:rPr>
        <w:lastRenderedPageBreak/>
        <w:t>исключением случаев, предусмотренных частью 4 статьи 13.25 настоящего Кодекса и частями 1 - 3 настоящей статьи,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Осуществление действий кредитным кооперативом, направленных на возврат задолженности по договору потребительского займа, не предусмотренных законодательством Российской Федерации о потребительском кредите (займе),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Непредставление или несвоевременное представление кредитными кооперативами информации, содержащейся в кредитной истории, в бюро кредитных историй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66. Налоговый кодекс РФ (часть первая) от 31.07.1998 N 146-ФЗ (ред. от 29.09.2019)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20" type="#_x0000_t75" style="width:49.55pt;height:17.85pt" o:ole="">
            <v:imagedata r:id="rId9" o:title=""/>
          </v:shape>
          <w:control r:id="rId1594" w:name="DefaultOcxName1641" w:shapeid="_x0000_i242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66. Инвестиционный налоговый кредит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Инвестиционный налоговый кредит представляет собой такое изменение срока уплаты налога, при котором организации при наличии оснований, указанных в статье 67 настоящего Кодекса, предоставляется возможность в течение определенного срока и в определенных пределах уменьшать свои платежи по налогу с последующей поэтапной уплатой суммы кредита и начисленных процентов.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Инвестиционный налоговый кредит может быть предоставлен по налогу на прибыль организации, а также по региональным и местным налогам.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Абзац утратил силу. - Федеральный закон от 29.07.2004 N 95-ФЗ.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Инвестиционный налоговый кредит может быть предоставлен на срок от одного года до пяти лет.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Инвестиционный налоговый кредит может быть предоставлен на срок до десяти лет по основанию, указанному в подпункте 6 пункта 1 статьи 67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 Организация, получившая инвестиционный налоговый кредит, вправе уменьшать свои платежи по соответствующему налогу в течение срока действия договора об инвестиционном налоговом кредите.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Уменьшение производится по каждому платежу соответствующего налога, по которому предоставлен инвестиционный налоговый кредит, за каждый отчетный период до тех пор, пока сумма, не уплаченная организацией в результате всех таких уменьшений (накопленная сумма кредита), не станет равной сумме кредита, предусмотренной соответствующим договором. Конкретный порядок уменьшения налоговых платежей определяется заключенным договором об инвестиционном налоговом кредите.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организацией заключено более одного договора об инвестиционном налоговом кредите, срок действия которых не истек к моменту очередного платежа по налогу, накопленная сумма кредита определяется отдельно по каждому из этих договоров. При этом увеличение накопленной суммы кредита производится вначале в отношении первого по сроку заключения договора, а при достижении этой накопленной суммой кредита размера, предусмотренного указанным договором, организация может увеличивать накопленную сумму кредита по следующему договору.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 каждом отчетном периоде (независимо от числа договоров об инвестиционном налоговом кредите) суммы, на которые уменьшаются платежи по налогу, не могут превышать 50 процентов размеров соответствующих платежей по налогу, определенных по общим правилам без учета наличия договоров об инвестиционном налоговом кредите. При этом накопленная в течение налогового периода сумма кредита не может превышать 50 процентов размеров суммы налога, подлежащего уплате организацией за этот налоговый период. Если накопленная сумма кредита превышает предельные размеры, на которые допускается уменьшение налога, установленные настоящим пунктом, для такого отчетного периода, то разница между этой суммой и предельно допустимой суммой переносится на следующий отчетный период. Положения настоящего абзаца применяются, если иное не предусмотрено договором об инвестиционном налоговом кредите, заключенным по основанию, указанному в подпункте 6 пункта 1 статьи 67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организация имела убытки по результатам отдельных отчетных периодов в течение налогового периода либо убытки по итогам всего налогового периода, излишне накопленная по итогам налогового периода сумма кредита переносится на следующий налоговый период и признается накопленной суммой кредита в первом отчетном периоде нового налогового периода.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соответствии с пунктом 1 статьи 67 НК РФ инвестиционный налоговый кредит может быть предоставлен организации, являющейся налогоплательщиком соответствующего налога, при наличии хотя бы одного из следующих оснований: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проведение этой организацией научно-исследовательских или опытно-конструкторских работ либо технического перевооружения собственного производства, в том числе направленного на создание рабочих мест для инвалидов или защиту окружающей среды от загрязнения промышленными отходами;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осуществление этой организацией внедренческой или инновационной деятельности, в том числе создание новых или совершенствование применяемых технологий, создание новых видов сырья или материалов;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3) выполнение этой организацией особо важного заказа по социально-экономическому развитию региона или предоставление ею особо важных услуг населению.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наличии вышеуказанных оснований согласно пункту 1 статьи 66 НК РФ организации предоставляется возможность в течение определенного срока и в определенных пределах уменьшать свои платежи по налогу с последующей поэтапной уплатой суммы кредита и начисленных процентов.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Инвестиционный налоговый кредит может быть предоставлен по налогу на прибыль организации, также по региональным и местным налогам.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Срок, на который может быть предоставлен инвестиционный налоговый кредит, составляет период от одного года до пяти лет.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соответствии с пунктом 2 статьи 66 НК РФ организация, получившая инвестиционный налоговый кредит, вправе уменьшать свои платежи по соответствующему налогу в течение срока действия договора об инвестиционном налоговом кредите. При этом по общему правилу, установленному пунктом 1 статьи 68 НК РФ, действие договора прекращается по истечении срока действия соответствующего решения уполномоченного органа или договора.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Согласно пункту 2 статьи 68 НК РФ досрочное прекращение действия такого договора возможно в случае уплаты всей причитающейся суммы инвестиционного налогового кредита и соответствующих процентов до истечения установленного срока, а также по соглашению сторон и по решению суда.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Судебные органы в случаях уменьшения налога в течение срока действия такого договора на стороне налогоплательщика (см., например, Постановления ФАС Уральского округа от 15.03.2004 N Ф09-869/04-АК и от 14.07.2004 N Ф09-2776/04-АК).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Общий порядок уменьшения налоговых платежей определен пунктом 2 статьи 66 НК РФ: уменьшение производится по каждому платежу соответствующего налога, по которому предоставлен инвестиционный налоговый кредит, за каждый отчетный период до тех пор, пока сумма, не уплаченная организацией в результате всех таких уменьшений (накопленная сумма кредита), не станет равной сумме кредита, предусмотренной соответствующим договором.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Конкретный порядок уменьшения налоговых платежей подлежит определению в заключаемом договоре об инвестиционном налоговом кредите.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Внимание!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Пункт 5 статьи 67 НК РФ допускает возможность заключения с организацией более одного договора об инвестиционном налоговом кредите.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если организацией заключено более одного договора об инвестиционном налоговом кредите, срок действия которых не истек к моменту очередного платежа по налогу, накопленная сумма кредита определяется отдельно по каждому из этих договоров.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При этом увеличение накопленной суммы кредита производится вначале в отношении первого по сроку заключения договора, а при достижении этой накопленной суммой </w:t>
      </w:r>
      <w:r w:rsidRPr="00244DBD">
        <w:rPr>
          <w:rFonts w:ascii="Times New Roman" w:eastAsia="Times New Roman" w:hAnsi="Times New Roman" w:cs="Times New Roman"/>
          <w:sz w:val="24"/>
          <w:szCs w:val="24"/>
        </w:rPr>
        <w:lastRenderedPageBreak/>
        <w:t>кредита размера, предусмотренного указанным договором, организация может увеличивать накопленную сумму кредита по следующему договору.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соответствии с пунктом 3 статьи 66 НК РФ в каждом отчетном периоде (независимо от числа договоров об инвестиционном налоговом кредите) суммы, на которые уменьшаются платежи по налогу, не могут превышать 50 процентов размеров соответствующих платежей по налогу, определенных по общим правилам без учета наличия договоров об инвестиционном налоговом кредите.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этом накопленная в течение налогового периода сумма кредита не может превышать 50 процентов размера суммы налога, подлежащего уплате организацией за этот налоговый период.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накопленная сумма кредита превышает предельные размеры, на которые допускается уменьшение налога, установленные настоящим пунктом, для такого отчетного периода, то разница между этой суммой и предельно допустимой суммой переносится на следующий отчетный период.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организация имела убытки по результатам отдельных отчетных периодов в течение налогового периода либо убытки по итогам всего налогового периода, излишне накопленная по итогам налогового периода сумма кредита переносится на следующий налоговый период и признается накопленной суммой кредита в первом отчетном периоде нового налогового периода.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51.1. Федеральный закон от 28.03.1998 N 53-ФЗ (ред. от 29.05.2019) О воинской обязанности и военной службе (с изм. и доп., вступ. в силу с 01.09.2019)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19" type="#_x0000_t75" style="width:49.55pt;height:17.85pt" o:ole="">
            <v:imagedata r:id="rId9" o:title=""/>
          </v:shape>
          <w:control r:id="rId1595" w:name="DefaultOcxName1651" w:shapeid="_x0000_i241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51.1. Порядок применения взысканий за коррупционные правонарушения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Взыскания, предусмотренные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применяются в порядке, установленном законодательством Российской Федерации, регламентирующим вопросы прохождения военной службы, с учетом особенностей, определенных настоящей статьей.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2. Взыскания, предусмотренные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применяются на основании доклада о результатах проверки, проведенной подразделением кадровой службы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 С согласия военнослужащего и при условии признания им факта </w:t>
      </w:r>
      <w:r w:rsidRPr="00244DBD">
        <w:rPr>
          <w:rFonts w:ascii="Times New Roman" w:eastAsia="Times New Roman" w:hAnsi="Times New Roman" w:cs="Times New Roman"/>
          <w:sz w:val="24"/>
          <w:szCs w:val="24"/>
        </w:rPr>
        <w:lastRenderedPageBreak/>
        <w:t>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военнослужащего.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При применении взысканий, предусмотренных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учитываются характер совершенного военнослужащим коррупционного правонарушения, его тяжесть, обстоятельства, при которых оно совершено, соблюдение военнослужащим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военнослужащим своих должностных обязанностей.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3.1. Взыскание в виде выговора может быть применено к военнослужащему при малозначительности совершенного им коррупционного правонарушения.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Взыскания, предусмотренные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применяются не позднее шести месяцев со дня поступления информации о совершении военнослужащим коррупционного правонарушения и не позднее трех лет со дня его совершения.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В акте о применении к военнослужащему взыскания в случае совершения им коррупционного правонарушения в качестве основания применения взыскания указывается подпункт "д.1" или "д.2" пункта 1 либо подпункт "е.1" пункта 2 статьи 51 настоящего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Копия акта о применении к военнослужащему взыскания с указанием коррупционного правонарушения и нормативных правовых актов, положения которых им нарушены, или об отказе в применении такого взыскания с указанием мотивов вручается военнослужащему под расписку в течение пяти дней со дня издания соответствующего акта.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Военнослужащий вправе обжаловать взыскание в письменной форме в установленном порядке.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Если в течение одного года со дня применения взыскания за совершение коррупционного правонарушения, предусмотренного подпунктом "е.1" пункта 2 статьи 51 настоящего Федерального закона или другими нормативными правовыми актами Российской Федерации о прохождении военной службы, военнослужащий не был подвергнут взысканию, за исключением увольнения с военной службы, он считается не имеющим взыскания.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3. Федеральный закон от 27.05.2003 N 58-ФЗ (ред. от 23.05.2016) О системе государственной службы</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18" type="#_x0000_t75" style="width:49.55pt;height:17.85pt" o:ole="">
            <v:imagedata r:id="rId9" o:title=""/>
          </v:shape>
          <w:control r:id="rId1596" w:name="DefaultOcxName1661" w:shapeid="_x0000_i241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 Основные принципы построения и функционирования системы государственной службы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Основными принципами построения и функционирования системы государственной службы являются: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федерализм, обеспечивающий единство системы государственной службы и соблюдение конституционного разграничения предметов ведения и полномочий между федеральными органами государственной власти и органами государственной власти субъектов Российской Федерации (далее - государственные органы);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законность;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приоритет прав и свобод человека и гражданина, их непосредственное действие, обязательность их признания, соблюдения и защиты;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равный доступ граждан к государственной службе;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единство правовых и организационных основ государственной службы, предполагающее законодательное закрепление единого подхода к организации государственной службы;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взаимосвязь государственной службы и муниципальной службы;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открытость государственной службы и ее доступность общественному контролю, объективное информирование общества о деятельности государственных служащих;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профессионализм и компетентность государственных служащих;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защита государственных служащих от неправомерного вмешательства в их профессиональную служебную деятельность как государственных органов и должностных лиц, так и физических и юридических лиц.</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Реализация принципов построения и функционирования системы государственной службы обеспечивается федеральными законами о видах государственной службы. Указанными федеральными законами могут быть предусмотрены также другие принципы построения и функционирования видов государственной службы, учитывающие их особенности.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117. Бюджетный кодекс РФ от 31.07.1998 N 145-ФЗ (ред. от 02.08.2019) (с изм. и доп., вступ. в силу с 01.09.2019)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17" type="#_x0000_t75" style="width:49.55pt;height:17.85pt" o:ole="">
            <v:imagedata r:id="rId9" o:title=""/>
          </v:shape>
          <w:control r:id="rId1597" w:name="DefaultOcxName1671" w:shapeid="_x0000_i241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117. Предоставление государственных гарантий субъектов Российской Федерации, муниципальных гарантий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 От имени субъекта Российской Федерации государственные гарантии субъекта Российской Федерации предоставляются высшим исполнительным органом государственной власти субъекта Российской Федерации в пределах общей суммы предоставляемых гарантий, указанной в законе субъекта Российской Федерации о бюджете на очередной финансовый год и плановый период, в соответствии с требованиями настоящего Кодекса и в порядке, установленном законом субъекта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От имени муниципального образования муниципальные гарантии предоставляются местной администрацией муниципального образования в пределах общей суммы предоставляемых гарантий, указанной в решении представительного органа муниципального образования о бюджете на очередной финансовый год (очередной финансовый год и плановый период), в соответствии с требованиями настоящего Кодекса и в порядке, установленном муниципальными правовыми актами.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Высший исполнительный орган государственной власти субъекта Российской Федерации, местная администрация муниципального образования заключают договоры о предоставлении государственных гарантий субъекта Российской Федерации или муниципальных гарантий,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и выдают государственные гарантии субъекта Российской Федерации или муниципальные гарантии.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Порядок и сроки возмещения принципалом гаранту в порядке регресса сумм, уплаченных гарантом во исполнение (частичное исполнение) обязательств по гарантии, определяются договором между гарантом и принципалом. При отсутствии соглашения сторон по этим вопросам удовлетворение регрессного требования гаранта к принципалу осуществляется в порядке и сроки, указанные в требовании гаранта.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Общая сумма обязательств, вытекающих из государственных гарантий субъекта Российской Федерации в валюте Российской Федерации, а также государственных гарантий субъекта Российской Федерации в иностранной валюте, предоставленных в соответствии с пунктом 4 статьи 104 настоящего Кодекса, включается в состав государственного внутреннего долга субъекта Российской Федерации как вид долгового обязательства.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Общая сумма обязательств, вытекающих из муниципальных гарантий в валюте Российской Федерации, а также муниципальных гарантий в иностранной валюте, предоставленных в соответствии с пунктом 4 статьи 104 настоящего Кодекса, включается в состав муниципального долга как вид долгового обязательства.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Предоставление и исполнение государственной гарантии субъекта Российской Федерации подлежит отражению в государственной долговой книге субъекта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Предоставление и исполнение муниципальной гарантии подлежит отражению в муниципальной долговой книге.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Финансовый орган субъекта Российской Федерации, финансовый орган муниципального образования ведут учет выданных гарантий, исполнения обязательств принципала, обеспеченных гарантиями, а также учет осуществления гарантом платежей по выданным гарантиям.</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1545.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16" type="#_x0000_t75" style="width:49.55pt;height:17.85pt" o:ole="">
            <v:imagedata r:id="rId9" o:title=""/>
          </v:shape>
          <w:control r:id="rId1598" w:name="DefaultOcxName168" w:shapeid="_x0000_i241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1545. Обязанность практического применения единой технологии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Лицо, которому в соответствии со статьей 1544 настоящего Кодекса принадлежит право на технологию, обязано осуществлять ее практическое применение (внедрение).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Такую же обязанность несет любое лицо, которому передается или к которому переходит это право в соответствии с правилами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Содержание обязанности внедрения технологии, сроки, другие условия и порядок исполнения этой обязанности, последствия ее неисполнения и условия прекращения определяются Правительством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 общему правилу право на технологию, созданную на средства федерального бюджета или бюджета субъекта Российской Федерации, получает организатор ее создания. Однако одновременно на него возлагаются обязанности по внедрению технологии, причем процесс внедрения полностью регламентируется Правительством РФ, а неисполнение обязанности может повлечь негативные последствия.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392. Гражданский кодекс РФ (часть первая) от 30.11.1994 N 51-ФЗ (ред. от 18.07.2019) (с изм. и доп., вступ. в силу с 01.10.2019)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15" type="#_x0000_t75" style="width:49.55pt;height:17.85pt" o:ole="">
            <v:imagedata r:id="rId9" o:title=""/>
          </v:shape>
          <w:control r:id="rId1599" w:name="DefaultOcxName169" w:shapeid="_x0000_i241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392. Возражения нового должника против требования кредитора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Новый должник вправе выдвигать против требования кредитора возражения, основанные на отношениях между кредитором и первоначальным должником, но не вправе осуществлять в отношении кредитора право на зачет встречного требования, принадлежащего первоначальному должнику.</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92. Федеральный закон от 26.10.2002 N 127-ФЗ (ред. от 03.07.2019) О несостоятельности (банкротстве)</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14" type="#_x0000_t75" style="width:49.55pt;height:17.85pt" o:ole="">
            <v:imagedata r:id="rId9" o:title=""/>
          </v:shape>
          <w:control r:id="rId1600" w:name="DefaultOcxName170" w:shapeid="_x0000_i241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92. Переход к внешнему управлению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Арбитражный суд по итогам рассмотрения результатов проведения финансового оздоровления вправе вынести определение о введении внешнего управления в случае: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установления возможности восстановления платежеспособности должника в предусмотренные настоящим Федеральным законом сроки;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подачи в арбитражный суд ходатайства собрания кредиторов о переходе к внешнему управлению в случаях, предусмотренных настоящим Федеральным законом;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подачи в арбитражный суд ходатайства собрания кредиторов о признании должника банкротом и об открытии конкурсного производства, если после проведения собрания кредиторов возникли обстоятельства, дающие основания полагать, что платежеспособность должника может быть восстановлена в установленные настоящим Федеральным законом сроки;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иных предусмотренных настоящим Федеральным законом случаях.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Совокупный срок финансового оздоровления и внешнего управления не может превышать два года.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если с даты введения финансового оздоровления до даты рассмотрения арбитражным судом вопроса о введении внешнего управления прошло более чем восемнадцать месяцев, арбитражный суд не может вынести определение о введении внешнего управления.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99. Уголовный кодекс РФ от 13.06.1996 N 63-ФЗ (ред. от 16.10.2019)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13" type="#_x0000_t75" style="width:49.55pt;height:17.85pt" o:ole="">
            <v:imagedata r:id="rId9" o:title=""/>
          </v:shape>
          <w:control r:id="rId1601" w:name="DefaultOcxName1711" w:shapeid="_x0000_i241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99. Виды принудительных мер медицинского характера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Суд может назначить следующие виды принудительных мер медицинского характера: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принудительное наблюдение и лечение у врача-психиатра в амбулаторных условиях;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принудительное лечение в медицинской организации, оказывающей психиатрическую помощь в стационарных условиях, общего типа;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принудительное лечение в медицинской организации, оказывающей психиатрическую помощь в стационарных условиях, специализированного типа;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принудительное лечение в медицинской организации, оказывающей психиатрическую помощь в стационарных условиях, специализированного типа с интенсивным наблюдением.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 Лицам, осужденным за преступления, совершенные в состоянии вменяемости, но нуждающимся в лечении психических расстройств, не исключающих вменяемости, в том числе лицам, указанным в пункте "д" части первой статьи 97 настоящего Кодекса, суд наряду с наказанием может назначить принудительную меру медицинского характера в виде принудительного наблюдения и лечения у врача-психиатра в амбулаторных условиях.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статье приведен исчерпывающий перечень видов принудительных мер медицинского характера и психиатрических учреждений.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При выборе вида принудительных мер медицинского характера и типа психиатрического стационара суд руководствуется прежде всего психическим состоянием лица и его опасностью для себя и других. Психиатры при определении общественной опасности больного используют так называемый индекс потенциальной опасности ("О"), под которым понимается среднее арифметическое между оценкой тяжести ("Т") ожидаемого у данного больного общественно опасного деяния (чаще всего повторения деяния, в связи с которым назначена принудительная мера медицинского характера) и оценкой вероятности ("В") совершения общественно опасного деяния в баллах. Если лицо совершило преступление небольшой тяжести, то это соответствует одному баллу, средней тяжести - двум баллам, тяжкое - трем, особо тяжкое - четырем баллам. Вероятность общественно опасного деяния ("В") также измеряется в баллах: отсутствие вероятности - 0; малая вероятность - 1; условная (совершение общественно опасного деяния только при определенном стечении обстоятельств) - 2; безусловная (когда больной стремится к совершению общественно опасного деяния при любых обстоятельствах) - 3; высокая вероятность - 4. Таким образом, индекс потенциальной общественной опасности ("О") будет равен сумме двух рассмотренных показателей ("Т" + "В"), деленной на 2.</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Принудительная мера медицинского характера в виде амбулаторного принудительного наблюдения и лечения у психиатра может быть соединена с исполнением наказания в отношении лиц, совершивших преступления и страдающих психическим расстройством, не исключающим вменяемости.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Порядок применения данной меры зависит от вида наказания. В том случае, когда психически нездоровое лицо осуждено к ограничению свободы, аресту, лишению свободы, амбулаторное наблюдение и лечение у психиатра проводится в учреждениях, исполняющих перечисленные наказания. В отношении лиц, приговоренных к иным видам наказания, амбулаторное принудительное наблюдение и лечение у психиатра осуществляется в учреждениях органов здравоохранения по месту жительства больного.</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354. Трудовой кодекс РФ от 30.12.2001 N 197-ФЗ (ред. от 02.08.2019)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12" type="#_x0000_t75" style="width:49.55pt;height:17.85pt" o:ole="">
            <v:imagedata r:id="rId9" o:title=""/>
          </v:shape>
          <w:control r:id="rId1602" w:name="DefaultOcxName1721" w:shapeid="_x0000_i241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354. Федеральная инспекция труда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Федеральная инспекция труда - единая централизованная система, состоящая из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w:t>
      </w:r>
      <w:r w:rsidRPr="00244DBD">
        <w:rPr>
          <w:rFonts w:ascii="Times New Roman" w:eastAsia="Times New Roman" w:hAnsi="Times New Roman" w:cs="Times New Roman"/>
          <w:sz w:val="24"/>
          <w:szCs w:val="24"/>
        </w:rPr>
        <w:lastRenderedPageBreak/>
        <w:t>иных нормативных правовых актов, содержащих нормы трудового права, и его территориальных органов (государственных инспекций труда).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Часть вторая утратила силу. - Федеральный закон от 22.08.2004 N 122-ФЗ.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Руководство деятельностью федеральной инспекции труда осуществляет руководитель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 главный государственный инспектор труда Российской Федерации, назначаемый на должность и освобождаемый от должности Правительством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Часть четвертая утратила силу. - Федеральный закон от 22.08.2004 N 122-ФЗ.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1. Федеральная инспекция труда - это единая централизованная система государственных органов, осуществляющих надзор и контроль за соблюдением трудового законодательства и иных нормативных правовых актов, содержащих нормы трудового права, у всех работодателей на территории Российской Федерации. Она образована в соответствии с ратифицированной Россией Конвенцией МОТ N 81 и Протоколом к ней 1995 г., в соответствии с которыми Россия обязалась иметь государственную инспекцию труда, обеспечивающую соблюдение трудового законодательства и законодательства в области охраны труда на всех производственных объектах.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2. Положение о федеральной инспекции труда утверждено Постановлением Правительства РФ от 28 января 2000 г. N 78 "О федеральной инспекции труда". В Положении определены структура федеральной инспекции труда, ее основные задачи, формы деятельности (во взаимодействии с правоохранительными органами; федеральными органами исполнительной власти, которым предоставлено право осуществлять функции надзора и контроля в пределах предоставленных законом полномочий; органами государственной власти Российской Федерации и ее субъектов; органами местного самоуправления; объединениями работодателей и объединениями профсоюзов; другими государственными и общественными организациями), полномочия государственных инспекторов труда, их права и обязанности. Следовательно, Положение в целом определяет правовой статус федеральной инспекции труда.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Руководство деятельностью этой инспекции осуществляет главный государственный инспектор труда РФ, назначаемый на должность и освобождаемый от нее Правительством РФ. Главному государственному инспектору труда РФ предоставлено право назначать и освобождать от должности руководителей территориальных инспекций труда - главных государственных инспекторов труда.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852.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11" type="#_x0000_t75" style="width:49.55pt;height:17.85pt" o:ole="">
            <v:imagedata r:id="rId9" o:title=""/>
          </v:shape>
          <w:control r:id="rId1603" w:name="DefaultOcxName1731" w:shapeid="_x0000_i241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852. Проценты за пользование банком денежными средствами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 Если иное не предусмотрено договором банковского счета, за пользование денежными средствами, находящимися на банковском счете клиента, банк уплачивает проценты в размере, определяемом договором банковского счета, сумма которых зачисляется на счет.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Сумма процентов зачисляется на счет в сроки, предусмотренные договором, а в случае, когда такие сроки договором не предусмотрены, по истечении каждого квартала.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Если в договоре банковского счета не определен размер процентов, указанных в пункте 1 настоящей статьи, проценты уплачиваются в размере, обычно уплачиваемом банком по вкладам до востребования (статья 838).</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1060.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10" type="#_x0000_t75" style="width:49.55pt;height:17.85pt" o:ole="">
            <v:imagedata r:id="rId9" o:title=""/>
          </v:shape>
          <w:control r:id="rId1604" w:name="DefaultOcxName174" w:shapeid="_x0000_i241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1060. Использование произведений науки, литературы и искусства, удостоенных награды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предмет публичного конкурса составляет создание произведения науки, литературы или искусства и условиями конкурса не предусмотрено иное, лицо, объявившее публичный конкурс, приобретает преимущественное право на заключение с автором произведения, удостоенного обусловленной награды, договора об использовании произведения с выплатой ему за это соответствующего вознаграждения.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302. Гражданский кодекс РФ (часть первая) от 30.11.1994 N 51-ФЗ (ред. от 18.07.2019) (с изм. и доп., вступ. в силу с 01.10.2019)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09" type="#_x0000_t75" style="width:49.55pt;height:17.85pt" o:ole="">
            <v:imagedata r:id="rId9" o:title=""/>
          </v:shape>
          <w:control r:id="rId1605" w:name="DefaultOcxName175" w:shapeid="_x0000_i240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302. Истребование имущества от добросовестного приобретателя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Если имущество возмездно приобретено у лица, которое не имело права его отчуждать, о чем приобретатель не знал и не мог знать (добросовестный приобретатель),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Если имущество приобретено безвозмездно от лица, которое не имело права его отчуждать, собственник вправе истребовать имущество во всех случаях.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3. Деньги, а также ценные бумаги на предъявителя не могут быть истребованы от добросовестного приобретателя.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Комментируемая статья содержит ограничения виндикации, при которых отдается предпочтение интересам добросовестного владельца перед интересами бывшего собственника. Данные ограничения, неизвестные римскому праву, были выработаны в европейском средневековом праве в связи с развитием торгового оборота и являются примером того, как противоправное состояние признается порождающим юридические последствия во имя правовой стабильности.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Большинство современных российских ученых разделяют точку зрения, согласно которой невозможность виндикации имущества от добросовестного приобретателя объясняется тем, что у него возникает право собственности на имущество (соответственно бывший собственник уже не является надлежащим истцом по виндикационному иску).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переработке вещи незаконным владельцем вопрос о возможности ее виндицирования также решается с учетом добросовестности ответчика, т.е. возникло ли у последнего право собственности на переработанную вещь (ст. 220 ГК).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Право собственности у приобретателя возникает на основании сложного юридического состава при одновременном совпадении следующих условий (п. 1 комментируемой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выбытие вещи из владения собственника по его воле (что чаще всего означает передачу вещи собственником во владение какого-либо лица по сделке, не предусматривающей право распоряжения вещью, например по договору аренды);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отчуждение вещи неуправомоченным лицом (передача вещи приобретателю по сделке, целью которой является перенос права собственности);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возмездность приобретения (при безвозмездности приобретатель не несет имущественных потерь при изъятии у него вещи, и, следовательно, его интересы не имеют приоритета над интересами пострадавшего собственника);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добросовестность приобретения.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 отношении денег и ценных бумаг на предъявителя установлен усеченный юридический состав, при котором у приобретателя возникает право собственности (п. 3 комментируемой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отчуждение вещи неуправомоченным лицом (в том числе и незаконным владельцем);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возмездность приобретения (п. 2 комментируемой статьи специально обращает внимание, что безвозмездное приобретение ни в каких случаях не дает права на защиту от виндикационного иска);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добросовестность приобретения.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4. При выявлении обстоятельств, свидетельствующих о том, что имеются основания для ограничения виндикации, истец дополнительно должен доказать, что имущество выбыло из его владения или владения лица, которому имущество было передано собственником </w:t>
      </w:r>
      <w:r w:rsidRPr="00244DBD">
        <w:rPr>
          <w:rFonts w:ascii="Times New Roman" w:eastAsia="Times New Roman" w:hAnsi="Times New Roman" w:cs="Times New Roman"/>
          <w:sz w:val="24"/>
          <w:szCs w:val="24"/>
        </w:rPr>
        <w:lastRenderedPageBreak/>
        <w:t>во владение помимо их воли. Ответчик должен доказать, что он приобрел имущество возмездно.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Принято считать, что на приобретателя распространяется презумпция добросовестности. Однако современная судебная практика указывает иное.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Судебная практика: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Приобретатель должен доказать, что он не знал и не мог знать о том, что имущество приобретено у лица, не имевшего права на его отчуждение (Постановление Пленума ВАС РФ от 25.02.1998 N 8).</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Ответчик в рамках комментируемой статьи доказывает, что он является собственником, т.е. опровергает утверждение о праве собственности истца. В данном случае возложение на него бремени доказывания обстоятельств, на которые он ссылается в подтверждение своих доводов, оправданно. Однако при доказывании добросовестности ответчик должен был бы доказывать отрицательные факты (не знал, не мог знать), что является недопустимым.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Фактически речь идет о том, что ответчик должен раскрыть обстоятельства приобретения им вещи, на основании которых суд сможет сделает вывод, было ли приобретение добросовестным. Следует обратить внимание, что в соответствии со ст. 426 ГК покупатель (т.е. возмездный приобретатель) обязан привлечь продавца к участию в виндикационном процессе, тем самым раскрывая требуемые от него сведения.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Добросовестность и недобросовестность приобретателя устанавливаются по тем же критериям, что и добросовестность (недобросовестность) незаконного владельца (см. комментарий к ст. 303 ГК).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Ограничения виндикации породили проблему конкуренции виндикации и реституции. Иногда бывший собственник вместо заведомо проигрышного по условиям комментируемой статьи виндикационного иска предъявляет требование о признании недействительной сделки (цепочки сделок) по отчуждению имущества лицом, которому он передавал вещь только во владение с применением последовательной реституции ко всем участникам сделок.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Судебная практика пресекла подобный обход ограничений виндикации и распространила защиту добросовестного приобретателя и на сферу обязательственного права.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Судебная практика: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Права лица, считающего себя собственником имущества, не подлежат защите путем удовлетворения иска к добросовестному приобретателю с использованием правового механизма, установленного п. 1 и п. 2 ст. 167 ГК. Такая защита возможна лишь путем удовлетворения виндикационного иска, если для этого имеются те предусмотренные ст. 302 ГК основания, которые дают право истребовать имущество и у добросовестного приобретателя (безвозмездность приобретения имущества добросовестным приобретателем, выбытие имущества из владения собственника помимо его воли и др.) (Постановление КС РФ от 21.04.2003 N 6-П).</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138.6. Арбитражный процессуальный кодекс РФ от 24.07.2002 N 95-ФЗ (ред. от 26.07.2019) (с изм. и доп., вступ. в силу с 25.10.2019)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08" type="#_x0000_t75" style="width:49.55pt;height:17.85pt" o:ole="">
            <v:imagedata r:id="rId9" o:title=""/>
          </v:shape>
          <w:control r:id="rId1606" w:name="DefaultOcxName176" w:shapeid="_x0000_i240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138.6. Результаты примирительных процедур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Результатами примирения лиц, участвующих в деле, могут быть, в частности: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мировое соглашение в отношении всех или части заявленных требований;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частичный или полный отказ от иска;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частичное или полное признание иска;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полный или частичный отказ от апелляционной, кассационной жалобы, надзорной жалобы (представления);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признание обстоятельств, на которых другая сторона основывает свои требования или возражения;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соглашение по обстоятельствам дела;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подписание письма-согласия на государственную регистрацию товарного знака.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Признание обстоятельств, признание иска (требований), отказ от иска (требований) полностью или в части принимаются арбитражным судом в порядке, установленном настоящим Кодексом.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Признание обстоятельств, на которых другая сторона основывает свои требования или возражения, может быть осуществлено в форме одностороннего заявления о согласии с позицией другой стороны или в форме соглашения по обстоятельствам дела.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17.8.1. Кодекс РФ об административных правонарушениях от 30.12.2001 N 195-ФЗ (ред. от 02.08.2019)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07" type="#_x0000_t75" style="width:49.55pt;height:17.85pt" o:ole="">
            <v:imagedata r:id="rId9" o:title=""/>
          </v:shape>
          <w:control r:id="rId1607" w:name="DefaultOcxName177" w:shapeid="_x0000_i240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17.8.1. Незаконное использование слов "судебный пристав", "пристав" и образованных на их основе словосочетаний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Незаконное использование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1071.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06" type="#_x0000_t75" style="width:49.55pt;height:17.85pt" o:ole="">
            <v:imagedata r:id="rId9" o:title=""/>
          </v:shape>
          <w:control r:id="rId1608" w:name="DefaultOcxName178" w:shapeid="_x0000_i240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1071. Органы и лица, выступающие от имени казны при возмещении вреда за ее счет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случаях, когда в соответствии с настоящим Кодексом или другими законами причиненный вред подлежит возмещению за счет казны Российской Федерации, казны субъекта Российской Федерации или казны муниципального образования, от имени казны выступают соответствующие финансовые органы, если в соответствии с пунктом 3 статьи 125 настоящего Кодекса эта обязанность не возложена на другой орган, юридическое лицо или гражданина.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Судебная практика: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Следовательно, вред, причиненный в результате таких действий, подлежит возмещению в порядке, установленном в ст. 1069 ГК РФ. Возмещение вреда в этом случае производится не государственными и муниципальными органами либо их должностными лицами, а за счет казны, от имени которой в силу ст. 1071 ГК РФ выступают соответствующие финансовые органы (Постановление Президиума ВС РФ от 10.10.2001 N 129пв01пр).</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1072.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05" type="#_x0000_t75" style="width:49.55pt;height:17.85pt" o:ole="">
            <v:imagedata r:id="rId9" o:title=""/>
          </v:shape>
          <w:control r:id="rId1609" w:name="DefaultOcxName179" w:shapeid="_x0000_i240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1072. Возмещение вреда лицом, застраховавшим свою ответственность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Юридическое лицо или гражданин, застраховавшие свою ответственность в порядке добровольного или обязательного страхования в пользу потерпевшего (статья 931, пункт 1 статьи 935), в случае, когда страховое возмещение недостаточно для того, чтобы полностью возместить причиненный вред, возмещают разницу между страховым возмещением и фактическим размером ущерба.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Судебная практика: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если страховое возмещение недостаточно для того, чтобы полностью возместить причиненный вред, разница между страховым возмещением и фактическим размером ущерба может быть взыскана в силу ст. ст. 1064 и 1072 ГК РФ с причинителя вреда (Обзор судебной практики ВС РФ от 10.08.2005).</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1073.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04" type="#_x0000_t75" style="width:49.55pt;height:17.85pt" o:ole="">
            <v:imagedata r:id="rId9" o:title=""/>
          </v:shape>
          <w:control r:id="rId1610" w:name="DefaultOcxName180" w:shapeid="_x0000_i240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1073. Ответственность за вред, причиненный несовершеннолетними в возрасте до четырнадцати лет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За вред, причиненный несовершеннолетним, не достигшим четырнадцати лет (малолетним), отвечают его родители (усыновители) или опекуны, если не докажут, что вред возник не по их вине.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Если малолетний гражданин, оставшийся без попечения родителей, был помещен под надзор в организацию для детей-сирот и детей, оставшихся без попечения родителей (</w:t>
      </w:r>
      <w:hyperlink r:id="rId1611" w:history="1">
        <w:r w:rsidRPr="00244DBD">
          <w:rPr>
            <w:rFonts w:ascii="Times New Roman" w:eastAsia="Times New Roman" w:hAnsi="Times New Roman" w:cs="Times New Roman"/>
            <w:color w:val="0000FF"/>
            <w:sz w:val="24"/>
            <w:szCs w:val="24"/>
            <w:u w:val="single"/>
          </w:rPr>
          <w:t>статья 155.1 Семейного кодекса Российской Федерации</w:t>
        </w:r>
      </w:hyperlink>
      <w:r w:rsidRPr="00244DBD">
        <w:rPr>
          <w:rFonts w:ascii="Times New Roman" w:eastAsia="Times New Roman" w:hAnsi="Times New Roman" w:cs="Times New Roman"/>
          <w:sz w:val="24"/>
          <w:szCs w:val="24"/>
        </w:rPr>
        <w:t>), эта организация обязана возместить вред, причиненный малолетним гражданином, если не докажет, что вред возник не по ее вине.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Если малолетний гражданин причинил вред во время, когда он временно находился под надзором образовательной организации, медицинской организации или иной организации, обязанных осуществлять за ним надзор, либо лица, осуществлявшего надзор над ним на основании договора, эта организация либо это лицо отвечает за причиненный вред, если не докажет, что вред возник не по их вине при осуществлении надзора.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Обязанность родителей (усыновителей), опекунов, образовательных, медицинских организаций или иных организаций по возмещению вреда, причиненного малолетним, не прекращается с достижением малолетним совершеннолетия или получением им имущества, достаточного для возмещения вреда.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родители (усыновители), опекуны либо другие граждане, указанные в пункте 3 настоящей статьи, умерли или не имеют достаточных средств для возмещения вреда, причиненного жизни или здоровью потерпевшего, а сам причинитель вреда, ставший полностью дееспособным, обладает такими средствами, суд с учетом имущественного положения потерпевшего и причинителя вреда, а также других обстоятельств вправе принять решение о возмещении вреда полностью или частично за счет самого причинителя вреда.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1074.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03" type="#_x0000_t75" style="width:49.55pt;height:17.85pt" o:ole="">
            <v:imagedata r:id="rId9" o:title=""/>
          </v:shape>
          <w:control r:id="rId1612" w:name="DefaultOcxName1811" w:shapeid="_x0000_i240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1074. Ответственность за вред, причиненный несовершеннолетними в возрасте от четырнадцати до восемнадцати лет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Несовершеннолетние в возрасте от четырнадцати до восемнадцати лет самостоятельно несут ответственность за причиненный вред на общих основаниях.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несовершеннолетний гражданин в возрасте от четырнадцати до восемнадцати лет, оставшийся без попечения родителей, был помещен под надзор в организацию для детей-сирот и детей, оставшихся без попечения родителей (</w:t>
      </w:r>
      <w:hyperlink r:id="rId1613" w:history="1">
        <w:r w:rsidRPr="00244DBD">
          <w:rPr>
            <w:rFonts w:ascii="Times New Roman" w:eastAsia="Times New Roman" w:hAnsi="Times New Roman" w:cs="Times New Roman"/>
            <w:color w:val="0000FF"/>
            <w:sz w:val="24"/>
            <w:szCs w:val="24"/>
            <w:u w:val="single"/>
          </w:rPr>
          <w:t>статья 155.1 Семейного кодекса Российской Федерации</w:t>
        </w:r>
      </w:hyperlink>
      <w:r w:rsidRPr="00244DBD">
        <w:rPr>
          <w:rFonts w:ascii="Times New Roman" w:eastAsia="Times New Roman" w:hAnsi="Times New Roman" w:cs="Times New Roman"/>
          <w:sz w:val="24"/>
          <w:szCs w:val="24"/>
        </w:rPr>
        <w:t>), эта организация обязана возместить вред полностью или в недостающей части, если не докажет, что вред возник не по ее вине.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Обязанность родителей (усыновителей), попечителя и соответствующей организации по возмещению вреда, причиненного несовершеннолетним в возрасте от четырнадцати до восемнадцати лет, прекращается по достижении причинившим вред совершеннолетия либо в случаях, когда у него до достижения совершеннолетия появились доходы или иное имущество, достаточные для возмещения вреда, либо когда он до достижения совершеннолетия приобрел дееспособность.</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409. Налоговый кодекс РФ (часть вторая) от 05.08.2000 N 117-ФЗ (ред. от 29.09.2019)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02" type="#_x0000_t75" style="width:49.55pt;height:17.85pt" o:ole="">
            <v:imagedata r:id="rId9" o:title=""/>
          </v:shape>
          <w:control r:id="rId1614" w:name="DefaultOcxName1821" w:shapeid="_x0000_i240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409. Порядок и сроки уплаты налога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Налог подлежит уплате налогоплательщиками в срок не позднее 1 декабря года, следующего за истекшим налоговым периодом.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Налог уплачивается по месту нахождения объекта налогообложения на основании налогового уведомления, направляемого налогоплательщику налоговым органом.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3. Направление налогового уведомления допускается не более чем за три налоговых периода, предшествующих календарному году его направления.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Налогоплательщик уплачивает налог не более чем за три налоговых периода, предшествующих календарному году направления налогового уведомления.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Возврат (зачет) суммы излишне уплаченного (взысканного) налога в связи с перерасчетом суммы налога осуществляется за период такого перерасчета в порядке, установленном статьями 78 и 79 настоящего Кодекса.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410. Налоговый кодекс РФ (часть вторая) от 05.08.2000 N 117-ФЗ (ред. от 29.09.2019)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01" type="#_x0000_t75" style="width:49.55pt;height:17.85pt" o:ole="">
            <v:imagedata r:id="rId9" o:title=""/>
          </v:shape>
          <w:control r:id="rId1615" w:name="DefaultOcxName183" w:shapeid="_x0000_i240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410. Общие положения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Торговый сбор (далее в настоящей главе - сбор) устанавливается настоящим Кодексом и нормативными правовыми актами представительных органов муниципальных образований, вводится в действие и прекращает действовать в соответствии с настоящим Кодексом и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городах федерального значения Москве, Санкт-Петербурге и Севастополе сбор устанавливается настоящим Кодексом и законами указанных субъектов Российской Федерации, вводится в действие и прекращает действовать в соответствии с настоящим Кодексом и законами указанных субъектов Российской Федерации и обязателен к уплате на территориях этих субъектов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Устанавливая сбор, представительные (законодательные) органы муниципальных образований (городов федерального значения Москвы, Санкт-Петербурга и Севастополя) определяют ставку сбора в пределах, установленных настоящей главой.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 могут также устанавливаться льготы, основания и порядок их применения.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411. Налоговый кодекс РФ (часть вторая) от 05.08.2000 N 117-ФЗ (ред. от 29.09.2019)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400" type="#_x0000_t75" style="width:49.55pt;height:17.85pt" o:ole="">
            <v:imagedata r:id="rId9" o:title=""/>
          </v:shape>
          <w:control r:id="rId1616" w:name="DefaultOcxName184" w:shapeid="_x0000_i240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411. Плательщики сбора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Плательщиками сбора признаются организации и индивидуальные предприниматели, осуществляющие виды предпринимательской деятельности на территории муниципального образования (городов федерального значения Москвы, Санкт-Петербурга и Севастополя), в отношении которых нормативным правовым актом этого муниципального образования (законами городов федерального значения Москвы, Санкт-Петербурга и Севастополя) установлен указанный сбор, с использованием объектов движимого и (или) недвижимого имущества на территории этого муниципального образования (городов федерального значения Москвы, Санкт-Петербурга и Севастополя).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От уплаты сбора по видам предпринимательской деятельности, в отношении которых нормативным правовым актом муниципального образования (законами городов федерального значения Москвы, Санкт-Петербурга и Севастополя) установлен сбор, освобождаются индивидуальные предприниматели, применяющие патентную систему налогообложения, и налогоплательщики, применяющие систему налогообложения для сельскохозяйственных товаропроизводителей (единый сельскохозяйственный налог), в отношении этих видов предпринимательской деятельности с использованием соответствующих объектов движимого или недвижимого имущества.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412. Налоговый кодекс РФ (часть вторая) от 05.08.2000 N 117-ФЗ (ред. от 29.09.2019)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99" type="#_x0000_t75" style="width:49.55pt;height:17.85pt" o:ole="">
            <v:imagedata r:id="rId9" o:title=""/>
          </v:shape>
          <w:control r:id="rId1617" w:name="DefaultOcxName185" w:shapeid="_x0000_i239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412. Объект обложения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Объектом обложения сбором признается использование объекта движимого или недвижимого имущества (далее в настоящей главе - объект осуществления торговли) для осуществления плательщиком сбора вида предпринимательской деятельности, в отношении которого установлен сбор, хотя бы один раз в течение квартала.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 целях настоящей главы используются следующие понятия: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дата возникновения объекта обложения сбором - дата начала использования объекта осуществления торговли для осуществления вида предпринимательской деятельности, в отношении которого установлен сбор;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дата прекращения объекта обложения сбором - дата прекращения использования объекта осуществления торговли для осуществления вида предпринимательской деятельности, в отношении которого установлен сбор.</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117. Семейный кодекс РФ от 29.12.1995 N 223-ФЗ (ред. от 29.05.2019)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98" type="#_x0000_t75" style="width:49.55pt;height:17.85pt" o:ole="">
            <v:imagedata r:id="rId9" o:title=""/>
          </v:shape>
          <w:control r:id="rId1618" w:name="DefaultOcxName186" w:shapeid="_x0000_i239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117. Индексация алиментов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 Индексацию алиментов, взыскиваемых по решению суда в твердой денежной сумме, производит организация или иное лицо, которым направлен исполнительный документ (копия исполнительного документа) в случаях, установленных частью 1 </w:t>
      </w:r>
      <w:hyperlink r:id="rId1619" w:history="1">
        <w:r w:rsidRPr="00244DBD">
          <w:rPr>
            <w:rFonts w:ascii="Times New Roman" w:eastAsia="Times New Roman" w:hAnsi="Times New Roman" w:cs="Times New Roman"/>
            <w:color w:val="0000FF"/>
            <w:sz w:val="24"/>
            <w:szCs w:val="24"/>
            <w:u w:val="single"/>
          </w:rPr>
          <w:t>статьи 9</w:t>
        </w:r>
      </w:hyperlink>
      <w:r w:rsidRPr="00244DBD">
        <w:rPr>
          <w:rFonts w:ascii="Times New Roman" w:eastAsia="Times New Roman" w:hAnsi="Times New Roman" w:cs="Times New Roman"/>
          <w:sz w:val="24"/>
          <w:szCs w:val="24"/>
        </w:rPr>
        <w:t xml:space="preserve"> и пунктом 8 части 1 </w:t>
      </w:r>
      <w:hyperlink r:id="rId1620" w:history="1">
        <w:r w:rsidRPr="00244DBD">
          <w:rPr>
            <w:rFonts w:ascii="Times New Roman" w:eastAsia="Times New Roman" w:hAnsi="Times New Roman" w:cs="Times New Roman"/>
            <w:color w:val="0000FF"/>
            <w:sz w:val="24"/>
            <w:szCs w:val="24"/>
            <w:u w:val="single"/>
          </w:rPr>
          <w:t>статьи 47 Федерального закона от 2 октября 2007 года N 229-ФЗ "Об исполнительном производстве"</w:t>
        </w:r>
      </w:hyperlink>
      <w:r w:rsidRPr="00244DBD">
        <w:rPr>
          <w:rFonts w:ascii="Times New Roman" w:eastAsia="Times New Roman" w:hAnsi="Times New Roman" w:cs="Times New Roman"/>
          <w:sz w:val="24"/>
          <w:szCs w:val="24"/>
        </w:rPr>
        <w:t>, либо судебный пристав-исполнитель в рамках исполнительного производства пропорционально росту величины прожиточного минимума для соответствующей социально-демографической группы населения, установленной в соответствующем субъекте Российской Федерации по месту жительства лица, получающего алименты, а при отсутствии в соответствующем субъекте Российской Федерации указанной величины пропорционально росту величины прожиточного минимума для соответствующей социально-демографической группы населения, установленной в целом по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Размер алиментов, взыскиваемых по решению суда в твердой денежной сумме, в целях их индексации устанавливается судом кратным величине прожиточного минимума, определенной в соответствии с правилами пункта 1 настоящей статьи, в том числе размер алиментов может быть установлен в виде доли величины прожиточного минимума.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118. Семейный кодекс РФ от 29.12.1995 N 223-ФЗ (ред. от 29.05.2019)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97" type="#_x0000_t75" style="width:49.55pt;height:17.85pt" o:ole="">
            <v:imagedata r:id="rId9" o:title=""/>
          </v:shape>
          <w:control r:id="rId1621" w:name="DefaultOcxName187" w:shapeid="_x0000_i239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118. Уплата алиментов в случае выезда лица, обязанного уплачивать алименты, в иностранное государство на постоянное жительство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Лицо, выезжающее на постоянное жительство в иностранное государство, вправе заключить с членами семьи, которым оно по закону обязано предоставлять содержание, соглашение об уплате алиментов в соответствии со статьями 99, 100, 103 и 104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При недостижении соглашения заинтересованное лицо вправе обратиться в суд с требованием об определении размера алиментов в твердой денежной сумме и о единовременной выплате алиментов, или о предоставлении определенного имущества в счет алиментов, или об уплате алиментов иным способом.</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119. Семейный кодекс РФ от 29.12.1995 N 223-ФЗ (ред. от 29.05.2019)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96" type="#_x0000_t75" style="width:49.55pt;height:17.85pt" o:ole="">
            <v:imagedata r:id="rId9" o:title=""/>
          </v:shape>
          <w:control r:id="rId1622" w:name="DefaultOcxName188" w:shapeid="_x0000_i239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119. Изменение установленного судом размера алиментов и освобождение от уплаты алиментов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при освобождении от их уплаты суд вправе учесть также иной заслуживающий внимания интерес сторон.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умышленное преступление или в случае недостойного поведения совершеннолетнего дееспособного лица в семье.</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120. Семейный кодекс РФ от 29.12.1995 N 223-ФЗ (ред. от 29.05.2019)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95" type="#_x0000_t75" style="width:49.55pt;height:17.85pt" o:ole="">
            <v:imagedata r:id="rId9" o:title=""/>
          </v:shape>
          <w:control r:id="rId1623" w:name="DefaultOcxName189" w:shapeid="_x0000_i239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120. Прекращение алиментных обязательств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Алиментные обязательства, установленные соглашением об уплате алиментов, прекращаются смертью одной из сторон, истечением срока действия этого соглашения или по основаниям, предусмотренным этим соглашением.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Выплата алиментов, взыскиваемых в судебном порядке, прекращается: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 достижении ребенком совершеннолетия или в случае приобретения несовершеннолетними детьми полной дееспособности до достижения ими совершеннолетия;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усыновлении (удочерении) ребенка, на содержание которого взыскивались алименты;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признании судом восстановления трудоспособности или прекращения нуждаемости в помощи получателя алиментов;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вступлении нетрудоспособного нуждающегося в помощи бывшего супруга - получателя алиментов в новый брак;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смертью лица, получающего алименты, или лица, обязанного уплачивать алименты.</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60.7. Лесной кодекс РФ от 04.12.2006 N 200-ФЗ (ред. от 27.12.2018)</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94" type="#_x0000_t75" style="width:49.55pt;height:17.85pt" o:ole="">
            <v:imagedata r:id="rId9" o:title=""/>
          </v:shape>
          <w:control r:id="rId1624" w:name="DefaultOcxName190" w:shapeid="_x0000_i239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60.7. Предупреждение распространения вредных организмов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Предупреждение распространения вредных организмов включает в себя проведение: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профилактических мероприятий по защите лесов;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санитарно-оздоровительных мероприятий, в том числе рубок погибших и поврежденных лесных насаждений;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других определенных уполномоченным федеральным органом исполнительной власти мероприятий.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Указанные в части 1 настоящей статьи мероприятия по предупреждению распространения вредных организмов на лесных участках, предоставленных в постоянное (бессрочное) пользование, аренду, осуществляются лицами, использующими леса на основании проекта освоения лесов.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По результатам осуществления санитарно-оздоровительных мероприятий вносятся изменения в лесной план субъекта Российской Федерации, лесохозяйственный регламент лесничества.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Не допускается осуществление мероприятий, указанных в части 1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случае, если такие мероприятия не предусмотрены соответствующим актом лесопатологического обследования;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 течение двадцати дней после размещения в соответствии с частью 3 статьи 60.6 настоящего Кодекса акта лесопатологического обследования на официальном сайте органа государственной власти или органа местного самоуправления в информационно-телекоммуникационной сети "Интернет".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Правила осуществления мероприятий по предупреждению распространения вредных организмов устанавливаются уполномоченным федеральным органом исполнительной власти.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60.8. Лесной кодекс РФ от 04.12.2006 N 200-ФЗ (ред. от 27.12.2018)</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93" type="#_x0000_t75" style="width:49.55pt;height:17.85pt" o:ole="">
            <v:imagedata r:id="rId9" o:title=""/>
          </v:shape>
          <w:control r:id="rId1625" w:name="DefaultOcxName1911" w:shapeid="_x0000_i239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60.8. Ликвидация очагов вредных организмов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Ликвидация очагов вредных организмов в лесах включает в себя следующие меры: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 проведение обследований очагов вредных организмов;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уничтожение или подавление численности вредных организмов, в том числе с применением химических препаратов;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рубка лесных насаждений в целях регулирования породного и возрастного составов лесных насаждений, зараженных вредными организмами.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Меры, указанные в части 1 настоящей статьи, в том числе на лесных участках, предоставленных в аренду для заготовки древесины, осуществляются в соответствии со статьей 19 настоящего Кодекса органами государственной власти или органами местного самоуправления в пределах полномочий указанных органов, определенных в соответствии со статьями 81 - 84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Объем древесины, заготовленной при проведении мероприятий по ликвидации очагов вредных организмов, в расчетную лесосеку не включается.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По результатам осуществления мероприятий по ликвидации очагов вредных организмов вносятся изменения в лесной план субъекта Российской Федерации, лесохозяйственный регламент лесничества.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Правила ликвидации очагов вредных организмов устанавливаются уполномоченным федеральным органом исполнительной власти.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60.9. Лесной кодекс РФ от 04.12.2006 N 200-ФЗ (ред. от 27.12.2018)</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92" type="#_x0000_t75" style="width:49.55pt;height:17.85pt" o:ole="">
            <v:imagedata r:id="rId9" o:title=""/>
          </v:shape>
          <w:control r:id="rId1626" w:name="DefaultOcxName192" w:shapeid="_x0000_i239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60.9. Ограничения пребывания граждан в лесах в целях обеспечения санитарной безопасности в лесах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Органы государственной власти, органы местного самоуправления в пределах своих полномочий, определенных в соответствии со статьями 81 - 84 настоящего Кодекса, ограничивают пребывание граждан в лесах и въезд в них транспортных средств, проведение в лесах определенных видов работ в целях обеспечения санитарной безопасности в лесах в порядке, установленном уполномоченным федеральным органом исполнительной власти.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60.10. Лесной кодекс РФ от 04.12.2006 N 200-ФЗ (ред. от 27.12.2018)</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91" type="#_x0000_t75" style="width:49.55pt;height:17.85pt" o:ole="">
            <v:imagedata r:id="rId9" o:title=""/>
          </v:shape>
          <w:control r:id="rId1627" w:name="DefaultOcxName193" w:shapeid="_x0000_i239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60.10. Авиационные работы по защите лесов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Авиационные работы по защите лесов включают в себя: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 осуществление государственного лесопатологического мониторинга с использованием авиационных средств;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осуществление лесопатологических обследований с использованием авиационных средств;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доставку воздушными судами людей и средств к очагам вредных организмов и обратно;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ликвидацию очагов вредных организмов с использованием авиационных средств;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проведение иных работ по защите лесов от вредных организмов с использованием авиационных средств.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Порядок организации и выполнения авиационных работ по защите лесов устанавливается уполномоченным федеральным органом исполнительной власти.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67. Кодекс административного судопроизводства РФ от 08.03.2015 N 21-ФЗ (ред. от 26.07.2019)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90" type="#_x0000_t75" style="width:49.55pt;height:17.85pt" o:ole="">
            <v:imagedata r:id="rId9" o:title=""/>
          </v:shape>
          <w:control r:id="rId1628" w:name="DefaultOcxName194" w:shapeid="_x0000_i239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67. Порядок выполнения судебного поручения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Судебное поручение выполняется судом в судебном заседании по правилам, установленным настоящим Кодексом. Лица, участвующие в деле, извещаются о времени и месте судебного заседания. Неявка в судебное заседание указанных лиц, надлежащим образом извещенных о времени и месте судебного заседания, не является препятствием к проведению судебного заседания в случае, если это не противоречит существу судебного поручения.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 выполнении судебного поручения выносится определение, которое с протоколами и со всеми собранными при выполнении судебного поручения доказательствами немедленно пересылается в суд, направивший судебное поручение. Если судебное поручение невозможно выполнить по причинам, не зависящим от суда, которому дано поручение, суд указывает на это в своем определении.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 случае, если лица, участвующие в деле, свидетели или эксперты, давшие объяснения, показания или заключения суду, выполняющему судебное поручение, явятся в судебное заседание суда, рассматривающего административное дело, они дают объяснения, показания и заключения в общем порядке.</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68. Кодекс административного судопроизводства РФ от 08.03.2015 N 21-ФЗ (ред. от 26.07.2019)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89" type="#_x0000_t75" style="width:49.55pt;height:17.85pt" o:ole="">
            <v:imagedata r:id="rId9" o:title=""/>
          </v:shape>
          <w:control r:id="rId1629" w:name="DefaultOcxName195" w:shapeid="_x0000_i238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68. Объяснения лиц, участвующих в деле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Лица, участвующие в деле, дают суду в письменной или устной форме свои объяснения об известных им обстоятельствах, имеющих значение для правильного рассмотрения и разрешения административного дела. По предложению суда лицо, участвующее в деле, может изложить свои объяснения в письменной форме. Объяснения, изложенные в письменной форме, приобщаются к материалам административного дела.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Объяснения лиц, участвующих в деле, подлежат наряду с другими доказательствами проверке и оценке.</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69. Кодекс административного судопроизводства РФ от 08.03.2015 N 21-ФЗ (ред. от 26.07.2019)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88" type="#_x0000_t75" style="width:49.55pt;height:17.85pt" o:ole="">
            <v:imagedata r:id="rId9" o:title=""/>
          </v:shape>
          <w:control r:id="rId1630" w:name="DefaultOcxName196" w:shapeid="_x0000_i238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69. Свидетельские показания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Свидетельскими показаниями являются сообщения свидетелем суду в устной форме об известных ему обстоятельствах, имеющих значение для правильного рассмотрения и разрешения административного дела. По предложению суда свидетель, который дал показания в устной форме, может изложить их в письменной форме. Свидетельские показания, изложенные в письменной форме, приобщаются к материалам административного дела.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Сообщенные свидетелем сведения не являются доказательствами, если свидетель не может указать источник своей осведомленности.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Если свидетельские показания основываются на сообщениях иных лиц, эти лица также должны быть опрошены.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Лицо может быть вызвано в суд в качестве свидетеля по ходатайству лица, участвующего в деле, и по инициативе суда.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В ходатайстве о вызове свидетеля лицо, участвующее в деле, обязано указать, какие обстоятельства, имеющие значение для правильного рассмотрения и разрешения административного дела, может подтвердить свидетель, и сообщить суду его фамилию, имя и отчество, место жительства и иные известные ему сведения, необходимые для вызова свидетеля в суд.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Суд по своей инициативе может вызвать в качестве свидетеля лицо, которое участвовало в составлении документа, исследуемого судом как письменное доказательство, либо в создании или изменении предмета, исследуемого судом как вещественное доказательство.</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70. Кодекс административного судопроизводства РФ от 08.03.2015 N 21-ФЗ (ред. от 26.07.2019)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87" type="#_x0000_t75" style="width:49.55pt;height:17.85pt" o:ole="">
            <v:imagedata r:id="rId9" o:title=""/>
          </v:shape>
          <w:control r:id="rId1631" w:name="DefaultOcxName197" w:shapeid="_x0000_i238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70. Письменные доказательства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Письменными доказательствами являются содержащие сведения об обстоятельствах, имеющих значение для административного дела, акты, договоры, справки, деловая корреспонденция, иные документы и материалы, выполненные в форме цифровой и графической записи, полученные посредством факсимильной, электронной или другой связи, в том числе с использованием информационно-телекоммуникационной сети "Интернет", по каналу видеоконференц-связи (при наличии технической возможности для такой передачи документов и материалов) либо иным способом, позволяющим установить достоверность документа. К письменным доказательствам относятся также судебные акты, протоколы судебных заседаний, протоколы совершения отдельных процессуальных действий и приложения к ним (схемы, карты, планы, чертежи).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Документы, полученные посредством факсимильной,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в порядке, установленном законодательством Российской Федерации, допускаются в качестве письменных доказательств в случаях и порядке, которые предусмотрены настоящим Кодексом, другими федеральными законами, иными нормативными правовыми актами. Если копии документов представлены в суд в электронном виде, суд может потребовать представления подлинников этих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Письменные доказательства представляются в суд в подлиннике или в форме надлежащим образом заверенной копии. Если к рассматриваемому административному делу имеет отношение только часть документа, может быть представлена заверенная выписка из него.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Подлинники документов представляются в суд в случае, если в соответствии с федеральным законом или иным нормативным правовым актом обстоятельства административного дела подлежат подтверждению только такими документами, а также по требованию суда, если невозможно разрешить административное дело без подлинников документов или представленные копии одного и того же документа различны по своему содержанию.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Документы, представляемые в суд и подтверждающие совершение юридически значимых действий, должны соответствовать требованиям, установленным для данного вида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К представляемым в суд письменным доказательствам, исполненным полностью или в части на иностранном языке, должны быть приложены их надлежащим образом заверенные переводы на русский язык.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6. Документ, полученный в иностранном государстве, признается в суде письменным доказательством, если не опровергается его подлинность и он легализован в установленном порядке.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Иностранные официальные документы признаются в суде письменными доказательствами без их легализации в случаях, предусмотренных международным договором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Письменные доказательства приобщаются к материалам административного дела. Не могут приобщаться к материалам административного дела подлинники документов, которые согласно федеральному закону должны находиться в местах их постоянного либо временного хранения.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22. Федеральный закон от 25.04.2002 N 40-ФЗ (ред. от 01.05.2019) Об обязательном страховании гражданской ответственности владельцев транспортных средств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86" type="#_x0000_t75" style="width:49.55pt;height:17.85pt" o:ole="">
            <v:imagedata r:id="rId9" o:title=""/>
          </v:shape>
          <w:control r:id="rId1632" w:name="DefaultOcxName198" w:shapeid="_x0000_i238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22. Особенности осуществления страховщиками операций по обязательному страхованию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Организация заключения договоров обязательного страхования и размещение рекламы услуг конкретных страховщиков по обязательному страхованию в помещениях и на территориях, занимаемых органами государственной власти Российской Федерации, органами государственной власти субъектов Российской Федерации и органами местного самоуправления, запрещаются.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Страховщики, профессиональное объединение страховщиков обязаны обеспечивать бесперебойность и непрерывность функционирования своих официальных сайтов в информационно-телекоммуникационной сети "Интернет" в целях заключения договоров обязательного страхования в виде электронных документов в порядке, установленном пунктом 7.2 статьи 15 настоящего Федерального закона, в соответствии с требованиями, установленными нормативными актами Банка России, в том числе путем осуществления деятельности, направленной на исключение случаев неоказания, ненадлежащего оказания услуг по заключению таких договоров вследствие наступления неблагоприятных событий, связанных с внутренними и внешними факторами функционирования информационных систем (далее - риски нарушения функционирования информационных систем).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фактах наступления рисков нарушения функционирования информационных систем страховщики, профессиональное объединение страховщиков обязаны информировать Банк России в порядке, установленном в соответствии с подпунктом "ц" пункта 1 статьи 26 настоящего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 В случае, если при осуществлении обязательного страхования разница между доходами и расходами страховщика за первый квартал, полугодие, девять месяцев, календарный год (отчетный период) превышает 5 процентов от указанных доходов, сумма превышения направляется страховщиком на формирование страхового резерва для компенсации расходов на осуществление страхового возмещения и прямое возмещение убытков в последующие периоды (стабилизационный резерв по обязательному страхованию) до достижения данным резервом величины, равной 10 процентам размера страхового резерва произошедших, но незаявленных убытков, сформированного страховщиком для осуществления страхового возмещения по обязательному страхованию (резерв произошедших, но незаявленных убытков по обязательному страхованию) на конец отчетного периода.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При осуществлении обязательного страхования страховщики для финансирования компенсационных выплат производят отчисления от страховых премий по договорам обязательного страхования в профессиональное объединение страховщиков, из которых формируются: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резерв гарантий, предназначенный для финансирования компенсационных выплат, предусмотренных подпунктами "а" и "б" пункта 1, пунктами 2 и 2.1 статьи 18 настоящего Федерального закона, и компенсации недостающей части активов при передаче страхового портфеля, предусмотренной подпунктом "г" пункта 1 статьи 25 настоящего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резерв текущих компенсационных выплат, предназначенный для финансирования компенсационных выплат, предусмотренных подпунктами "в" и "г" пункта 1 статьи 18 настоящего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Отчисления страховщиков в резерв гарантий и резерв текущих компенсационных выплат признаются текущими расходами страховщиков и включаются в состав финансового результата по обязательному страхованию.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Минимальные размеры отчислений в резерв гарантий и резерв текущих компенсационных выплат устанавливаются в соответствии со структурой страховых тарифов. Итоговый размер отчислений в резерв гарантий и резерв текущих компенсационных выплат определяется страховщиком с учетом надбавок к минимальному размеру отчислений страховщиков, установленных профессиональным объединением страховщиков в правилах профессиональной деятельности исходя из показателей достаточности средств резерва гарантий и резерва текущих компенсационных выплат для финансового обеспечения соответствующих компенсационных выплат, финансовой устойчивости страховщика и (или) иных факторов, существенно влияющих на вероятность осуществления компенсационных выплат и их возможный объем.</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 xml:space="preserve">Статья 23. Федеральный закон от 25.04.2002 N 40-ФЗ (ред. от 01.05.2019) Об обязательном страховании гражданской ответственности владельцев </w:t>
      </w:r>
      <w:r w:rsidRPr="00244DBD">
        <w:rPr>
          <w:rFonts w:ascii="Times New Roman" w:eastAsia="Times New Roman" w:hAnsi="Times New Roman" w:cs="Times New Roman"/>
          <w:b/>
          <w:bCs/>
          <w:kern w:val="36"/>
          <w:sz w:val="48"/>
          <w:szCs w:val="48"/>
        </w:rPr>
        <w:lastRenderedPageBreak/>
        <w:t>транспортных средств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85" type="#_x0000_t75" style="width:49.55pt;height:17.85pt" o:ole="">
            <v:imagedata r:id="rId9" o:title=""/>
          </v:shape>
          <w:control r:id="rId1633" w:name="DefaultOcxName199" w:shapeid="_x0000_i238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23. Утратила силу с 1 марта 2008 года. - Федеральный закон от 01.12.2007 N 306-ФЗ.</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24. Федеральный закон от 25.04.2002 N 40-ФЗ (ред. от 01.05.2019) Об обязательном страховании гражданской ответственности владельцев транспортных средств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84" type="#_x0000_t75" style="width:49.55pt;height:17.85pt" o:ole="">
            <v:imagedata r:id="rId9" o:title=""/>
          </v:shape>
          <w:control r:id="rId1634" w:name="DefaultOcxName200" w:shapeid="_x0000_i238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24. Профессиональное объединение страховщиков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Профессиональное объединение страховщиков является некоммерческой корпоративной организацией, создаваемой в организационно-правовой форме ассоциации (союза) и представляющей собой единое общероссийское профессиональное объединение, основанное на принципе обязательного членства страховщиков и действующее в целях обеспечения их взаимодействия, координации их предпринимательской деятельности, представления и защиты общих профессиональных и имущественных интересов, установления правил профессиональной деятельности при осуществлении обязательного страхования, а также в целях обеспечения проведения технического осмотра транспортных средств в соответствии с законодательством в области технического осмотра транспортных средств.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Профессиональное объединение страховщиков приобретает свой статус со дня внесения сведений о нем Банком России в реестр объединений субъектов страхового дела в качестве профессионального объединения страховщиков.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Структура, компетенция, порядок формирования и срок полномочий органов управления профессионального объединения страховщиков, порядок принятия ими решений и их выступления от имени профессионального объединения страховщиков устанавливаются уставом профессионального объединения страховщиков в соответствии с положениями законодательства Российской Федерации в отношении ассоциаций (союзов) и положениями настоящего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Наряду с решением вопросов, указанных в пункте 3 </w:t>
      </w:r>
      <w:hyperlink r:id="rId1635" w:tgtFrame="_blank" w:history="1">
        <w:r w:rsidRPr="00244DBD">
          <w:rPr>
            <w:rFonts w:ascii="Times New Roman" w:eastAsia="Times New Roman" w:hAnsi="Times New Roman" w:cs="Times New Roman"/>
            <w:color w:val="0000FF"/>
            <w:sz w:val="24"/>
            <w:szCs w:val="24"/>
            <w:u w:val="single"/>
          </w:rPr>
          <w:t>статьи 29 Федерального закона от 12 января 1996 года N 7-ФЗ</w:t>
        </w:r>
      </w:hyperlink>
      <w:r w:rsidRPr="00244DBD">
        <w:rPr>
          <w:rFonts w:ascii="Times New Roman" w:eastAsia="Times New Roman" w:hAnsi="Times New Roman" w:cs="Times New Roman"/>
          <w:sz w:val="24"/>
          <w:szCs w:val="24"/>
        </w:rPr>
        <w:t xml:space="preserve"> "О некоммерческих организациях", к исключительной компетенции общего собрания членов профессионального объединения страховщиков </w:t>
      </w:r>
      <w:r w:rsidRPr="00244DBD">
        <w:rPr>
          <w:rFonts w:ascii="Times New Roman" w:eastAsia="Times New Roman" w:hAnsi="Times New Roman" w:cs="Times New Roman"/>
          <w:sz w:val="24"/>
          <w:szCs w:val="24"/>
        </w:rPr>
        <w:lastRenderedPageBreak/>
        <w:t>относится установление размера и порядка уплаты членами профессионального объединения страховщиков взносов и иных обязательных платежей в профессиональное объединение страховщиков.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Уставом профессионального объединения страховщиков может предусматриваться образование коллегиального органа управления, к компетенции которого могут быть отнесены решение вопросов, касающихся определения порядка приема в члены профессионального объединения страховщиков и исключения из его членов, принятия решений о создании профессиональным объединением страховщиков других юридических лиц, об участии профессионального объединения страховщиков в других юридических лицах, о создании филиалов и об открытии представительств профессионального объединения страховщиков, об образовании органов профессионального объединения страховщиков (за исключением исполнительных органов профессионального объединения страховщиков), и утверждение положений о них, включающих правила осуществления ими своей деятельности, решение вопроса об образовании комиссии, указанной в пункте 5.1 статьи 14.1 настоящего Федерального закона, и утверждение положения об указанной комиссии, включающего правила осуществления ею своей деятельности.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Профессиональное объединение страховщиков является открытым для вступления новых членов.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Устав профессионального объединения страховщиков должен содержать положение о согласии членов профессионального объединения на вступление в него страховых организаций, удовлетворяющих требованиям, которые в соответствии с уставом профессионального объединения предъявляются к членам профессионального объединения.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Органы управления профессионального объединения страховщиков формируются в порядке, установленном законодательством Российской Федерации, уставом профессионального объединения страховщиков, на принципах равных прав его членов на представительство при выборах в органы управления профессионального объединения страховщиков и участие в управлении этим объединением.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Надзор за соблюдением профессиональным объединением страховщиков требований законодательства в области технического осмотра транспортных средств осуществляется Банком России в установленном им порядке.</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25. Федеральный закон от 25.04.2002 N 40-ФЗ (ред. от 01.05.2019) Об обязательном страховании гражданской ответственности владельцев транспортных средств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83" type="#_x0000_t75" style="width:49.55pt;height:17.85pt" o:ole="">
            <v:imagedata r:id="rId9" o:title=""/>
          </v:shape>
          <w:control r:id="rId1636" w:name="DefaultOcxName2011" w:shapeid="_x0000_i238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25. Функции и полномочия профессионального объединения страховщиков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Профессиональное объединение страховщиков: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обеспечивает взаимодействие своих членов при осуществлении ими обязательного страхования, разрабатывает и устанавливает обязательные для профессионального объединения и его членов правила профессиональной деятельности и контролирует их соблюдение;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представляет и защищает в органах государственной власти, органах местного самоуправления, иных органах и организациях интересы, связанные с осуществлением членами профессионального объединения обязательного страхования;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осуществляет компенсационные выплаты и устанавливает размеры отчислений страховщиков в резерв гарантий и резерв текущих компенсационных выплат в соответствии с уставом профессионального объединения и требованиями настоящего Федерального закона, а также реализует права требования, предусмотренные статьей 20 настоящего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в.1) организует распределение между своими членами уникальных номеров страховых полисов обязательного страхования, ведет их учет и осуществляет контроль за их использованием, обеспечивает бланками, используемыми при осуществлении операций по страхованию в рамках международных систем страхования, и осуществляет контроль за их использованием;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в.2) информирует владельцев транспортных средств о порядке оформления документов о дорожно-транспортном происшествии без участия уполномоченных на то сотрудников полиции в соответствии со статьей 11.1 настоящего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в.3) представляет по требованиям владельцев транспортных средств, потерпевших информацию о наличии действующего договора обязательного страхования в отношении указанного в требовании лица, номере такого договора (уникальном номере страхового полиса обязательного страхования) и страховщике, с которым он заключен;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г) компенсирует в соответствии с </w:t>
      </w:r>
      <w:hyperlink r:id="rId1637" w:history="1">
        <w:r w:rsidRPr="00244DBD">
          <w:rPr>
            <w:rFonts w:ascii="Times New Roman" w:eastAsia="Times New Roman" w:hAnsi="Times New Roman" w:cs="Times New Roman"/>
            <w:color w:val="0000FF"/>
            <w:sz w:val="24"/>
            <w:szCs w:val="24"/>
            <w:u w:val="single"/>
          </w:rPr>
          <w:t>Федеральным законом от 26 октября 2002 года N 127-ФЗ "О несостоятельности (банкротстве)"</w:t>
        </w:r>
      </w:hyperlink>
      <w:r w:rsidRPr="00244DBD">
        <w:rPr>
          <w:rFonts w:ascii="Times New Roman" w:eastAsia="Times New Roman" w:hAnsi="Times New Roman" w:cs="Times New Roman"/>
          <w:sz w:val="24"/>
          <w:szCs w:val="24"/>
        </w:rPr>
        <w:t xml:space="preserve"> за счет средств резерва гарантий, а также средств, полученных профессиональным объединением страховщиков от реализации права требования, предусмотренного пунктами 2 и 3 статьи 20 настоящего Федерального закона, недостающую часть активов страховщику, которому с условием компенсации недостающей части активов был передан страховой портфель;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г.1) осуществляет в соответствии с законодательством в области технического осмотра транспортных средств аккредитацию операторов технического осмотра, ведет реестр аккредитованных операторов технического осмотра;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г.2) утратил силу. - Федеральный закон от 28.07.2012 N 130-ФЗ;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осуществляет иные функции, предусмотренные нормативными правовыми актами Правительства Российской Федерации, нормативными актами Банка России, уставом профессионального объединения в соответствии с его целями и задачами.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Профессиональное объединение страховщиков вправе: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создавать и использовать информационные системы, содержащие сведения об обязательном страховании, о страховании в рамках международных систем страхования, в том числе сведения о договорах обязательного страхования и страховых случаях, персональные данные о страхователях и потерпевших, с обеспечением установленных законодательством Российской Федерации требований о защите информации ограниченного доступа;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осуществлять защиту в суде интересов членов профессионального объединения, связанных с осуществлением ими обязательного страхования;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осуществлять возложенные на него в соответствии с законодательством Российской Федерации функции по информационному и организационно-техническому обеспечению реализации настоящего Федерального закона, в том числе функции, связанные с деятельностью членов профессионального объединения в рамках международных систем страхования;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осуществлять возложенные на него в соответствии с законодательством Российской Федерации и требованиями международных систем страхования функции национального объединения страховщиков, осуществляющего операции в рамках международных систем страхования.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Профессиональное объединение страховщиков вправе осуществлять иную предусмотренную его уставом деятельность в соответствии с целями, определенными настоящим Федеральным законом.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Профессиональное объединение может осуществлять коммерческую деятельность лишь постольку, поскольку это служит достижению целей, ради которых оно создано, и соответствующую этим целям.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соответствии с законодательством в области технического осмотра транспортных средств профессиональное объединение страховщиков осуществляет проверку заявителей на соответствие установленным требованиям аккредитации и контроль за деятельностью операторов технического осмотра на соответствие установленным требованиям аккредитации и правилам проведения технического осмотра.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18.1. Федеральный закон от 27.05.2003 N 58-ФЗ (ред. от 23.05.2016) О системе государственной службы</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82" type="#_x0000_t75" style="width:49.55pt;height:17.85pt" o:ole="">
            <v:imagedata r:id="rId9" o:title=""/>
          </v:shape>
          <w:control r:id="rId1638" w:name="DefaultOcxName202" w:shapeid="_x0000_i238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18.1. Военная служба в Российской Федерации иностранных граждан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Российской Федерации в соответствии с федеральным законом предусматривается поступление иностранных граждан на военную службу по контракту и прохождение ими военной службы.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 указанных граждан распространяются положения настоящего Федерального закона, определяющие правовые основы государственной службы Российской Федерации.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1519.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81" type="#_x0000_t75" style="width:49.55pt;height:17.85pt" o:ole="">
            <v:imagedata r:id="rId9" o:title=""/>
          </v:shape>
          <w:control r:id="rId1639" w:name="DefaultOcxName203" w:shapeid="_x0000_i238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1519. Исключительное право на наименование места происхождения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Правообладателю принадлежит исключительное право использования наименования места происхождения товара в соответствии со статьей 1229 настоящего Кодекса любым не противоречащим закону способом (исключительное право на наименование места происхождения товара), в том числе способами, указанными в пункте 2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Использованием наименования места происхождения товара считается, в частности, размещение этого наименования: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 товарах, этикетках, упаковках товаров, которые производятся, предлагаются к продаже, продаются, демонстрируются на выставках и ярмарках или иным образом вводятся в гражданский оборот на территории Российской Федерации, либо хранятся или перевозятся с этой целью, либо ввозятся на территорию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на бланках, счетах, иной документации и в печатных изданиях, связанных с введением товаров в гражданский оборот;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 предложениях о продаже товаров, а также в объявлениях, на вывесках и в рекламе;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в сети "Интернет", в том числе в доменном имени и при других способах адресации.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Не допускается использование зарегистрированного наименования места происхождения товара лицами, не имеющими соответствующего свидетельства, даже если при этом указывается подлинное место происхождения товара или наименование используется в переводе либо в сочетании с такими словами, как "род", "тип", "имитация" и тому подобными, а также использование сходного обозначения для любых товаров, способного ввести потребителей в заблуждение относительно места происхождения и особых свойств товара (незаконное использование наименования места происхождения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Товары, этикетки, упаковки товаров, на которых незаконно использованы наименования мест происхождения товаров или сходные с ними до степени смешения обозначения, являются контрафактными.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Распоряжение исключительным правом на наименование места происхождения товара, в том числе путем его отчуждения или предоставления другому лицу права использования этого наименования, не допускается.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Для исключительного права на НМПТ наряду с допускаемой множественностью правообладателей характерен запрет на любые способы распоряжения данным правом, что позволяет свести это право, главным образом, к праву пользования. За </w:t>
      </w:r>
      <w:r w:rsidRPr="00244DBD">
        <w:rPr>
          <w:rFonts w:ascii="Times New Roman" w:eastAsia="Times New Roman" w:hAnsi="Times New Roman" w:cs="Times New Roman"/>
          <w:sz w:val="24"/>
          <w:szCs w:val="24"/>
        </w:rPr>
        <w:lastRenderedPageBreak/>
        <w:t>неиспользование этого права Кодекс не устанавливает санкций в виде досрочного прекращения, как это имеет место применительно к праву на товарный знак.</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1520.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80" type="#_x0000_t75" style="width:49.55pt;height:17.85pt" o:ole="">
            <v:imagedata r:id="rId9" o:title=""/>
          </v:shape>
          <w:control r:id="rId1640" w:name="DefaultOcxName204" w:shapeid="_x0000_i238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1520. Знак охраны наименования места происхождения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Обладатель свидетельства об исключительном праве на наименование места происхождения товара для оповещения о своем исключительном праве может помещать рядом с наименованием места происхождения товара знак охраны в виде словесного обозначения "зарегистрированное наименование места происхождения товара" или "зарегистрированное НМПТ", указывающий на то, что применяемое обозначение является наименованием места происхождения товара, зарегистрированным в Российской Федерации.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1521.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79" type="#_x0000_t75" style="width:49.55pt;height:17.85pt" o:ole="">
            <v:imagedata r:id="rId9" o:title=""/>
          </v:shape>
          <w:control r:id="rId1641" w:name="DefaultOcxName205" w:shapeid="_x0000_i237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1521. Действие правовой охраны наименования места происхождения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Наименование места происхождения товара охраняется в течение всего времени существования возможности производить товар, особые свойства которого исключительно или главным образом определяются характерными для соответствующего географического объекта природными условиями и (или) людскими факторами (статья 1516).</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Срок действия свидетельства об исключительном праве на наименование места происхождения товара и порядок продления этого срока определяются статьей 1531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Гражданский кодекс различает действие правовой охраны НМПТ как такового (не ограниченное временными рамками) и срок действия свидетельства на НМПТ, выданного конкретному производителю, который составляет, согласно ст. 1531 ГК, 10 лет.</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1522.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78" type="#_x0000_t75" style="width:49.55pt;height:17.85pt" o:ole="">
            <v:imagedata r:id="rId9" o:title=""/>
          </v:shape>
          <w:control r:id="rId1642" w:name="DefaultOcxName206" w:shapeid="_x0000_i237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1522. Заявка на наименование места происхождения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Заявка на государственную регистрацию наименования места происхождения товара и на предоставление исключительного права на такое наименование, а также заявка на предоставление исключительного права на ранее зарегистрированное наименование места происхождения товара (заявка на наименование места происхождения товара) подается в федеральный орган исполнительной власти по интеллектуальной собственности.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Заявка на наименование места происхождения товара должна относиться к одному наименованию места происхождения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Заявка на государственную регистрацию наименования места происхождения товара и на предоставление исключительного права на это наименование может быть подана одним лицом или несколькими лицами.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Заявка на наименование места происхождения товара должна содержать: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заявление о государственной регистрации наименования места происхождения товара и о предоставлении исключительного права на такое наименование или только о предоставлении исключительного права на ранее зарегистрированное наименование места происхождения товара с указанием заявителя, а также его места жительства или места нахождения;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заявляемое обозначение;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указание товара, в отношении которого испрашиваются государственная регистрация наименования места происхождения товара и предоставление исключительного права на такое наименование или только предоставление исключительного права на ранее зарегистрированное наименование места происхождения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указание места происхождения (производства) товара (границ географического объекта), природные условия и (или) людские факторы которого исключительно или главным образом определяют или могут определять особые свойства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описание особых свойств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Заявка на наименование места происхождения товара подписывается заявителем, а в случае подачи заявки через патентного поверенного или иного представителя - заявителем или его представителем, подающим заявку.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5. Если географический объект, наименование которого заявляется в качестве наименования места происхождения товара, находится на территории Российской Федерации, к заявке по инициативе заявителя прилагается заключение уполномоченного </w:t>
      </w:r>
      <w:r w:rsidRPr="00244DBD">
        <w:rPr>
          <w:rFonts w:ascii="Times New Roman" w:eastAsia="Times New Roman" w:hAnsi="Times New Roman" w:cs="Times New Roman"/>
          <w:sz w:val="24"/>
          <w:szCs w:val="24"/>
        </w:rPr>
        <w:lastRenderedPageBreak/>
        <w:t>Правительством Российской Федерации федерального органа исполнительной власти (уполномоченный орган) о том, что в границах данного географического объекта заявитель производит товар,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 (пункт 1 статьи 1516).</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заявка на государственную регистрацию наименования места происхождения товара и на предоставление исключительного права на это наименование подается несколькими лицами, к заявке по инициативе заявителя прилагается заключение, указанное в абзаце первом настоящего пункта, в отношении товара каждого заявителя.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 заявке на предоставление исключительного права на ранее зарегистрированное наименование места происхождения товара, находящегося на территории Российской Федерации, по инициативе заявителя прилагается заключение уполномоченного органа о том, что в границах данного географического объекта заявитель производит товар, обладающий особыми свойствами, указанными в Государственном реестре наименований мест происхождения товаров Российской Федерации (Государственный реестр наименований) (статья 1529).</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указанное в абзацах первом, втором и третьем настоящего пункта заключение не представлено заявителем, федеральный орган исполнительной власти по интеллектуальной собственности запрашивает указанное заключение или содержащиеся в нем сведения в уполномоченном органе.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Уполномоченный орган осуществляет контроль за сохранением особых свойств товара, в отношении которого зарегистрировано наименование места происхождения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географический объект, наименование которого заявляется в качестве наименования места происхождения товара, находится за пределами Российской Федерации, к заявке прилагается документ, подтверждающий право заявителя на заявленное наименование места происхождения товара в стране происхождения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Заявка на наименование места происхождения товара подается на русском языке.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Документы, прилагаемые к заявке, представляются на русском или другом языке. Если эти документы представлены на другом языке, к заявке прилагается их перевод на русский язык. Перевод на русский язык может быть представлен заявителем в течение двух месяцев со дня направления ему федеральным органом исполнительной власти по интеллектуальной собственности уведомления о необходимости выполнения данного требования.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Требования к документам, содержащимся в заявке на наименование места происхождения товара или прилагаемым к ней (документы заявки),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Датой подачи заявки на наименование места происхождения товара считается день поступления в федеральный орган исполнительной власти по интеллектуальной собственности документов, предусмотренных пунктом 3 настоящей статьи, а если указанные документы представлены не одновременно, - день поступления последнего документа.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9. Федеральный орган исполнительной власти по интеллектуальной собственности публикует в официальном бюллетене сведения о поданных заявках на наименование места происхождения товара, за исключением сведений, содержащих описание особых свойств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После публикации сведений о заявке и до принятия решения о государственной регистрации наименования места происхождения товара и о предоставлении исключительного права на такое наименование или об отказе в государственной регистрации наименования места происхождения товара и (или) в предоставлении исключительного права на такое наименование любое лицо вправе представить в федеральный орган исполнительной власти по интеллектуальной собственности обращение в письменной форме, содержащее доводы против предоставления правовой охраны наименованию места происхождения товара или против предоставления исключительного права на использование наименования места происхождения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Гражданский кодекс различает два вида заявок на НМПТ: заявку на государственную регистрацию НМПТ и предоставление исключительного права на него, подаваемую в тех случаях, когда соответствующее наименование еще не было зарегистрировано ранее другим лицом, и заявку на предоставление исключительного права на ранее зарегистрированное НМПТ.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Содержание заявочных материалов отражает специфику данного обозначения, регистрируемого лишь при наличии признаков, определенных ст. 1516 ГК (см. комментарий к этой статье).</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1482.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77" type="#_x0000_t75" style="width:49.55pt;height:17.85pt" o:ole="">
            <v:imagedata r:id="rId9" o:title=""/>
          </v:shape>
          <w:control r:id="rId1643" w:name="DefaultOcxName207" w:shapeid="_x0000_i237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1482. Виды товарных знаков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качестве товарных знаков могут быть зарегистрированы словесные, изобразительные, объемные и другие обозначения или их комбинации.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Товарный знак может быть зарегистрирован в любом цвете или цветовом сочетании.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Закон неисчерпывающе перечисляет различные виды товарных знаков. Наибольшей различительной способностью обладают, как правило, словесные товарные знаки, поскольку позволяют воспринимать их как визуально, так и на слух. К таким обозначениям относятся отдельные слова, сочетания букв, имеющие словесный характер, словосочетания, предложения. Например, к ним относятся упоминавшиеся выше словесные товарные знаки для отдельных марок автомобилей; товарные знаки SONY, PHILIPS для аудио- и видеопродукции; обозначения "Московская", "Кремлевская", "Ледяная" для алкогольной продукции. Нередко словесные товарные знаки представляют собой рекламные слоганы ("Надежен. Создан для жизни" - для автомобилей Ford, "Управляй мечтой" - для автомобилей Toyota). Изобразительные обозначения - это изображения различных объектов, фигуры любых форм, их композиции. Так, наряду со </w:t>
      </w:r>
      <w:r w:rsidRPr="00244DBD">
        <w:rPr>
          <w:rFonts w:ascii="Times New Roman" w:eastAsia="Times New Roman" w:hAnsi="Times New Roman" w:cs="Times New Roman"/>
          <w:sz w:val="24"/>
          <w:szCs w:val="24"/>
        </w:rPr>
        <w:lastRenderedPageBreak/>
        <w:t>словесными товарными знаками, обозначающими отдельные виды автомобилей, для каждого из них в качестве дополнительного средства индивидуализации существуют изобразительные обозначения: трехлучевая звезда в окружности для автомобилей Mercedes, четыре расположенных в ряд пересекающихся кольца для автомобилей Audi и т.д.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российской практике пока не распространены такие виды товарных знаков, как звуковые, световые, обонятельные знаки, распространенные за рубежом. Звуковые товарные знаки используются, главным образом, для индивидуализации отдельных радиоканалов или выходящих в эфир теле- и радиопередач (например, позывные радиостанции "Маяк", "Европа плюс" являются звуковыми товарными знаками). В качестве обонятельных знаков регистрируются запахи парфюмерных изделий.</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1483.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76" type="#_x0000_t75" style="width:49.55pt;height:17.85pt" o:ole="">
            <v:imagedata r:id="rId9" o:title=""/>
          </v:shape>
          <w:control r:id="rId1644" w:name="DefaultOcxName208" w:shapeid="_x0000_i237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1483. Основания для отказа в государственной регистрации товарного знака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Не допускается государственная регистрация в качестве товарных знаков обозначений, не обладающих различительной способностью или состоящих только из элементов: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вошедших во всеобщее употребление для обозначения товаров определенного вида;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являющихся общепринятыми символами и терминами;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характеризующих товары, в том числе указывающих на их вид, качество, количество, свойство, назначение, ценность, а также на время, место и способ их производства или сбыта;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представляющих собой форму товаров, которая определяется исключительно или главным образом свойством либо назначением товаров.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Указанные элементы могут быть включены в товарный знак как неохраняемые элементы, если они не занимают в нем доминирующего положения.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Абзац утратил силу с 1 октября 2014 года. - Федеральный закон от 12.03.2014 N 35-ФЗ.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Положения пункта 1 настоящей статьи не применяются в отношении обозначений, которые: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приобрели различительную способность в результате их использования;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состоят только из элементов, указанных в подпунктах 1 - 4 пункта 1 настоящей статьи и образующих комбинацию, обладающую различительной способностью.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 Не допускается государственная регистрация в качестве товарных знаков обозначений, которые относятся к объектам, не подлежащим правовой охране в соответствии со статьей 1231.1 настоящего Кодекса, или сходны с ними до степени смешения.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Не допускается государственная регистрация в качестве товарных знаков обозначений, представляющих собой или содержащих элементы: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являющиеся ложными или способными ввести в заблуждение потребителя относительно товара либо его изготовителя;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противоречащие общественным интересам, принципам гуманности и морали.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Не допускается государственная регистрация в качестве товарных знаков обозначений, тождественных или сходных до степени смешения с официальными наименованиями и изображениями особо ценных объектов культурного наследия народов Российской Федерации либо объектов всемирного культурного или природного наследия, а также с изображениями культурных ценностей, хранящихся в коллекциях, собраниях и фондах, если регистрация испрашивается на имя лиц, не являющихся их собственниками, без согласия собственников или лиц, уполномоченных собственниками, на регистрацию таких обозначений в качестве товарных знаков.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В соответствии с международным договором Российской Федерации не допускается государственная регистрация в качестве товарных знаков обозначений, представляющих собой или содержащих элементы, которые охраняются в одном из государств - участников этого международного договора в качестве обозначений, позволяющих идентифицировать вина или спиртные напитки как происходящие с его территории (производимые в границах географического объекта этого государства) и имеющие особое качество, репутацию или другие характеристики, которые главным образом определяются их происхождением, если товарный знак предназначен для обозначения вин или спиртных напитков, не происходящих с территории данного географического объекта.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Не могут быть зарегистрированы в качестве товарных знаков обозначения, тождественные или сходные до степени смешения с:</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товарными знаками других лиц, заявленными на регистрацию (статья 1492) в отношении однородных товаров и имеющими более ранний приоритет, если заявка на государственную регистрацию товарного знака не отозвана, не признана отозванной или по ней не принято решение об отказе в государственной регистрации;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товарными знаками других лиц, охраняемыми в Российской Федерации, в том числе в соответствии с международным договором Российской Федерации, в отношении однородных товаров и имеющими более ранний приоритет;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товарными знаками других лиц, признанными в установленном настоящим Кодексом порядке общеизвестными в Российской Федерации товарными знаками, в отношении однородных товаров с даты более ранней, чем приоритет заявленного обозначения.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Регистрация в качестве товарного знака в отношении однородных товаров обозначения, сходного до степени смешения с каким-либо из товарных знаков, указанных в подпунктах 1 и 2 настоящего пункта, допускается с согласия правообладателя при условии, что такая регистрация не может явиться причиной введения в заблуждение потребителя. Согласие не может быть отозвано правообладателем.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Положения, предусмотренные абзацем пятым настоящего пункта, не применяются в отношении обозначений, сходных до степени смешения с коллективными знаками.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Не могут быть зарегистрированы в качестве товарных знаков в отношении любых товаров обозначения, тождественные или сходные до степени смешения с наименованием места происхождения товаров, охраняемым в соответствии с настоящим Кодексом, а также с обозначением, заявленным на регистрацию в качестве такового до даты приоритета товарного знака, за исключением случая, если такое наименование или сходное с ним до степени смешения обозначение включено как неохраняемый элемент в товарный знак, регистрируемый на имя лица, имеющего исключительное право на такое наименование, при условии, что регистрация товарного знака осуществляется в отношении тех же товаров, для индивидуализации которых зарегистрировано наименование места происхождения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Не могут быть в отношении однородных товаров зарегистрированы в качестве товарных знаков обозначения, тождественные или сходные до степени смешения с охраняемым в Российской Федерации фирменным наименованием или коммерческим обозначением (отдельными элементами таких наименования или обозначения) либо с наименованием селекционного достижения, зарегистрированного в Государственном реестре охраняемых селекционных достижений, права на которые в Российской Федерации возникли у иных лиц ранее даты приоритета регистрируемого товарного знака.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Не могут быть зарегистрированы в качестве товарных знаков обозначения, тождественные: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названию известного в Российской Федерации на дату подачи заявки на государственную регистрацию товарного знака (статья 1492) произведения науки, литературы или искусства, персонажу или цитате из такого произведения, произведению искусства или его фрагменту, без согласия правообладателя, если права на соответствующее произведение возникли ранее даты приоритета регистрируемого товарного знака;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имени (статья 19), псевдониму (пункт 1 статьи 1265 и подпункт 3 пункта 1 статьи 1315) или производному от них обозначению, портрету или факсимиле известного в Российской Федерации на дату подачи заявки лица, без согласия этого лица или его наследника;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промышленному образцу, знаку соответствия, права на которые возникли ранее даты приоритета регистрируемого товарного знака.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Положения настоящего пункта применяются также в отношении обозначений, сходных до степени смешения с указанными в нем объектами.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10. Не могут быть зарегистрированы в качестве товарных знаков в отношении однородных товаров обозначения, элементами которых являются охраняемые в соответствии с настоящим Кодексом средства индивидуализации других лиц, сходные с ними до степени смешения обозначения, а также объекты, указанные в пункте 9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Государственная регистрация в качестве товарных знаков таких обозначений допускается при наличии соответствующего согласия, предусмотренного пунктом 6 и подпунктами 1 и 2 пункта 9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11. По основаниям, предусмотренным настоящей статьей, правовая охрана также не предоставляется товарным знакам, зарегистрированным в соответствии с международными договорами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Требования, предъявляемые к товарным знакам, ГК излагает в виде оснований для отказа в их регистрации, подразделяемые традиционно на абсолютные и иные (текст ГК, в отличие от Закона РФ "О товарных знаках...", такого деления формально не проводит). Данное деление проводится по тому принципу, что абсолютные основания связаны с недопустимыми внутренними свойствами избранного обозначения, когда оно не способно выполнять функцию средства индивидуализации товара, а иные основания касаются совпадаемости (схожести) регистрируемого товарного знака с некоторыми другими обозначениями, в силу чего третьим лицам может быть нанесен вред. К абсолютным относятся основания, названные в пунктах 1 - 5 ст. 1483 ГК, к иным - содержащиеся в пунктах 6 - 9 данной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Так, к абсолютным основаниям относятся запрет на регистрацию товарных знаков, не обладающих различительной способностью (например, сочетания букв, не имеющие словесного характера; простые геометрические фигуры, а также их сочетания, не образующие композиции (так, в свое время Брестскому электроламповому заводу было отказано в регистрации товарного знака, представляющего собой букву "Б", не имеющую какого-либо оригинального начертания); состоящих из элементов, вошедших во всеобщее употребление для обозначения товаров определенного вида ("аспирин", "рубероид"); являющихся общепринятыми символами (шахматная клетка, обозначающая такси; чаша со змеей для сферы медицины и фармацевтики и др.). Указанные элементы могут быть включены в товарный знак как неохраняемые элементы, если они не занимают в нем доминирующего положения. При определении, занимает ли такое неохраняемое обозначение в товарном знаке доминирующее положение, принимается во внимание его смысловое и (или) пространственное значение. В доктрине использование таких неохраняемых обозначений именуется дискламацией.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Наука: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Требования, предъявляемые к товарным знакам, в литературе объединяются в два основных - требования различительной способности и новизны (В.О. Калятин). Первое из указанных требований отражает основание для отказа в регистрации товарных знаков, названное в п. 1 ст. 1483 ГК, второе - п. п. 5 - 10. Остальные пункты этой статьи запрещают регистрацию знаков, которые так или иначе нарушают общественные интересы (ложные, аморальные обозначения).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1484.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75" type="#_x0000_t75" style="width:49.55pt;height:17.85pt" o:ole="">
            <v:imagedata r:id="rId9" o:title=""/>
          </v:shape>
          <w:control r:id="rId1645" w:name="DefaultOcxName209" w:shapeid="_x0000_i237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1484. Исключительное право на товарный знак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 Лицу, на имя которого зарегистрирован товарный знак (правообладателю), принадлежит исключительное право использования товарного знака в соответствии со </w:t>
      </w:r>
      <w:r w:rsidRPr="00244DBD">
        <w:rPr>
          <w:rFonts w:ascii="Times New Roman" w:eastAsia="Times New Roman" w:hAnsi="Times New Roman" w:cs="Times New Roman"/>
          <w:sz w:val="24"/>
          <w:szCs w:val="24"/>
        </w:rPr>
        <w:lastRenderedPageBreak/>
        <w:t>статьей 1229 настоящего Кодекса любым не противоречащим закону способом (исключительное право на товарный знак), в том числе способами, указанными в пункте 2 настоящей статьи. Правообладатель может распоряжаться исключительным правом на товарный знак.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Исключительное право на товарный знак может быть осуществлено для индивидуализации товаров, работ или услуг, в отношении которых товарный знак зарегистрирован, в частности путем размещения товарного знака: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 товарах, в том числе на этикетках, упаковках товаров, которые производятся, предлагаются к продаже, продаются, демонстрируются на выставках и ярмарках или иным образом вводятся в гражданский оборот на территории Российской Федерации, либо хранятся или перевозятся с этой целью, либо ввозятся на территорию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при выполнении работ, оказании услуг;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на документации, связанной с введением товаров в гражданский оборот;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в предложениях о продаже товаров, о выполнении работ, об оказании услуг, а также в объявлениях, на вывесках и в рекламе;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в сети "Интернет", в том числе в доменном имени и при других способах адресации.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Никто не вправе использовать без разрешения правообладателя сходные с его товарным знаком обозначения в отношении товаров, для индивидуализации которых товарный знак зарегистрирован, или однородных товаров, если в результате такого использования возникнет вероятность смешения.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946.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74" type="#_x0000_t75" style="width:49.55pt;height:17.85pt" o:ole="">
            <v:imagedata r:id="rId9" o:title=""/>
          </v:shape>
          <w:control r:id="rId1646" w:name="DefaultOcxName2101" w:shapeid="_x0000_i237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946. Тайна страхования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Страховщик не вправе разглашать полученные им в результате своей профессиональной деятельности сведения о страхователе, застрахованном лице и выгодоприобретателе, состоянии их здоровья, а также об имущественном положении этих лиц. За нарушение тайны страхования страховщик в зависимости от рода нарушенных прав и характера нарушения несет ответственность в соответствии с правилами, предусмотренными статьей 139 или статьей 150 настоящего Кодекса.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947.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73" type="#_x0000_t75" style="width:49.55pt;height:17.85pt" o:ole="">
            <v:imagedata r:id="rId9" o:title=""/>
          </v:shape>
          <w:control r:id="rId1647" w:name="DefaultOcxName2111" w:shapeid="_x0000_i237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947. Страховая сумма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Сумма, в пределах которой страховщик обязуется выплатить страховое возмещение по договору имущественного страхования или которую он обязуется выплатить по договору личного страхования (страховая сумма), определяется соглашением страхователя со страховщиком в соответствии с правилами, предусмотренными настоящей статьей.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При страховании имущества или предпринимательского риска, если договором страхования не предусмотрено иное, страховая сумма не должна превышать их действительную стоимость (страховой стоимости). Такой стоимостью считается: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для имущества его действительная стоимость в месте его нахождения в день заключения договора страхования;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для предпринимательского риска убытки от предпринимательской деятельности, которые страхователь, как можно ожидать, понес бы при наступлении страхового случая.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 договорах личного страхования и договорах страхования гражданской ответственности страховая сумма определяется сторонами по их усмотрению.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Страховая сумма определяется договором страхования, а в случае обязательного страхования минимальный размер страховой суммы или порядок ее определения устанавливается федеральным законом.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Наука: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Страховая сумма является одним из основных элементов страхового правоотношения как при имущественном, так и при личном страховании. Но в то время как при личном страховании страховая сумма уплачивается страховщиком независимо от того, понес ли страхователь какой-нибудь ущерб от наступившего события (исключение - страхование от болезни, несчастных случаев), при имущественном страховании страховая сумма играет только роль предела, выше которого не должно подниматься фактически уплачиваемое страховое вознаграждение.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при имущественном страховании страховая сумма играет роль предела для выплаты страхового вознаграждения, то, в свою очередь, пределом для страховой суммы является стоимость страхового интереса (страховая оценка).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В.И.Серебровский</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948.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72" type="#_x0000_t75" style="width:49.55pt;height:17.85pt" o:ole="">
            <v:imagedata r:id="rId9" o:title=""/>
          </v:shape>
          <w:control r:id="rId1648" w:name="DefaultOcxName2121" w:shapeid="_x0000_i237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948. Оспаривание страховой стоимости имущества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Страховая стоимость имущества, указанная в договоре страхования, не может быть впоследствии оспорена, за исключением случая, когда страховщик, не воспользовавшийся до заключения договора своим правом на оценку страхового риска (пункт 1 статьи 945), был умышленно введен в заблуждение относительно этой стоимости.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Комментируемая статья применима только к договору страхования имущества. Поскольку заявленная страхователем действительная стоимость имущества имеет значение для определения размера возможных убытков, страховщик, умышленно введенный страхователем в заблуждение относительно страховой стоимости, вправе предъявить требование о признании договора недействительным (п. 3 ст. 944 ГК).</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949.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71" type="#_x0000_t75" style="width:49.55pt;height:17.85pt" o:ole="">
            <v:imagedata r:id="rId9" o:title=""/>
          </v:shape>
          <w:control r:id="rId1649" w:name="DefaultOcxName2131" w:shapeid="_x0000_i237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949. Неполное имущественное страхование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в договоре страхования имущества или предпринимательского риска страховая сумма установлена ниже страховой стоимости, страховщик при наступлении страхового случая обязан возместить страхователю (выгодоприобретателю) часть понесенных последним убытков пропорционально отношению страховой суммы к страховой стоимости.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Договором может быть предусмотрен более высокий размер страхового возмещения, но не выше страховой стоимости.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Неполное имущественное страхование - это страхование имущества или предпринимательского риска на страховую сумму, установленную ниже страховой стоимости, влекущее при наступлении страхового случая частичное (пропорциональное) возмещение убытков.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Диспозитивная норма ч. 2 комментируемой статьи позволяет предусмотреть в договоре иной способ расчета страхового возмещения при неполном страховании, вплоть до полного возмещения убытков. Поскольку размер страховой премии определяется в процентах от страховой суммы, при возмещении убытков свыше страховой суммы страхователь экономит на страховой премии.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299. Гражданский процессуальный кодекс РФ от 14.11.2002 N 138-ФЗ (ред. от 26.07.2019) (с изм. и доп., вступ. в силу с 28.10.2019)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70" type="#_x0000_t75" style="width:49.55pt;height:17.85pt" o:ole="">
            <v:imagedata r:id="rId9" o:title=""/>
          </v:shape>
          <w:control r:id="rId1650" w:name="DefaultOcxName214" w:shapeid="_x0000_i237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299. Рассмотрение заявления о признании недействительными утраченных ценной бумаги на предъявителя или ордерной ценной бумаги и о восстановлении прав по ним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Дело о признании недействительными утраченных ценной бумаги на предъявителя или ордерной ценной бумаги и о восстановлении прав по ним суд рассматривает по истечении трех месяцев со дня опубликования указанных в части первой статьи 296 настоящего Кодекса сведений, если от держателя документа не поступило заявление, указанное в статье 297 настоящего Кодекса.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300. Гражданский процессуальный кодекс РФ от 14.11.2002 N 138-ФЗ (ред. от 26.07.2019) (с изм. и доп., вступ. в силу с 28.10.2019)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69" type="#_x0000_t75" style="width:49.55pt;height:17.85pt" o:ole="">
            <v:imagedata r:id="rId9" o:title=""/>
          </v:shape>
          <w:control r:id="rId1651" w:name="DefaultOcxName215" w:shapeid="_x0000_i236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300. Решение суда относительно заявления о признании недействительными утраченных ценной бумаги на предъявителя или ордерной ценной бумаги и о восстановлении прав по ним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удовлетворения просьбы заявителя суд принимает решение, которым признает утраченный документ недействительным и восстанавливает права по утраченным ценной бумаге на предъявителя или ордерной ценной бумаге. Это решение суда является основанием для выдачи заявителю нового документа взамен признанного недействительным.</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301. Гражданский процессуальный кодекс РФ от 14.11.2002 N 138-ФЗ (ред. от 26.07.2019) (с изм. и доп., вступ. в силу с 28.10.2019)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68" type="#_x0000_t75" style="width:49.55pt;height:17.85pt" o:ole="">
            <v:imagedata r:id="rId9" o:title=""/>
          </v:shape>
          <w:control r:id="rId1652" w:name="DefaultOcxName216" w:shapeid="_x0000_i236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301. Право держателя документа предъявить иск о неосновательном приобретении или сбережении имущества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Держатель документа, не заявивший по каким-либо причинам своевременно о своих правах на этот документ, после вступления в законную силу решения суда о признании документа недействительным и о восстановлении прав по утраченным ценной бумаге на предъявителя или ордерной ценной бумаге может предъявить к лицу, за которым признано право на получение нового документа взамен утраченного документа, иск о неосновательном приобретении или сбережении имущества.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307. Гражданский процессуальный кодекс РФ от 14.11.2002 N 138-ФЗ (ред. от 26.07.2019) (с изм. и доп., вступ. в силу с 28.10.2019)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67" type="#_x0000_t75" style="width:49.55pt;height:17.85pt" o:ole="">
            <v:imagedata r:id="rId9" o:title=""/>
          </v:shape>
          <w:control r:id="rId1653" w:name="DefaultOcxName217" w:shapeid="_x0000_i236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307. Подача заявления о внесении исправлений или изменений в запись акта гражданского состояния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Суд рассматривает дела о внесении исправлений или изменений в записи актов гражданского состояния, если органы записи актов гражданского состояния при отсутствии спора о праве отказались внести исправления или изменения в произведенные записи.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Заявление о внесении исправлений или изменений в запись акта гражданского состояния подается в суд по месту жительства заявителя.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61.8. Федеральный закон от 26.10.2002 N 127-ФЗ (ред. от 03.07.2019) О несостоятельности (банкротстве)</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66" type="#_x0000_t75" style="width:49.55pt;height:17.85pt" o:ole="">
            <v:imagedata r:id="rId9" o:title=""/>
          </v:shape>
          <w:control r:id="rId1654" w:name="DefaultOcxName218" w:shapeid="_x0000_i236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61.8. Особенности рассмотрения заявления об оспаривании сделки должника в деле о банкротстве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Заявление об оспаривании сделки должника подается в арбитражный суд, рассматривающий дело о банкротстве должника, и подлежит рассмотрению в деле о банкротстве должника.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2. Судебное заседание арбитражного суда по заявлению об оспаривании сделки должника проводится судьей арбитражного суда в порядке, установленном </w:t>
      </w:r>
      <w:hyperlink r:id="rId1655" w:history="1">
        <w:r w:rsidRPr="00244DBD">
          <w:rPr>
            <w:rFonts w:ascii="Times New Roman" w:eastAsia="Times New Roman" w:hAnsi="Times New Roman" w:cs="Times New Roman"/>
            <w:color w:val="0000FF"/>
            <w:sz w:val="24"/>
            <w:szCs w:val="24"/>
            <w:u w:val="single"/>
          </w:rPr>
          <w:t>Арбитражным процессуальным кодексом Российской Федерации</w:t>
        </w:r>
      </w:hyperlink>
      <w:r w:rsidRPr="00244DBD">
        <w:rPr>
          <w:rFonts w:ascii="Times New Roman" w:eastAsia="Times New Roman" w:hAnsi="Times New Roman" w:cs="Times New Roman"/>
          <w:sz w:val="24"/>
          <w:szCs w:val="24"/>
        </w:rPr>
        <w:t>, с особенностями, предусмотренными настоящим Федеральным законом.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 xml:space="preserve">3. Форма и содержание заявления об оспаривании сделки должника в деле о банкротстве и порядок его подачи в арбитражный суд должны отвечать требованиям, предъявляемым к исковому заявлению в соответствии с </w:t>
      </w:r>
      <w:hyperlink r:id="rId1656" w:history="1">
        <w:r w:rsidRPr="00244DBD">
          <w:rPr>
            <w:rFonts w:ascii="Times New Roman" w:eastAsia="Times New Roman" w:hAnsi="Times New Roman" w:cs="Times New Roman"/>
            <w:color w:val="0000FF"/>
            <w:sz w:val="24"/>
            <w:szCs w:val="24"/>
            <w:u w:val="single"/>
          </w:rPr>
          <w:t>Арбитражным процессуальным кодексом Российской Федерации</w:t>
        </w:r>
      </w:hyperlink>
      <w:r w:rsidRPr="00244DBD">
        <w:rPr>
          <w:rFonts w:ascii="Times New Roman" w:eastAsia="Times New Roman" w:hAnsi="Times New Roman" w:cs="Times New Roman"/>
          <w:sz w:val="24"/>
          <w:szCs w:val="24"/>
        </w:rPr>
        <w:t>. Заявитель обязан направить кредиторам или иным лицам, в отношении которых совершена оспариваемая сделка, копии заявления и прилагаемых к нему документов заказным письмом с уведомлением о вручении.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Кредиторы или иные лица, в отношении которых совершена оспариваемая сделка или о правах и об обязанностях которых может быть принят судебный акт в отношении оспариваемой сделки, являются лицами, участвующими в рассмотрении арбитражным судом заявления об оспаривании сделки должника.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Указанные лица в отношении существа заявленных требований по оспариваемой сделке имеют право знакомиться с материалами дела, делать выписки из них, снимать копии; заявлять отводы; представлять доказательства и знакомиться с доказательствами, представленными другими лицами, участвующими в рассмотрении арбитражным судом заявления об оспаривании сделки должника, до начала судебного разбирательства; участвовать в исследовании доказательств; задавать вопросы другим лицам, участвующим в рассмотрении арбитражным судом заявления об оспаривании сделок должника, заявлять ходатайства, делать заявления, давать объяснения арбитражному суду, приводить свои доводы по всем возникающим в ходе рассмотрения дела вопросам; знакомиться с ходатайствами, заявленными другими лицами, участвующими в рассмотрении арбитражным судом заявления об оспаривании сделки должника, возражать против ходатайств, доводов других лиц, участвующих в рассмотрении арбитражным судом заявления об оспаривании сделки должника; знать о жалобах, поданных другими лицами, участвующими в рассмотрении арбитражным судом заявления об оспаривании сделки должника, о принятых по данному делу судебных актах и получать копии судебных актов, принимаемых в виде отдельного документа, обжаловать определения, вынесенные в соответствии с настоящей главой.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Судья арбитражного суда уведомляет о времени и месте судебного заседания лицо, направившее заявление об оспаривании сделки должника, должника и лицо, в отношении которого совершена оспариваемая сделка.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По результатам рассмотрения заявления об оспаривании сделки должника суд выносит одно из следующих определений: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признании сделки должника недействительной и (или) применении последствий недействительности ничтожной сделки;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 отказе в удовлетворении заявления о признании сделки должника недействительной.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Определение может быть обжаловано в соответствии с частью 3 </w:t>
      </w:r>
      <w:hyperlink r:id="rId1657" w:history="1">
        <w:r w:rsidRPr="00244DBD">
          <w:rPr>
            <w:rFonts w:ascii="Times New Roman" w:eastAsia="Times New Roman" w:hAnsi="Times New Roman" w:cs="Times New Roman"/>
            <w:color w:val="0000FF"/>
            <w:sz w:val="24"/>
            <w:szCs w:val="24"/>
            <w:u w:val="single"/>
          </w:rPr>
          <w:t>статьи 223 Арбитражного процессуального кодекса Российской Федерации</w:t>
        </w:r>
      </w:hyperlink>
      <w:r w:rsidRPr="00244DBD">
        <w:rPr>
          <w:rFonts w:ascii="Times New Roman" w:eastAsia="Times New Roman" w:hAnsi="Times New Roman" w:cs="Times New Roman"/>
          <w:sz w:val="24"/>
          <w:szCs w:val="24"/>
        </w:rPr>
        <w:t>.</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61.9. Федеральный закон от 26.10.2002 N 127-ФЗ (ред. от 03.07.2019) О несостоятельности (банкротстве)</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65" type="#_x0000_t75" style="width:49.55pt;height:17.85pt" o:ole="">
            <v:imagedata r:id="rId9" o:title=""/>
          </v:shape>
          <w:control r:id="rId1658" w:name="DefaultOcxName219" w:shapeid="_x0000_i236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61.9. Лица, уполномоченные подавать заявления об оспаривании сделки должника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Заявление об оспаривании сделки должника может быть подано в арбитражный суд внешним управляющим или конкурсным управляющим от имени должника по своей инициативе либо по решению собрания кредиторов или комитета кредиторов, при этом срок исковой давности исчисляется с момента, когда арбитражный управляющий узнал или должен был узнать о наличии оснований для оспаривания сделки, предусмотренных настоящим Федеральным законом. Голоса кредитора, в отношении которого или в отношении аффилированных лиц которого совершена сделка, не учитываются при определении кворума и принятии решения собранием (комитетом) кредиторов по вопросу о подаче заявления об оспаривании этой сделки. Если заявление об оспаривании сделки во исполнение решения собрания (комитета) кредиторов не будет подано арбитражным управляющим в течение установленного данным решением срока, такое заявление может быть подано представителем собрания (комитета) кредиторов или иным лицом, уполномоченным решением собрания (комитета) кредиторов.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Заявление об оспаривании сделки должника может быть подано в арбитражный суд наряду с лицами, указанными в пункте 1 настоящей статьи, конкурсным кредитором или уполномоченным органом, если размер кредиторской задолженности перед ним, включенной в реестр требований кредиторов, составляет более десяти процентов общего размера кредиторской задолженности, включенной в реестр требований кредиторов, не считая размера требований кредитора, в отношении которого сделка оспаривается, и его аффилированных лиц.</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 случаях, установленных настоящим Федеральным законом, заявление об оспаривании сделки должника может быть подано в арбитражный суд временной администрацией финансовой организации.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Требование руководителя временной администрации финансовой организации о признании сделки недействительной и применении последствий ее недействительности предъявляется им от имени финансовой организации.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Заявление руководителя временной администрации финансовой организации о признании сделки недействительной по основаниям, предусмотренным статьей 61.2 или 61.3 настоящего Федерального закона, а также по основаниям, связанным с нарушением правил настоящего Федерального закона, подается в арбитражный суд по месту нахождения финансовой организации, а с момента возбуждения дела о банкротстве финансовой организации и до даты признания ее банкротом - в деле о банкротстве финансовой организации.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Дела о признании сделок недействительными, возбужденные арбитражным судом по иску руководителя временной администрации финансовой организации до даты признания ее банкротом, после такой даты подлежат объединению с делом о ее банкротстве и подлежат дальнейшему рассмотрению в этом деле. Такое объединение производится арбитражным судом, рассматривающим дело о банкротстве финансовой организации.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7. Периоды, в течение которых совершены сделки, которые могут быть признаны недействительными (статьи 61.2 и 61.3 настоящего Федерального закона), или периоды, в течение которых возникли обязательства финансовой организации, указанные в пункте 4 </w:t>
      </w:r>
      <w:r w:rsidRPr="00244DBD">
        <w:rPr>
          <w:rFonts w:ascii="Times New Roman" w:eastAsia="Times New Roman" w:hAnsi="Times New Roman" w:cs="Times New Roman"/>
          <w:sz w:val="24"/>
          <w:szCs w:val="24"/>
        </w:rPr>
        <w:lastRenderedPageBreak/>
        <w:t>статьи 61.6 настоящего Федерального закона, исчисляются от даты назначения Банком России временной администрации финансовой организации либо от даты вынесения арбитражным судом определения о принятии заявления о признании финансовой организации банкротом в зависимости от того, какое из событий наступило ранее.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Срок исковой давности по требованию руководителя временной администрации финансовой организации о признании сделки недействительной по основаниям, предусмотренным статьей 61.2 или 61.3 настоящего Федерального закона, исчисляется со дня, когда временная администрация узнала или должна была узнать о наличии таких оснований, а также о наличии у финансовой организации признаков банкротства, в зависимости от того, какое из событий наступило позднее.</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61.10. Федеральный закон от 26.10.2002 N 127-ФЗ (ред. от 03.07.2019) О несостоятельности (банкротстве)</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64" type="#_x0000_t75" style="width:49.55pt;height:17.85pt" o:ole="">
            <v:imagedata r:id="rId9" o:title=""/>
          </v:shape>
          <w:control r:id="rId1659" w:name="DefaultOcxName220" w:shapeid="_x0000_i236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61.10. Контролирующее должника лицо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Если иное не предусмотрено настоящим Федеральным законом, в целях настоящего Федерального закона под контролирующим должника лицом понимается физическое или юридическое лицо, имеющее либо имевшее не более чем за три года, предшествующих возникновению признаков банкротства, а также после их возникновения до принятия арбитражным судом заявления о признании должника банкротом право давать обязательные для исполнения должником указания или возможность иным образом определять действия должника, в том числе по совершению сделок и определению их условий.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Возможность определять действия должника может достигаться: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силу нахождения с должником (руководителем или членами органов управления должника) в отношениях родства или свойства, должностного положения;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 силу наличия полномочий совершать сделки от имени должника, основанных на доверенности, нормативном правовом акте либо ином специальном полномочии;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 силу должностного положения (в частности, замещения должности главного бухгалтера, финансового директора должника либо лиц, указанных в подпункте 2 пункта 4 настоящей статьи, а также иной должности, предоставляющей возможность определять действия должника);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иным образом, в том числе путем принуждения руководителя или членов органов управления должника либо оказания определяющего влияния на руководителя или членов органов управления должника иным образом.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3. Сокрытие должником, и (или) контролирующим должника лицом, и (или) иными заинтересованными по отношению к ним лицами признаков неплатежеспособности и </w:t>
      </w:r>
      <w:r w:rsidRPr="00244DBD">
        <w:rPr>
          <w:rFonts w:ascii="Times New Roman" w:eastAsia="Times New Roman" w:hAnsi="Times New Roman" w:cs="Times New Roman"/>
          <w:sz w:val="24"/>
          <w:szCs w:val="24"/>
        </w:rPr>
        <w:lastRenderedPageBreak/>
        <w:t>(или) недостаточности имущества не влияет на определение даты возникновения признаков банкротства для целей применения пункта 1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Пока не доказано иное, предполагается, что лицо являлось контролирующим должника лицом, если это лицо: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являлось руководителем должника или управляющей организации должника, членом исполнительного органа должника, ликвидатором должника, членом ликвидационной комиссии;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имело право самостоятельно либо совместно с заинтересованными лицами распоряжаться пятьюдесятью и более процентами голосующих акций акционерного общества, или более чем половиной долей уставного капитала общества с ограниченной (дополнительной) ответственностью, или более чем половиной голосов в общем собрании участников юридического лица либо имело право назначать (избирать) руководителя должника;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3) извлекало выгоду из незаконного или недобросовестного поведения лиц, указанных в пункте 1 </w:t>
      </w:r>
      <w:hyperlink r:id="rId1660" w:history="1">
        <w:r w:rsidRPr="00244DBD">
          <w:rPr>
            <w:rFonts w:ascii="Times New Roman" w:eastAsia="Times New Roman" w:hAnsi="Times New Roman" w:cs="Times New Roman"/>
            <w:color w:val="0000FF"/>
            <w:sz w:val="24"/>
            <w:szCs w:val="24"/>
            <w:u w:val="single"/>
          </w:rPr>
          <w:t>статьи 53.1 Гражданского кодекса Российской Федерации</w:t>
        </w:r>
      </w:hyperlink>
      <w:r w:rsidRPr="00244DBD">
        <w:rPr>
          <w:rFonts w:ascii="Times New Roman" w:eastAsia="Times New Roman" w:hAnsi="Times New Roman" w:cs="Times New Roman"/>
          <w:sz w:val="24"/>
          <w:szCs w:val="24"/>
        </w:rPr>
        <w:t>.</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Арбитражный суд может признать лицо контролирующим должника лицом по иным основаниям.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К контролирующим должника лицам не могут быть отнесены лица, если такое отнесение связано исключительно с прямым владением менее чем десятью процентами уставного капитала юридического лица и получением обычного дохода, связанного с этим владением.</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61.11. Федеральный закон от 26.10.2002 N 127-ФЗ (ред. от 03.07.2019) О несостоятельности (банкротстве)</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63" type="#_x0000_t75" style="width:49.55pt;height:17.85pt" o:ole="">
            <v:imagedata r:id="rId9" o:title=""/>
          </v:shape>
          <w:control r:id="rId1661" w:name="DefaultOcxName2211" w:shapeid="_x0000_i236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61.11. Субсидиарная ответственность за невозможность полного погашения требований кредиторов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Если полное погашение требований кредиторов невозможно вследствие действий и (или) бездействия контролирующего должника лица, такое лицо несет субсидиарную ответственность по обязательствам должника.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Пока не доказано иное, предполагается, что полное погашение требований кредиторов невозможно вследствие действий и (или) бездействия контролирующего должника лица при наличии хотя бы одного из следующих обстоятельств: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причинен существенный вред имущественным правам кредиторов в результате совершения этим лицом или в пользу этого лица либо одобрения этим лицом одной или нескольких сделок должника (совершения таких сделок по указанию этого лица), включая сделки, указанные в статьях 61.2 и 61.3 настоящего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 документы бухгалтерского учета и (или) отчетности, обязанность по ведению (составлению) и хранению которых установлена законодательством Российской Федерации, к моменту вынесения определения о введении наблюдения (либо ко дню назначения временной администрации финансовой организации) или принятия решения о признании должника банкротом отсутствуют или не содержат информацию об объектах, предусмотренных законодательством Российской Федерации, формирование которой является обязательным в соответствии с законодательством Российской Федерации, либо указанная информация искажена, в результате чего существенно затруднено проведение процедур, применяемых в деле о банкротстве, в том числе формирование и реализация конкурсной массы;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требования кредиторов третьей очереди по основной сумме задолженности, возникшие вследствие правонарушения, за совершение которого вступило в силу решение о привлечении должника или его должностных лиц, являющихся либо являвшихся его единоличными исполнительными органами, к уголовной, административной ответственности или ответственности за налоговые правонарушения, в том числе требования об уплате задолженности, выявленной в результате производства по делам о таких правонарушениях, превышают пятьдесят процентов общего размера требований кредиторов третьей очереди по основной сумме задолженности, включенных в реестр требований кредиторов;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документы, хранение которых являлось обязательным в соответствии с законодательством Российской Федерации об акционерных обществах, о рынке ценных бумаг, об инвестиционных фондах,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к моменту вынесения определения о введении наблюдения (либо ко дню назначения временной администрации финансовой организации) или принятия решения о признании должника банкротом отсутствуют либо искажены;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на дату возбуждения дела о банкротстве не внесены подлежащие обязательному внесению в соответствии с федеральным законом сведения либо внесены недостоверные сведения о юридическом лице: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единый государственный реестр юридических лиц на основании представленных таким юридическим лицом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Единый федеральный реестр сведений о фактах деятельности юридических лиц в части сведений, обязанность по внесению которых возложена на юридическое лицо.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Положения подпункта 1 пункта 2 настоящей статьи применяются независимо от того, были ли предусмотренные данным подпунктом сделки признаны судом недействительными, если: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заявление о признании сделки недействительной не подавалось;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заявление о признании сделки недействительной подано, но судебный акт по результатам его рассмотрения не вынесен;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3) судом было отказано в признании сделки недействительной в связи с истечением срока давности ее оспаривания или в связи с недоказанностью того, что другая сторона сделки знала или должна была знать о том, что на момент совершения сделки должник отвечал </w:t>
      </w:r>
      <w:r w:rsidRPr="00244DBD">
        <w:rPr>
          <w:rFonts w:ascii="Times New Roman" w:eastAsia="Times New Roman" w:hAnsi="Times New Roman" w:cs="Times New Roman"/>
          <w:sz w:val="24"/>
          <w:szCs w:val="24"/>
        </w:rPr>
        <w:lastRenderedPageBreak/>
        <w:t>либо в результате совершения сделки стал отвечать признаку неплатежеспособности или недостаточности имущества.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Положения подпункта 2 пункта 2 настоящей статьи применяются в отношении лиц, на которых возложены обязанности: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организации ведения бухгалтерского учета и хранения документов бухгалтерского учета и (или) бухгалтерской (финансовой) отчетности должника;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ведения бухгалтерского учета и хранения документов бухгалтерского учета и (или) бухгалтерской (финансовой) отчетности должника.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Положения подпункта 3 пункта 2 настоящей статьи применяются в отношении лица, являвшегося единоличным исполнительным органом должника в период совершения должником или его единоличным исполнительным органом соответствующего правонарушения, а также контролирующего должника лица.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Положения подпункта 4 пункта 2 настоящей статьи применяются в отношении единоличного исполнительного органа юридического лица, а также иных лиц, на которых возложены обязанности по составлению и хранению документов, предусмотренных законодательством Российской Федерации об акционерных обществах, о рынке ценных бумаг, об инвестиционных фондах,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Положения подпункта 5 пункта 2 настоящей статьи применяются в отношении единоличного исполнительного органа юридического лица, а также иных лиц, на которых от имени юридического лица возложены обязанности по представлению документов для государственной регистрации либо обязанности по внесению сведений в Единый федеральный реестр сведений о фактах деятельности юридических лиц.</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Если полное погашение требований кредиторов невозможно вследствие действий и (или) бездействия нескольких контролирующих должника лиц, такие лица несут субсидиарную ответственность солидарно.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Арбитражный суд вправе уменьшить размер или полностью освободить от субсидиарной ответственности лицо, привлекаемое к субсидиарной ответственности, если это лицо докажет, что оно при исполнении функций органов управления или учредителя (участника) юридического лица фактически не оказывало определяющего влияния на деятельность юридического лица (осуществляло функции органа управления номинально), и если благодаря предоставленным этим лицом сведениям установлено фактически контролировавшее должника лицо, в том числе отвечающее условиям, указанным в подпунктах 2 и 3 пункта 4 статьи 61.10 настоящего Федерального закона, и (или) обнаружено скрывавшееся последним имущество должника и (или) контролирующего должника лица.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10. Контролирующее должника лицо, вследствие действий и (или) бездействия которого невозможно полностью погасить требования кредиторов, не несет субсидиарной ответственности, если докажет, что его вина в невозможности полного погашения требований кредиторов отсутствует.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Такое лицо не подлежит привлечению к субсидиарной ответственности, если оно действовало согласно обычным условиям гражданского оборота, добросовестно и разумно в интересах должника, его учредителей (участников), не нарушая при этом имущественные права кредиторов, и если докажет, что его действия совершены для предотвращения еще большего ущерба интересам кредиторов.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Размер субсидиарной ответственности контролирующего должника лица равен совокупному размеру требований кредиторов, включенных в реестр требований кредиторов, а также заявленных после закрытия реестра требований кредиторов и требований кредиторов по текущим платежам, оставшихся не погашенными по причине недостаточности имущества должника.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Размер субсидиарной ответственности контролирующего должника лица подлежит соответствующему уменьшению, если им будет доказано, что размер вреда, причиненного имущественным правам кредиторов по вине этого лица, существенно меньше размера требований, подлежащих удовлетворению за счет этого контролирующего должника лица.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Не включаются в размер субсидиарной ответственности контролирующего должника лица требования, принадлежащие этому лицу либо заинтересованным по отношению к нему лицам. Такие требования не подлежат удовлетворению за счет средств, взысканных с данного контролирующего должника лица.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 Контролирующее должника лицо несет субсидиарную ответственность по правилам настоящей статьи также в случае, если: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невозможность погашения требований кредиторов наступила вследствие действий и (или) бездействия контролирующего должника лица, однако производство по делу о банкротстве прекращено в связи с отсутствием средств, достаточных для возмещения судебных расходов на проведение процедур, применяемых в деле о банкротстве, или заявление уполномоченного органа о признании должника банкротом возвращено;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должник стал отвечать признакам неплатежеспособности не вследствие действий и (или) бездействия контролирующего должника лица, однако после этого оно совершило действия и (или) бездействие, существенно ухудшившие финансовое положение должника.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137. Бюджетный кодекс РФ от 31.07.1998 N 145-ФЗ (ред. от 02.08.2019) (с изм. и доп., вступ. в силу с 01.09.2019)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62" type="#_x0000_t75" style="width:49.55pt;height:17.85pt" o:ole="">
            <v:imagedata r:id="rId9" o:title=""/>
          </v:shape>
          <w:control r:id="rId1662" w:name="DefaultOcxName222" w:shapeid="_x0000_i236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137. Дотации на выравнивание бюджетной обеспеченности поселений (внутригородских районов)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 Дотации на выравнивание бюджетной обеспеченности поселений (внутригородских районов) предусматриваются в бюджете субъекта Российской Федерации в целях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w:t>
      </w:r>
      <w:r w:rsidRPr="00244DBD">
        <w:rPr>
          <w:rFonts w:ascii="Times New Roman" w:eastAsia="Times New Roman" w:hAnsi="Times New Roman" w:cs="Times New Roman"/>
          <w:sz w:val="24"/>
          <w:szCs w:val="24"/>
        </w:rPr>
        <w:lastRenderedPageBreak/>
        <w:t>полномочий по решению вопросов местного значения исходя из численности жителей и (или) бюджетной обеспеченности.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Абзац утратил силу. - Федеральный закон от 02.08.2019 N 307-ФЗ.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Порядок распределения дотаций на выравнивание бюджетной обеспеченности поселений (внутригородских районов), в том числе порядок расчета и установления заменяющих указанные дотации дополнительных нормативов отчислений от налога на доходы физических лиц в местные бюджеты, а также порядок определения критериев выравнивания финансовых возможностей городских поселений, сельских поселений, внутригородских районов утверждается законом субъекта Российской Федерации в соответствии с требованиями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Объем дотаций на выравнивание бюджетной обеспеченности поселений (внутригородских районов) утверждается законом субъекта Российской Федерации о бюджете субъекта Российской Федерации на очередной финансовый год и плановый период и определяется исходя из необходимости достижения критериев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указанных муниципальных образований полномочий по решению вопросов местного значения, установленных законом субъекта Российской Федерации о бюджете субъекта Российской Федерации на очередной финансовый год и плановый период.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Абзац утратил силу. - Федеральный закон от 02.08.2019 N 307-ФЗ.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Размер дотации на выравнивание бюджетной обеспеченности поселений (внутригородских районов) определяется для каждого городского поселения, сельского поселения, внутригородского района субъекта Российской Федерации исходя из численности жителей городского поселения, сельского поселения, внутригородского района в расчете на одного жителя.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Право на получение указанной дотации имеют все городские поселения, сельские поселения, внутригородские районы субъекта Российской Федерации, за исключением указанных в пункте 1 статьи 142.2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Дотации на выравнивание бюджетной обеспеченности поселений (внутригородских районов) могут полностью или частично распределяться между городскими поселениями, сельскими поселениями, внутригородскими районами исходя из уровня их расчетной бюджетной обеспеченности. Право на получение указанных дотаций имеют все городские поселения, сельские поселения, внутригородские районы субъекта Российской Федерации, уровень расчетной бюджетной обеспеченности которых не превышает уровень, установленный в качестве критерия выравнивания расчетной бюджетной обеспеченности городских поселений, сельских поселений, внутригородских районов.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Уровень расчетной бюджетной обеспеченности городских поселений, сельских поселений, внутригородских районов определяется соотношением налоговых доходов на одного жителя, которые могут быть получены бюджетом городского поселения, сельского поселения, внутригородского района, исходя из уровня развития и структуры экономики и (или) налоговой базы (налогового потенциала) и аналогичного показателя в среднем по городским поселениям, сельским поселениям, внутригородским районам данного субъекта Российской Федерации с учетом различий в структуре населения, социально-экономических, климатических, географических и иных объективных факторов и условий, </w:t>
      </w:r>
      <w:r w:rsidRPr="00244DBD">
        <w:rPr>
          <w:rFonts w:ascii="Times New Roman" w:eastAsia="Times New Roman" w:hAnsi="Times New Roman" w:cs="Times New Roman"/>
          <w:sz w:val="24"/>
          <w:szCs w:val="24"/>
        </w:rPr>
        <w:lastRenderedPageBreak/>
        <w:t>влияющих на стоимость предоставления муниципальных услуг в расчете на одного жителя.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Указанный уровень расчетной бюджетной обеспеченности определяется отдельно по городским поселениям, сельским поселениям, внутригородским районам по единой методике, обеспечивающей сопоставимость налоговых доходов, перечня бюджетных услуг и показателей, характеризующих факторы и условия, влияющие на стоимость предоставления муниципальных услуг в расчете на одного жителя, по городским поселениям, сельским поселениям, внутригородским районам.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составе дотаций, указанных в настоящем пункте, могут быть выделены дотации, отражающие отдельные показатели (условия), учитываемые при определении уровня расчетной бюджетной обеспеченности по городским поселениям, сельским поселениям, внутригородским районам. Особенности расчета указанных дотаций определяются методикой распределения дотаций на выравнивание бюджетной обеспеченности поселений (внутригородских районов). Законом субъекта Российской Федерации о бюджете субъекта Российской Федерации и (или) принятыми в соответствии с ним нормативными правовыми актами исполнительных органов государственной власти субъекта Российской Федерации могут быть установлены особенности перечисления и использования указанных дотаций.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Использование при определении уровня расчетной бюджетной обеспеченности городских поселений, сельских поселений, внутригородских районов показателей фактических доходов и расходов за отчетный период и (или) показателей прогнозируемых доходов и расходов бюджетов отдельных городских, сельских поселений, внутригородских районов не допускается.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Законами субъектов Российской Федерации может быть предусмотрено, что при определении уровня расчетной бюджетной обеспеченности городских поселений, сельских поселений, внутригородских районов помимо налоговых доходов, указанных в абзаце четвертом настоящего пункта, могут учитываться неналоговые доходы бюджетов городских поселений, сельских поселений (внутригородских районов), формируемые в соответствии с настоящим Кодексом, и (или) законами субъектов Российской Федерации, и (или) муниципальными правовыми актами представительных органов муниципальных районов (городских округов с внутригородским делением) за счет: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платы за негативное воздействие на окружающую среду;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платы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 участков;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4. При составлении и (или)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поселений (внутригородских районов) могут быть полностью или частично заменены дополнительными нормативами отчислений в </w:t>
      </w:r>
      <w:r w:rsidRPr="00244DBD">
        <w:rPr>
          <w:rFonts w:ascii="Times New Roman" w:eastAsia="Times New Roman" w:hAnsi="Times New Roman" w:cs="Times New Roman"/>
          <w:sz w:val="24"/>
          <w:szCs w:val="24"/>
        </w:rPr>
        <w:lastRenderedPageBreak/>
        <w:t>бюджеты городских поселений, сельских поселений, внутригородских районов от налога на доходы физических лиц.</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Указанный дополнительный норматив рассчитывается как отношение расчетного объема дотации на выравнивание бюджетной обеспеченности поселений (внутригородских районов) (части расчетного объема дотации) к прогнозируемому в соответствии с единой методикой объему налога на доходы физических лиц, подлежащего зачислению в консолидированный бюджет субъекта Российской Федерации по территории соответствующего городского, сельского поселения, внутригородского района.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Дополнительные нормативы отчислений от налога на доходы физических лиц устанавливаются на срок не менее трех лет. Изменение указанных нормативов отчислений в бюджеты городских, сельских поселений, внутригородских районов в течение текущего финансового года не допускается.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Средства, полученные городским, сельским поселением, внутригородским районом по дополнительному нормативу отчислений от налога на доходы физических лиц сверх расчетного объема дотации на выравнивание бюджетной обеспеченности поселений (внутригородских районов) (части расчетного объема дотации), изъятию в бюджет субъекта Российской Федерации и (или) учету при последующем распределении финансовой помощи местным бюджетам не подлежат.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Потери бюджета городского, сельского поселения, внутригородского района в связи с получением средств по дополнительному нормативу отчислений от налога на доходы физических лиц ниже расчетного объема дотации на выравнивание бюджетной обеспеченности поселений (внутригородских районов) (части расчетного объема дотации) компенсации из бюджета субъекта Российской Федерации и (или) учету при последующем распределении межбюджетных трансфертов местным бюджетам не подлежат.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Законом субъекта Российской Федерации органы местного самоуправления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предоставлению дотаций бюджетам городских, сельских поселений (внутригородских районов) за счет средств бюджетов субъектов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Указанным законом должны быть установлены соответствующие требованиям настоящей статьи порядок (методика) расчета субвенций бюджетам муниципальных районов (городских округов с внутригородским делением) на осуществление данных полномочий и порядок (методика) расчета органами местного самоуправления муниципальных районов (городских округов с внутригородским делением) размера дотаций бюджетам городских, сельских поселений (внутригородских районов), в том числе порядок (методика) расчета и установления заменяющих их дополнительных нормативов отчислений от налога на доходы физических лиц.</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субъекта Российской Федерации, указанными в абзаце первом настоящего пункта, дотации на выравнивание бюджетной обеспеченности поселений (внутригородских районов) в части, касающейся предоставления дотаций бюджетам городских, сельских поселений (внутригородских районов), находящихся на территориях </w:t>
      </w:r>
      <w:r w:rsidRPr="00244DBD">
        <w:rPr>
          <w:rFonts w:ascii="Times New Roman" w:eastAsia="Times New Roman" w:hAnsi="Times New Roman" w:cs="Times New Roman"/>
          <w:sz w:val="24"/>
          <w:szCs w:val="24"/>
        </w:rPr>
        <w:lastRenderedPageBreak/>
        <w:t>муниципальных районов (городских округов с внутригородским делением), в составе бюджета субъекта Российской Федерации не предусматриваются. При этом дотации на выравнивание бюджетной обеспеченности городских, сельских поселений, внутригородских районов, подлежащие перечислению в бюджеты городских, сельских поселений, внутригородских районов, входящих в состав территорий муниципальных районов, городских округов с внутригородским делением, распределяются между бюджетами муниципальных районов (городских округов с внутригородским делением) исходя из численности жителей в расчете на одного жителя в соответствии с единой методикой.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Субвенции, полученные бюджетом муниципального района (городского округа с внутригородским делением) на исполнение полномочий по расчету и предоставлению дотаций бюджетам городских, сельских поселений (внутригородских районов) за счет средств бюджетов субъектов Российской Федерации, включаются в дотации на выравнивание бюджетной обеспеченности поселений (внутригородских районов).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Распределение дотаций на выравнивание бюджетной обеспеченности поселений (внутригородских районов) между городскими, сельскими поселениями, внутригородскими районами и (или) заменяющие их дополнительные нормативы отчислений от налога на доходы физических лиц в бюджеты городских, сельских поселений, внутригородских районов утверждаются законом субъекта Российской Федерации о бюджете субъекта Российской Федерации на очередной финансовый год и плановый период.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Допускается утверждение на плановый период не распределенного между городскими, сельскими поселениями, внутригородскими районами объема дотаций на выравнивание бюджетной обеспеченности поселений (внутригородских районов) в размере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Абзац утратил силу. - Федеральный закон от 02.08.2019 N 307-ФЗ.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наделения представительных органов муниципальных районов (городских округов с внутригородским делением) полномочиями органов государственной власти субъектов Российской Федерации по расчету и предоставлению дотаций на выравнивание бюджетной обеспеченности поселений (внутригородских районов) из бюджета субъекта Российской Федерации распределение указанных дотаций между городскими, сельскими поселениями (внутригородскими районами) соответствующего муниципального района (городского округа с внутригородским делением) и (или) заменяющие их дополнительные нормативы отчислений от налога на доходы физических лиц утверждаются решением представительного органа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7. При определении объема дотаций на выравнивание бюджетной обеспеченности поселений (внутригородских районов) на очередной финансовый год и плановый период не допускается снижение значения критериев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указанных муниципальных образований полномочий по решению вопросов местного значения по сравнению со значением указанных критериев, установленным законом субъекта Российской Федерации о бюджете субъекта </w:t>
      </w:r>
      <w:r w:rsidRPr="00244DBD">
        <w:rPr>
          <w:rFonts w:ascii="Times New Roman" w:eastAsia="Times New Roman" w:hAnsi="Times New Roman" w:cs="Times New Roman"/>
          <w:sz w:val="24"/>
          <w:szCs w:val="24"/>
        </w:rPr>
        <w:lastRenderedPageBreak/>
        <w:t>Российской Федерации на текущий финансовый год и плановый период, а также размера дотации на выравнивание бюджетной обеспеченности поселений (внутригородских районов) бюджету каждого городского, сельского поселения, внутригородского района на очередной финансовый год и первый год планового периода по сравнению с размером дотации на выравнивание бюджетной обеспеченности поселений (внутригородских районов), утвержденным соответственно на первый год планового периода и второй год планового периода в бюджете субъекта Российской Федерации на текущий финансовый год и плановый период, с учетом замены дотации (части дотации) дополнительными нормативами отчислений в бюджеты городских поселений, сельских поселений, внутригородских районов от налога на доходы физических лиц в соответствии с пунктом 4 настоящей статьи, за исключением одного из следующих случаев: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внесение федеральными законами изменений, приводящих к перераспределению полномочий и (или) доходов бюджетов между субъектами Российской Федерации и городскими поселениями, сельскими поселениями, внутригородскими районами;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внесение законами субъекта Российской Федерации и принятыми в соответствии с ними уставом муниципального района (городского округа с внутригородским делением) и уставами сельских поселений (внутригородских районов) изменений, приводящих к перераспределению вопросов местного значения и (или) доходов бюджетов между муниципальным районом и сельским поселением (городским округом с внутригородским делением и внутригородским районом);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внесение законами субъектов Российской Федерации изменений, приводящих к перераспределению полномочий между субъектами Российской Федерации и городскими поселениями, сельскими поселениями, внутригородскими районами.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поселений (внутригородских районов) из бюджета субъекта Российской Федерации и (или) доходы по заменяющим указанные дотации дополнительным нормативам отчислений от налога на доходы физических лиц, соглашения, которыми предусматриваются меры по социально-экономическому развитию и оздоровлению муниципальных финансов поселения (внутригородского района).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субъекта Российской Федерации по расчету и предоставлению дотаций бюджетам городских, сельских поселений (внутригородских районов) из бюджетов субъектов Российской Федерации указанные в абзаце первом настоящего пункта соглашения заключаются финансовым органом муниципального района (городского округа с внутригородским делением) и главами местных администраций (руководителями исполнительно-распорядительных органов) поселений (внутригородских районов).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Порядок, сроки заключения соглашений, указанных в абзацах первом и втором настоящего пункта, и требования к указанным соглашениям устанавливаются высшим исполнительным органом государственной власти субъекта Российской Федерации. Меры ответственности за нарушение порядка и сроков заключения указанных соглашений и за невыполнение органами местного самоуправления обязательств, возникающих из таких соглашений, устанавливаются высшим исполнительным органом государственной власти </w:t>
      </w:r>
      <w:r w:rsidRPr="00244DBD">
        <w:rPr>
          <w:rFonts w:ascii="Times New Roman" w:eastAsia="Times New Roman" w:hAnsi="Times New Roman" w:cs="Times New Roman"/>
          <w:sz w:val="24"/>
          <w:szCs w:val="24"/>
        </w:rPr>
        <w:lastRenderedPageBreak/>
        <w:t>субъекта Российской Федерации и применяются в текущем финансовом году по результатам выполнения соответствующим поселением (внутригородским районом) обязательств в отчетном финансовом году.</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241. Бюджетный кодекс РФ от 31.07.1998 N 145-ФЗ (ред. от 02.08.2019) (с изм. и доп., вступ. в силу с 01.09.2019)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61" type="#_x0000_t75" style="width:49.55pt;height:17.85pt" o:ole="">
            <v:imagedata r:id="rId9" o:title=""/>
          </v:shape>
          <w:control r:id="rId1663" w:name="DefaultOcxName223" w:shapeid="_x0000_i236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241. Особенности исполнения бюджетов, установленные федеральными законами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Положения настоящего Кодекса, регулирующие исполнение бюджетов, применяются с учетом особенностей, установленных настоящей статьей и (или) указанными в ней федеральными законами.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2. В случае возбуждения дела о банкротстве в отношении должников по денежным обязательствам и обязательным платежам, определяемым в соответствии с </w:t>
      </w:r>
      <w:hyperlink r:id="rId1664" w:history="1">
        <w:r w:rsidRPr="00244DBD">
          <w:rPr>
            <w:rFonts w:ascii="Times New Roman" w:eastAsia="Times New Roman" w:hAnsi="Times New Roman" w:cs="Times New Roman"/>
            <w:color w:val="0000FF"/>
            <w:sz w:val="24"/>
            <w:szCs w:val="24"/>
            <w:u w:val="single"/>
          </w:rPr>
          <w:t>Федеральным законом от 26 октября 2002 года N 127-ФЗ "О несостоятельности (банкротстве)"</w:t>
        </w:r>
      </w:hyperlink>
      <w:r w:rsidRPr="00244DBD">
        <w:rPr>
          <w:rFonts w:ascii="Times New Roman" w:eastAsia="Times New Roman" w:hAnsi="Times New Roman" w:cs="Times New Roman"/>
          <w:sz w:val="24"/>
          <w:szCs w:val="24"/>
        </w:rPr>
        <w:t>, перед бюджетами бюджетной системы Российской Федерации сроки, способы и порядок исполнения этих обязательств, а также размер процентов, начисляемых на сумму требований по этим обязательствам, размер штрафов, пеней за неисполнение этих обязательств определяются в соответствии с указанным Федеральным законом.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Исполнение бюджетов бюджетной системы Российской Федерации организуется с соблюдением требований, установленных в соответствии с Законом Российской Федерации от 21 июля 1993 года N 5485-1 "О государственной тайне".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Исполнение бюджета по расходам, предусмотренным Центральной избирательной комиссии Российской Федерации, избирательным комиссиям субъектов Российской Федерации, территориальным избирательным комиссиям и избирательным комиссиям муниципальных образований, осуществляется с учетом особенностей, установленных законодательством Российской Федерации о выборах и референдумах.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5. Исполнение бюджета по расходам на оперативно-розыскную деятельность и на осуществление мер безопасности в отношении потерпевших, свидетелей и иных участников уголовного судопроизводства организуется федеральными органами исполнительной власти и иными государственными органами, уполномоченными осуществлять такую деятельность и такие меры, с соблюдением особенностей, установленных в соответствии с </w:t>
      </w:r>
      <w:hyperlink r:id="rId1665" w:tgtFrame="_blank" w:history="1">
        <w:r w:rsidRPr="00244DBD">
          <w:rPr>
            <w:rFonts w:ascii="Times New Roman" w:eastAsia="Times New Roman" w:hAnsi="Times New Roman" w:cs="Times New Roman"/>
            <w:color w:val="0000FF"/>
            <w:sz w:val="24"/>
            <w:szCs w:val="24"/>
            <w:u w:val="single"/>
          </w:rPr>
          <w:t>Федеральным законом от 12 августа 1995 года N 144-ФЗ</w:t>
        </w:r>
      </w:hyperlink>
      <w:r w:rsidRPr="00244DBD">
        <w:rPr>
          <w:rFonts w:ascii="Times New Roman" w:eastAsia="Times New Roman" w:hAnsi="Times New Roman" w:cs="Times New Roman"/>
          <w:sz w:val="24"/>
          <w:szCs w:val="24"/>
        </w:rPr>
        <w:t xml:space="preserve"> "Об оперативно-розыскной деятельности" и </w:t>
      </w:r>
      <w:hyperlink r:id="rId1666" w:tgtFrame="_blank" w:history="1">
        <w:r w:rsidRPr="00244DBD">
          <w:rPr>
            <w:rFonts w:ascii="Times New Roman" w:eastAsia="Times New Roman" w:hAnsi="Times New Roman" w:cs="Times New Roman"/>
            <w:color w:val="0000FF"/>
            <w:sz w:val="24"/>
            <w:szCs w:val="24"/>
            <w:u w:val="single"/>
          </w:rPr>
          <w:t>Федеральным законом от 20 августа 2004 года N 119-ФЗ</w:t>
        </w:r>
      </w:hyperlink>
      <w:r w:rsidRPr="00244DBD">
        <w:rPr>
          <w:rFonts w:ascii="Times New Roman" w:eastAsia="Times New Roman" w:hAnsi="Times New Roman" w:cs="Times New Roman"/>
          <w:sz w:val="24"/>
          <w:szCs w:val="24"/>
        </w:rPr>
        <w:t xml:space="preserve"> "О государственной защите потерпевших, свидетелей и иных участников уголовного судопроизводства".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6. Орган государственной власти (государственный орган), Государственная корпорация по космической деятельности "Роскосмос", орган управления государственным внебюджетным фондом, осуществляющие полномочия главного распорядителя средств федерального бюджета или бюджета субъекта Российской Федерации, бюджета государственного внебюджетного фонда, могут быть уполномочены осуществлять </w:t>
      </w:r>
      <w:r w:rsidRPr="00244DBD">
        <w:rPr>
          <w:rFonts w:ascii="Times New Roman" w:eastAsia="Times New Roman" w:hAnsi="Times New Roman" w:cs="Times New Roman"/>
          <w:sz w:val="24"/>
          <w:szCs w:val="24"/>
        </w:rPr>
        <w:lastRenderedPageBreak/>
        <w:t>функции главного распорядителя средств соответствующего бюджета в отношении казенных учреждений, созданных в соответствии с федеральным законом, законом субъекта Российской Федерации, нормативным правовым актом Президента Российской Федерации, Правительства Российской Федерации или высшего исполнительного органа государственной власти субъекта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Органы военного управления, объединения, соединения и воинские части осуществляют полномочия распорядителей и получателей средств федерального бюджета в соответствии с положениями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Государственная корпорация по атомной энергии "Росатом", Государственная корпорация по космической деятельности "Роскосмос" осуществляют полномочия главного распорядителя бюджетных средств, получателя бюджетных средств, главного администратора доходов бюджета и администратора доходов бюджета, а также вправе передавать на безвозмездной основе на основании соглашений свои полномочия государственного заказчика по заключению и исполнению от имени Российской Федерации государственных контрактов, в том числе в рамках государственного оборонного заказа, от лица указанных корпораций при осуществлении бюджетных инвестиций в объекты капитального строительства государственной собственности Российской Федерации и на приобретение объектов недвижимого имущества в государственную собственность Российской Федерации федеральным государственным унитарным предприятиям, в отношении которых указанные корпорации осуществляют от имени Российской Федерации полномочия собственника имущества, в соответствии с положениями настоящего Кодекса. Указанные корпорации вправе заключать в соответствии со статьей 80 настоящего Кодекса от имени Российской Федерации договоры с юридическими лицами, не являющимися государственными (муниципальными) учреждениями и государственными (муниципальными) унитарными предприятиями, об участии Российской Федерации в собственности таких юридических лиц.</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Порядок расходования бюджетных ассигнований на реализацию специальных секретных программ устанавливается Президентом Российской Федерации. Контроль за расходованием средств при реализации специальных секретных программ осуществляют только органы, на которые это возложено Президентом Российской Федерации. Итоги проверки расходования средств на специальные секретные программы представляются исключительно Президенту Российской Федерации, председателям палат Федерального Собрания Российской Федерации и специальным комиссиям палат.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10. Доходы, полученные от приносящей доход деятельности федеральными казенными учреждениями, исполняющими наказания в виде лишения свободы или содержания в дисциплинарной воинской части, в результате осуществления ими собственной производственной деятельности в целях исполнения требований уголовно-исполнительного законодательства Российской Федерации об обязательном привлечении осужденных к труду, в том числе остатки средств федерального бюджета на начало текущего финансового года, образовавшиеся в связи с неиспользованием указанных доходов в отчетном году, в полном объеме зачисляются в федеральный бюджет, отражаются на лицевых счетах получателей бюджетных средств, открытых указанным учреждениям в территориальных органах Федерального казначейства, и направляются на финансовое обеспечение осуществления функций указанных казенных учреждений сверх бюджетных ассигнований, предусмотренных в федеральном бюджете, в порядке, установленном Министерством финансов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11. На финансовые органы, получающие от органов Федерального казначейства сведения о платежах в соответствующие бюджеты бюджетной системы Российской Федерации и об их плательщиках, являющиеся информацией ограниченного доступа, распространяются требования о защите и об использовании информации, установленные федеральными законами.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12. Доходы от уплаты минимального налога, взимаемого в связи с применением упрощенной системы налогообложения, налога, взимаемого в связи с применением упрощенной системы налогообложения, и налога, взимаемого в виде стоимости патента в связи с применением упрощенной системы налогообложения, единого налога на вмененный доход для отдельных видов деятельности, единого сельскохозяйственного налога, погашения задолженности по единому социальному налогу и соответствующих пеней и штрафов по ним за налоговые периоды, указанные в статье 37 </w:t>
      </w:r>
      <w:hyperlink r:id="rId1667" w:tgtFrame="_blank" w:history="1">
        <w:r w:rsidRPr="00244DBD">
          <w:rPr>
            <w:rFonts w:ascii="Times New Roman" w:eastAsia="Times New Roman" w:hAnsi="Times New Roman" w:cs="Times New Roman"/>
            <w:color w:val="0000FF"/>
            <w:sz w:val="24"/>
            <w:szCs w:val="24"/>
            <w:u w:val="single"/>
          </w:rPr>
          <w:t>Федерального закона от 24 июля 2009 года N 213-ФЗ</w:t>
        </w:r>
      </w:hyperlink>
      <w:r w:rsidRPr="00244DBD">
        <w:rPr>
          <w:rFonts w:ascii="Times New Roman" w:eastAsia="Times New Roman" w:hAnsi="Times New Roman" w:cs="Times New Roman"/>
          <w:sz w:val="24"/>
          <w:szCs w:val="24"/>
        </w:rPr>
        <w:t xml:space="preserve">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распределяются между бюджетами бюджетной системы Российской Федерации в соответствии с нормативами, предусмотренными статьей 37 указанного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13. В рамках реализации государственного оборонного заказа федеральные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являющиеся государственными заказчиками, вправе в дополнение к полномочиям, указанным в абзаце первом пункта 4 статьи 79 настоящего Кодекса, передать по решению Правительства Российской Федерации на безвозмездной основе на основании соглашений свои полномочия государственного заказчика по заключению и исполнению от имени Российской Федерации государственных контрактов от лица указанных органов и корпораций федеральным бюджетным учреждениям (федеральным государственным унитарным предприятиям), в том числе в отношении которых указанные органы и корпорации не осуществляют функции и полномочия учредителя (права собственника имущества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14. В случаях, установленных федеральным законом о федеральном бюджете, имущественный взнос Российской Федерации в имущество государственной корпорации "Агентство по страхованию вкладов" может осуществляться путем передачи облигаций федерального займа.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15. Не допускается предоставление предусмотренных статьями 78, 78.1 и 78.3 настоящего Кодекса субсидий и предусмотренных статьей 80 настоящего Кодекса бюджетных инвестиций иностранным юридическим лицам,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(далее - офшорные компании). Указанные иностранные юридические лица, а также российские юридические лица, в уставном (складочном) капитале которых доля участия офшорных компаний в совокупности превышает 50 процентов, не вправе являться получателями указанных средств.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16. Предоставление в соответствии с настоящим Кодексом государственных или муниципальных гарантий, за исключением государственных гарантий Российской Федерации, предоставляемых для оказания поддержки экспорта промышленной продукции (товаров, работ, услуг), не допускается в обеспечение исполнения обязательств иностранных юридических лиц, в том числе офшорных компаний, а также в случае, если бенефициарами по гарантиям, за исключением государственных или муниципальных гарантий, предусмотренных статьей 115.1 настоящего Кодекса, являются указанные юридические лица. Указанные иностранные юридические лица не вправе являться принципалами и (или) бенефициарами по указанным государственным или муниципальным гарантиям, а российские юридические лица, в уставном (складочном) капитале которых доля участия офшорных компаний в совокупности превышает 50 процентов, - принципалами по таким гарантиям.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Государственная или муниципальная гарантия, предоставленная с нарушением положений настоящего пункта, в том числе по обстоятельствам, не зависящим от гаранта, бенефициара или принципала, а также договор о предоставлении такой гарантии ничтожны. Исполнение обязательств по такой государственной или муниципальной гарантии не осуществляется. В случае, если исполнение по такой гарантии было осуществлено в полном объеме или в какой-либо части, денежные средства, уплаченные по гарантии, подлежат возврату бенефициаром в соответствующий бюджет.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17. Условием предоставления предусмотренных статьями 78, 78.1, 78.3 и 80 настоящего Кодекса субсидий и бюджетных инвестиций является отсутствие у их получателей просроченной (неурегулированной) задолженности по денежным обязательствам перед соответствующим публично-правовым образованием, из бюджета которого планируется предоставление субсидий, бюджетных инвестиций (за исключением случаев, установленных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837.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60" type="#_x0000_t75" style="width:49.55pt;height:17.85pt" o:ole="">
            <v:imagedata r:id="rId9" o:title=""/>
          </v:shape>
          <w:control r:id="rId1668" w:name="DefaultOcxName224" w:shapeid="_x0000_i236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837. Виды вкладов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Договор банковского вклада заключается на условиях выдачи вклада по требованию (вклад до востребования) либо на условиях возврата вклада по истечении определенного договором срока (срочный вклад). Договором может быть предусмотрено внесение вкладов на иных не противоречащих закону условиях их возврата.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По договору вклада любого вида, заключенному с гражданином, банк в любом случае обязан выдать по первому требованию вкладчика сумму вклада или ее часть и соответствующие проценты (за исключением вкладов, внесение которых удостоверено сберегательным сертификатом, условия которого не предусматривают право вкладчика на получение вклада по требованию).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3. Сроки и порядок выдачи суммы вклада или ее части и соответствующих процентов юридическому лицу по договору вклада любого вида определяются договором банковского вклада.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Условие договора об отказе гражданина от права на получение срочного вклада или вклада до востребования по его требованию ничтожно, за исключением случая, когда внесение вклада удостоверено сберегательным сертификатом, условия которого не предусматривают право вкладчика на получение вклада по требованию.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В случаях, когда срочный вклад возвращается вкладчику по его требованию до истечения срока либо до наступления иных обстоятельств, указанных в договоре банковского вклада, проценты по вкладу выплачиваются в размере, соответствующем размеру процентов, выплачиваемых банком по вкладам до востребования, если договором банковского вклада не предусмотрен иной размер процентов.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В случаях, когда вкладчик не требует возврата суммы срочного вклада по истечении срока либо по наступлении предусмотренных договором обстоятельств, договор считается продленным на условиях вклада до востребования, если иное не предусмотрено договором.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В случае, когда внесение вклада удостоверено сберегательным или депозитным сертификатом, все права по договору банковского вклада принадлежат владельцу соответствующего сертификата.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Комментируемая статья, определяя два основных вида вкладов (срочный и до востребования) и предусматривая возможность оформления иных видов вклада, содержит два принципиальных положения: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безусловное право вкладчика во всякий момент истребовать вклад любого вида;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автоматическое преобразование договора срочного или любого иного (более выгодного для вкладчика, чем вклад до востребования) вклада при досрочном истребовании вклада или истечении срока вклада во вклад до востребования.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366. Налоговый кодекс РФ (часть вторая) от 05.08.2000 N 117-ФЗ (ред. от 29.09.2019)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59" type="#_x0000_t75" style="width:49.55pt;height:17.85pt" o:ole="">
            <v:imagedata r:id="rId9" o:title=""/>
          </v:shape>
          <w:control r:id="rId1669" w:name="DefaultOcxName225" w:shapeid="_x0000_i235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366. Объекты налогообложения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Объектами налогообложения признаются: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игровой стол;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игровой автомат;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3) процессинговый центр букмекерской конторы;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процессинговый центр тотализатора;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процессинговый центр интерактивных ставок тотализатора;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процессинговый центр интерактивных ставок букмекерской конторы;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пункт приема ставок тотализатора;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пункт приема ставок букмекерской конторы.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 целях настоящей главы каждый объект налогообложения, указанный в пункте 1 настоящей статьи, подлежит регистрации в налоговом органе по месту установки (месту нахождения) этого объекта налогообложения.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Регистрация проводится налоговым органом на основании заявления налогоплательщика о регистрации объекта (объектов) налогообложения с выдачей свидетельства о регистрации объекта (объектов) налогообложения.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Заявление о регистрации объекта (объектов) налогообложения должно быть представлено в налоговый орган не позднее чем за пять дней до даты установки каждого объекта налогообложения (открытия пункта приема ставок букмекерской конторы или пункта приема ставок тотализатора, процессингового центра тотализатора или процессингового центра букмекерской конторы, процессингового центра интерактивных ставок тотализатора или процессингового центра интерактивных ставок букмекерской конторы).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Налогоплательщики, не состоящие на учете в налоговых органах на территории того субъекта Российской Федерации, где устанавливается (открывается) объект налогообложения, указанный в пункте 1 настоящей статьи, обязаны встать на учет в налоговых органах по месту установки (месту нахождения) такого объекта налогообложения не позднее чем за пять дней до даты установки (открытия) каждого объекта налогообложения.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Налогоплательщик также обязан зарегистрировать в налоговых органах по месту регистрации объекта (объектов) налогообложения любое изменение количества объектов налогообложения не позднее чем за пять дней до даты установки (открытия) или выбытия (закрытия) каждого объекта налогообложения.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Объект налогообложения считается зарегистрированным с даты выдачи налоговым органом свидетельства о регистрации объекта (объектов) налогообложения.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Объект налогообложения считается выбывшим (закрытым) с даты внесения налоговым органом в ранее выданное свидетельство изменений, связанных с изменением количества объектов налогообложения.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5. Заявление о регистрации объекта (объектов) налогообложения, заявление о регистрации изменений (уменьшений) количества объектов налогообложения могут быть представлены налогоплательщиком в налоговый орган лично или через его представителя, направлены в виде почтового отправления с описью вложения или переданы в электронной форме по телекоммуникационным каналам связи с применением усиленной квалифицированной электронной подписи в формате, утвержденном федеральным </w:t>
      </w:r>
      <w:r w:rsidRPr="00244DBD">
        <w:rPr>
          <w:rFonts w:ascii="Times New Roman" w:eastAsia="Times New Roman" w:hAnsi="Times New Roman" w:cs="Times New Roman"/>
          <w:sz w:val="24"/>
          <w:szCs w:val="24"/>
        </w:rPr>
        <w:lastRenderedPageBreak/>
        <w:t>органом исполнительной власти, уполномоченным по контролю и надзору в области налогов и сборов.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направлении заявлений по почте днем их представления в налоговый орган считается день отправки почтового отправления с описью вложения. При передаче заявлений по телекоммуникационным каналам связи днем их представления в налоговый орган считается день их отправки.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Налоговые органы в течение пяти дней с даты получения от налогоплательщика заявления о регистрации объекта (объектов) налогообложения (об изменении количества объектов налогообложения) при условии его надлежащего оформления выдают свидетельство о регистрации объекта (объектов) налогообложения или вносят изменения, связанные с изменением количества объектов налогообложения, в ранее выданное свидетельство.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Формы документов, указанных в настоящей статье, утверждаются федеральным органом исполнительной власти, уполномоченным по контролю и надзору в области налогов и сборов.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Пунктом 1 статьи 366 Налогового кодекса РФ установлено, что объектами игорного бизнеса являются игровые столы, игровые автоматы, кассы тотализаторов и кассы букмекерской конторы. Данный перечень объектов налогообложения закрыт, то есть в него нельзя ничего добавлять (Постановление ФАС Дальневосточного округа от 8 апреля 2005 г. по делу N Ф03-А37/05-2/475).</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Например, организация предоставляет абонентам операторов сотовой связи возможность участвовать в азартных электронных играх с помощью мобильных телефонов. Между мобильным терминалом абонента и аппаратно-программным комплексом происходит обмен SMS-сообщениями. По итогам игры абоненту может выплачиваться сумма выигрыша путем перевода на счет в банке или по почте. Для оплаты выигрыша создается призовой фонд, распределяемый между участниками игры посредством аппаратно-программного комплекса, позволяющего получить всю необходимую информацию о поступивших платежах и последующих выплатах. Должна ли организация в такой ситуации платить налог на игорный бизнес? Нет, не должна. И вот почему.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проведении азартных игр посредством отправки-приема SMS-сообщений, когда участники игры могут делать ставки денежными средствами, внося их через каналы связи, средства массовой информации, массовых коммуникаций, телерадиовещания и т.д., и принимают участие в игре путем отправки SMS-сообщений с определенными командами, а по результатам игры победитель получает приз денежными средствами, перечисляемыми организатором игры - владельцем аппаратно-программного комплекса на счет участника игры в платежной системе, отсутствует специально оборудованное место, где учитывается сумма ставок и определяется сумма выигрыша, подлежащая выплате, а также отсутствуют иные объекты налогообложения налогом на игорный бизнес, предусмотренные в статье 366 Налогового кодекса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связи с этим предпринимательская деятельность в сфере проведения азартных игр путем отправки-приема SMS-сообщений главой 29 Налогового кодекса РФ не регулируется. Следовательно, налогообложение указанной деятельности производится в общеустановленном порядке. Аналогичный вывод сделал и Минфин России в письме от 19 сентября 2005 г. N 03-06-05-07/28.</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Теперь, что касается обязанности постановки на учет в налоговом органе каждого объекта налогообложения налогом на игорный бизнес по месту установки этого объекта, она предусмотрена пунктом 2 статьи 366 Налогового кодекса РФ. Данная обязанность должна быть исполнена не позднее чем за два рабочих дня до даты установки каждого объекта налогообложения.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Регистрация объектов налогообложения производится налоговым органом на основании заявления налогоплательщика. Согласно статье 366 Налогового кодекса РФ формы заявления и свидетельства о регистрации объектов обложения налогом на игорный бизнес утверждаются Минфином России. Бланки этих документов установлены Приказами Минфина России от 24 января 2005 г. N 8н "Об утверждении формы заявления о регистрации объекта (объектов) налогообложения налогом на игорный бизнес" и от 24 января 2005 г. N 7н "Об утверждении формы свидетельства о регистрации объекта (объектов) налогообложения налогом на игорный бизнес и приложения к свидетельству о регистрации объекта (объектов) налогообложения налогом на игорный бизнес". Оба Приказа вступили в силу с 14 марта 2005 года.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увеличения количества объектов налогообложения налогоплательщик подает в налоговые органы заявление о регистрации объекта (объектов) налогообложения налогом на игорный бизнес. При этом рекомендуется пользоваться формой, утвержденной Приказом Минфина России от 8 января 2004 г. N ВГ-3-22/5@ "Об утверждении рекомендуемой формы заявления о регистрации изменений количества объектов налогообложения налогом на игорный бизнес".</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увеличения количества объектов налогообложения налогоплательщик подает в налоговые органы заявление о регистрации объекта (объектов) налогообложения налогом на игорный бизнес. Налоговые органы согласно пункту 6 статьи 366 Налогового кодекса РФ обязаны в течение пяти рабочих дней с даты получения указанного заявления от налогоплательщика выдать ему новое свидетельство о регистрации объекта (объектов) налогообложения налогом на игорный бизнес. При этом ранее выданное свидетельство налоговым органом у налогоплательщика изымается.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Для снятия с регистрации объектов налогообложения налогом на игорный бизнес налогоплательщики должны подать в соответствующий налоговый орган заявление о регистрации изменения количества объектов налогообложения налогом на игорный бизнес по рекомендуемой форме, утвержденной Приказом МНС России от 8 января 2004 г. N ВГ-3-22/5@.</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течение пяти рабочих дней с даты получения указанного заявления налоговые органы обязаны выписать приложение к ранее выданному свидетельству о регистрации объекта (объектов) налогообложения налогом на игорный бизнес.</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Место установки объекта игорного бизнеса с местом учета налогоплательщика может не совпадать. Поэтому с 1 января 2005 года плательщики налога на игорный бизнес должны регистрироваться в налоговых инспекциях по месту установки объекта налогообложения (п. 2 ст. 366 Налогового кодекса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Фирма или предприниматель обязаны встать на учет в инспекции по местонахождению объекта игорного бизнеса только при одном условии, а именно: если они не состоят на учете в налоговых инспекциях на территории того субъекта РФ, где устанавливается объект налогообложения.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Порядок такой постановки определен Приказом Минфина России от 8 апреля 2005 г. N 55н. Данный документ определил перечень документов, которые фирмы или предприниматели должны представлять в налоговую инспекцию для постановки на учет в качестве плательщиков налога на игорный бизнес.</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Все документы предприниматель должен подать одновременно с заявлением о регистрации объекта налогообложения. Но только в том случае, если налогоплательщик не состоит на налоговом учете на территории субъекта РФ, где им устанавливаются объекты игорного бизнеса.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организация или предприниматель уже состоят на учете в этом регионе, то нужно подать только заявление о регистрации объекта налогообложения налогом на игорный бизнес.</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 появления Приказа Минфина, устанавливающего порядок постановки на учет объектов игорного бизнеса, ФНС России письмом от 27 декабря 2004 г. N 09-0-10/5096 сообщила, что постановка на учет должна производиться по заявлению о регистрации объекта игорного бизнеса и документов, подтверждающих создание и постановку на учет налогоплательщика по месту нахождения (месту жительства). Процедура постановки на учет и выдача соответствующего уведомления должна быть завершена в течение пяти дней с даты представления в налоговую инспекцию необходимых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Содержание Приказа Минфина России N 55н, по сути, сводится к перечислению документов, подтверждающих создание и постановку на учет налогоплательщика (свидетельства о государственной регистрации и постановке на учет, а для индивидуального предпринимателя также данные паспорта). В Приказе подчеркнуто, что заверенные копии таких документов представляются одновременно с заявлением о регистрации объекта налогообложения. Ведь сроки исполнения обязанности по постановке на учет и по регистрации объекта налогообложения совпадают - не позднее, чем за два рабочих дня до даты установки объекта налогообложения. Каких-либо иных документов для постановки на учет не требуется.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Уведомление о постановке на учет направляется или выдается фирме (предпринимателю) одновременно со свидетельством о регистрации объекта налогообложения (п. 6 ст. 366 Налогового кодекса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Отметим, что если количество объектов игорного бизнеса изменяется, то это не создает какой-либо новой обязанности по постановке на учет.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Вместе с тем при выбытии всех объектов игорного бизнеса налогоплательщик подлежит снятию с учета по этому основанию.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фирма (предприниматель) встала на учет в инспекцию по одному из предусмотренных Налоговым кодексом оснований, то ответственности за неподачу заявления о повторной постановке по другим основаниям в эту же инспекцию она не несет. Таково решение высших арбитражных судей (Постановление Пленума ВАС РФ от 28 февраля 2001 г. N 5).</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В противном случае согласно Приказу N 55н фирма или предприниматель нарушат обязанность по постановке на учет, если не подадут заявление о регистрации объекта налогообложения налогом на игорный бизнес. То есть, если они не подали заявление о </w:t>
      </w:r>
      <w:r w:rsidRPr="00244DBD">
        <w:rPr>
          <w:rFonts w:ascii="Times New Roman" w:eastAsia="Times New Roman" w:hAnsi="Times New Roman" w:cs="Times New Roman"/>
          <w:sz w:val="24"/>
          <w:szCs w:val="24"/>
        </w:rPr>
        <w:lastRenderedPageBreak/>
        <w:t>регистрации таких объектов (пропущен срок подачи заявления), налоговые инспекторы вправе привлечь их к ответственности.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116 Налогового кодекса РФ применяется за нарушение срока подачи заявления о постановке на учет (ст. 83 Налогового кодекса РФ). Учитывая, что статья 83 Налогового кодекса РФ не содержит норм, регулирующих сроки подачи заявления о постановке на учет по месту установки объекта игорного бизнеса, привлечение налогоплательщика к ответственности на основании статьи 116 Налогового кодекса РФ невозможно. Следовательно, может быть применена ответственность по статье 117 Налогового кодекса РФ. То есть за уклонение от постановки на учет в налоговой инспекции.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Отметим, что глава 29 Налогового кодекса РФ установила штраф за несвоевременную регистрацию объектов налогообложения, изменение их количества или отсутствие такой регистрации. Он равен трехкратному размеру ставки налога, установленной для данного объекта. Если требования Налогового кодекса РФ будут нарушены повторно, сумма штрафа увеличится вдвое.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то же время следует отметить, что введение законодателем отдельных оснований для наступления ответственности за нарушение обязанностей налогоплательщика налога на игорный бизнес прямо противоречит общему принципу ответственности за совершение налоговых правонарушений.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Согласно пункту 1 статьи 107 Налогового кодекса РФ ответственность за совершение налоговых правонарушений несут организации и физические лица в случаях, предусмотренных главой 16 Налогового кодекса РФ "Виды налоговых правонарушений и ответственность за их совершение". Этой же главой в силу пункта 2 статьи 114 Налогового кодекса РФ устанавливаются и размеры налоговых санкций в виде денежных взысканий (штрафов). При этом никаких исключений в отношении налога на игорный бизнес часть первая Налогового кодекса РФ не содержит.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Приведенные нормы закона о возможности возложения на налогоплательщика каких-либо санкций в определенном размере только в силу главы 16 Налогового кодекса РФ ориентируют на исключительность положений указанной главы как в части определения случаев и оснований для наступления ответственности за нарушение положений налогового законодательства, так и в части установления размеров налоговых санкций.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Устанавливая в главе 29 Налогового кодекса РФ особую разновидность ответственности за уклонение от регистрации объектов налогообложения или изменения общего количества ранее зарегистрированных объектов налогообложения, законодатель одновременно не уточнил, каким образом следует соотносить положения пункта 7 статьи 366 Налогового кодекса РФ с положениями главы 16 Налогового кодекса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Такое положение дел приводит к возникновению правовой неопределенности относительно вопроса о допустимости применения рассматриваемых санкций. Сравнение положений пункта 1 статьи 107 Налогового кодекса РФ и пункта 2 статьи 114 Налогового кодекса РФ с пунктом 7 статьи 366 Налогового кодекса РФ приводит к появлению неустранимого сомнения в содержании законодательного подхода о принципах и случаях наложения санкций за определенные правонарушения, что в силу пункта 3 статьи 49 Конституции РФ, пункта 7 статьи 3 Налогового кодекса РФ следует толковать в пользу налогоплательщика.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В то же время практика применения мер ответственности за нарушение налогового законодательства свидетельствует о допущении в ряде случаев отступлений от норм, установленных главой 16 Налогового кодекса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Так, несмотря на наличие пункта 1 статьи 107 Налогового кодекса РФ, в части первой Налогового кодекса РФ с момента введения ее в действие содержится глава 18 Налогового кодекса РФ, посвященная вопросам ответственности банков за нарушение налогового законодательства. Данная глава Налогового кодекса РФ не рассматривается с точки зрения пункта 1 статьи 107 Налогового кодекса РФ как дающая основания для привлечения к ответственности за нарушение положений налогового законодательства, однако, тем не менее, активно применяется в правоприменительной практике (п. 21 информационного письма Президиума Высшего Арбитражного Суда РФ от 17 марта 2003 г. N 71 "Обзор практики разрешения арбитражными судами дел, связанных с применением отдельных положений части первой Налогового кодекса Российской Федерации").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8.40. Кодекс РФ об административных правонарушениях от 30.12.2001 N 195-ФЗ (ред. от 02.08.2019)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58" type="#_x0000_t75" style="width:49.55pt;height:17.85pt" o:ole="">
            <v:imagedata r:id="rId9" o:title=""/>
          </v:shape>
          <w:control r:id="rId1670" w:name="DefaultOcxName226" w:shapeid="_x0000_i235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3 - 4. Утратили силу. - Федеральный закон от 14.10.2014 N 307-ФЗ.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Примечание. Утратило силу. - </w:t>
      </w:r>
      <w:hyperlink r:id="rId1671" w:tgtFrame="_blank" w:history="1">
        <w:r w:rsidRPr="00244DBD">
          <w:rPr>
            <w:rFonts w:ascii="Times New Roman" w:eastAsia="Times New Roman" w:hAnsi="Times New Roman" w:cs="Times New Roman"/>
            <w:color w:val="0000FF"/>
            <w:sz w:val="24"/>
            <w:szCs w:val="24"/>
            <w:u w:val="single"/>
          </w:rPr>
          <w:t>Федеральный закон от 14.10.2014 N 307-ФЗ</w:t>
        </w:r>
      </w:hyperlink>
      <w:r w:rsidRPr="00244DBD">
        <w:rPr>
          <w:rFonts w:ascii="Times New Roman" w:eastAsia="Times New Roman" w:hAnsi="Times New Roman" w:cs="Times New Roman"/>
          <w:sz w:val="24"/>
          <w:szCs w:val="24"/>
        </w:rPr>
        <w:t>.</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213.26. Федеральный закон от 26.10.2002 N 127-ФЗ (ред. от 03.07.2019) О несостоятельности (банкротстве)</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57" type="#_x0000_t75" style="width:49.55pt;height:17.85pt" o:ole="">
            <v:imagedata r:id="rId9" o:title=""/>
          </v:shape>
          <w:control r:id="rId1672" w:name="DefaultOcxName227" w:shapeid="_x0000_i235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213.26. Особенности реализации имущества гражданина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течение одного месяца с даты окончания проведения описи и оценки имущества гражданина финансовый управляющий обязан представить в арбитражный суд положение о порядке, об условиях и о сроках реализации имущества гражданина с указанием начальной цены продажи имущества. Данное положение утверждается арбитражным судом и должно соответствовать правилам продажи имущества должника, установленным статьями 110, 111, 112, 139 настоящего Федерального закона.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 утверждении положения о порядке, об условиях и о сроках реализации имущества гражданина и об установлении начальной цены продажи имущества выносится определение. Указанное определение может быть обжаловано.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отношении имущества, находящегося за пределами Российской Федерации, выносится отдельное определение, исполнение которого осуществляется по правилам процессуального законодательства государства, на территории которого это имущество находится, или в соответствии с международными договорами Российской Федерации с государством, на территории которого это имущество находится.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Оценка имущества гражданина, которое включено в конкурсную массу в соответствии с настоящим Федеральным законом, проводится финансовым управляющим самостоятельно, о чем финансовым управляющим принимается решение в письменной форме. Проведенная оценка может быть оспорена гражданином, кредиторами, уполномоченным органом в деле о банкротстве гражданина.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Собрание кредиторов вправе принять решение о проведении оценки имущества гражданина, части этого имущества, включенных в конкурсную массу в соответствии с настоящим Федеральным законом, с привлечением оценщика и оплатой расходов на проведение данной оценки за счет лиц, голосовавших за принятие соответствующего решения.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Имущество гражданина, часть этого имущества подлежат реализации на торгах в порядке, установленном настоящим Федеральным законом, если иное не предусмотрено решением собрания кредиторов или определением арбитражного суда. Драгоценности и другие предметы роскоши, стоимость которых превышает сто тысяч рублей, и вне зависимости от стоимости недвижимое имущество подлежат реализации на открытых торгах в порядке, установленном настоящим Федеральным законом.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Продажа предмета залога осуществляется в порядке, установленном пунктами 4, 5, 8 - 19 статьи 110 и пунктом 3 статьи 111 настоящего Федерального закона, с учетом положений статьи 138 настоящего Федерального закона с особенностями, установленными настоящим пунктом.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Начальная продажная цена предмета залога, порядок и условия проведения торгов определяются конкурсным кредитором, требования которого обеспечены залогом реализуемого имущества.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наличия разногласий между конкурсным кредитором по обязательствам, обеспеченным залогом имущества гражданина, и финансовым управляющим в вопросах о порядке и об условиях проведения торгов по реализации предмета залога каждый из них вправе обратиться с заявлением о разрешении таких разногласий в арбитражный суд, рассматривающий дело о банкротстве гражданина, по результатам рассмотрения которого арбитражный суд выносит определение об утверждении порядка и условий проведения торгов по реализации предмета залога, которое может быть обжаловано.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Если финансовый управляющий не сможет реализовать в установленном порядке принадлежащие гражданину имущество и (или) права требования к третьим лицам и кредиторы откажутся от принятия указанных имущества и (или) прав требования в счет погашения своих требований, после завершения реализации имущества гражданина восстанавливается его право распоряжения указанными имуществом и (или) правами требования. При этом имущество, составляющее конкурсную массу и не реализованное финансовым управляющим, передается гражданину по акту приема-передачи. В этом случае пункт 1 статьи 148 настоящего Федерального закона не применяется.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О проведении описи, оценки и реализации имущества гражданина финансовый управляющий обязан информировать гражданина, конкурсных кредиторов и уполномоченный орган по их запросам, а также отчитываться перед собранием кредиторов. В случае выявления нарушений гражданин, конкурсный кредитор или уполномоченный орган вправе оспорить действия финансового управляющего в арбитражном суде.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Имущество гражданина, принадлежащее ему на праве общей собственности с супругом (бывшим супругом), подлежит реализации в деле о банкротстве гражданина по общим правилам, предусмотренным настоящей статьей. В таких случаях супруг (бывший супруг) вправе участвовать в деле о банкротстве гражданина при решении вопросов, связанных с реализацией общего имущества. В конкурсную массу включается часть средств от реализации общего имущества супругов (бывших супругов), соответствующая доле гражданина в таком имуществе, остальная часть этих средств выплачивается супругу (бывшему супругу). Если при этом у супругов имеются общие обязательства (в том числе при наличии солидарных обязательств либо предоставлении одним супругом за другого поручительства или залога), причитающаяся супругу (бывшему супругу) часть выручки выплачивается после выплаты за счет денег супруга (бывшего супруга) по этим общим обязательствам.</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 xml:space="preserve">Статья 12.1. Федеральный закон от 25.04.2002 N 40-ФЗ (ред. от 01.05.2019) Об обязательном страховании гражданской ответственности владельцев </w:t>
      </w:r>
      <w:r w:rsidRPr="00244DBD">
        <w:rPr>
          <w:rFonts w:ascii="Times New Roman" w:eastAsia="Times New Roman" w:hAnsi="Times New Roman" w:cs="Times New Roman"/>
          <w:b/>
          <w:bCs/>
          <w:kern w:val="36"/>
          <w:sz w:val="48"/>
          <w:szCs w:val="48"/>
        </w:rPr>
        <w:lastRenderedPageBreak/>
        <w:t>транспортных средств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56" type="#_x0000_t75" style="width:49.55pt;height:17.85pt" o:ole="">
            <v:imagedata r:id="rId9" o:title=""/>
          </v:shape>
          <w:control r:id="rId1673" w:name="DefaultOcxName228" w:shapeid="_x0000_i235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12.1. Независимая техническая экспертиза транспортного средства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целях установления обстоятельств причинения вреда транспортному средству, установления повреждений транспортного средства и их причин, технологии, методов и стоимости его восстановительного ремонта проводится независимая техническая экспертиза.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Независимая техническая экспертиза проводится по правилам, утверждаемым Банком России.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Независимая техническая экспертиза проводится с использованием единой методики определения размера расходов на восстановительный ремонт в отношении поврежденного транспортного средства, которая утверждается Банком России и содержит, в частности: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порядок расчета размера расходов на материалы, запасные части, оплату работ, связанных с восстановительным ремонтом;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порядок расчета размера износа подлежащих замене комплектующих изделий (деталей, узлов, агрегатов), в том числе номенклатуру комплектующих изделий (деталей, узлов, агрегатов), на которые при расчете размера расходов на восстановительный ремонт устанавливается нулевое значение износа;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порядок расчета стоимости годных остатков в случае полной гибели транспортного средства;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справочные данные о среднегодовых пробегах транспортных средств;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порядок формирования и утверждения справочников средней стоимости запасных частей, материалов и нормочаса работ при определении размера расходов на восстановительный ремонт в отношении поврежденного транспортного средства с учетом установленных границ региональных товарных рынков (экономических регионов). Данные указанных справочников должны обновляться не реже одного раза в течение шести месяцев, в том числе на основании сведений об оплате страховщиками проведенного восстановительного ремонта поврежденных транспортных средств станциям технического обслуживания в соответствии с настоящим Федеральным законом.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Независимая техническая экспертиза транспортных средств проводится экспертом-техником или экспертной организацией, имеющей в штате не менее одного эксперта-техника.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Экспертом-техником признается физическое лицо, прошедшее профессиональную аттестацию и внесенное в государственный реестр экспертов-техников.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Профессиональная аттестация экспертов-техников и ее аннулирование осуществляются межведомственной аттестационной комиссией, создаваемой федеральным органом </w:t>
      </w:r>
      <w:r w:rsidRPr="00244DBD">
        <w:rPr>
          <w:rFonts w:ascii="Times New Roman" w:eastAsia="Times New Roman" w:hAnsi="Times New Roman" w:cs="Times New Roman"/>
          <w:sz w:val="24"/>
          <w:szCs w:val="24"/>
        </w:rPr>
        <w:lastRenderedPageBreak/>
        <w:t>исполнительной власти в области транспорта. В состав межведомственной аттестационной комиссии включаются представители федерального органа исполнительной власти в области транспорта, федерального органа исполнительной власти в области юстиции, федерального органа исполнительной власти в сфере внутренних дел, Банка России, профессионального объединения страховщиков, уполномоченного по правам потребителей финансовых услуг, а также представители общественных организаций и эксперты в области независимой технической экспертизы транспортных средств.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Требования к экспертам-техникам, в том числе требования к их профессиональной аттестации, основания ее аннулирования, порядок ведения государственного реестра экспертов-техников, положение о межведомственной аттестационной комиссии устанавливаются уполномоченным Правительством Российской Федерации федеральным органом исполнительной власти.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Эксперты-техники несут ответственность за недостоверность результатов проведенной ими независимой технической экспертизы транспортных средств. Убытки, причиненные экспертом-техником вследствие представления недостоверных результатов независимой технической экспертизы, подлежат возмещению экспертом-техником в полном объеме.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Судебная экспертиза транспортного средства, назначаемая в соответствии с законодательством Российской Федерации в целях определения размера страхового возмещения потерпевшему и (или) стоимости восстановительного ремонта транспортного средства в рамках договора обязательного страхования, проводится в соответствии с единой методикой определения размера расходов на восстановительный ремонт в отношении поврежденного транспортного средства, утверждаемой Банком России, и с учетом положений настоящей статьи.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Постановление Правительства РФ от 24.10.2014 N 1097 (ред. от 23.03.2017) О допуске к управлению транспортными средствами (вместе с Правилами проведения экзаменов на право управления транспортными средствами и выдачи водительских</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55" type="#_x0000_t75" style="width:49.55pt;height:17.85pt" o:ole="">
            <v:imagedata r:id="rId9" o:title=""/>
          </v:shape>
          <w:control r:id="rId1674" w:name="DefaultOcxName229" w:shapeid="_x0000_i235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ПРАВИТЕЛЬСТВО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ПОСТАНОВЛЕНИЕ</w:t>
      </w:r>
      <w:r w:rsidRPr="00244DBD">
        <w:rPr>
          <w:rFonts w:ascii="Times New Roman" w:eastAsia="Times New Roman" w:hAnsi="Times New Roman" w:cs="Times New Roman"/>
          <w:sz w:val="24"/>
          <w:szCs w:val="24"/>
        </w:rPr>
        <w:br/>
        <w:t>от 24 октября 2014 г. N 1097</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ДОПУСКЕ К УПРАВЛЕНИЮ ТРАНСПОРТНЫМИ СРЕДСТВАМИ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В соответствии со статьей 25 Федерального закона "О безопасности дорожного движения" Правительство Российской Федерации постановляет: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Утвердить прилагаемые: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Правила проведения экзаменов на право управления транспортными средствами и выдачи водительских удостоверений;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изменения, которые вносятся в постановление Совета Министров - Правительства Российской Федерации от 23 октября 1993 г. N 1090 "О </w:t>
      </w:r>
      <w:hyperlink r:id="rId1675" w:tgtFrame="_blank" w:history="1">
        <w:r w:rsidRPr="00244DBD">
          <w:rPr>
            <w:rFonts w:ascii="Times New Roman" w:eastAsia="Times New Roman" w:hAnsi="Times New Roman" w:cs="Times New Roman"/>
            <w:color w:val="0000FF"/>
            <w:sz w:val="24"/>
            <w:szCs w:val="24"/>
            <w:u w:val="single"/>
          </w:rPr>
          <w:t>правилах дорожного движения</w:t>
        </w:r>
      </w:hyperlink>
      <w:r w:rsidRPr="00244DBD">
        <w:rPr>
          <w:rFonts w:ascii="Times New Roman" w:eastAsia="Times New Roman" w:hAnsi="Times New Roman" w:cs="Times New Roman"/>
          <w:sz w:val="24"/>
          <w:szCs w:val="24"/>
        </w:rPr>
        <w:t>" (Собрание актов Президента и Правительства Российской Федерации, 1993, N 47, ст. 4531; Собрание законодательства Российской Федерации, 1996, N 3, ст. 184; 2001, N 11, ст. 1029; 2002, N 27, ст. 2693; 2003, N 20, ст. 1899; N 40, ст. 3891; 2005, N 52, ст. 5733; 2010, N 20, ст. 2471; 2011, N 42, ст. 5922; 2012, N 15, ст. 1780; 2013, N 31, ст. 4218; N 52, ст. 7173; 2014, N 14, ст. 1625; N 21, ст. 2707).</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Признать утратившими силу акты Правительства Российской Федерации по перечню согласно приложению.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Министерству внутренних дел Российской Федерации в 4-месячный срок утвердить административный регламент по предоставлению государственной услуги по проведению экзаменов на право управления транспортными средствами и выдаче водительских удостоверений.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Абзац второй пункта 7 Правил проведения экзаменов на право управления транспортными средствами и выдачи водительских удостоверений, утвержденных настоящим постановлением, вступает в силу по истечении одного года после дня официального опубликования настоящего постановления.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Председатель Правительства</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Д.МЕДВЕДЕВ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Утверждены</w:t>
      </w:r>
      <w:r w:rsidRPr="00244DBD">
        <w:rPr>
          <w:rFonts w:ascii="Times New Roman" w:eastAsia="Times New Roman" w:hAnsi="Times New Roman" w:cs="Times New Roman"/>
          <w:sz w:val="24"/>
          <w:szCs w:val="24"/>
        </w:rPr>
        <w:br/>
        <w:t>постановлением Правительства</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от 24 октября 2014 г. N 1097</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ПРАВИЛА</w:t>
      </w:r>
      <w:r w:rsidRPr="00244DBD">
        <w:rPr>
          <w:rFonts w:ascii="Times New Roman" w:eastAsia="Times New Roman" w:hAnsi="Times New Roman" w:cs="Times New Roman"/>
          <w:sz w:val="24"/>
          <w:szCs w:val="24"/>
        </w:rPr>
        <w:br/>
        <w:t>ПРОВЕДЕНИЯ ЭКЗАМЕНОВ НА ПРАВО УПРАВЛЕНИЯ ТРАНСПОРТНЫМИ</w:t>
      </w:r>
      <w:r w:rsidRPr="00244DBD">
        <w:rPr>
          <w:rFonts w:ascii="Times New Roman" w:eastAsia="Times New Roman" w:hAnsi="Times New Roman" w:cs="Times New Roman"/>
          <w:sz w:val="24"/>
          <w:szCs w:val="24"/>
        </w:rPr>
        <w:br/>
        <w:t>СРЕДСТВАМИ И ВЫДАЧИ ВОДИТЕЛЬСКИХ УДОСТОВЕРЕНИЙ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I. Общие положения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 Настоящие Правила устанавливают порядок проведения экзаменов на предоставление специального права на управление транспортными средствами соответствующих категорий и входящих в них подкатегорий, предусмотренных пунктом 1 статьи 25 Федерального закона "О безопасности дорожного движения" (далее - экзамены, право на управление транспортными средствами), определяют состав технических средств контроля, предназначенных для проведения экзаменов, требования к указанным техническим средствам и условия их применения, а также устанавливают порядок выдачи российских национальных и международных водительских удостоверений и обмена </w:t>
      </w:r>
      <w:r w:rsidRPr="00244DBD">
        <w:rPr>
          <w:rFonts w:ascii="Times New Roman" w:eastAsia="Times New Roman" w:hAnsi="Times New Roman" w:cs="Times New Roman"/>
          <w:sz w:val="24"/>
          <w:szCs w:val="24"/>
        </w:rPr>
        <w:lastRenderedPageBreak/>
        <w:t>иностранных национальных и международных водительских удостоверений на российские национальные и международные водительские удостоверения (далее - обмен иностранных водительских удостоверений).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Проведение экзаменов, выдача российских национальных и международных водительских удостоверений и обмен иностранных водительских удостоверений осуществляются подразделениями Государственной инспекции безопасности дорожного движения Министерства внутренних дел Российской Федерации, на которые возложены обязанности по проведению экзаменов, выдаче российских национальных и международных водительских удостоверений и обмену иностранных водительских удостоверений (далее - подразделения Госавтоинспекции).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Прием документов о выдаче, а также выдача поступивших из подразделений Госавтоинспекции российских национальных водительских удостоверений взамен ранее выданных российских национальных водительских удостоверений и выдача международных водительских удостоверений могут осуществляться в многофункциональных центрах предоставления государственных и муниципальных услуг (далее - многофункциональные центры).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Проведение экзаменов у лиц, постоянно проживающих в Российской Федерации, выдача российских национальных и международных водительских удостоверений и обмен иностранных водительских удостоверений осуществляются в подразделениях Госавтоинспекции по месту обращения указанных лиц.</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Проведение экзаменов у лиц, временно проживающих либо временно пребывающих на территории Российской Федерации, выдача российских национальных и международных водительских удостоверений и обмен иностранных водительских удостоверений осуществляются в подразделениях Госавтоинспекции, расположенных в пределах субъекта Российской Федерации, в котором указанные лица временно проживают либо временно пребывают.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В случае отсутствия в подразделении Госавтоинспекции по месту обращения лица возможности проведения экзаменов на предоставление специального права на управление транспортными средствами отдельных категорий или подкатегорий и выдачи международных водительских удостоверений указанные административные процедуры (действия) осуществляются в подразделениях Госавтоинспекции, имеющих возможность их осуществления.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Сведения о местонахождении, контактных телефонах, режиме работы подразделений Госавтоинспекции и видах осуществляемой ими деятельности размещаются с использованием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(www.gosuslugi.ru), на официальном сайте Министерства внутренних дел Российской Федерации (www.mvd.ru) и его территориальных органов на региональном уровне, на официальном сайте Госавтоинспекции (www.gibdd.ru), а также на информационных стендах подразделений Госавтоинспекции и в средствах массовой информации.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5. Сроки и последовательность выполнения административных процедур (действий), связанных с проведением экзаменов, выдачей российских национальных и международных водительских удостоверений и обменом иностранных водительских удостоверений, устанавливаются административным регламентом по предоставлению </w:t>
      </w:r>
      <w:r w:rsidRPr="00244DBD">
        <w:rPr>
          <w:rFonts w:ascii="Times New Roman" w:eastAsia="Times New Roman" w:hAnsi="Times New Roman" w:cs="Times New Roman"/>
          <w:sz w:val="24"/>
          <w:szCs w:val="24"/>
        </w:rPr>
        <w:lastRenderedPageBreak/>
        <w:t>государственной услуги по проведению экзаменов на право управления транспортными средствами и выдаче водительских удостоверений Министерства внутренних дел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II. Проведение экзаменов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Экзамены состоят из теоретического и практических экзаменов - экзамена по первоначальным навыкам управления транспортным средством и экзамена по управлению транспортным средством в условиях дорожного движения.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Экзамены принимаются в следующей последовательности: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теоретический экзамен;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экзамен по первоначальным навыкам управления транспортным средством;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экзамен по управлению транспортным средством в условиях дорожного движения.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Экзамены проводятся уполномоченными должностными лицами подразделений Госавтоинспекции, на которых в соответствии с должностным регламентом (должностной инструкцией) возложены служебные обязанности по проведению экзаменов (далее - экзаменаторы), которые достигли возраста 25 лет и имеют: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высшее образование;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право на управление транспортными средствами тех категорий или подкатегорий, по которым будут проводиться практические экзамены;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стаж управления транспортными средствами не менее 5 лет.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Экзаменатор, имеющий право на проведение практических экзаменов на право управления транспортными средствами категории "A", также может проводить экзамены на право управления транспортными средствами подкатегории "A1" и подкатегории "B1" с мотоциклетной посадкой или рулем мотоциклетного типа, категории "B" - подкатегории "B1" (кроме транспортных средств с мотоциклетной посадкой или рулем мотоциклетного типа), категории "C" - подкатегории "C1", категории "D" - подкатегории "D1", категории "CE" - подкатегории "C1E" и категории "DE" - подкатегории "D1E".</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Экзаменатор, имеющий право на проведение практических экзаменов на право управления транспортными средствами любой из указанных категорий или подкатегорий, также может проводить экзамен по первоначальным навыкам управления транспортным средством категории "M".</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Квалификационные требования к экзаменаторам разрабатываются и утверждаются Министерством внутренних дел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Для лиц, желающих получить право на управление транспортными средствами соответствующих категорий или подкатегорий (далее - кандидаты в водители), проводятся: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а) теоретический экзамен и практические экзамены - экзамен по первоначальным навыкам управления транспортным средством и экзамен по управлению транспортным средством в </w:t>
      </w:r>
      <w:r w:rsidRPr="00244DBD">
        <w:rPr>
          <w:rFonts w:ascii="Times New Roman" w:eastAsia="Times New Roman" w:hAnsi="Times New Roman" w:cs="Times New Roman"/>
          <w:sz w:val="24"/>
          <w:szCs w:val="24"/>
        </w:rPr>
        <w:lastRenderedPageBreak/>
        <w:t>условиях дорожного движения - на категории "B", "C", "D", "BE", "CE" и "DE" и подкатегории "C1", "D1", "C1E" и "D1E".</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если кандидаты в водители успешно сдали квалификационные экзамены по проверке теоретических знаний и первоначальных навыков управления транспортными средствами категорий "B", "C", "D", "BE", "CE" и "DE" и подкатегорий "C1", "D1", "C1E" и "D1E" в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(далее - организация, осуществляющая образовательную деятельность), проводится только экзамен по управлению транспортным средством в условиях дорожного движения при условии, что: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квалификационные экзамены проведены с учетом требований, предусмотренных пунктами 12, 13 и 15 настоящих Правил, при этом проверка первоначальных навыков управления транспортными средствами проведена на автоматизированном автодроме;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квалификационные экзамены проведены в присутствии экзаменатора. При этом решение о направлении экзаменатора в организацию, осуществляющую образовательную деятельность, принимается по итогам проводимой подразделением Госавтоинспекции 6-месячной оценки результатов сдачи квалификационных экзаменов в организации, осуществляющей образовательную деятельность, начиная со дня поступления соответствующей заявки организации, осуществляющей образовательную деятельность. Экзаменатор направляется в организацию, осуществляющую образовательную деятельность, в случае если по итогам проведенной оценки количество кандидатов в водители, сдавших с первого раза квалификационный экзамен по проверке теоретических знаний, составляет более 80 процентов общего количества лиц, сдававших экзамен, а количество кандидатов в водители, сдавших с первого раза квалификационный экзамен по первоначальным навыкам управления транспортными средствами, - более 70 процентов общего количества лиц, сдававших экзамен.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Порядок взаимодействия с организациями, осуществляющими образовательную деятельность, и направления экзаменатора определяется Министерством внутренних дел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теоретический экзамен - на категории "Tm" и "Tb";</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теоретический экзамен и экзамен по первоначальным навыкам управления транспортным средством - на категории "A" и "M" и подкатегории "A1" и "B1";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экзамен по первоначальным навыкам управления транспортным средством (проводится на транспортном средстве соответствующей категории и подкатегории с механической трансмиссией) - для лиц, имеющих право на управление транспортными средствами с автоматической трансмиссией и освоивших программы повышения квалификации водителей транспортных средств соответствующих категорий и подкатегорий с автоматической трансмиссией.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10. Экзамены проводятся с использованием технических средств контроля. Состав технических средств контроля, предназначенных для проведения экзаменов, а также требования к указанным техническим средствам и условия их применения указаны в требованиях к техническим средствам контроля знаний и навыков управления транспортными средствами кандидатов в водители согласно приложению N 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11. Кандидат в водители, не сдавший один из предусмотренных пунктом 9 настоящих Правил экзаменов, к следующему экзамену не допускается, повторный экзамен назначается не ранее чем через 7 дней со дня проведения предыдущего.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Для кандидатов в водители, не сдавших один из экзаменов с третьей и последующих попыток, повторный экзамен назначается не ранее чем через 30 дней.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Кандидат в водители, сдавший теоретический экзамен, допускается к сдаче практических экзаменов - экзамену по первоначальным навыкам управления транспортным средством и экзамену по управлению транспортным средством в условиях дорожного движения в течение последующих 6 месяцев.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 Теоретический экзамен принимается с использованием автоматизированной системы (аппаратно-программного комплекса) на основе комплекта экзаменационных задач, сформированных в экзаменационные билеты.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Содержание комплекта экзаменационных задач определяется Министерством внутренних дел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проведении теоретического экзамена проверяются знания кандидатом в водители: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а) </w:t>
      </w:r>
      <w:hyperlink r:id="rId1676" w:tgtFrame="_blank" w:history="1">
        <w:r w:rsidRPr="00244DBD">
          <w:rPr>
            <w:rFonts w:ascii="Times New Roman" w:eastAsia="Times New Roman" w:hAnsi="Times New Roman" w:cs="Times New Roman"/>
            <w:color w:val="0000FF"/>
            <w:sz w:val="24"/>
            <w:szCs w:val="24"/>
            <w:u w:val="single"/>
          </w:rPr>
          <w:t>Правил дорожного движения Российской Федерации</w:t>
        </w:r>
      </w:hyperlink>
      <w:r w:rsidRPr="00244DBD">
        <w:rPr>
          <w:rFonts w:ascii="Times New Roman" w:eastAsia="Times New Roman" w:hAnsi="Times New Roman" w:cs="Times New Roman"/>
          <w:sz w:val="24"/>
          <w:szCs w:val="24"/>
        </w:rPr>
        <w:t>;</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Основных положений по допуску транспортных средств к эксплуатации и обязанностей должностных лиц по обеспечению безопасности дорожного движения;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законодательства Российской Федерации в части, касающейся обеспечения безопасности дорожного движения, а также уголовной, административной и гражданской ответственности водителей транспортных средств;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основ безопасного управления транспортным средством;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порядка оказания первой помощи лицам, пострадавшим при дорожно-транспортном происшествии.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13. Экзамен по первоначальным навыкам управления транспортным средством проводится на автодромах, в том числе автоматизированных, и закрытых площадках, требования к которым предусмотрены приложением N 1 к настоящим Правилам.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проведении указанного экзамена у кандидата в водители проверяются первоначальные навыки управления транспортным средством соответствующей категории или подкатегории путем выполнения следующих испытательных упражнений: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остановка и начало движения на подъеме в случаях проведения экзамена на транспортных средствах категорий "B", "C" и "D" и подкатегорий "B1", "C1" и "D1";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маневрирование в ограниченном пространстве;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движение и маневрирование задним ходом, за исключением случаев проведения экзамена на транспортных средствах категорий "M" и "A" и подкатегории "A1";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г) торможение и остановка при движении на различных скоростях, включая экстренную остановку, в случаях проведения экзамена на транспортных средствах категорий "M" и "A" и подкатегории "A1";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парковка транспортного средства и выезд с парковочного места;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 парковка для погрузки (разгрузки) на погрузочной эстакаде (платформе) в случаях проведения экзамена на транспортных средствах категорий "C" и "CE" и подкатегорий "C1" и "C1E";</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ж) остановка для безопасной посадки или высадки пассажиров;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 сцепление и расцепление или расцепление и повторное сцепление прицепа с тягачом в случаях проведения экзамена на транспортных средствах категорий "BE", "CE" и "DE" и подкатегорий "C1E" и "D1E";</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 въезд в бокс задним ходом, за исключением случаев проведения экзамена на транспортных средствах категорий "M" и "A" и подкатегории "A1";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 проезд регулируемого перекрестка (для автоматизированных автодромов).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14. Экзамен по управлению транспортным средством в условиях дорожного движения проводится на маршрутах, отвечающих требованиям к маршрутам, на которых проводятся экзамены по управлению транспортным средством в условиях дорожного движения, согласно приложению N 2.</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15. Практические экзамены проводятся на транспортных средствах, отвечающих требованиям к транспортным средствам, используемым для проведения практических экзаменов, согласно приложению N 3.</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наличия у кандидата в водители медицинских ограничений и (или) медицинских показаний к управлению транспортными средствами, подтвержденных соответствующим медицинским заключением о наличии (об отсутствии) у водителей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(далее - медицинское заключение), практические экзамены проводятся на транспортных средствах, оборудованных специальными приспособлениями либо имеющих определенные конструктивные характеристики в соответствии с имеющимся медицинским заключением.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 желанию кандидата в водители с нарушениями функции слуха проведение экзаменов может осуществляться в присутствии сурдопереводчика.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16. При наличии у организации, осуществляющей образовательную деятельность, условий для проведения теоретического экзамена и (или) экзамена по первоначальным навыкам управления транспортным средством, соответствующих настоящим Правилам, допускается их проведение с использованием учебно-материальной базы организации, осуществляющей образовательную деятельность.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Порядок определения соответствия условий для проведения теоретического экзамена и (или) экзамена по первоначальным навыкам управления транспортным средством, </w:t>
      </w:r>
      <w:r w:rsidRPr="00244DBD">
        <w:rPr>
          <w:rFonts w:ascii="Times New Roman" w:eastAsia="Times New Roman" w:hAnsi="Times New Roman" w:cs="Times New Roman"/>
          <w:sz w:val="24"/>
          <w:szCs w:val="24"/>
        </w:rPr>
        <w:lastRenderedPageBreak/>
        <w:t>имеющихся у организации, осуществляющей образовательную деятельность, требованиям настоящих Правил определяется Министерством внутренних дел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17. К сдаче экзаменов допускаются предусмотренные статьей 26 Федерального закона "О безопасности дорожного движения" лица, достигшие установленного этой статьей возраста, имеющие медицинское заключение об отсутствии противопоказаний к управлению транспортными средствами и прошедшие в установленном порядке соответствующее профессиональное обучение.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18. Для сдачи экзамена и выдачи российского национального водительского удостоверения кандидатом в водители представляются следующие документы: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заявление;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паспорт или иной документ, удостоверяющий личность;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медицинское заключение;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российское национальное водительское удостоверение (при наличии);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документ, подтверждающий прохождение в установленном порядке соответствующего профессионального обучения по программам профессионального обучения водителей транспортных средств соответствующих категорий и подкатегорий;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 письменное согласие одного из законных представителей (родителей, усыновителей или попечителей) несовершеннолетнего кандидата в водители на сдачу им экзамена и выдачу российского национального водительского удостоверения, заверенное в соответствии с законодательством Российской Федерации, - в случае, когда заявителем является лицо в возрасте от 16 до 18 лет, за исключением случая объявления несовершеннолетнего лица полностью дееспособным (эмансипация) или вступления его в брак в порядке, установленном законодательством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19. Заявление может быть подано в электронной форме через федеральную государственную информационную систему "Единый портал государственных и муниципальных услуг (функций)" или региональные порталы государственных и муниципальных услуг (функций).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Заявление в электронной форме подписывается простой электронной подписью заявителя. Оригиналы документов подлежат предоставлению при личном обращении заявителя в подразделение Госавтоинспекции.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Сведения о документах, подтверждающих уплату заявителем государственной пошлины, запрашиваются подразделением Госавтоинспекции с использованием системы межведомственного электронного взаимодействия. Документ об уплате государственной пошлины может быть представлен заявителем самостоятельно.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20. После рассмотрения представленных документов кандидату в водители должностным лицом подразделения Госавтоинспекции назначаются место, дата и время проведения экзаменов.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21. Основаниями для отказа в приеме заявления и документов, необходимых для проведения экзаменов, выдачи российского национального и международного </w:t>
      </w:r>
      <w:r w:rsidRPr="00244DBD">
        <w:rPr>
          <w:rFonts w:ascii="Times New Roman" w:eastAsia="Times New Roman" w:hAnsi="Times New Roman" w:cs="Times New Roman"/>
          <w:sz w:val="24"/>
          <w:szCs w:val="24"/>
        </w:rPr>
        <w:lastRenderedPageBreak/>
        <w:t>водительского удостоверения и обмена иностранного водительского удостоверения являются: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отсутствие документов, представление которых предусмотрено настоящими Правилами;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представление документов с истекшим сроком действия, за исключением водительского удостоверения;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наличие в представленных документах записей, исполненных карандашом или имеющих подчистки, приписки, зачеркнутые слова, неоговоренные исправления, а также отсутствие в них необходимых сведений, подписей, печатей.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22. Об отказе в допуске к экзаменам, выдаче российского национального и международного водительского удостоверения и обмене иностранного водительского удостоверения должностное лицо подразделения Госавтоинспекции обязано в установленном порядке сообщить заявителю в письменной форме с указанием причин отказа.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принятии должностным лицом подразделения Госавтоинспекции решения об отказе в выдаче российского национального водительского удостоверения взамен ранее выданного российского национального водительского удостоверения, выдаче международного водительского удостоверения по поданному через многофункциональный центр заявлению в случаях, предусмотренных подпунктами "б" - "д" пункта 23 настоящих Правил, должностное лицо подразделения Госавтоинспекции передает в многофункциональный центр в установленном порядке уведомление об отказе с указанием причин отказа для последующей выдачи заявителю.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23. Основаниями для отказа в допуске к экзаменам, выдаче российского национального и международного водительского удостоверения и обмене иностранного водительского удостоверения являются: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обращение по вопросам допуска к сдаче экзаменов лица, не соответствующего требованиям, установленным пунктом 17 настоящих Правил;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обращение по вопросам выдачи российского национального и международного водительского удостоверения, обмена иностранного водительского удостоверения лица, не соответствующего требованиям, установленным пунктом 26 настоящих Правил;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наличие сведений о лишении лица права на управление транспортными средствами;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представление документов, не соответствующих требованиям законодательства Российской Федерации, а также содержащих недостоверную информацию;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представление документов, имеющих признаки подделки, а также находящихся в числе утраченных (похищенных).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III. Выдача российских национальных и международных</w:t>
      </w:r>
      <w:r w:rsidRPr="00244DBD">
        <w:rPr>
          <w:rFonts w:ascii="Times New Roman" w:eastAsia="Times New Roman" w:hAnsi="Times New Roman" w:cs="Times New Roman"/>
          <w:sz w:val="24"/>
          <w:szCs w:val="24"/>
        </w:rPr>
        <w:br/>
        <w:t>водительских удостоверений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24. В Российской Федерации выдаются российские национальные и международные водительские удостоверения, соответствующие требованиям международных договоров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Образцы российских национальных водительских удостоверений и образцы международных водительских удостоверений разрабатываются и утверждаются Министерством внутренних дел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25. Российские национальные и международные водительские удостоверения с разрешающими отметками в соответствующих графах подтверждают наличие права на управление транспортными средствами следующих категорий и входящих в них подкатегорий: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категория "A" - мотоциклы;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категория "B" - автомобили (за исключением транспортных средств категории "A"), разрешенная максимальная масса которых не превышает 3500 килограммов и число сидячих мест которых, помимо сиденья водителя, не превышает 8, автомобили категории "B", сцепленные с прицепом, разрешенная максимальная масса которого не превышает 750 килограммов, автомобили категории "B",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3500 килограммов;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категория "C" - автомобили, за исключением автомобилей категории "D", разрешенная максимальная масса которых превышает 3500 килограммов, автомобили категории "C", сцепленные с прицепом, разрешенная максимальная масса которого не превышает 750 килограммов;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категория "D" - автомобили, предназначенные для перевозки пассажиров и имеющие более 8 сидячих мест, помимо сиденья водителя, автомобили категории "D", сцепленные с прицепом, разрешенная максимальная масса которого не превышает 750 килограммов;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категория "BE" - автомобили категории "B", сцепленные с прицепом, разрешенная максимальная масса которого превышает 750 килограммов и превышает массу автомобиля без нагрузки, автомобили категории "B", сцепленные с прицепом, разрешенная максимальная масса которого превышает 750 килограммов, при условии, что общая разрешенная максимальная масса такого состава транспортных средств превышает 3500 килограммов;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 категория "CE" - автомобили категории "C", сцепленные с прицепом, разрешенная максимальная масса которого превышает 750 килограммов;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ж) категория "DE" - автомобили категории "D", сцепленные с прицепом, разрешенная максимальная масса которого превышает 750 килограммов, сочлененные автобусы;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 категория "Tm" - трамваи;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 категория "Tb" - троллейбусы;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 категория "M" - мопеды и легкие квадрициклы;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л) подкатегория "A1" - мотоциклы с рабочим объемом двигателя внутреннего сгорания, не превышающим 125 куб. сантиметров, и максимальной мощностью, не превышающей 11 киловатт;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 подкатегория "B1" - трициклы и квадрициклы;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 подкатегория "C1" - автомобили, за исключением автомобилей категории "D", разрешенная максимальная масса которых превышает 3500 килограммов, но не превышает 7500 килограммов, автомобили подкатегории "C1", сцепленные с прицепом, разрешенная максимальная масса которого не превышает 750 килограммов;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 подкатегория "D1" - автомобили, предназначенные для перевозки пассажиров и имеющие более 8, но не более 16 сидячих мест, помимо сиденья водителя, автомобили подкатегории "D1", сцепленные с прицепом, разрешенная максимальная масса которого не превышает 750 килограммов;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 подкатегория "C1E" - автомобили подкатегории "C1",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12000 килограммов;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 подкатегория "D1E" - автомобили подкатегории "D1", сцепленные с прицепом, который не предназначен для перевозки пассажиров,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12000 килограммов.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26. Российские национальные водительские удостоверения выдаются лицам, достигшим установленного статьей 26 Федерального закона "О безопасности дорожного движения" возраста, имеющим соответствующее медицинское заключение, успешно сдавшим экзамены, предусмотренные пунктом 9 настоящих Правил.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27. Российское национальное водительское удостоверение выдается на 10 лет, если иное не предусмотрено федеральными законами.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Российское национальное водительское удостоверение, выданное до введения в действие настоящих Правил, действительно до истечения указанного в нем срока. Если срок действия такого водительского удостоверения не указан, оно действительно в течение 10 лет со дня выдачи.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28. Лицам, сдавшим экзамены на транспортных средствах с автоматической трансмиссией, российские национальные водительские удостоверения выдаются с проставленной отметкой о праве управления транспортными средствами соответствующей категории или подкатегории только с автоматической трансмиссией.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29. Выдача российского национального водительского удостоверения взамен ранее выданного российского национального водительского удостоверения производится без сдачи экзаменов и в следующих случаях: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при истечении срока действия водительского удостоверения;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б) при изменении содержащихся в водительском удостоверении персональных данных его владельца;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если водительское удостоверение пришло в негодность для дальнейшего использования вследствие износа, повреждения или других причин и сведения, указанные в нем (либо в его части) невозможно определить визуально;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при поступлении заявления об утрате (хищении) водительского удостоверения;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при подтверждении наличия у водителя транспортного средства изменений в состоянии здоровья, в том числе ранее не выявлявшихся медицинских показаний или медицинских ограничений к управлению транспортным средством;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 при волеизъявлении заявителя до истечения срока действия водительского удостоверения.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30. Для выдачи российского национального водительского удостоверения взамен ранее выданного российского национального водительского удостоверения заявителем предоставляются следующие документы: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заявление;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паспорт или иной документ, удостоверяющий личность;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медицинское заключение. В случаях, предусмотренных подпунктами "б" - "г" и "е" пункта 29 настоящих Правил, медицинское заключение предоставляется по желанию заявителя;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российское национальное водительское удостоверение (при его наличии).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31. При выдаче российского национального водительского удостоверения взамен ранее выданного российского национального водительского удостоверения соответствующие отметки и записи, содержащиеся в ранее выданном водительском удостоверении, переносятся в новое водительское удостоверение.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этом в случае подтверждения наличия у водителя транспортного средства ранее не выявлявшихся медицинских ограничений к управлению транспортным средством в новое российское национальное водительское удостоверение вносятся отметки, подтверждающие наличие права управления тех категорий и подкатегорий транспортных средств, которые определены медицинским заключением.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32. В случае выдачи российского национального водительского удостоверения взамен ранее выданного российского национального водительского удостоверения по основаниям, установленным подпунктами "б" - "г" и "е" пункта 29 настоящих Правил, ранее установленный срок действия водительского удостоверения не меняется.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представления заявителем медицинского заключения российское национальное водительское удостоверение взамен ранее выданного российского национального водительского удостоверения по основаниям, установленным подпунктами "б" - "г" и "е" пункта 29 настоящих Правил, выдается на 10 лет, если иное не предусмотрено федеральными законами.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33. Международное водительское удостоверение выдается на основании российского национального водительского удостоверения без сдачи экзаменов.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Международное водительское удостоверение выдается на 3 года, но не более чем на срок действия российского национального водительского удостоверения, на основании которого оно было выдано.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34. Для выдачи международного водительского удостоверения заявителем представляются следующие документы: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заявление;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паспорт или иной документ, удостоверяющий личность;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утратил силу. - Постановление Правительства РФ от 04.02.2016 N 65;</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российское национальное водительское удостоверение;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фотография размером 35 x 45 мм, выполненная в черно-белом или цветном изображении на матовой бумаге.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35. Российское национальное или международное водительское удостоверение считается недействительным и подлежит аннулированию в следующих случаях: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если истек срок действия водительского удостоверения;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если изменились содержащиеся в водительском удостоверении персональные данные его владельца;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если водительское удостоверение пришло в негодность для дальнейшего использования вследствие износа, повреждения или других причин и сведения, указанные в нем (либо в его части) невозможно определить визуально;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если водительское удостоверение выдано на основании документов, которые в установленном порядке были признаны подложными (поддельными), либо выдано с нарушением установленного настоящими Правилами порядка;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если поступило заявление об утрате (хищении) водительского удостоверения;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 если выдано новое водительское удостоверение;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ж) если подтверждено наличие у водителя транспортного средства медицинских противопоказаний либо ранее не выявлявшихся медицинских ограничений к управлению транспортным средством.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36. В случае аннулирования российского национального водительского удостоверения выданное на его основании российское международное водительское удостоверение считается недействительным и подлежит аннулированию.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37. Лицам, имеющим в соответствии с законодательством Российской Федерации медицинские показания к управлению транспортным средством, в соответствующих графах российского национального и международного водительского удостоверения </w:t>
      </w:r>
      <w:r w:rsidRPr="00244DBD">
        <w:rPr>
          <w:rFonts w:ascii="Times New Roman" w:eastAsia="Times New Roman" w:hAnsi="Times New Roman" w:cs="Times New Roman"/>
          <w:sz w:val="24"/>
          <w:szCs w:val="24"/>
        </w:rPr>
        <w:lastRenderedPageBreak/>
        <w:t>проставляются отметки об условиях, при соблюдении которых такие лица допускаются к управлению транспортным средством.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Российские национальные и международные водительские удостоверения признаются действительными при условии соблюдения указанных в них ограничений.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IV. Обмен иностранных водительских удостоверений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38. Обмен иностранного национального водительского удостоверения производится по результатам проведения экзаменов, предусмотренных пунктом 9 настоящих Правил, если иное не предусмотрено международными договорами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наличия в иностранном национальном водительском удостоверении разрешающих отметок, подтверждающих наличие права управления транспортными средствами нескольких категорий и (или) подкатегорий, обмен иностранного национального водительского удостоверения производится по результатам проведения экзаменов на право управления высшей из имеющейся в иностранном национальном водительском удостоверении категории или подкатегории либо любой из имеющейся в иностранном национальном водительском удостоверении категории или подкатегории в соответствии с заявлением владельца иностранного национального водительского удостоверения.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обмене иностранного национального водительского удостоверения содержащиеся в нем записи и отметки, подтверждающие наличие права управления транспортными средствами категорий и (или) подкатегорий, не являющихся высшими по отношению к категории или подкатегории транспортных средств, на право управления которыми были сданы экзамены, переносятся в российское национальное водительское удостоверение.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этом в случае подтверждения наличия у владельца иностранного национального водительского удостоверения медицинских ограничений к управлению транспортным средством в российское национальное водительское удостоверение переносятся отметки, подтверждающие наличие права управления транспортными средствами тех категорий и подкатегорий, которые определены медицинским заключением.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Абзац утратил силу. - Постановление Правительства РФ от 04.02.2016 N 65.</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Для целей настоящего пункта категории и входящие в них подкатегории транспортных средств являются высшими по отношению к следующим категориям и входящим в них подкатегориям транспортных средств: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категория "B" является высшей по отношению к категории "A";</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категория "C" является высшей по отношению к категориям "A", "B" и "BE";</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категория "D" является высшей по отношению к категориям "A", "B", "C", "BE" и "CE".</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Любая из категорий или подкатегорий транспортных средств является высшей по отношению к категории "M".</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Категория состава транспортных средств является высшей по отношению к категории транспортного средства, являющегося тягачом в составе транспортных средств.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39. Для обмена иностранного национального водительского удостоверения представляются следующие документы: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заявление;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паспорт или иной документ, удостоверяющий личность;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медицинское заключение;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иностранное национальное водительское удостоверение.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40. Обмен иностранных национальных водительских удостоверений сотрудникам дипломатических представительств и консульских учреждений иностранных государств в Российской Федерации и членам их семей, сотрудникам международных организаций и их представительств, аккредитованных при Министерстве иностранных дел Российской Федерации, и членам их семей, имеющим дипломатические, консульские, служебные карточки или удостоверения, выданные указанным Министерством, производится без проведения экзаменов и без предъявления медицинского заключения.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41. Иностранные национальные и международные водительские удостоверения, не соответствующие требованиям международных договоров Российской Федерации в области обеспечения безопасности дорожного движения, обмену на российские национальные и международные водительские удостоверения не подлежат.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42. Выдача российских национальных и международных водительских удостоверений взамен утраченных (похищенных) иностранных национальных и международных водительских удостоверений, выданных в других государствах, не производится.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43. Иностранное национальное водительское удостоверение, на основании которого выдано российское национальное водительское удостоверение, возвращается его владельцу.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Приложение N 1</w:t>
      </w:r>
      <w:r w:rsidRPr="00244DBD">
        <w:rPr>
          <w:rFonts w:ascii="Times New Roman" w:eastAsia="Times New Roman" w:hAnsi="Times New Roman" w:cs="Times New Roman"/>
          <w:sz w:val="24"/>
          <w:szCs w:val="24"/>
        </w:rPr>
        <w:br/>
        <w:t>к Правилам проведения</w:t>
      </w:r>
      <w:r w:rsidRPr="00244DBD">
        <w:rPr>
          <w:rFonts w:ascii="Times New Roman" w:eastAsia="Times New Roman" w:hAnsi="Times New Roman" w:cs="Times New Roman"/>
          <w:sz w:val="24"/>
          <w:szCs w:val="24"/>
        </w:rPr>
        <w:br/>
        <w:t>экзаменов на право управления</w:t>
      </w:r>
      <w:r w:rsidRPr="00244DBD">
        <w:rPr>
          <w:rFonts w:ascii="Times New Roman" w:eastAsia="Times New Roman" w:hAnsi="Times New Roman" w:cs="Times New Roman"/>
          <w:sz w:val="24"/>
          <w:szCs w:val="24"/>
        </w:rPr>
        <w:br/>
        <w:t>транспортными средствами и выдачи</w:t>
      </w:r>
      <w:r w:rsidRPr="00244DBD">
        <w:rPr>
          <w:rFonts w:ascii="Times New Roman" w:eastAsia="Times New Roman" w:hAnsi="Times New Roman" w:cs="Times New Roman"/>
          <w:sz w:val="24"/>
          <w:szCs w:val="24"/>
        </w:rPr>
        <w:br/>
        <w:t>водительских удостоверений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ТРЕБОВАНИЯ</w:t>
      </w:r>
      <w:r w:rsidRPr="00244DBD">
        <w:rPr>
          <w:rFonts w:ascii="Times New Roman" w:eastAsia="Times New Roman" w:hAnsi="Times New Roman" w:cs="Times New Roman"/>
          <w:sz w:val="24"/>
          <w:szCs w:val="24"/>
        </w:rPr>
        <w:br/>
        <w:t>К ТЕХНИЧЕСКИМ СРЕДСТВАМ КОНТРОЛЯ ЗНАНИЙ И НАВЫКОВ</w:t>
      </w:r>
      <w:r w:rsidRPr="00244DBD">
        <w:rPr>
          <w:rFonts w:ascii="Times New Roman" w:eastAsia="Times New Roman" w:hAnsi="Times New Roman" w:cs="Times New Roman"/>
          <w:sz w:val="24"/>
          <w:szCs w:val="24"/>
        </w:rPr>
        <w:br/>
        <w:t>УПРАВЛЕНИЯ ТРАНСПОРТНЫМИ СРЕДСТВАМИ КАНДИДАТОВ В ВОДИТЕЛИ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Требования к автодромам, автоматизированным</w:t>
      </w:r>
      <w:r w:rsidRPr="00244DBD">
        <w:rPr>
          <w:rFonts w:ascii="Times New Roman" w:eastAsia="Times New Roman" w:hAnsi="Times New Roman" w:cs="Times New Roman"/>
          <w:sz w:val="24"/>
          <w:szCs w:val="24"/>
        </w:rPr>
        <w:br/>
        <w:t>автодромам и закрытым площадкам для проведения экзаменов</w:t>
      </w:r>
      <w:r w:rsidRPr="00244DBD">
        <w:rPr>
          <w:rFonts w:ascii="Times New Roman" w:eastAsia="Times New Roman" w:hAnsi="Times New Roman" w:cs="Times New Roman"/>
          <w:sz w:val="24"/>
          <w:szCs w:val="24"/>
        </w:rPr>
        <w:br/>
        <w:t>по первоначальным навыкам управления транспортным средством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настоящем документе используются следующие понятия: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а) "автодром" - комплекс технических средств и сооружений, предназначенный для обучения вождению и (или) проведения экзаменов по первоначальным навыкам управления транспортными средствами и обустроенный в этих целях стационарным </w:t>
      </w:r>
      <w:r w:rsidRPr="00244DBD">
        <w:rPr>
          <w:rFonts w:ascii="Times New Roman" w:eastAsia="Times New Roman" w:hAnsi="Times New Roman" w:cs="Times New Roman"/>
          <w:sz w:val="24"/>
          <w:szCs w:val="24"/>
        </w:rPr>
        <w:lastRenderedPageBreak/>
        <w:t>оборудованием и разметкой для выполнения испытательных упражнений кандидатами в водители;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"автоматизированный автодром" - автодром, оборудованный автоматизированной системой контроля и оценки навыков управления транспортными средствами кандидатами в водители, позволяющей фиксировать выполнение испытательных упражнений, обрабатывать и оформлять их результаты без участия экзаменатора;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"закрытая площадка" - участок местности с твердым покрытием, ограниченный для движения транспортных средств и пешеходов, обустроенный съемным оборудованием и временной разметкой для выполнения испытательных упражнений кандидатами в водители.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Автодром, автоматизированный автодром и закрытая площадка должны иметь установленное по периметру ограждение, препятствующее движению по территории транспортных средств и пешеходов, за исключением транспортных средств, используемых для проведения экзаменов, и лиц, непосредственно задействованных в проведении экзаменов.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Размеры и оборудование автодрома, автоматизированного автодрома и закрытой площадки должны обеспечивать возможность выполнения испытательных упражнений в зависимости от категории или подкатегории транспортного средства, на право управления которым проводится экзамен.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Размещение зон испытательных упражнений, технических средств организации дорожного движения на автодроме, автоматизированном автодроме и закрытой площадке должно обеспечивать возможность выполнения всего комплекса испытательных упражнений, предусмотренного для соответствующей категории или подкатегории транспортного средства.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Зоны испытательных упражнений автодрома, автоматизированного автодрома и закрытой площадки должны иметь однородное асфальто- или цементобетонное покрытие.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Наклонный участок должен иметь продольный уклон в пределах 8 - 16 процентов включительно. Использование колейной эстакады не допускается.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 участках, предназначенных для движения транспортных средств, должен быть предусмотрен водоотвод. Проезжая часть должна быть горизонтальной с максимальным продольным уклоном не более 100 промилле.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Коэффициент сцепления покрытия должен обеспечивать безопасные условия движения и составлять не менее 0,4 по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 В зоне движения транспортных средств не допускается наличие посторонних предметов, не имеющих отношения к обустройству автодрома (закрытой площадки).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снижении естественной освещенности до 20 люксов должны использоваться наружные осветительные установки. Отношение максимальной освещенности к средней должно быть не более 3:1. Показатель ослепленности установок наружного освещения не должен превышать 150.</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6. Используемые на автодроме и автоматизированном автодроме технические средства организации дорожного движения должны соответствовать требованиям законодательства о техническом регулировании.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Рекомендуется использовать дорожные знаки I или II типоразмера по ГОСТ Р 52290-2004, светофоры - типа Т.1 по ГОСТ Р 52282-2004.</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Допускается уменьшение нормативного расстояния от дорожных знаков и разметки до объекта с установкой соответствующей таблички по ГОСТ Р 52289-2004.</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Автоматизированные автодромы должны быть оборудованы техническими средствами, позволяющими обеспечивать взаимодействие с транспортными средствами, используемыми для проведения экзаменов, и осуществлять в автоматизированном режиме контроль, оценку и хранение результатов выполнения кандидатами в водители каждого испытательного упражнения и экзамена в целом.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Размеры автоматизированного автодрома должны обеспечивать возможность размещения на нем всех зон испытательных упражнений с учетом габаритных параметров и радиусов поворота используемых для проведения экзаменов транспортных средств, размеров предстартовой и послефинишной зон, зон выполнения испытательных упражнений и участков движения между ними, а также технологических зон для размещения диспетчерского пункта, элементов автоматизированной системы, технических средств организации дорожного движения и установок наружного освещения.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Требования к автоматизированной системе</w:t>
      </w:r>
      <w:r w:rsidRPr="00244DBD">
        <w:rPr>
          <w:rFonts w:ascii="Times New Roman" w:eastAsia="Times New Roman" w:hAnsi="Times New Roman" w:cs="Times New Roman"/>
          <w:sz w:val="24"/>
          <w:szCs w:val="24"/>
        </w:rPr>
        <w:br/>
        <w:t>(аппаратно-программному комплексу) для проведения</w:t>
      </w:r>
      <w:r w:rsidRPr="00244DBD">
        <w:rPr>
          <w:rFonts w:ascii="Times New Roman" w:eastAsia="Times New Roman" w:hAnsi="Times New Roman" w:cs="Times New Roman"/>
          <w:sz w:val="24"/>
          <w:szCs w:val="24"/>
        </w:rPr>
        <w:br/>
        <w:t>теоретического экзамена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Автоматизированная система (аппаратно-программный комплекс) для проведения теоретического экзамена должна (должен) обеспечивать: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проведение в автоматизированном режиме теоретического экзамена на основе комплекта экзаменационных задач, сформированных в экзаменационные билеты;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обработку результатов экзамена с выставлением оценки кандидату в водители и их оформление без участия экзаменатора;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хронометраж времени проведения экзамена;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формирование и хранение результатов экзамена каждого кандидата в водители;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защиту от несанкционированного доступа к установленному программному обеспечению.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10. В состав автоматизированной системы (аппаратно-программного комплекса) должны входить рабочие места экзаменатора и кандидатов в водители, сетевое оборудование, системное и прикладное программное обеспечение с базой данных комплекта экзаменационных задач.</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Требования к средствам аудио- и видеорегистрации процесса</w:t>
      </w:r>
      <w:r w:rsidRPr="00244DBD">
        <w:rPr>
          <w:rFonts w:ascii="Times New Roman" w:eastAsia="Times New Roman" w:hAnsi="Times New Roman" w:cs="Times New Roman"/>
          <w:sz w:val="24"/>
          <w:szCs w:val="24"/>
        </w:rPr>
        <w:br/>
        <w:t>проведения практических экзаменов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11. Средства аудио- и видеорегистрации процесса проведения практических экзаменов устанавливаются на транспортных средствах, используемых для проведения практических экзаменов.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 Средства аудио- и видеорегистрации процесса проведения практических экзаменов должны обеспечивать в режиме реального времени: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видеозапись дорожной обстановки спереди и сзади транспортного средства;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видеозапись воздействий кандидата в водители и лица, находящегося за дублирующими органами управления транспортным средством, на органы управления транспортным средством;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видеозапись показаний контрольно-измерительных приборов (спидометр, контрольные лампы включения стояночного тормоза и указателей поворота);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аудиозапись команд и заданий экзаменатора;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сохранение аудио- и видеоинформации при проведении экзамена на электронный носитель, обеспечивающий ее целостность при отключении питания;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 защиту от несанкционированного доступа к записанной информации.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Требования к автоматизированной системе контроля</w:t>
      </w:r>
      <w:r w:rsidRPr="00244DBD">
        <w:rPr>
          <w:rFonts w:ascii="Times New Roman" w:eastAsia="Times New Roman" w:hAnsi="Times New Roman" w:cs="Times New Roman"/>
          <w:sz w:val="24"/>
          <w:szCs w:val="24"/>
        </w:rPr>
        <w:br/>
        <w:t>и оценки навыков управления транспортными средствами</w:t>
      </w:r>
      <w:r w:rsidRPr="00244DBD">
        <w:rPr>
          <w:rFonts w:ascii="Times New Roman" w:eastAsia="Times New Roman" w:hAnsi="Times New Roman" w:cs="Times New Roman"/>
          <w:sz w:val="24"/>
          <w:szCs w:val="24"/>
        </w:rPr>
        <w:br/>
        <w:t>кандидатов в водители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13. Автоматизированная система контроля и оценки навыков управления транспортными средствами кандидатов в водители применяется при проведении экзамена по первоначальным навыкам управления транспортным средством.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14. Автоматизированная система контроля и оценки навыков управления транспортными средствами кандидатов в водители должна обеспечивать: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непрерывность процесса проведения экзамена по первоначальным навыкам управления транспортным средством;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прием (передачу) и обработку информации, полученной в ходе экзамена;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контроль исправности системы;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контроль выполнения испытательных упражнений (каждого по отдельности и всего комплекса в целом);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хронометраж времени выполнения испытательных упражнений (каждого по отдельности и всего комплекса в целом);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 формирование и хранение результатов экзамена каждого кандидата в водители;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ж) распечатку в текстовом виде экзаменационного листа и протокола экзамена.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15. При выполнении испытательных упражнений автоматизированной системой контроля и оценки навыков управления транспортными средствами кандидатов в водители должен осуществляться контроль 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пересечением линий разметки (линий фиксации выполнения испытательного задания, линий начала и окончания выполнения испытательных заданий, линий "СТАРТ", "СТОП", "ФИНИШ", стоп-линий, контрольных линий);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остановкой в заданном месте;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переключением передач механической трансмиссии;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скоростью движения;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включением (выключением) сигналов поворота и аварийной сигнализации;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 использованием ремня безопасности;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ж) временем выполнения испытательного задания.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16. Автоматизированная система контроля и оценки навыков управления транспортными средствами кандидатов в водители должна иметь защиту от несанкционированного доступа к установленному программному обеспечению и данным, а также исключать возможность корректировки информации, полученной в ходе экзаменов и их результатов.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Приложение N 2</w:t>
      </w:r>
      <w:r w:rsidRPr="00244DBD">
        <w:rPr>
          <w:rFonts w:ascii="Times New Roman" w:eastAsia="Times New Roman" w:hAnsi="Times New Roman" w:cs="Times New Roman"/>
          <w:sz w:val="24"/>
          <w:szCs w:val="24"/>
        </w:rPr>
        <w:br/>
        <w:t>к Правилам проведения</w:t>
      </w:r>
      <w:r w:rsidRPr="00244DBD">
        <w:rPr>
          <w:rFonts w:ascii="Times New Roman" w:eastAsia="Times New Roman" w:hAnsi="Times New Roman" w:cs="Times New Roman"/>
          <w:sz w:val="24"/>
          <w:szCs w:val="24"/>
        </w:rPr>
        <w:br/>
        <w:t>экзаменов на право управления</w:t>
      </w:r>
      <w:r w:rsidRPr="00244DBD">
        <w:rPr>
          <w:rFonts w:ascii="Times New Roman" w:eastAsia="Times New Roman" w:hAnsi="Times New Roman" w:cs="Times New Roman"/>
          <w:sz w:val="24"/>
          <w:szCs w:val="24"/>
        </w:rPr>
        <w:br/>
        <w:t>транспортными средствами и выдачи</w:t>
      </w:r>
      <w:r w:rsidRPr="00244DBD">
        <w:rPr>
          <w:rFonts w:ascii="Times New Roman" w:eastAsia="Times New Roman" w:hAnsi="Times New Roman" w:cs="Times New Roman"/>
          <w:sz w:val="24"/>
          <w:szCs w:val="24"/>
        </w:rPr>
        <w:br/>
        <w:t>водительских удостоверений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ТРЕБОВАНИЯ</w:t>
      </w:r>
      <w:r w:rsidRPr="00244DBD">
        <w:rPr>
          <w:rFonts w:ascii="Times New Roman" w:eastAsia="Times New Roman" w:hAnsi="Times New Roman" w:cs="Times New Roman"/>
          <w:sz w:val="24"/>
          <w:szCs w:val="24"/>
        </w:rPr>
        <w:br/>
        <w:t>К МАРШРУТАМ, НА КОТОРЫХ ПРОВОДЯТСЯ ЭКЗАМЕНЫ ПО УПРАВЛЕНИЮ</w:t>
      </w:r>
      <w:r w:rsidRPr="00244DBD">
        <w:rPr>
          <w:rFonts w:ascii="Times New Roman" w:eastAsia="Times New Roman" w:hAnsi="Times New Roman" w:cs="Times New Roman"/>
          <w:sz w:val="24"/>
          <w:szCs w:val="24"/>
        </w:rPr>
        <w:br/>
        <w:t>ТРАНСПОРТНЫМ СРЕДСТВОМ В УСЛОВИЯХ ДОРОЖНОГО ДВИЖЕНИЯ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 Маршрут, используемый для проведения экзамена по управлению транспортным средством в условиях дорожного движения (далее - маршрут), должен содержать определенный набор элементов улично-дорожной сети, дорожных знаков и дорожной разметки, а также предусматривать возможность выполнения кандидатом в водители обязательных действий по заданию экзаменатора с соблюдением </w:t>
      </w:r>
      <w:hyperlink r:id="rId1677" w:tgtFrame="_blank" w:history="1">
        <w:r w:rsidRPr="00244DBD">
          <w:rPr>
            <w:rFonts w:ascii="Times New Roman" w:eastAsia="Times New Roman" w:hAnsi="Times New Roman" w:cs="Times New Roman"/>
            <w:color w:val="0000FF"/>
            <w:sz w:val="24"/>
            <w:szCs w:val="24"/>
            <w:u w:val="single"/>
          </w:rPr>
          <w:t>правил дорожного движения</w:t>
        </w:r>
      </w:hyperlink>
      <w:r w:rsidRPr="00244DBD">
        <w:rPr>
          <w:rFonts w:ascii="Times New Roman" w:eastAsia="Times New Roman" w:hAnsi="Times New Roman" w:cs="Times New Roman"/>
          <w:sz w:val="24"/>
          <w:szCs w:val="24"/>
        </w:rPr>
        <w:t>.</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Маршрут должен обеспечивать возможность выполнения кандидатом в водители следующих маневров и действий: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проезд регулируемого перекрестка (при его наличии на территории обслуживания экзаменационного подразделения);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проезд нерегулируемого перекрестка равнозначных дорог (при его наличии на территории обслуживания экзаменационного подразделения);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проезд нерегулируемого перекрестка неравнозначных дорог;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г) левые, правые повороты и разворот на перекрестках;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разворот вне перекрестка;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 проезд железнодорожного переезда (при его наличии на территории обслуживания экзаменационного подразделения);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ж) перестроение на участке дороги, имеющей 2 или более полосы для движения в одном направлении (при их наличии на территории обслуживания экзаменационного подразделения);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 обгон или опережение;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 движение с максимальной разрешенной скоростью;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 проезд пешеходных переходов и остановок маршрутных транспортных средств;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л) торможение и остановка при движении на различных скоростях.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Маршрут должен учитывать особенности выполнения указанных в пункте 2 настоящего документа действий кандидатом в водители на транспортных средствах различных категорий и подкатегорий.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Необходимое количество маршрутов определяется с учетом территории обслуживания подразделения Государственной инспекции безопасности дорожного движения Министерства внутренних дел Российской Федерации, но должно составлять не менее 3.</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Маршруты утверждаются главными государственными инспекторами безопасности дорожного движения по районам, городам и иным муниципальным образованиям, в том числе по нескольким муниципальным образованиям, по закрытым административно-территориальным образованиям, а также комплексу "Байконур".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Информация об утвержденных маршрутах размещается на официальном сайте Государственной инспекции безопасности дорожного движения Министерства внутренних дел Российской Федерации в информационно-телекоммуникационной сети "Интернет" (www.gibdd.ru) и на информационных стендах ее подразделений.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Приложение N 3</w:t>
      </w:r>
      <w:r w:rsidRPr="00244DBD">
        <w:rPr>
          <w:rFonts w:ascii="Times New Roman" w:eastAsia="Times New Roman" w:hAnsi="Times New Roman" w:cs="Times New Roman"/>
          <w:sz w:val="24"/>
          <w:szCs w:val="24"/>
        </w:rPr>
        <w:br/>
        <w:t>к Правилам проведения</w:t>
      </w:r>
      <w:r w:rsidRPr="00244DBD">
        <w:rPr>
          <w:rFonts w:ascii="Times New Roman" w:eastAsia="Times New Roman" w:hAnsi="Times New Roman" w:cs="Times New Roman"/>
          <w:sz w:val="24"/>
          <w:szCs w:val="24"/>
        </w:rPr>
        <w:br/>
        <w:t>экзаменов на право управления</w:t>
      </w:r>
      <w:r w:rsidRPr="00244DBD">
        <w:rPr>
          <w:rFonts w:ascii="Times New Roman" w:eastAsia="Times New Roman" w:hAnsi="Times New Roman" w:cs="Times New Roman"/>
          <w:sz w:val="24"/>
          <w:szCs w:val="24"/>
        </w:rPr>
        <w:br/>
        <w:t>транспортными средствами и выдачи</w:t>
      </w:r>
      <w:r w:rsidRPr="00244DBD">
        <w:rPr>
          <w:rFonts w:ascii="Times New Roman" w:eastAsia="Times New Roman" w:hAnsi="Times New Roman" w:cs="Times New Roman"/>
          <w:sz w:val="24"/>
          <w:szCs w:val="24"/>
        </w:rPr>
        <w:br/>
        <w:t>водительских удостоверений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ТРЕБОВАНИЯ</w:t>
      </w:r>
      <w:r w:rsidRPr="00244DBD">
        <w:rPr>
          <w:rFonts w:ascii="Times New Roman" w:eastAsia="Times New Roman" w:hAnsi="Times New Roman" w:cs="Times New Roman"/>
          <w:sz w:val="24"/>
          <w:szCs w:val="24"/>
        </w:rPr>
        <w:br/>
        <w:t>К ТРАНСПОРТНЫМ СРЕДСТВАМ, ИСПОЛЬЗУЕМЫМ ДЛЯ ПРОВЕДЕНИЯ</w:t>
      </w:r>
      <w:r w:rsidRPr="00244DBD">
        <w:rPr>
          <w:rFonts w:ascii="Times New Roman" w:eastAsia="Times New Roman" w:hAnsi="Times New Roman" w:cs="Times New Roman"/>
          <w:sz w:val="24"/>
          <w:szCs w:val="24"/>
        </w:rPr>
        <w:br/>
        <w:t>ПРАКТИЧЕСКИХ ЭКЗАМЕНОВ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Практические экзамены проводятся на транспортных средствах соответствующих категорий или подкатегорий с соблюдением минимальных критериев для транспортных средств следующих категорий (подкатегорий):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а) категория "A" - двухколесное транспортное средство категории "A" без бокового прицепа с рабочим объемом двигателя внутреннего сгорания, превышающим 125 кубических сантиметров, или максимальной мощностью, превышающей 11 киловатт;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категория "C" - транспортное средство категории "C" с разрешенной максимальной массой, превышающей 7500 килограммов;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категория "D" - транспортное средство категории "D", имеющее более 16 сидячих мест, помимо сиденья водителя;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категория "CE" - состав транспортных средств, состоящий из тягача - транспортного средства категории "C", требования к которому установлены подпунктом "б" настоящего пункта, сцепленного с двухосным прицепом, разрешенная максимальная масса которого превышает 750 килограммов;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категория "DE" - сочлененный автобус или состав транспортных средств, состоящий из тягача - транспортного средства категории "D", требования к которому установлены подпунктом "в" настоящего пункта, сцепленного с прицепом, разрешенная максимальная масса которого превышает 750 килограммов;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 категория "M" - двухколесное транспортное средство категории "M" без бокового прицепа;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ж) подкатегория "A1" - двухколесное транспортное средство подкатегории "A1" без бокового прицепа.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Практические экзамены проводятся на автомобилях с механической или автоматической трансмиссией, имеющих левостороннее расположение рулевого управления.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3. Автомобили, используемые при проведении практических экзаменов, должны быть оборудованы дополнительными педалями сцепления (кроме транспортных средств с автоматической трансмиссией) и тормоза, зеркалом заднего вида для экзаменатора, опознавательным знаком "Учебное транспортное средство" в соответствии с пунктом 8 Основных положений по допуску транспортных средств к эксплуатации и обязанностей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"О </w:t>
      </w:r>
      <w:hyperlink r:id="rId1678" w:tgtFrame="_blank" w:history="1">
        <w:r w:rsidRPr="00244DBD">
          <w:rPr>
            <w:rFonts w:ascii="Times New Roman" w:eastAsia="Times New Roman" w:hAnsi="Times New Roman" w:cs="Times New Roman"/>
            <w:color w:val="0000FF"/>
            <w:sz w:val="24"/>
            <w:szCs w:val="24"/>
            <w:u w:val="single"/>
          </w:rPr>
          <w:t>Правилах дорожного движения</w:t>
        </w:r>
      </w:hyperlink>
      <w:r w:rsidRPr="00244DBD">
        <w:rPr>
          <w:rFonts w:ascii="Times New Roman" w:eastAsia="Times New Roman" w:hAnsi="Times New Roman" w:cs="Times New Roman"/>
          <w:sz w:val="24"/>
          <w:szCs w:val="24"/>
        </w:rPr>
        <w:t>", а также средствами аудио- и видеорегистрации процесса проведения практических экзаменов.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проведения экзамена по первоначальным навыкам управления транспортным средством на автоматизированном автодроме транспортные средства, используемые при проведении практических экзаменов, должны быть оборудованы соответствующими приборами и системами приема и передачи информации в диспетчерский пункт автодрома.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Транспортные средства, используемые при проведении практических экзаменов для лиц, имеющих в соответствии с законодательством Российской Федерации медицинские показания и (или) медицинские ограничения к управлению транспортными средствами, должны быть оборудованы соответствующим специальным оборудованием либо иметь определенные конструктивные характеристики, соответствующие медицинским предписаниям.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4. Применение систем активной безопасности автомобиля, контролирующих и поддерживающих в автоматическом режиме избранную водителем дистанцию до движущегося впереди транспортного средства либо облегчающих процесс парковки транспортного средства, при проведении экзамена не допускается.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Утверждены</w:t>
      </w:r>
      <w:r w:rsidRPr="00244DBD">
        <w:rPr>
          <w:rFonts w:ascii="Times New Roman" w:eastAsia="Times New Roman" w:hAnsi="Times New Roman" w:cs="Times New Roman"/>
          <w:sz w:val="24"/>
          <w:szCs w:val="24"/>
        </w:rPr>
        <w:br/>
        <w:t>постановлением Правительства</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от 24 октября 2014 г. N 1097</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ИЗМЕНЕНИЯ,</w:t>
      </w:r>
      <w:r w:rsidRPr="00244DBD">
        <w:rPr>
          <w:rFonts w:ascii="Times New Roman" w:eastAsia="Times New Roman" w:hAnsi="Times New Roman" w:cs="Times New Roman"/>
          <w:sz w:val="24"/>
          <w:szCs w:val="24"/>
        </w:rPr>
        <w:br/>
        <w:t>КОТОРЫЕ ВНОСЯТСЯ В ПОСТАНОВЛЕНИЕ СОВЕТА МИНИСТРОВ -</w:t>
      </w:r>
      <w:r w:rsidRPr="00244DBD">
        <w:rPr>
          <w:rFonts w:ascii="Times New Roman" w:eastAsia="Times New Roman" w:hAnsi="Times New Roman" w:cs="Times New Roman"/>
          <w:sz w:val="24"/>
          <w:szCs w:val="24"/>
        </w:rPr>
        <w:br/>
        <w:t>ПРАВИТЕЛЬСТВА РОССИЙСКОЙ ФЕДЕРАЦИИ</w:t>
      </w:r>
      <w:r w:rsidRPr="00244DBD">
        <w:rPr>
          <w:rFonts w:ascii="Times New Roman" w:eastAsia="Times New Roman" w:hAnsi="Times New Roman" w:cs="Times New Roman"/>
          <w:sz w:val="24"/>
          <w:szCs w:val="24"/>
        </w:rPr>
        <w:br/>
        <w:t>ОТ 23 ОКТЯБРЯ 1993 Г. N 1090</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 В </w:t>
      </w:r>
      <w:hyperlink r:id="rId1679" w:tgtFrame="_blank" w:history="1">
        <w:r w:rsidRPr="00244DBD">
          <w:rPr>
            <w:rFonts w:ascii="Times New Roman" w:eastAsia="Times New Roman" w:hAnsi="Times New Roman" w:cs="Times New Roman"/>
            <w:color w:val="0000FF"/>
            <w:sz w:val="24"/>
            <w:szCs w:val="24"/>
            <w:u w:val="single"/>
          </w:rPr>
          <w:t>Правилах дорожного движения Российской Федерации</w:t>
        </w:r>
      </w:hyperlink>
      <w:r w:rsidRPr="00244DBD">
        <w:rPr>
          <w:rFonts w:ascii="Times New Roman" w:eastAsia="Times New Roman" w:hAnsi="Times New Roman" w:cs="Times New Roman"/>
          <w:sz w:val="24"/>
          <w:szCs w:val="24"/>
        </w:rPr>
        <w:t>, утвержденных указанным постановлением: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в пункте 1.2:</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абзац семнадцатый дополнить предложением следующего содержания: "К мопедам приравниваются квадрициклы, имеющие аналогичные технические характеристики.";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абзац восемнадцатый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"Мотоцикл" - двухколесное механическое транспортное средство с боковым прицепом или без него, рабочий объем двигателя которого (в случае двигателя внутреннего сгорания) превышает 50 куб. см или максимальная конструктивная скорость (при любом двигателе) превышает 50 км/ч. К мотоциклам приравниваются трициклы, а также квадрициклы с мотоциклетной посадкой или рулем мотоциклетного типа, имеющие ненагруженную массу, не превышающую 400 кг (550 кг для транспортных средств, предназначенных для перевозки грузов) без учета массы аккумуляторов (в случае электрических транспортных средств), и максимальную эффективную мощность двигателя, не превышающую 15 кВт.";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абзац второй пункта 2.1.1 после слова "категории" дополнить словами "или подкатегории";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абзац третий пункта 2.7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"передавать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управления транспортным средством соответствующей категории или подкатегории, кроме случаев обучения вождению в соответствии с разделом 21 Правил;";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 в абзаце втором пункта 19.1 слова "и мопедах" исключить;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 абзац пятый пункта 20.4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"двухколесными мотоциклами без бокового прицепа, а также таких мотоциклов;";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е) в пункте 21.3 после слова "категории" дополнить словами "или подкатегории";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ж) пункт 21.4 изложить в следующей редакции: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"21.4. Обучаемому на автомобиле или мотоцикле должно быть не менее 16 лет.";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 абзац первый пункта 22.1 заменить текстом следующего содержания: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"22.1. Перевозка людей в кузове грузового автомобиля должна осуществляться водителями, имеющими водительское удостоверение на право управления транспортным средством категории "C" или подкатегории "C1" в течение 3 и более лет.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перевозки людей в кузове грузового автомобиля в количестве более 8, но не более 16 человек, включая пассажиров в кабине, требуется также наличие в водительском удостоверении разрешающей отметки, подтверждающей наличие права управления транспортным средством категории "D" или подкатегории "D1", в случае перевозки более 16 человек, включая пассажиров в кабине, - категории "D".";</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и) в абзаце двадцать пятом раздела 3 приложения 1 к указанным Правилам слова "без коляски" заменить словами "без бокового прицепа".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Абзац третий пункта 12 Основных положений по допуску транспортных средств к эксплуатации и обязанностей должностных лиц по обеспечению безопасности дорожного движения, утвержденных указанным постановлением, после слова "категории" дополнить словами "или подкатегории".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Приложение</w:t>
      </w:r>
      <w:r w:rsidRPr="00244DBD">
        <w:rPr>
          <w:rFonts w:ascii="Times New Roman" w:eastAsia="Times New Roman" w:hAnsi="Times New Roman" w:cs="Times New Roman"/>
          <w:sz w:val="24"/>
          <w:szCs w:val="24"/>
        </w:rPr>
        <w:br/>
        <w:t>к постановлению Правительства</w:t>
      </w:r>
      <w:r w:rsidRPr="00244DBD">
        <w:rPr>
          <w:rFonts w:ascii="Times New Roman" w:eastAsia="Times New Roman" w:hAnsi="Times New Roman" w:cs="Times New Roman"/>
          <w:sz w:val="24"/>
          <w:szCs w:val="24"/>
        </w:rPr>
        <w:br/>
        <w:t>Российской Федерации</w:t>
      </w:r>
      <w:r w:rsidRPr="00244DBD">
        <w:rPr>
          <w:rFonts w:ascii="Times New Roman" w:eastAsia="Times New Roman" w:hAnsi="Times New Roman" w:cs="Times New Roman"/>
          <w:sz w:val="24"/>
          <w:szCs w:val="24"/>
        </w:rPr>
        <w:br/>
        <w:t>от 24 октября 2014 г. N 1097</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ПЕРЕЧЕНЬ</w:t>
      </w:r>
      <w:r w:rsidRPr="00244DBD">
        <w:rPr>
          <w:rFonts w:ascii="Times New Roman" w:eastAsia="Times New Roman" w:hAnsi="Times New Roman" w:cs="Times New Roman"/>
          <w:sz w:val="24"/>
          <w:szCs w:val="24"/>
        </w:rPr>
        <w:br/>
        <w:t>УТРАТИВШИХ СИЛУ АКТОВ ПРАВИТЕЛЬСТВА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Постановление Правительства Российской Федерации от 15 декабря 1999 г. N 1396 "Об утверждении Правил сдачи квалификационных экзаменов и выдачи водительских удостоверений" (Собрание законодательства Российской Федерации, 1999, N 52, ст. 6396).</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Постановление Правительства Российской Федерации от 8 сентября 2000 г. N 670 "О внесении изменений и дополнений в постановление Правительства Российской Федерации от 15 декабря 1999 г. N 1396" (Собрание законодательства Российской Федерации, 2000, N 38, ст. 3805).</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Постановление Правительства Российской Федерации от 21 ноября 2001 г. N 808 "О внесении изменений и дополнений в Правила сдачи квалификационных экзаменов и выдачи водительских удостоверений, утвержденные постановлением Правительства Российской Федерации от 15 декабря 1999 г. N 1396" (Собрание законодательства Российской Федерации, 2001, N 48, ст. 4526).</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4. Пункт 3 изменений, которые вносятся в постановления Правительства Российской Федерации по вопросам обеспечения безопасности дорожного движения, утвержденных </w:t>
      </w:r>
      <w:hyperlink r:id="rId1680" w:history="1">
        <w:r w:rsidRPr="00244DBD">
          <w:rPr>
            <w:rFonts w:ascii="Times New Roman" w:eastAsia="Times New Roman" w:hAnsi="Times New Roman" w:cs="Times New Roman"/>
            <w:color w:val="0000FF"/>
            <w:sz w:val="24"/>
            <w:szCs w:val="24"/>
            <w:u w:val="single"/>
          </w:rPr>
          <w:t>постановлением Правительства Российской Федерации от 14 февраля 2009 г. N 106</w:t>
        </w:r>
      </w:hyperlink>
      <w:r w:rsidRPr="00244DBD">
        <w:rPr>
          <w:rFonts w:ascii="Times New Roman" w:eastAsia="Times New Roman" w:hAnsi="Times New Roman" w:cs="Times New Roman"/>
          <w:sz w:val="24"/>
          <w:szCs w:val="24"/>
        </w:rPr>
        <w:t xml:space="preserve"> "О </w:t>
      </w:r>
      <w:r w:rsidRPr="00244DBD">
        <w:rPr>
          <w:rFonts w:ascii="Times New Roman" w:eastAsia="Times New Roman" w:hAnsi="Times New Roman" w:cs="Times New Roman"/>
          <w:sz w:val="24"/>
          <w:szCs w:val="24"/>
        </w:rPr>
        <w:lastRenderedPageBreak/>
        <w:t>внесении изменений в некоторые постановления Правительства Российской Федерации по вопросам обеспечения безопасности дорожного движения" (Собрание законодательства Российской Федерации, 2009, N 8, ст. 971).</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42. Градостроительный кодекс РФ от 29.12.2004 N 190-ФЗ (ред. от 02.08.2019) (с изм. и доп., вступ. в силу с 13.08.2019)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54" type="#_x0000_t75" style="width:49.55pt;height:17.85pt" o:ole="">
            <v:imagedata r:id="rId9" o:title=""/>
          </v:shape>
          <w:control r:id="rId1681" w:name="DefaultOcxName230" w:shapeid="_x0000_i235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42. Проект планировки территории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Проект планировки территории состоит из основной части, которая подлежит утверждению, и материалов по ее обоснованию.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Основная часть проекта планировки территории включает в себя: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чертеж или чертежи планировки территории, на которых отображаются: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красные линии;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границы существующих и планируемых элементов планировочной структуры;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границы зон планируемого размещения объектов капитального строительства;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12.7 статьи 45 настоящего Кодекса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Материалы по обоснованию проекта планировки территории содержат: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карту (фрагмент карты) планировочной структуры территорий поселения, городского округа, межселенной территории муниципального района с отображением границ элементов планировочной структуры;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обоснование определения границ зон планируемого размещения объектов капитального строительства;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схему границ территорий объектов культурного наследия;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схему границ зон с особыми условиями использования территории;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перечень мероприятий по охране окружающей среды;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 обоснование очередности планируемого развития территории;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13) 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соответствии с требованиями, установленными уполномоченным Правительством Российской Федерации федеральным органом исполнительной власти;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14) иные материалы для обоснования положений по планировке территории.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Утратил силу. - Федеральный закон от 02.08.2019 N 283-ФЗ.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43. Градостроительный кодекс РФ от 29.12.2004 N 190-ФЗ (ред. от 02.08.2019) (с изм. и доп., вступ. в силу с 13.08.2019)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53" type="#_x0000_t75" style="width:49.55pt;height:17.85pt" o:ole="">
            <v:imagedata r:id="rId9" o:title=""/>
          </v:shape>
          <w:control r:id="rId1682" w:name="DefaultOcxName2311" w:shapeid="_x0000_i235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43. Проект межевания территории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деятельности по ее комплексному и устойчивому развитию.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Подготовка проекта межевания территории осуществляется для: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определения местоположения границ образуемых и изменяемых земельных участков;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w:t>
      </w:r>
      <w:r w:rsidRPr="00244DBD">
        <w:rPr>
          <w:rFonts w:ascii="Times New Roman" w:eastAsia="Times New Roman" w:hAnsi="Times New Roman" w:cs="Times New Roman"/>
          <w:sz w:val="24"/>
          <w:szCs w:val="24"/>
        </w:rPr>
        <w:lastRenderedPageBreak/>
        <w:t>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Проект межевания территории состоит из основной части, которая подлежит утверждению, и материалов по обоснованию этого проекта.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Основная часть проекта межевания территории включает в себя текстовую часть и чертежи межевания территории.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Текстовая часть проекта межевания территории включает в себя: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перечень и сведения о площади образуемых земельных участков, в том числе возможные способы их образования;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вид разрешенного использования образуемых земельных участков в соответствии с проектом планировки территории в случаях, предусмотренных настоящим Кодексом;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 настоящим Кодексом для территориальных зон.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На чертежах межевания территории отображаются: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пунктом 2 части 2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линии отступа от красных линий в целях определения мест допустимого размещения зданий, строений, сооружений;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границы публичных сервитутов.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6.1. 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Материалы по обоснованию проекта межевания территории включают в себя чертежи, на которых отображаются: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границы существующих земельных участков;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границы зон с особыми условиями использования территорий;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местоположение существующих объектов капитального строительства;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границы особо охраняемых природных территорий;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границы территорий объектов культурного наследия;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границы лесничеств, участковых лесничеств, лесных кварталов, лесотаксационных выделов или частей лесотаксационных выделов.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w:t>
      </w:r>
      <w:r w:rsidRPr="00244DBD">
        <w:rPr>
          <w:rFonts w:ascii="Times New Roman" w:eastAsia="Times New Roman" w:hAnsi="Times New Roman" w:cs="Times New Roman"/>
          <w:sz w:val="24"/>
          <w:szCs w:val="24"/>
        </w:rPr>
        <w:lastRenderedPageBreak/>
        <w:t>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44. Градостроительный кодекс РФ от 29.12.2004 N 190-ФЗ (ред. от 02.08.2019) (с изм. и доп., вступ. в силу с 13.08.2019)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52" type="#_x0000_t75" style="width:49.55pt;height:17.85pt" o:ole="">
            <v:imagedata r:id="rId9" o:title=""/>
          </v:shape>
          <w:control r:id="rId1683" w:name="DefaultOcxName232" w:shapeid="_x0000_i235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44. Утратила силу с 1 июля 2017 года. - Федеральный закон от 03.07.2016 N 373-ФЗ.</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45. Градостроительный кодекс РФ от 29.12.2004 N 190-ФЗ (ред. от 02.08.2019) (с изм. и доп., вступ. в силу с 13.08.2019)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51" type="#_x0000_t75" style="width:49.55pt;height:17.85pt" o:ole="">
            <v:imagedata r:id="rId9" o:title=""/>
          </v:shape>
          <w:control r:id="rId1684" w:name="DefaultOcxName233" w:shapeid="_x0000_i235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45. Подготовка и утверждение документации по планировке территории, порядок внесения в нее изменений и ее отмены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частях 1.1 и 12.12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Решения о подготовке документации по планировке территории принимаются самостоятельно: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стандартного жилья, договоры о комплексном развитии территории по инициативе органа местного самоуправления;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лицами, указанными в части 3 статьи 46.9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части 12.12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 В случаях, предусмотренных частью 1.1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 образования, границы которого не совпадают с границами субъектов Российской Федерации, за исключением случая, указанного в части 3.1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Уполномоченные органы исполнительной власти субъекта Российской Федерации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(муниципальных районов, городских округов) в границах субъекта Российской Федерации, за исключением случаев, указанных в частях 2, 3.2 и 4.1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субъекта Российской Федерации и размещение которого планируется на территориях двух и более субъектов Российской Федерации, имеющих общую границу, осуществляются органом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по согласованию с иными субъектами Российской Федерации, на территориях которых планируются строительство, реконструкция объекта регионального значения. Предоставление согласования или отказа </w:t>
      </w:r>
      <w:r w:rsidRPr="00244DBD">
        <w:rPr>
          <w:rFonts w:ascii="Times New Roman" w:eastAsia="Times New Roman" w:hAnsi="Times New Roman" w:cs="Times New Roman"/>
          <w:sz w:val="24"/>
          <w:szCs w:val="24"/>
        </w:rPr>
        <w:lastRenderedPageBreak/>
        <w:t>в согласовании документации по планировке территории органу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осуществляется органами исполнительной власти субъектов Российской Федерации,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3.2. В случае отказа в согласовании документации по планировке территории одного или нескольких органов исполнительной власти субъектов Российской Федерации, на территориях которых планируются строительство, реконструкция объекта 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 исключением случаев, указанных в частях 2 - 3.2, 4.1, 4.2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округа и размещение которого планируется на территориях двух и более муниципальных районов, городских округов, имеющих общую границу, в границах субъекта Российской Федерации, осуществляются органом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городских округов,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4.2.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w:t>
      </w:r>
      <w:r w:rsidRPr="00244DBD">
        <w:rPr>
          <w:rFonts w:ascii="Times New Roman" w:eastAsia="Times New Roman" w:hAnsi="Times New Roman" w:cs="Times New Roman"/>
          <w:sz w:val="24"/>
          <w:szCs w:val="24"/>
        </w:rPr>
        <w:lastRenderedPageBreak/>
        <w:t>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в границах поселения, городского округа, за исключением случаев, указанных в частях 2 - 4.2, 5.2 настоящей статьи, с учетом особенностей, указанных в части 5.1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 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6. Не допускается осуществлять подготовку документации по планировке территории (за исключением случая, предусмотренного частью 6 статьи 18 настоящего Кодекса), предусматривающей размещение объектов федерального значения в областях, указанных в части 1 статьи 10 настоящего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части 3 статьи 14 настоящего Кодекса, объектов местного значения муниципального района в областях, указанных в пункте 1 части 3 статьи 19 настоящего Кодекса, объектов местного значения поселения, городского округа в областях, указанных в пункте 1 части 5 статьи 23 настоящего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части 1 статьи 10 настоящего Кодекса, документами территориального планирования двух и более субъектов Российской Федерации (при их наличии), документами территориального планирования субъекта Российской Федерации в областях, указанных в части 3 статьи 14 настоящего Кодекса, документами территориального планирования муниципального района в областях, указанных в пункте 1 части 3 статьи 19 настоящего Кодекса, </w:t>
      </w:r>
      <w:r w:rsidRPr="00244DBD">
        <w:rPr>
          <w:rFonts w:ascii="Times New Roman" w:eastAsia="Times New Roman" w:hAnsi="Times New Roman" w:cs="Times New Roman"/>
          <w:sz w:val="24"/>
          <w:szCs w:val="24"/>
        </w:rPr>
        <w:lastRenderedPageBreak/>
        <w:t>документами территориального планирования поселений, городских округов в областях, указанных в пункте 1 части 5 статьи 23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части 1.1 настоящей статьи,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 которых принято такое решение.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8.1. Порядок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 иными нормативными правовыми актами субъектов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8.2. Особенности подготовки документации по планировке территории лицами, указанными в части 3 статьи 46.9 настоящего Кодекса, и лицами, с которыми заключен договор о комплексном развитии территории по инициативе органа местного самоуправления, устанавливаются соответственно статьей 46.9 и статьей 46.10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Утратил силу. - Федеральный закон от 03.07.2016 N 373-ФЗ.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9.1. Утверждение документации по планировке территории, предназначенной для создания особой экономической зоны, осуществляется органами управления особыми экономическими зонами.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части 1 статьи 11 Федерального закона "Об организации дорожного движения в Российской Федерации и о </w:t>
      </w:r>
      <w:r w:rsidRPr="00244DBD">
        <w:rPr>
          <w:rFonts w:ascii="Times New Roman" w:eastAsia="Times New Roman" w:hAnsi="Times New Roman" w:cs="Times New Roman"/>
          <w:sz w:val="24"/>
          <w:szCs w:val="24"/>
        </w:rPr>
        <w:lastRenderedPageBreak/>
        <w:t>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10.1. Лица, указанные в пунктах 3 и 4 части 1.1 настоящей статьи, осуществляют подготовку документации по планировке территории в соответствии с требованиями, указанными в части 10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 указанные в частях 2 - 5.2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 Уполномоченные федеральные органы исполнительной власти осуществляют проверку документации по планировке территории, в случаях, предусмотренных частями 2 и 3.2 настоящей статьи, на соответствие требованиям, указанным в части 10 настоящей статьи, в течение тридцати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12.1. Уполномоченные органы исполнительной власти субъекта Российской Федерации в случаях, предусмотренных частями 3, 3.1 и 4.2 настоящей статьи, осуществляют проверку документации по планировке территории на соответствие требованиям, указанным в части 10 настоящей статьи, в течение двадцати рабочих дней со дня поступления такой документации и по результатам проверки принимают решение об утверждении такой документации или о направлении ее на доработку. Органы местного самоуправления в случаях, предусмотренных частями 4 и 4.1 настоящей статьи, осуществляют проверку документации по планировке территории на соответствие требованиям, указанным в части 10 настоящей статьи, в течение двадцати рабочих дней со дня поступления такой документации и по результатам проверки принимают решение о проведении общественных обсуждений или публичных слушаний по такой документации, а в случае, предусмотренном частью 5.1 статьи 46 настоящего Кодекса, об утверждении такой документации или о направлении ее на доработку.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12.2. Утратил силу. - Федеральный закон от 03.07.2016 N 373-ФЗ.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12.3.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 а в случае необходимости перевода земельных участков, на которых планируется </w:t>
      </w:r>
      <w:r w:rsidRPr="00244DBD">
        <w:rPr>
          <w:rFonts w:ascii="Times New Roman" w:eastAsia="Times New Roman" w:hAnsi="Times New Roman" w:cs="Times New Roman"/>
          <w:sz w:val="24"/>
          <w:szCs w:val="24"/>
        </w:rPr>
        <w:lastRenderedPageBreak/>
        <w:t>размещение линейных объектов, из состава земель лесного фонда в земли иных категорий, в том числе после ввода таких объектов в эксплуатацию, с федеральным органом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Документация по планировке территории, подготовленная применительно к особо охраняемой природной территории, до ее утверждения подлежит согласованию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Предметом согласования является допустимость размещения объектов капитального строительства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Срок согласования документации по планировке территории не может превышать тридцать дней со дня ее поступления в орган государственной власти или орган местного самоуправления, предусмотренные настоящей частью.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12.4.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12.5. В случае,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части 10 настоящей статьи, такими органами не представлены возражения относительно данного проекта планировки, он считается согласованным.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12.6.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 такого поселения, главой такого городского округа.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12.8. В течение тридцати дней со дня получения указанной в части 12.7 настоящей статьи документации по планировке территории глава поселения или глава городского округа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несоответствие планируемого размещения объектов, указанных в части 12.7 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12.9. В случае, если по истечении тридцати дней с момента поступления главе поселения или главе городского округа предусмотренной частью 12.7 настоящей статьи документации по планировке территории такими главой поселения или главой городского округа не направлен предусмотренный частью 12.8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12.10. Документация по планировке территории, предусматривающая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 Предметом согласования документации по планировке территории являются обеспечение неухудшения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12.11. Порядок разрешения разногласий между органами государственной власти, органами местного самоуправления и (или) владельцами автомобильных дорог по </w:t>
      </w:r>
      <w:r w:rsidRPr="00244DBD">
        <w:rPr>
          <w:rFonts w:ascii="Times New Roman" w:eastAsia="Times New Roman" w:hAnsi="Times New Roman" w:cs="Times New Roman"/>
          <w:sz w:val="24"/>
          <w:szCs w:val="24"/>
        </w:rPr>
        <w:lastRenderedPageBreak/>
        <w:t>вопросам согласования документации по планировке территории устанавливается Правительством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Срок такого согласования проекта планировки территории не может превышать тридцать дней со дня его поступления в указанные орган государственной власти или орган местного самоуправления. В случае, если по истечении этих тридцати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13. Особенности подготовки документации по планировке территории применительно к территориям поселения, городского округа устанавливаются статьей 46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13.1. Проекты планировки территории и проекты межевания территории, решение об утверждении которых принимается в соответствии с настоящей статьей органами местного самоуправления муниципального района, до их утверждения подлежат обязательному рассмотрению на общественных обсуждениях или публичных слушаниях, за исключением случаев, предусмотренных частью 5.1 статьи 46 настоящего Кодекса. Общественные обсуждения или публичные слушания по указанным проектам проводятся в порядке, установленном статьей 5.1 настоящего Кодекса, и по правилам, предусмотренным частями 11 и 12 статьи 46 настоящего Кодекса. Орган местного самоуправления муниципального района с учетом протокола общественных обсуждений или публичных слушаний и заключения о результатах таких общественных обсуждений или публичных слушаний в течение десяти дней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14. Утратил силу. - Федеральный закон от 26.07.2017 N 191-ФЗ.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15.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государственной власти субъекта Российской Федерации, уполномоченным органом местного самоуправления, направляется главе поселения, главе городского округа, применительно к территориям которых осуществлялась подготовка такой документации, в течение семи дней со дня ее утверждения.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16. Уполномоченный орган местного самоуправления обеспечивает опубликование указанной в части 15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17.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18.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части 2 настоящей статьи, подготовленной в том числе лицами, указанными в пунктах 3 и 4 части 1.1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настоящим Кодексом и принимаемыми в соответствии с ним нормативными правовыми актами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19. 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порядок принятия решения об утверждении документации по планировке территории для размещения объектов, указанных в частях 3 и 3.1 настоящей статьи, подготовленной в том числе лицами, указанными в пунктах 3 и 4 части 1.1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настоящим Кодексом и законами субъектов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20.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частях 4, 4.1 и 5 - 5.2 настоящей статьи, подготовленной в том числе лицами, указанными в пунктах 3 и 4 части 1.1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настоящим Кодексом и нормативными правовыми актами органов местного самоуправления.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21.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1511.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50" type="#_x0000_t75" style="width:49.55pt;height:17.85pt" o:ole="">
            <v:imagedata r:id="rId9" o:title=""/>
          </v:shape>
          <w:control r:id="rId1685" w:name="DefaultOcxName234" w:shapeid="_x0000_i235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1511. Государственная регистрация коллективного знака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К заявке на регистрацию коллективного знака (заявке на коллективный знак), подаваемой в федеральный орган исполнительной власти по интеллектуальной собственности, прилагается устав коллективного знака, который должен содержать: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наименование объединения, уполномоченного зарегистрировать коллективный знак на свое наименование (правообладателя);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перечень лиц, имеющих право использования этого коллективного знака;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цель регистрации коллективного знака;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перечень и единые характеристики качества или иные общие характеристики товаров, которые будут обозначаться коллективным знаком;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условия использования коллективного знака;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положения о порядке контроля за использованием коллективного знака;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положения об ответственности за нарушение устава коллективного знака.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 Государственный реестр товарных знаков и свидетельство на коллективный знак в дополнение к сведениям, предусмотренным статьями 1503 и 1504 настоящего Кодекса, вносятся сведения о лицах, имеющих право использования коллективного знака. Эти сведения, а также выписка из устава коллективного знака о единых характеристиках качества и об иных общих характеристиках товаров, в отношении которых этот знак зарегистрирован, публикуется федеральным органом исполнительной власти по интеллектуальной собственности в официальном бюллетене.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Правообладатель уведомляет федеральный орган исполнительной власти по интеллектуальной собственности об изменениях в уставе коллективного знака.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 случае использования коллективного знака на товарах, не обладающих едиными характеристиками их качества или иными общими характеристиками, правовая охрана коллективного знака может быть прекращена досрочно полностью или частично на основании решения суда, принятого по заявлению любого заинтересованного лица.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4. Коллективный знак и заявка на коллективный знак могут быть преобразованы соответственно в товарный знак и в заявку на товарный знак и наоборот. Порядок такого преобразования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1375.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49" type="#_x0000_t75" style="width:49.55pt;height:17.85pt" o:ole="">
            <v:imagedata r:id="rId9" o:title=""/>
          </v:shape>
          <w:control r:id="rId1686" w:name="DefaultOcxName235" w:shapeid="_x0000_i234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1375. Заявка на выдачу патента на изобретение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Заявка на выдачу патента на изобретение (заявка на изобретение) должна относиться к одному изобретению или к группе изобретений, связанных между собой настолько, что они образуют единый изобретательский замысел (требование единства изобретения).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Заявка на изобретение должна содержать: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заявление о выдаче патента с указанием автора изобретения и заявителя - лица, обладающего правом на получение патента, а также места жительства или места нахождения каждого из них;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описание изобретения, раскрывающее его сущность с полнотой, достаточной для осуществления изобретения специалистом в данной области техники;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формулу изобретения, ясно выражающую его сущность и полностью основанную на его описании;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чертежи и иные материалы, если они необходимы для понимания сущности изобретения;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реферат.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Датой подачи заявки на изобретение считается дата поступления в федеральный орган исполнительной власти по интеллектуальной собственности заявки, содержащей заявление о выдаче патента, описание изобретения и чертежи, если в описании на них имеется ссылка, а если указанные документы представлены не одновременно, - дата поступления последнего из документов.</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768. Гражданский кодекс РФ (часть вторая) от 26.01.1996 N 14-ФЗ (ред. от 18.03.2019, с изм. от 03.07.2019)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48" type="#_x0000_t75" style="width:49.55pt;height:17.85pt" o:ole="">
            <v:imagedata r:id="rId9" o:title=""/>
          </v:shape>
          <w:control r:id="rId1687" w:name="DefaultOcxName236" w:shapeid="_x0000_i234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768. Правовое регулирование государственного или муниципального контракта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 отношениям по государственным или муниципальным контрактам на выполнение подрядных работ для государственных или муниципальных нужд в части, не урегулированной настоящим Кодексом, применяется закон о подрядах для государственных или муниципальных нужд.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Федеральный закон, указание на который содержится в комментируемой статье, пока не принят. Специальному регулированию отношений, связанных с работами для государственных и муниципальных нужд, посвящен лишь подзаконный нормативный акт.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Специальная норма.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Постановление Правительства РФ от 14.08.1993 N 812 "Об утверждении Основных положений порядка заключения и исполнения государственных контрактов (договоров подряда) на строительство объектов для федеральных государственных нужд в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Данное Постановление действует в части, не противоречащей ГК РФ, Федеральному закону "О размещении заказов на поставки товаров, выполнение работ, оказание услуг для государственных и муниципальных нужд" и иным законам.</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10. Трудовой кодекс РФ от 30.12.2001 N 197-ФЗ (ред. от 02.08.2019)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47" type="#_x0000_t75" style="width:49.55pt;height:17.85pt" o:ole="">
            <v:imagedata r:id="rId9" o:title=""/>
          </v:shape>
          <w:control r:id="rId1688" w:name="DefaultOcxName237" w:shapeid="_x0000_i234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10. Трудовое законодательство, иные акты, содержащие нормы трудового права, и нормы международного права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Общепризнанные принципы и нормы международного права и международные договоры Российской Федерации в соответствии с </w:t>
      </w:r>
      <w:hyperlink r:id="rId1689" w:tgtFrame="_blank" w:history="1">
        <w:r w:rsidRPr="00244DBD">
          <w:rPr>
            <w:rFonts w:ascii="Times New Roman" w:eastAsia="Times New Roman" w:hAnsi="Times New Roman" w:cs="Times New Roman"/>
            <w:color w:val="0000FF"/>
            <w:sz w:val="24"/>
            <w:szCs w:val="24"/>
            <w:u w:val="single"/>
          </w:rPr>
          <w:t>Конституцией Российской Федерации</w:t>
        </w:r>
      </w:hyperlink>
      <w:r w:rsidRPr="00244DBD">
        <w:rPr>
          <w:rFonts w:ascii="Times New Roman" w:eastAsia="Times New Roman" w:hAnsi="Times New Roman" w:cs="Times New Roman"/>
          <w:sz w:val="24"/>
          <w:szCs w:val="24"/>
        </w:rPr>
        <w:t xml:space="preserve"> являются составной частью правовой системы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международным договором Российской Федерации установлены другие правила, чем предусмотренные трудовым законодательством и иными актами, содержащими нормы трудового права, применяются правила международного договора.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 1. Впервые в Трудовом кодексе содержится самостоятельная статья, которая посвящена соотношению между нормами международного права, международными договорами и национальным трудовым законодательством. Данная норма основана на положениях п. 4 ст. 15 Конституции Российской Федерации, где сказано, что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трудовым законодательством и иными актами, содержащими нормы трудового права, то применяются правила международного договора. Следовательно, нормы международного </w:t>
      </w:r>
      <w:r w:rsidRPr="00244DBD">
        <w:rPr>
          <w:rFonts w:ascii="Times New Roman" w:eastAsia="Times New Roman" w:hAnsi="Times New Roman" w:cs="Times New Roman"/>
          <w:sz w:val="24"/>
          <w:szCs w:val="24"/>
        </w:rPr>
        <w:lastRenderedPageBreak/>
        <w:t>права следует рассматривать как нормы прямого действия, которые должны применяться всеми государственными органами, включая судебные.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2. Положение, содержащееся в ч. 2 комментируемой статьи, подчеркивает приоритет норм международного права и международных договоров при условии, что ими установлены более льготные для граждан нормы и правила по сравнению с трудовым законодательством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Международные договоры приобретают юридическую силу с момента их ратификации. Они могут затрагивать вопросы об установлении определенных условий труда иностранных работников. Например, Соглашение между Правительством РФ и Правительством Литовской Республики о временной трудовой деятельности граждан от 29 июня 1999 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3. При рассмотрении трудовых дел суду следует учитывать, что в силу ч. 1 и 4 ст. 15, ч. 1 и 2 ст. 120 Конституции РФ, ст. 5 ТК, ч. 1 ст. 11 ГПК РФ суд обязан разрешать дела на основании Конституции РФ, Трудового кодекса РФ, других федеральных законов, иных нормативных правовых актов, содержащих нормы трудового права, а также на основании общепризнанных принципов и норм международного права и международных договоров Российской Федерации, являющихся составной частью ее правовой системы.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суд при разрешении трудового спора установит, что нормативный правовой акт, подлежащий применению, не соответствует нормативному правовому акту, имеющему большую юридическую силу, суд принимает решение в соответствии с нормативным правовым актом, имеющим большую юридическую силу (ч. 2 ст. 120 Конституции РФ, ч. 2 ст. 12 ГПК РФ, ст. 5 ТК). При этом необходимо иметь в виду, что если международным договором Российской Федерации, регулирующим трудовые отношения, установлены иные правила, чем предусмотренные законами или другими нормативными правовыми актами, содержащими нормы трудового права, то суд применяет правила международного договора (ч. 4 ст. 15 Конституции РФ, ч. 2 ст. 10 ТК, ч. 4 ст. 11 ГПК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разрешении трудовых споров судам необходимо учитывать разъяснения Пленума Верховного Суда РФ, данные в Постановлениях от 31 октября 1995 г. N 8 "О некоторых вопросах применения судами Конституции Российской Федерации при осуществлении правосудия" и от 10 октября 2003 г. N 5 "О применении судами общей юрисдикции общепризнанных принципов и норм международного права и международных договоров Российской Федерации" (см. п. 9 Постановления Пленума Верховного Суда РФ от 17 марта 2004 г. N 2 // БВС РФ. 2004. N 6).</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4. В сфере труда к основным актам, принятым Международной организацией труда, относятся конвенции МОТ, которые определяют содержание всех правовых институтов трудового законодательства.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Важное значение в регулировании трудовых и иных непосредственно связанных с ними отношений приобретает Декларация МОТ об основополагающих принципах и правах в сфере труда, принятая 18 июня 1998 г.</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За период с 1919 по 2005 г. были приняты 185 конвенций и 194 рекомендации. Они затрагивают широкий круг проблем в сфере труда, в частности: право на свободу объединения, на коллективные переговоры и договоры, право на отдых, упразднение принудительного труда, ликвидацию дискриминации в области найма, кроме того ими </w:t>
      </w:r>
      <w:r w:rsidRPr="00244DBD">
        <w:rPr>
          <w:rFonts w:ascii="Times New Roman" w:eastAsia="Times New Roman" w:hAnsi="Times New Roman" w:cs="Times New Roman"/>
          <w:sz w:val="24"/>
          <w:szCs w:val="24"/>
        </w:rPr>
        <w:lastRenderedPageBreak/>
        <w:t>охвачены вопросы, связанные с трудовыми отношениями, политикой в области занятости, условиями труда, охраной труда, трудом женщин, несовершеннолетних и т.д.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Совокупность конвенций и рекомендаций, принятых МОТ, характеризуется в зарубежной литературе и официальных изданиях Международного бюро труда, таких, как Международный трудовой кодекс. По мере появления нового нормативного материала он дополняется и пересматривается. Международный трудовой кодекс является тематическим систематизированным сводом трудовых норм по вопросам, входящим в компетенцию МОТ, и содержит даты их ратификации.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Ниже приводится перечень Конвенций МОТ, действующих на территории Российской Федерации, а также текст Декларации МОТ "Об основополагающих принципах и правах в сфере труда".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 конкретным содержанием этих и ряда других конвенций, а также рекомендаций можно ознакомиться в сборнике: МОТ. Конвенции и рекомендации. Том I (1919 - 1956). Том II (1957 - 1990). Женева: МВТ, 1991. См. также: Гусов К.Н., Курилин М.Н. Международно-правовое регулирование труда (в конвенциях и рекомендациях). М., 1992.</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240. Уголовный кодекс РФ от 13.06.1996 N 63-ФЗ (ред. от 16.10.2019)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46" type="#_x0000_t75" style="width:49.55pt;height:17.85pt" o:ole="">
            <v:imagedata r:id="rId9" o:title=""/>
          </v:shape>
          <w:control r:id="rId1690" w:name="DefaultOcxName238" w:shapeid="_x0000_i234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240. Вовлечение в занятие проституцией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Вовлечение в занятие проституцией или принуждение к продолжению занятия проституцией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трех лет, либо принудительными работами на срок до трех лет, либо лишением свободы на тот же срок.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Те же деяния, совершенные: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с применением насилия или с угрозой его применения;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б) с перемещением потерпевшего через Государственную границу Российской Федерации или с незаконным удержанием его за границей;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группой лиц по предварительному сговору,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наказываются лишением свободы на срок до шести лет с ограничением свободы на срок до двух лет либо без такового.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Деяния, предусмотренные частями первой или второй настоящей статьи, совершенные организованной группой либо в отношении несовершеннолетнего,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наказываются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пятнадцати лет либо без такового и с ограничением свободы на срок до двух лет либо без такового.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Объективная сторона включает в себя два альтернативных действия. Под вовлечением в занятие проституцией понимаются умышленные действия, направленные на возбуждение хотя бы у одного лица желания заниматься проституцией. Проституция - это систематическое (три и более раз) вступление в половую связь в любой форме с другим лицом за деньги или иное вознаграждение. Проституцией может заниматься любое лицо как женского, так и мужского пола, для которого эта деятельность является источником регулярного дохода. Однократное вступление в половую связь, хотя бы и за вознаграждение, не является занятием проституцией.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Вовлечение в занятие проституцией, ответственность за которое установлена в ч. 1, может совершаться различными способами, не связанными с применением насилия или угрозой его применения (шантаж, уничтожение или повреждение имущества, ограничение свободы, обман).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Действия по вовлечению в занятие проституцией образуют оконченный состав преступления с момента их совершения, независимо от того, начало ли вовлекаемое лицо заниматься проституцией или нет.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Принуждение к продолжению занятием проституцией означает физическое или психическое воздействие на потерпевшего с целью продолжения им занятия проституцией.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Применением насилия или угрозой его применения (п. "а" ч. 2) охватывается нанесение побоев, причинение легкого или средней тяжести вреда здоровью, угроза любого содержания.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41. Уголовно-процессуальный кодекс РФ от 18.12.2001 N 174-ФЗ (ред. от 02.08.2019)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45" type="#_x0000_t75" style="width:49.55pt;height:17.85pt" o:ole="">
            <v:imagedata r:id="rId9" o:title=""/>
          </v:shape>
          <w:control r:id="rId1691" w:name="DefaultOcxName239" w:shapeid="_x0000_i234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41. Дознаватель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Полномочия органа дознания, предусмотренные пунктом 1 части второй статьи 40 настоящего Кодекса, возлагаются на дознавателя начальником органа дознания путем дачи письменного поручения.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Не допускается возложение полномочий по проведению дознания на то лицо, которое проводило или проводит по данному уголовному делу оперативно-розыскные мероприятия.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Дознаватель уполномочен: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 самостоятельно производить следственные и иные процессуальные действия и принимать процессуальные решения, за исключением случаев, когда в соответствии с настоящим Кодексом на это требуются согласие начальника органа дознания, согласие прокурора и (или) судебное решение;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давать органу дознания в случаях и порядке, установленных настоящим Кодексом, обязательные для исполнения письменные поручения о проведении оперативно-розыскных мероприятий, о производстве отдельных следственных действий, об исполнении постановлений о задержании, приводе, заключении под стражу и о производстве иных процессуальных действий, а также получать содействие при их осуществлении;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 обжаловать с согласия начальника органа дознания в порядке, установленном частью четвертой статьи 226 и частью четвертой статьи 226.8 настоящего Кодекса, решения прокурора о возвращении уголовного дела дознавателю для производства дополнительного дознания либо пересоставления обвинительного акта или обвинительного постановления, о направлении уголовного дела дознавателю для производства дознания в общем порядке;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осуществлять иные полномочия, предусмотренные настоящим Кодексом.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Указания прокурора и начальника органа дознания, данные в соответствии с настоящим Кодексом, обязательны для дознавателя. При этом дознаватель вправе обжаловать указания начальника органа дознания прокурору, а указания прокурора - вышестоящему прокурору. Обжалование данных указаний не приостанавливает их исполнения, за исключением случаев, предусмотренных частью пятой статьи 226 и частью пятой статьи 226.8 настоящего Кодекса.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1494.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44" type="#_x0000_t75" style="width:49.55pt;height:17.85pt" o:ole="">
            <v:imagedata r:id="rId9" o:title=""/>
          </v:shape>
          <w:control r:id="rId1692" w:name="DefaultOcxName240" w:shapeid="_x0000_i234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1494. Приоритет товарного знака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Приоритет товарного знака устанавливается по дате подачи заявки на товарный знак в федеральный орган исполнительной власти по интеллектуальной собственности.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Приоритет товарного знака по заявке, поданной заявителем в соответствии с пунктом 2 статьи 1502 настоящего Кодекса (выделенной заявке) на основе другой заявки этого заявителя на то же обозначение (первоначальной заявки), устанавливается по дате подачи в федеральный орган исполнительной власти по интеллектуальной собственности первоначальной заявки, а при наличии права на более ранний приоритет по первоначальной заявке - по дате этого приоритета, если на дату подачи выделенной заявки первоначальная заявка не отозвана и не признана отозванной и выделенная заявка подана до принятия решения по первоначальной заявке.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Приоритетом является признание федеральным органом исполнительной власти по интеллектуальной собственности первенства в праве на товарный знак. Дата приоритета указывается в свидетельстве на товарный знак (п. 2 ст. 1481 ГК). Учитывая, что исключительные права закрепляют монополию правообладателя в отношении определенного объекта, дата приоритета фиксирует время его возникновения, что имеет ключевое значение при разрешении споров между обладателями прав на тождественные или схожие до степени смешения обозначения. Установление приоритета по дате подачи заявки является общим правилом, применяющимся во всех случаях, когда заявитель не испрашивает установление приоритета другого вида.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1495.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43" type="#_x0000_t75" style="width:49.55pt;height:17.85pt" o:ole="">
            <v:imagedata r:id="rId9" o:title=""/>
          </v:shape>
          <w:control r:id="rId1693" w:name="DefaultOcxName2411" w:shapeid="_x0000_i234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1495. Конвенционный и выставочный приоритет товарного знака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Приоритет товарного знака может быть установлен по дате подачи первой заявки на товарный знак в государстве - участнике Парижской конвенции по охране промышленной собственности (конвенционный приоритет), если заявка на товарный знак подана в федеральный орган исполнительной власти по интеллектуальной собственности в течение шести месяцев с указанной даты.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Приоритет товарного знака, помещенного на экспонатах официальных или официально признанных международных выставок, организованных на территории одного из государств - участников Парижской конвенции по охране промышленной собственности, может устанавливаться по дате начала открытого показа экспоната на выставке (выставочный приоритет), если заявка на товарный знак подана в федеральный орган исполнительной власти по интеллектуальной собственности в течение шести месяцев с указанной даты.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Заявитель, желающий воспользоваться правом конвенционного или выставочного приоритета, обязан указать это при подаче заявки на товарный знак или в течение двух месяцев со дня ее подачи в федеральный орган исполнительной власти по интеллектуальной собственности и приложить необходимые документы, подтверждающие правомерность такого требования, либо представить эти документы в указанный федеральный орган в течение трех месяцев со дня подачи заявки.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Приоритет товарного знака может устанавливаться по дате международной регистрации товарного знака в соответствии с международными договорами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Статья отражает положения Парижской конвенции по охране промышленной собственности, предусматривающей возможность установления данных видов приоритета. Конвенционный приоритет является вторым по применяемости после приоритета по дате подачи заявки и используется в случаях регистрации товарных знаков на территории более одного государства. Смысл в том, что заявитель, подавший заявку в патентное ведомство иностранного государства на регистрацию товарного знака, в другом государстве - участнике Парижской конвенции (отсюда и название - конвенционный </w:t>
      </w:r>
      <w:r w:rsidRPr="00244DBD">
        <w:rPr>
          <w:rFonts w:ascii="Times New Roman" w:eastAsia="Times New Roman" w:hAnsi="Times New Roman" w:cs="Times New Roman"/>
          <w:sz w:val="24"/>
          <w:szCs w:val="24"/>
        </w:rPr>
        <w:lastRenderedPageBreak/>
        <w:t>приоритет) при подаче заявки на такое же обозначение вправе испрашивать приоритет по дате подачи первой заявки, если с момента ее подачи прошло не более 6 месяцев.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Последний пункт ст. 1495 ГК предусматривает возможность установления приоритета по дате международной регистрации в соответствии с международными договорами. Например, такой возможностью обладают заявители, осуществившие международную регистрацию товарного знака в соответствии с упоминавшимся Мадридским соглашением о международной регистрации знаков.</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1496.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42" type="#_x0000_t75" style="width:49.55pt;height:17.85pt" o:ole="">
            <v:imagedata r:id="rId9" o:title=""/>
          </v:shape>
          <w:control r:id="rId1694" w:name="DefaultOcxName242" w:shapeid="_x0000_i234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1496. Последствия совпадения дат приоритета товарных знаков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Если заявки на тождественные товарные знаки в отношении совпадающих полностью или частично перечней товаров поданы разными заявителями и эти заявки имеют одну и ту же дату приоритета, заявленный товарный знак в отношении товаров, по которым указанные перечни совпадают, может быть зарегистрирован только на имя одного из заявителей, определяемого соглашением между ними.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Если заявки на тождественные товарные знаки в отношении совпадающих полностью или частично перечней товаров поданы одним и тем же заявителем и эти заявки имеют одну и ту же дату приоритета, товарный знак в отношении товаров, по которым указанные перечни совпадают, может быть зарегистрирован только по одной из выбранных заявителем заявок.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Если заявки на тождественные товарные знаки поданы разными заявителями (пункт 1 настоящей статьи), они должны в течение семи месяцев со дня направления федеральным органом исполнительной власти по интеллектуальной собственности соответствующего уведомления сообщить в этот федеральный орган о достигнутом ими соглашении о том, по какой из заявок испрашивается государственная регистрация товарного знака. В течение такого же срока должен сообщить о своем выборе заявитель, подавший заявки на тождественные товарные знаки (пункт 2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в течение установленного срока в федеральный орган исполнительной власти по интеллектуальной собственности не поступит указанное сообщение или ходатайство о продлении установленного срока, заявки на товарные знаки признаются отозванными на основании решения такого федерального органа.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на тождественные обозначения поданы заявки различными заявителями с одной и той же датой приоритета, разрешение данной коллизии ГК относит к усмотрению заявителей. В течение шести месяцев после получения от патентного ведомства соответствующего уведомления им необходимо договориться между собой о том, по какой из заявок будет испрашиваться регистрация, и сообщить об этом в патентное ведомство. При отсутствии такой договоренности обе заявки будут признаны отозванными.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Положения данной статьи применяются только к тождественным обозначениям. По всей видимости, при столкновении схожих обозначений должны быть зарегистрированы оба этих обозначения.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1497. Гражданский кодекс РФ (часть четвертая) от 18.12.2006 N 230-ФЗ (ред. от 18.07.2019)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41" type="#_x0000_t75" style="width:49.55pt;height:17.85pt" o:ole="">
            <v:imagedata r:id="rId9" o:title=""/>
          </v:shape>
          <w:control r:id="rId1695" w:name="DefaultOcxName243" w:shapeid="_x0000_i234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1497. Экспертиза заявки на товарный знак и внесение изменений в документы заявки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Экспертиза заявки на товарный знак проводится федеральным органом исполнительной власти по интеллектуальной собственности.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Экспертиза заявки включает формальную экспертизу и экспертизу обозначения, заявленного в качестве товарного знака (заявленного обозначения).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 период проведения экспертизы заявки на товарный знак заявитель вправе до принятия по ней решения дополнять, уточнять или исправлять материалы заявки, в том числе путем подачи дополнительных материалов.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в дополнительных материалах содержится перечень товаров, не указанных в заявке на дату ее подачи, или существенно изменяется заявленное обозначение товарного знака, такие дополнительные материалы не принимаются к рассмотрению. Они могут быть оформлены и поданы заявителем в качестве самостоятельной заявки.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Изменение в заявке на товарный знак сведений о заявителе, в том числе в случае передачи или перехода права на регистрацию товарного знака либо вследствие изменения наименования или имени заявителя, а также исправление в документах заявки очевидных и технических ошибок может быть внесено до государственной регистрации товарного знака (статья 1503) или до принятия решения об отказе в его государственной регистрации.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В период проведения экспертизы заявки на товарный знак федеральный орган исполнительной власти по интеллектуальной собственности вправе запросить у заявителя дополнительные материалы, без которых проведение экспертизы невозможно.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Дополнительные материалы должны быть представлены заявителем в течение трех месяцев со дня направления федеральным органом исполнительной власти по интеллектуальной собственности соответствующего запроса или копий противопоставленных заявке материалов при условии, что данные копии были запрошены заявителем в течение двух месяцев со дня направления запроса федеральным органом исполнительной власти по интеллектуальной собственности. Если заявитель в указанный срок не представит запрашиваемые дополнительные материалы или ходатайство о продлении установленного для их представления срока, заявка признается отозванной на основании решения федерального органа исполнительной власти по интеллектуальной собственности. По ходатайству заявителя установленный для представления </w:t>
      </w:r>
      <w:r w:rsidRPr="00244DBD">
        <w:rPr>
          <w:rFonts w:ascii="Times New Roman" w:eastAsia="Times New Roman" w:hAnsi="Times New Roman" w:cs="Times New Roman"/>
          <w:sz w:val="24"/>
          <w:szCs w:val="24"/>
        </w:rPr>
        <w:lastRenderedPageBreak/>
        <w:t>дополнительных материалов срок может быть продлен указанным федеральным органом, но не более чем на шесть месяцев.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 дополнительные материалы, которые содержат перечень товаров, не указанных в заявке на дату ее подачи, или существенно изменяют заявленное обозначение товарного знака, распространяются правила пункта 2 настоящей статьи.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149. Гражданский процессуальный кодекс РФ от 14.11.2002 N 138-ФЗ (ред. от 26.07.2019) (с изм. и доп., вступ. в силу с 28.10.2019)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40" type="#_x0000_t75" style="width:49.55pt;height:17.85pt" o:ole="">
            <v:imagedata r:id="rId9" o:title=""/>
          </v:shape>
          <w:control r:id="rId1696" w:name="DefaultOcxName244" w:shapeid="_x0000_i234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149. Действия сторон при подготовке дела к судебному разбирательству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При подготовке дела к судебному разбирательству истец или его представитель: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передает ответчику копии доказательств, обосновывающих фактические основания иска;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заявляет перед судьей ходатайства об истребовании доказательств, которые он не может получить самостоятельно без помощи суда.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Ответчик или его представитель: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уточняет исковые требования истца и фактические основания этих требований;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представляет истцу или его представителю и суду возражения в письменной форме относительно исковых требований;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передает истцу или его представителю и судье доказательства, обосновывающие возражения относительно иска;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заявляет перед судьей ходатайства об истребовании доказательств, которые он не может получить самостоятельно без помощи суда.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150. Гражданский процессуальный кодекс РФ от 14.11.2002 N 138-ФЗ (ред. от 26.07.2019) (с изм. и доп., вступ. в силу с 28.10.2019)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39" type="#_x0000_t75" style="width:49.55pt;height:17.85pt" o:ole="">
            <v:imagedata r:id="rId9" o:title=""/>
          </v:shape>
          <w:control r:id="rId1697" w:name="DefaultOcxName245" w:shapeid="_x0000_i233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lastRenderedPageBreak/>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150. Действия судьи при подготовке дела к судебному разбирательству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При подготовке дела к судебному разбирательству судья: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разъясняет сторонам их процессуальные права и обязанности;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опрашивает истца или его представителя по существу заявленных требований и предлагает, если это необходимо, представить дополнительные доказательства в определенный срок;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опрашивает ответчика по обстоятельствам дела, выясняет, какие имеются возражения относительно иска и какими доказательствами эти возражения могут быть подтверждены;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разрешает вопрос о вступлении в дело соистцов, соответчиков и третьих лиц без самостоятельных требований относительно предмета спора, а также разрешает вопросы о замене ненадлежащего ответчика, соединении и разъединении исковых требований;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содействует примирению сторон, принимает меры по заключению сторонами мирового соглашения, в том числе по результатам проведения в порядке, установленном федеральным законом, процедуры медиации, которую стороны вправе проводить на любой стадии гражданского процесса, разъясняет условия и порядок реализации данного права, существо и преимущества примирительных процедур, а также разъясняет сторонам их право обратиться за разрешением спора в третейский суд и последствия таких действий. При выявлении намерения сторон обратиться к судебному примирителю суд утверждает его кандидатуру, выбранную сторонами, в порядке, предусмотренном настоящим Кодексом;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5.1) разрешает вопрос о переходе к рассмотрению дела в порядке упрощенного производства;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извещает о времени и месте разбирательства дела заинтересованных в его исходе граждан или организации;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разрешает вопрос о вызове свидетелей;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назначает экспертизу и эксперта для ее проведения, а также разрешает вопрос о привлечении к участию в процессе специалиста, переводчика;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по ходатайству сторон, других лиц, участвующих в деле, их представителей истребует от организаций или граждан доказательства, которые стороны или их представители не могут получить самостоятельно;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10) в случаях, не терпящих отлагательства, проводит с извещением лиц, участвующих в деле, осмотр на месте письменных и вещественных доказательств;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направляет судебные поручения;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 принимает меры по обеспечению иска;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13) в случаях, предусмотренных статьей 152 настоящего Кодекса, разрешает вопрос о проведении предварительного судебного заседания, его времени и месте;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14) совершает иные необходимые процессуальные действия.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Судья направляет или вручает ответчику копии заявления и приложенных к нему документов, обосновывающих требование истца, и предлагает представить в установленный им срок доказательства в обоснование своих возражений. Судья разъясняет, что непредставление ответчиком доказательств и возражений в установленный судьей срок не препятствует рассмотрению дела по имеющимся в деле доказательствам.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 случае систематического противодействия стороны своевременной подготовке дела к судебному разбирательству судья может взыскать в пользу другой стороны компенсацию за фактическую потерю времени по правилам, установленным статьей 99 настоящего Кодекса.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151. Гражданский процессуальный кодекс РФ от 14.11.2002 N 138-ФЗ (ред. от 26.07.2019) (с изм. и доп., вступ. в силу с 28.10.2019)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38" type="#_x0000_t75" style="width:49.55pt;height:17.85pt" o:ole="">
            <v:imagedata r:id="rId9" o:title=""/>
          </v:shape>
          <w:control r:id="rId1698" w:name="DefaultOcxName246" w:shapeid="_x0000_i233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151. Соединение и разъединение нескольких исковых требований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Истец вправе соединить в одном заявлении несколько исковых требований, связанных между собой, за исключением случаев, установленных настоящим Кодексом.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Судья выделяет одно или несколько соединенных исковых требований в отдельное производство, если признает, что раздельное рассмотрение требований будет целесообразно.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При предъявлении исковых требований несколькими истцами или к нескольким ответчикам судья вправе выделить одно или несколько требований в отдельное производство, если признает, что раздельное рассмотрение требований будет способствовать правильному и своевременному рассмотрению и разрешению дела.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Судья, установив, что в производстве данного суда имеется несколько однородных дел, в которых участвуют одни и те же стороны, либо несколько дел по искам одного истца к различным ответчикам или различных истцов к одному ответчику, с учетом мнения сторон вправе объединить эти дела в одно производство для совместного рассмотрения и разрешения, если признает, что такое объединение будет способствовать правильному и своевременному рассмотрению и разрешению дела.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 xml:space="preserve">Статья 152. Гражданский процессуальный кодекс РФ от 14.11.2002 N 138-ФЗ (ред. от </w:t>
      </w:r>
      <w:r w:rsidRPr="00244DBD">
        <w:rPr>
          <w:rFonts w:ascii="Times New Roman" w:eastAsia="Times New Roman" w:hAnsi="Times New Roman" w:cs="Times New Roman"/>
          <w:b/>
          <w:bCs/>
          <w:kern w:val="36"/>
          <w:sz w:val="48"/>
          <w:szCs w:val="48"/>
        </w:rPr>
        <w:lastRenderedPageBreak/>
        <w:t>26.07.2019) (с изм. и доп., вступ. в силу с 28.10.2019)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37" type="#_x0000_t75" style="width:49.55pt;height:17.85pt" o:ole="">
            <v:imagedata r:id="rId9" o:title=""/>
          </v:shape>
          <w:control r:id="rId1699" w:name="DefaultOcxName247" w:shapeid="_x0000_i233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152. Предварительное судебное заседание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Предварительное судебное заседание имеет своей целью процессуальное закрепление распорядительных действий сторон, совершенных при подготовке дела к судебному разбирательству, определение обстоятельств, имеющих значение для правильного рассмотрения и разрешения дела, определение достаточности доказательств по делу, исследование фактов пропуска сроков обращения в суд и сроков исковой давности.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Предварительное судебное заседание проводится судьей единолично. Стороны извещаются о времени и месте предварительного судебного заседания. Стороны в предварительном судебном заседании имеют право представлять доказательства, приводить доводы, заявлять ходатайства. Участие сторон в предварительном судебном заседании путем использования систем видеоконференц-связи допускается в порядке, установленном статьей 155.1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предварительном судебном заседании судья выясняет мнение сторон о возможности урегулировать спор, предлагает сторонам использовать примирительные процедуры.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По сложным делам с учетом мнения сторон судья может назначить срок проведения предварительного судебного заседания, выходящий за пределы установленных настоящим Кодексом сроков рассмотрения и разрешения дел.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При наличии обстоятельств, предусмотренных статьями 215, 216, 220, абзацами вторым - шестым статьи 222 настоящего Кодекса, производство по делу в предварительном судебном заседании может быть приостановлено или прекращено, заявление оставлено без рассмотрения.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4.1. В предварительном судебном заседании может быть разрешен вопрос о передаче дела, принятого судом к своему производству, в другой суд общей юрисдикции, арбитражный суд.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О приостановлении, прекращении производства по делу, об оставлении заявления без рассмотрения выносится определение суда. На определение суда может быть подана частная жалоба.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В предварительном судебном заседании может рассматриваться возражение ответчика относительно пропуска истцом без уважительных причин срока исковой давности для защиты права и установленного федеральным законом срока обращения в суд.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установлении факта пропуска без уважительных причин срока исковой давности или срока обращения в суд судья принимает решение об отказе в иске без исследования иных фактических обстоятельств по делу. Решение суда может быть обжаловано в апелляционном порядке.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6.1. При рассмотрении споров о детях по требованию родителей (одного из родителей) в предварительном судебном заседании суд с обязательным участием органа опеки и попечительства вправе определить место жительства детей и (или) порядок осуществления родительских прав на период до вступления в законную силу судебного решения. По данным вопросам выносится определение при наличии положительного заключения органа опеки и попечительства и с обязательным учетом мнения детей. При наличии обстоятельств, свидетельствующих, что изменение фактического места жительства детей на период до вступления в законную силу соответствующего судебного решения противоречит интересам детей, суд определяет местом жительства детей на период до вступления в законную силу судебного решения об определении их места жительства фактическое место жительства детей.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О проведенном предварительном судебном заседании составляется протокол в соответствии со статьями 229 и 230 настоящего Кодекса.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308. Уголовно-процессуальный кодекс РФ от 18.12.2001 N 174-ФЗ (ред. от 02.08.2019)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36" type="#_x0000_t75" style="width:49.55pt;height:17.85pt" o:ole="">
            <v:imagedata r:id="rId9" o:title=""/>
          </v:shape>
          <w:control r:id="rId1700" w:name="DefaultOcxName248" w:shapeid="_x0000_i233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308. Резолютивная часть обвинительного приговора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резолютивной части обвинительного приговора должны быть указаны: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фамилия, имя и отчество подсудимого;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решение о признании подсудимого виновным в совершении преступления;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3) пункт, часть, статья </w:t>
      </w:r>
      <w:hyperlink r:id="rId1701" w:history="1">
        <w:r w:rsidRPr="00244DBD">
          <w:rPr>
            <w:rFonts w:ascii="Times New Roman" w:eastAsia="Times New Roman" w:hAnsi="Times New Roman" w:cs="Times New Roman"/>
            <w:color w:val="0000FF"/>
            <w:sz w:val="24"/>
            <w:szCs w:val="24"/>
            <w:u w:val="single"/>
          </w:rPr>
          <w:t>Уголовного кодекса Российской Федерации</w:t>
        </w:r>
      </w:hyperlink>
      <w:r w:rsidRPr="00244DBD">
        <w:rPr>
          <w:rFonts w:ascii="Times New Roman" w:eastAsia="Times New Roman" w:hAnsi="Times New Roman" w:cs="Times New Roman"/>
          <w:sz w:val="24"/>
          <w:szCs w:val="24"/>
        </w:rPr>
        <w:t>, предусматривающие ответственность за преступление, в совершении которого подсудимый признан виновным;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вид и размер наказания, назначенного подсудимому за каждое преступление, в совершении которого он признан виновным;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5) окончательная мера наказания, подлежащая отбытию на основании </w:t>
      </w:r>
      <w:hyperlink r:id="rId1702" w:history="1">
        <w:r w:rsidRPr="00244DBD">
          <w:rPr>
            <w:rFonts w:ascii="Times New Roman" w:eastAsia="Times New Roman" w:hAnsi="Times New Roman" w:cs="Times New Roman"/>
            <w:color w:val="0000FF"/>
            <w:sz w:val="24"/>
            <w:szCs w:val="24"/>
            <w:u w:val="single"/>
          </w:rPr>
          <w:t>статей 69</w:t>
        </w:r>
      </w:hyperlink>
      <w:r w:rsidRPr="00244DBD">
        <w:rPr>
          <w:rFonts w:ascii="Times New Roman" w:eastAsia="Times New Roman" w:hAnsi="Times New Roman" w:cs="Times New Roman"/>
          <w:sz w:val="24"/>
          <w:szCs w:val="24"/>
        </w:rPr>
        <w:t xml:space="preserve"> - </w:t>
      </w:r>
      <w:hyperlink r:id="rId1703" w:history="1">
        <w:r w:rsidRPr="00244DBD">
          <w:rPr>
            <w:rFonts w:ascii="Times New Roman" w:eastAsia="Times New Roman" w:hAnsi="Times New Roman" w:cs="Times New Roman"/>
            <w:color w:val="0000FF"/>
            <w:sz w:val="24"/>
            <w:szCs w:val="24"/>
            <w:u w:val="single"/>
          </w:rPr>
          <w:t>72 Уголовного кодекса Российской Федерации</w:t>
        </w:r>
      </w:hyperlink>
      <w:r w:rsidRPr="00244DBD">
        <w:rPr>
          <w:rFonts w:ascii="Times New Roman" w:eastAsia="Times New Roman" w:hAnsi="Times New Roman" w:cs="Times New Roman"/>
          <w:sz w:val="24"/>
          <w:szCs w:val="24"/>
        </w:rPr>
        <w:t>;</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вид исправительного учреждения, в котором должен отбывать наказание осужденный к лишению свободы, и режим данного исправительного учреждения;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длительность испытательного срока при условном осуждении и обязанности, которые возлагаются при этом на осужденного;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8) решение о дополнительных видах наказания в соответствии со </w:t>
      </w:r>
      <w:hyperlink r:id="rId1704" w:history="1">
        <w:r w:rsidRPr="00244DBD">
          <w:rPr>
            <w:rFonts w:ascii="Times New Roman" w:eastAsia="Times New Roman" w:hAnsi="Times New Roman" w:cs="Times New Roman"/>
            <w:color w:val="0000FF"/>
            <w:sz w:val="24"/>
            <w:szCs w:val="24"/>
            <w:u w:val="single"/>
          </w:rPr>
          <w:t>статьей 45 Уголовного кодекса Российской Федерации</w:t>
        </w:r>
      </w:hyperlink>
      <w:r w:rsidRPr="00244DBD">
        <w:rPr>
          <w:rFonts w:ascii="Times New Roman" w:eastAsia="Times New Roman" w:hAnsi="Times New Roman" w:cs="Times New Roman"/>
          <w:sz w:val="24"/>
          <w:szCs w:val="24"/>
        </w:rPr>
        <w:t>;</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9) решение о зачете времени предварительного содержания под стражей, если подсудимый до постановления приговора был задержан, или к нему применялись меры </w:t>
      </w:r>
      <w:r w:rsidRPr="00244DBD">
        <w:rPr>
          <w:rFonts w:ascii="Times New Roman" w:eastAsia="Times New Roman" w:hAnsi="Times New Roman" w:cs="Times New Roman"/>
          <w:sz w:val="24"/>
          <w:szCs w:val="24"/>
        </w:rPr>
        <w:lastRenderedPageBreak/>
        <w:t>пресечения в виде заключения под стражу, домашнего ареста, запрета определенных действий, предусмотренного пунктом 1 части шестой статьи 105.1 настоящего Кодекса, или он помещался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10) решение о мере пресечения в отношении подсудимого до вступления приговора в законную силу;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решение о порядке следования осужденного к месту отбывания наказания в случае назначения ему отбывания лишения свободы в колонии-поселении;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 ограничения, которые устанавливаются для осужденного к наказанию в виде ограничения свободы.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Если подсудимому предъявлено обвинение по нескольким статьям уголовного закона, то в резолютивной части приговора должно быть точно указано, по каким из них подсудимый оправдан и по каким осужден.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 случаях освобождения подсудимого от отбывания наказания, применения отсрочки отбывания наказания или вынесения приговора без назначения наказания об этом также указывается в резолютивной части приговора.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В случае назначения штрафа в качестве основного или дополнительного вида уголовного наказания в резолютивной части приговора указывается информация, необходимая в соответствии с правилами заполнения расчетных документов на перечисление суммы штрафа, предусмотренными законодательством Российской Федерации о национальной платежной системе.</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309. Уголовно-процессуальный кодекс РФ от 18.12.2001 N 174-ФЗ (ред. от 02.08.2019)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35" type="#_x0000_t75" style="width:49.55pt;height:17.85pt" o:ole="">
            <v:imagedata r:id="rId9" o:title=""/>
          </v:shape>
          <w:control r:id="rId1705" w:name="DefaultOcxName249" w:shapeid="_x0000_i233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309. Иные вопросы, подлежащие решению в резолютивной части приговора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резолютивной части приговора, за исключением вопросов, указанных в статьях 306 и 308 настоящего Кодекса, должны содержаться: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решение по предъявленному гражданскому иску в соответствии с частью второй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решение вопроса о вещественных доказательствах;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решение о распределении процессуальных издержек.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2. При необходимости произвести дополнительные расчеты, связанные с гражданским иском, требующие отложения судебного разбирательства, суд может признать за </w:t>
      </w:r>
      <w:r w:rsidRPr="00244DBD">
        <w:rPr>
          <w:rFonts w:ascii="Times New Roman" w:eastAsia="Times New Roman" w:hAnsi="Times New Roman" w:cs="Times New Roman"/>
          <w:sz w:val="24"/>
          <w:szCs w:val="24"/>
        </w:rPr>
        <w:lastRenderedPageBreak/>
        <w:t>гражданским истцом право на удовлетворение гражданского иска и передать вопрос о размере возмещения гражданского иска для рассмотрения в порядке гражданского судопроизводства.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 резолютивной части приговора должно также содержаться разъяснение о порядке и сроках его обжалования в соответствии с требованиями главы 45.1 настоящего Кодекса, о праве осужденного и оправданного ходатайствовать об участии в рассмотрении уголовного дела судом апелляционной инстанции.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310. Уголовно-процессуальный кодекс РФ от 18.12.2001 N 174-ФЗ (ред. от 02.08.2019)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34" type="#_x0000_t75" style="width:49.55pt;height:17.85pt" o:ole="">
            <v:imagedata r:id="rId9" o:title=""/>
          </v:shape>
          <w:control r:id="rId1706" w:name="DefaultOcxName250" w:shapeid="_x0000_i233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310. Провозглашение приговора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После подписания приговора суд возвращается в зал судебного заседания и председательствующий провозглашает приговор. Все присутствующие в зале судебного заседания, включая состав суда, выслушивают приговор стоя.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Если приговор изложен на языке, которым подсудимый не владеет, то переводчик переводит приговор вслух на язык, которым владеет подсудимый, синхронно с провозглашением приговора или после его провозглашения.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Если подсудимый осужден к смертной казни, то председательствующий разъясняет ему право ходатайствовать о помиловании.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В случае провозглашения только вводной и резолютивной частей приговора в соответствии с частью седьмой статьи 241 настоящего Кодекса суд разъясняет участникам судебного разбирательства порядок ознакомления с его полным текстом.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Особое мнение судьи должно быть изготовлено не позднее 5 суток со дня провозглашения приговора. Особое мнение судьи приобщается к приговору и оглашению в зале судебного заседания не подлежит. При провозглашении приговора председательствующий объявляет о наличии особого мнения судьи и разъясняет участникам судебного разбирательства право в течение 3 суток заявить ходатайство об ознакомлении с особым мнением судьи и срок такого ознакомления.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Заявить ходатайство об ознакомлении с особым мнением судьи вправе осужденный, оправданный, их защитники, законные представители, прокурор, потерпевший, его представитель, а в случае, если особое мнение судьи связано с разрешением гражданского иска, - гражданский ответчик, гражданский истец и их представители.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311. Уголовно-процессуальный кодекс РФ от 18.12.2001 N 174-ФЗ (ред. от 02.08.2019)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33" type="#_x0000_t75" style="width:49.55pt;height:17.85pt" o:ole="">
            <v:imagedata r:id="rId9" o:title=""/>
          </v:shape>
          <w:control r:id="rId1707" w:name="DefaultOcxName2511" w:shapeid="_x0000_i233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311. Освобождение подсудимого из-под стражи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Подсудимый, находящийся под стражей, подлежит немедленному освобождению в зале суда в случаях вынесения: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оправдательного приговора;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обвинительного приговора без назначения наказания;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обвинительного приговора с назначением наказания и с освобождением от его отбывания;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обвинительного приговора с назначением наказания, не связанного с лишением свободы, или наказания в виде лишения свободы условно;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обвинительного приговора с назначением наказания и с применением отсрочки его отбывания.</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11. Воздушный кодекс РФ от 19.03.1997 N 60-ФЗ (ред. от 03.08.2018) (с изм. и доп., вступ. в силу с 14.08.2018)</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32" type="#_x0000_t75" style="width:49.55pt;height:17.85pt" o:ole="">
            <v:imagedata r:id="rId9" o:title=""/>
          </v:shape>
          <w:control r:id="rId1708" w:name="DefaultOcxName252" w:shapeid="_x0000_i2332"/>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11. Использование воздушного пространства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Использование воздушного пространства представляет собой деятельность, в процессе которой осуществляются перемещение в воздушном пространстве различных материальных объектов (воздушных судов, ракет и других объектов), а также другая деятельность (строительство высотных сооружений, деятельность, в процессе которой происходят электромагнитные и другие излучения, выброс в атмосферу веществ, ухудшающих видимость, проведение взрывных работ и тому подобное), которая может представлять угрозу безопасности воздушного движения.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Пользователями воздушного пространства являются граждане и юридические лица, наделенные в установленном порядке правом на осуществление деятельности по использованию воздушного пространства.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12. Воздушный кодекс РФ от 19.03.1997 N 60-ФЗ (ред. от 03.08.2018) (с изм. и доп., вступ. в силу с 14.08.2018)</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31" type="#_x0000_t75" style="width:49.55pt;height:17.85pt" o:ole="">
            <v:imagedata r:id="rId9" o:title=""/>
          </v:shape>
          <w:control r:id="rId1709" w:name="DefaultOcxName253" w:shapeid="_x0000_i2331"/>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12. Государственное регулирование использования воздушного пространства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Под государственным регулированием использования воздушного пространства понимаются установление государством общих правил осуществления такой деятельности, организация и проведение государственного контроля (надзора) в области использования воздушного пространства, а также установление ответственности за нарушения правил использования воздушного пространства.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Государственное регулирование использования воздушного пространства осуществляется уполномоченным органом в области использования воздушного пространства.</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14. Воздушный кодекс РФ от 19.03.1997 N 60-ФЗ (ред. от 03.08.2018) (с изм. и доп., вступ. в силу с 14.08.2018)</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30" type="#_x0000_t75" style="width:49.55pt;height:17.85pt" o:ole="">
            <v:imagedata r:id="rId9" o:title=""/>
          </v:shape>
          <w:control r:id="rId1710" w:name="DefaultOcxName254" w:shapeid="_x0000_i2330"/>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14. Организация использования воздушного пространства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Организация использования воздушного пространства предусматривает обеспечение безопасного, экономичного и регулярного воздушного движения, а также другой деятельности по использованию воздушного пространства. Организация использования воздушного пространства включает в себя: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установление структуры и классификации воздушного пространства;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планирование и координирование использования воздушного пространства в соответствии с государственными приоритетами, установленными статьей 13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обеспечение разрешительного или уведомительного порядка использования воздушного пространства;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организацию воздушного движения, представляющую собой: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обслуживание (управление) воздушного движения;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организацию потоков воздушного движения;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организацию воздушного пространства в целях обеспечения обслуживания (управления) воздушного движения и организации потоков воздушного движения;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государственный контроль (надзор) в области использования воздушного пространства.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Организация использования воздушного пространства осуществляется уполномоченным органом в области использования воздушного пространства, органами единой системы организации воздушного движения, а также органами пользователей воздушного пространства - органами обслуживания воздушного движения (управления полетами) в установленных для них зонах и районах в порядке, определенном Правительством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Положение о единой системе организации воздушного движения утверждается Правительством Российской Федерации.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198. Налоговый кодекс РФ (часть вторая) от 05.08.2000 N 117-ФЗ (ред. от 29.09.2019)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29" type="#_x0000_t75" style="width:49.55pt;height:17.85pt" o:ole="">
            <v:imagedata r:id="rId9" o:title=""/>
          </v:shape>
          <w:control r:id="rId1711" w:name="DefaultOcxName255" w:shapeid="_x0000_i2329"/>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198. Сумма акциза, предъявляемая продавцом покупателю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Налогоплательщик, осуществляющий операции, признаваемые в соответствии с настоящей главой объектом налогообложения, за исключением операций по реализации (передаче) прямогонного бензина налогоплательщиком, имеющим свидетельство на производство прямогонного бензина, налогоплательщику, имеющему свидетельство на переработку прямогонного бензина (в том числе на основании распорядительных документов собственника прямогонного бензина, произведенного из давальческого сырья (материалов), операций по реализации денатурированного этилового спирта налогоплательщику, имеющему свидетельство на производство неспиртосодержащей продукции, и операций по реализации (передаче) природного газа, для которых налогообложение акцизом предусмотрено международными договорами Российской Федерации, обязан предъявить к оплате покупателю подакцизных товаров (собственнику давальческого сырья (материалов) соответствующую сумму акциза.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2. В расчетных документах, в том числе в реестрах чеков и реестрах на получение средств с аккредитива, первичных учетных документах и счетах-фактурах соответствующая сумма акциза выделяется отдельной строкой, за исключением случаев реализации подакцизных товаров за пределы территории Российской Федерации и за исключением операций по реализации (передаче) прямогонного бензина (в том числе на основании распорядительных документов собственника прямогонного бензина, произведенного из давальческого сырья (материалов) налогоплательщиком, имеющим свидетельство на производство прямогонного бензина, налогоплательщику, имеющему свидетельство на переработку прямогонного бензина, а также операций по реализации денатурированного этилового спирта налогоплательщиком, имеющим свидетельство на производство </w:t>
      </w:r>
      <w:r w:rsidRPr="00244DBD">
        <w:rPr>
          <w:rFonts w:ascii="Times New Roman" w:eastAsia="Times New Roman" w:hAnsi="Times New Roman" w:cs="Times New Roman"/>
          <w:sz w:val="24"/>
          <w:szCs w:val="24"/>
        </w:rPr>
        <w:lastRenderedPageBreak/>
        <w:t>денатурированного этилового спирта, налогоплательщику, имеющему свидетельство на производство неспиртосодержащей продукции.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При совершении операций с подакцизными товарами, которые в соответствии со статьей 183 настоящего Кодекса освобождены от налогообложения, расчетные документы, первичные учетные документы и счета-фактуры составляются без выделения соответствующих сумм акциза. При этом на указанных документах делается надпись или ставится штамп "Без акциза".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При реализации (передаче) подакцизных товаров в розницу соответствующая сумма акциза включается в цену указанного товара. При этом на ярлыках товаров и ценниках, выставляемых продавцом, а также на чеках и других выдаваемых покупателю документах соответствующая сумма акциза не выделяется.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Утратил силу с 1 января 2007 года. - Федеральный закон от 26.07.2006 N 134-ФЗ.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При ввозе подакцизных товаров на территорию Российской Федерации и иные территории, находящиеся под ее юрисдикцией, соответствующие заполненные таможенные формы и расчетные документы, удостоверяющие факт уплаты акциза, используются как контрольные документы для установления обоснованности налоговых вычетов.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При вывозе подакцизных товаров за пределы территории Российской Федерации в соответствии с таможенной процедурой экспорта для подтверждения обоснованности освобождения от уплаты акциза, предоставленного в соответствии с пунктами 2, 2.1, 2.2 и 4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2.2 и 4 статьи 184 настоящего Кодекса, и сумм акциза, уплаченных налогоплательщиком и подлежащих в соответствии со статьей 200 настоящего Кодекса налоговым вычетам в порядке, установленном статьей 201 настоящего Кодекса, в налоговый орган по месту учета налогоплательщика представляются следующие документы: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контракт (копия контракта) налогоплательщика с контрагентом на поставку подакцизных товаров. В случае, если поставка на экспорт подакцизных товаров осуществляется по договору комиссии, договору поручения либо агентскому договору, налогоплательщик представляет в налоговые органы договор комиссии, договор поручения либо агентский договор (копии указанных договоров) и контракт (копию контракта) лица, осуществляющего поставку подакцизных товаров на экспорт по поручению налогоплательщика (в соответствии с договором комиссии, договором поручения либо агентским договором), с контрагентом.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если экспорт подакцизных товаров, произведенных из давальческого сырья, осуществляет собственник давальческого сырья и материалов, налогоплательщик представляет в налоговые органы договор между собственником подакцизного товара, произведенного из давальческого сырья, и налогоплательщиком о производстве подакцизного товара и контракт (копию контракта) между собственником давальческого сырья и контрагентом.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В случае, если экспорт подакцизных товаров, произведенных из давальческого сырья, осуществляет иное лицо по договору комиссии либо иному договору с собственником давальческого сырья, налогоплательщик - производитель этих товаров из давальческого </w:t>
      </w:r>
      <w:r w:rsidRPr="00244DBD">
        <w:rPr>
          <w:rFonts w:ascii="Times New Roman" w:eastAsia="Times New Roman" w:hAnsi="Times New Roman" w:cs="Times New Roman"/>
          <w:sz w:val="24"/>
          <w:szCs w:val="24"/>
        </w:rPr>
        <w:lastRenderedPageBreak/>
        <w:t>сырья представляет в налоговые органы наряду с договором между собственником подакцизного товара, произведенного из давальческого сырья, и налогоплательщиком о производстве подакцизного товара договор комиссии, договор поручения либо агентский договор (копии указанных договоров) между собственником этих подакцизных товаров и лицом, осуществляющим их поставку на экспорт, а также контракт (копию контракта) лица, осуществляющего поставку подакцизных товаров на экспорт, с контрагентом.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Абзац утратил силу с 1 января 2007 года. - Федеральный закон от 26.07.2006 N 134-ФЗ;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утратил силу с 1 июля 2015 года. - Федеральный закон от 08.06.2015 N 150-ФЗ;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таможенная декларация (ее копия) с отметками российского таможенного органа, осуществившего выпуск товара в таможенной процедуре экспорта, и российского таможенного органа места убытия, через который товар был вывезен с таможенной территории Евразийского экономического союза (далее в настоящей статье - российский таможенный орган места убытия).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вывозе нефтепродуктов в таможенной процедуре экспорта за пределы территории Российской Федерации трубопроводным транспортом представляется полная таможенная декларация с отметками российского таможенного органа, производившего таможенное оформление указанного вывоза нефтепродуктов.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вывозе подакцизных товаров в таможенной процедуре экспорта через границу Российской Федерации с государством - членом Евразийского экономического союза, на которой таможенное оформление отменено, в третьи страны представляется таможенная декларация с отметками российского таможенного органа, производившего таможенное оформление указанного вывоза подакцизных товаров;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абзацы десятый - шестнадцатый утратили силу. - Федеральный закон от 03.08.2018 N 302-ФЗ.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Абзац утратил силу. - Федеральный закон от 05.04.2016 N 101-ФЗ.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Указанные в настоящем пункте документы представляются в налоговые органы: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налогоплательщиками, представившими банковскую гарантию, предусмотренную пунктом 2 статьи 184 настоящего Кодекса, налогоплательщиками, соответствующими критериям, установленным пунктом 2.1 статьи 184 настоящего Кодекса, а также налогоплательщиками, обязанность которых по уплате акциза обеспечена поручительством в соответствии с пунктом 2.2 статьи 184 настоящего Кодекса, - в течение шести месяцев с даты представления в налоговый орган налоговой декларации по акцизам за налоговый период, на который приходится дата совершения освобождаемых от налогообложения акцизами операций, определяемая в соответствии со статьей 195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налогоплательщиками, представившими банковскую гарантию, предусмотренную пунктом 4 статьи 184 настоящего Кодекса, - не позднее 25-го числа месяца, следующего за месяцем, на который приходится 250-й календарный день с начала первого налогового периода расчетного срока.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При непредставлении или представлении в неполном объеме в налоговый орган указанных в настоящем пункте документов акциз по указанным подакцизным товарам </w:t>
      </w:r>
      <w:r w:rsidRPr="00244DBD">
        <w:rPr>
          <w:rFonts w:ascii="Times New Roman" w:eastAsia="Times New Roman" w:hAnsi="Times New Roman" w:cs="Times New Roman"/>
          <w:sz w:val="24"/>
          <w:szCs w:val="24"/>
        </w:rPr>
        <w:lastRenderedPageBreak/>
        <w:t>уплачивается в порядке, установленном настоящей главой в отношении операций с подакцизными товарами на территории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впоследствии налогоплательщик представит в налоговые органы документы (их копии), обосновывающие освобождение от налогообложения операций по реализации подакцизных товаров за пределы территории Российской Федерации в соответствии с таможенной процедурой экспорта, уплаченные суммы акциза подлежат возмещению налогоплательщику в порядке и на условиях, которые предусмотрены пунктом 4 статьи 203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7.1. При ввозе в портовую особую экономическую зону российских товаров, помещенных под таможенную процедуру свободной таможенной зоны, для подтверждения обоснованности освобождения от уплаты акциза и налоговых вычетов в налоговый орган по месту учета налогоплательщика в течение 180 дней со дня ввоза указанных товаров в портовую особую экономическую зону представляются следующие документы: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контракт (копия контракта), заключенный с резидентом особой экономической зоны;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копия свидетельства о регистрации лица в качестве резидента особой экономической зоны, выданная федеральным органом исполнительной власти, уполномоченным осуществлять функции по управлению особыми экономическими зонами, или его территориальным органом;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таможенная декларация (ее копия) с отметками таможенного органа о выпуске товаров в соответствии с таможенной процедурой свободной таможенной зоны или при ввозе в портовую особую экономическую зону российских товаров, помещенных за пределами портовой особой экономической зоны под таможенную процедуру экспорта, таможенная декларация (ее копия) с отметками таможенного органа, осуществившего выпуск товаров в соответствии с таможенной процедурой экспорта, и таможенного органа, который уполномочен на совершение таможенных процедур и таможенных операций при таможенном оформлении товаров в соответствии с таможенной процедурой свободной таможенной зоны и в регионе деятельности которого расположена портовая особая экономическая зона;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документы, подтверждающие передачу товаров резиденту портовой особой экономической зоны;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документы, определенные подпунктом 1 пункта 7 настоящей статьи, в случае ввоза в портовую особую экономическую зону товаров, помещенных за пределами портовой особой экономической зоны под таможенную процедуру экспорта.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7.2. При вывозе подакцизных товаров за пределы территории Российской Федерации в соответствии с таможенной процедурой реэкспорта для подтверждения обоснованности освобождения от уплаты акциза, предоставленного в соответствии с пунктами 2, 2.1, 2.2 статьи 184 настоящего Кодекса, а также возмещения сумм акциза, уплаченных налогоплательщиком в связи с отсутствием банковской гарантии или договора поручительства, предусмотренных пунктами 2 и 2.2 статьи 184 настоящего Кодекса, в налоговый орган по месту учета налогоплательщика представляются следующие документы: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 контракт (копия контракта) налогоплательщика с иностранным лицом на поставку подакцизных товаров за пределы таможенной территории Евразийского экономического </w:t>
      </w:r>
      <w:r w:rsidRPr="00244DBD">
        <w:rPr>
          <w:rFonts w:ascii="Times New Roman" w:eastAsia="Times New Roman" w:hAnsi="Times New Roman" w:cs="Times New Roman"/>
          <w:sz w:val="24"/>
          <w:szCs w:val="24"/>
        </w:rPr>
        <w:lastRenderedPageBreak/>
        <w:t>союза или контракт (копия контракта) налогоплательщика с иностранным лицом, в соответствии с которым осуществляется передача подакцизных товаров, вывезенных в таможенной процедуре реэкспорта, полученных (образовавшихся) в результате операций по переработке товаров, помещенных под таможенную процедуру переработки на таможенной территории или изготовленных (полученных) из товаров, помещенных под таможенные процедуры свободной таможенной зоны, свободного склада.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если реализация (передача) подакцизных товаров, вывезенных в таможенной процедуре реэкспорта, полученных (образовавшихся) в результате операций по переработке товаров, помещенных под таможенную процедуру переработки на таможенной территории или изготовленных (полученных) из товаров, помещенных под таможенные процедуры свободной таможенной зоны, свободного склада, осуществляется по договору комиссии, договору поручения либо агентскому договору, налогоплательщик представляет в налоговые органы договор комиссии, договор поручения либо агентский договор (копии указанных договоров) и контракт (копию контракта) лица, осуществляющего указанные операции по поручению налогоплательщика (в соответствии с договором комиссии, договором поручения либо агентским договором), с контрагентом;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таможенные декларации (их копии), свидетельствующие о помещении под таможенную процедуру реэкспорта товаров, которые изготовлены (получены) из товаров, помещенных под таможенные процедуры свободной таможенной зоны, свободного склада, или которые являются продуктами переработки, отходами и (или) остатками, полученными (образовавшимися) в результате операций по переработке товаров, помещенных под таможенную процедуру переработки на таможенной территории.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вывозе нефтепродуктов в таможенной процедуре реэкспорта за пределы территории Российской Федерации трубопроводным транспортом представляется полная таможенная декларация с отметками российского таможенного органа, производившего таможенное оформление указанного вывоза нефтепродуктов.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вывозе нефтепродуктов в таможенной процедуре реэкспорта через границу Российской Федерации с государством - членом Евразийского экономического союза, на которой таможенное оформление отменено, в третьи страны представляется таможенная декларация с отметками российского таможенного органа, производившего таможенное оформление указанного вывоза подакцизных товаров;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абзацы седьмой - тринадцатый утратили силу. - Федеральный закон от 03.08.2018 N 302-ФЗ.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Указанные в настоящем пункте документы представляются в налоговые органы налогоплательщиками, представившими банковскую гарантию, предусмотренную пунктом 2 статьи 184 настоящего Кодекса, налогоплательщиками, соответствующими критериям, установленным пунктом 2.1 статьи 184 настоящего Кодекса, а также налогоплательщиками, обязанность которых по уплате акциза обеспечена поручительством в соответствии с пунктом 2.2 статьи 184 настоящего Кодекса, - в течение шести месяцев с даты представления в налоговый орган налоговой декларации по акцизам за налоговый период, на который приходится дата совершения освобождаемых от налогообложения акцизами операций, определяемая в соответствии со статьей 195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При непредставлении или представлении в неполном объеме в налоговый орган указанных в настоящем пункте документов акциз по указанным подакцизным товарам </w:t>
      </w:r>
      <w:r w:rsidRPr="00244DBD">
        <w:rPr>
          <w:rFonts w:ascii="Times New Roman" w:eastAsia="Times New Roman" w:hAnsi="Times New Roman" w:cs="Times New Roman"/>
          <w:sz w:val="24"/>
          <w:szCs w:val="24"/>
        </w:rPr>
        <w:lastRenderedPageBreak/>
        <w:t>уплачивается в порядке, установленном настоящей главой в отношении операций с подакцизными товарами на территории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впоследствии налогоплательщик представит в налоговые органы документы (их копии), обосновывающие освобождение от налогообложения операций, указанных в подпунктах 4.1 и 4.2 пункта 1 статьи 183 настоящего Кодекса, уплаченные суммы акциза подлежат возмещению налогоплательщику в порядке и на условиях, которые предусмотрены пунктом 4 статьи 203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7.3. При обнаружении несоответствия сведений, представленных налогоплательщиком, сведениям, имеющимся у налогового органа, либо при отсутствии у налогового органа сведений, получаемых в соответствии с пунктом 17 статьи 165 настоящего Кодекса, налоговый орган вправе истребовать копии транспортных, товаросопроводительных и (или) иных документов, подтверждающих вывоз товаров за пределы таможенной территории Евразийского экономического союза. При этом налогоплательщик представляет любой из перечисленных документов в течение 30 календарных дней с даты получения соответствующего требования налогового органа с учетом следующих особенностей.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вывозе нефтепродуктов в таможенном режиме экспорта через морские порты для подтверждения вывоза товаров за пределы территории Российской Федерации налогоплательщиком в налоговые органы представляются копии следующих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поручения на отгрузку нефтепродуктов с указанием порта разгрузки;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коносамента на перевозку экспортируемых нефтепродуктов, в котором в графе "Порт разгрузки" указано место, находящееся за пределами территории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вывозе нефтепродуктов в таможенной процедуре экспорта (реэкспорта) в железнодорожных цистернах для подтверждения вывоза товаров за пределы территории Российской Федерации налогоплательщиком в налоговые органы представляются копии транспортных, товаросопроводительных и (или) иных документов, подтверждающих вывоз нефтепродуктов за пределы территории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вывозе товаров в таможенной процедуре экспорта (реэкспорта) железнодорожным транспортом истребуемые транспортные документы могут представляться налогоплательщиком в налоговый орган в электронной форме по формату, утвержденному совместно федеральным органом исполнительной власти, уполномоченным по контролю и надзору в области налогов и сборов, и федеральным органом исполнительной власти, уполномоченным по контролю и надзору в области таможенного дела. Указанные документы представляются в налоговый орган в электронной форме по телекоммуникационным каналам связи через оператора электронного документооборота, являющегося российской организацией и соответствующего требованиям, утвержденным федеральным органом исполнительной власти, уполномоченным по контролю и надзору в области налогов и сборов.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Утратил силу. - Федеральный закон от 05.04.2016 N 101-ФЗ.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9. При реализации денатурированного этилового спирта налогоплательщиком, имеющим свидетельство на производство денатурированного этилового спирта, организации, имеющей свидетельство на производство неспиртосодержащей продукции, расчетные документы, первичные учетные документы и счета-фактуры составляются без выделения </w:t>
      </w:r>
      <w:r w:rsidRPr="00244DBD">
        <w:rPr>
          <w:rFonts w:ascii="Times New Roman" w:eastAsia="Times New Roman" w:hAnsi="Times New Roman" w:cs="Times New Roman"/>
          <w:sz w:val="24"/>
          <w:szCs w:val="24"/>
        </w:rPr>
        <w:lastRenderedPageBreak/>
        <w:t>соответствующих сумм акциза. При передаче на основании распорядительных документов собственника прямогонного бензина налогоплательщиком, имеющим свидетельство на производство прямогонного бензина, лицу, имеющему свидетельство на переработку прямогонного бензина, расчетные документы, первичные учетные документы, счета-фактуры (выставляемые производителем прямогонного бензина его собственнику, а также собственником прямогонного бензина покупателю) составляются без выделения соответствующих сумм акциза. При этом на указанных документах делается надпись или ставится штамп "Без акциза".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реализации (передаче) прямогонного бензина налогоплательщиком, имеющим свидетельство на производство прямогонного бензина, лицу, имеющему свидетельство на переработку прямогонного бензина, расчетные документы, первичные учетные документы и счета-фактуры составляются без выделения соответствующих сумм акциза. При этом на указанных документах делается надпись или ставится штамп "Без акциза".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10. Для подтверждения обоснованности освобождения от уплаты акциза, предоставленного в соответствии с пунктами 2, 2.1 и 4 статьи 184 настоящего Кодекса, и возмещения сумм акциза, уплаченных налогоплательщиком в связи с отсутствием банковской гарантии, предусмотренной пунктами 2 и 4 статьи 184 настоящего Кодекса, и сумм акциза, уплаченных налогоплательщиком и подлежащих в соответствии со статьей 200 настоящего Кодекса налоговым вычетам в порядке, установленном статьей 201 настоящего Кодекса, налогоплательщик может представить в налоговый орган реестр таможенных деклараций (полных таможенных деклараций), предусмотренных подпунктом 3 пункта 7, подпунктом 2 пункта 7.2 настоящей статьи, с указанием в нем регистрационных номеров соответствующих деклараций вместо копий указанных деклараций.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Предусмотренный настоящим пунктом реестр представляется в налоговый орган по установленному формату в электронной форме по телекоммуникационным каналам связи через оператора электронного документооборота, являющегося российской организацией и соответствующего требованиям, утвержденным федеральным органом исполнительной власти, уполномоченным по контролю и надзору в сфере налогов и сборов.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представления налогоплательщиком реестра, предусмотренного настоящим пунктом, который содержит сведения, не включенные в указанный в пункте 18 статьи 165 настоящего Кодекса перечень сведений, передаваемых федеральным органом исполнительной власти, уполномоченным в области таможенного дела, налоговый орган вправе истребовать у налогоплательщика документы, сведения из которых включены в указанный реестр.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выявления несоответствия сведений, полученных налоговым органом в соответствии с пунктом 17 статьи 165 настоящего Кодекса, сведениям, содержащимся в реестре, предусмотренном настоящим пунктом, налоговый орган вправе истребовать у налогоплательщика документы, подтверждающие сведения, по которым выявлены несоответствия.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истребования налоговым органом документов, сведения из которых включены в реестр, предусмотренный настоящим пунктом, копии указанных документов представляются налогоплательщиком в течение 30 календарных дней с даты получения соответствующего требования налогового органа. Представленные документы должны соответствовать требованиям, предусмотренным пунктами 7 и 7.2 настоящей статьи, если иное не предусмотрено настоящим пунктом.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В случае, если по требованию налогового органа налогоплательщиком не представлены указанные в пунктах 7 и 7.2 настоящей статьи документы, сведения из которых включены в реестр, предусмотренный настоящим пунктом, или указанные документы представлены, но не соответствуют требованиям пункта 7 или 7.2 настоящей статьи, обоснованность освобождения от уплаты акциза в соответствующей части считается неподтвержденной.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реализации товаров, вывезенных в таможенной процедуре экспорта (реэкспорта) за пределы таможенной территории Евразийского экономического союза, копии истребуемых таможенных деклараций, сведения из которых включены в представленный в электронной форме в налоговый орган реестр, могут представляться в налоговые органы без соответствующих отметок российских таможенных органов места убытия.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если вывоз товаров в таможенной процедуре экспорта (реэкспорта) за пределы таможенной территории Евразийского экономического союза по документам, представленным налогоплательщиком, не подтверждается сведениями, полученными от федерального органа исполнительной власти, уполномоченного по контролю и надзору в области таможенного дела, в соответствии с пунктом 17 статьи 165 настоящего Кодекса, об этом сообщается налогоплательщику. Налогоплательщик вправе в течение 15 календарных дней со дня получения сообщения налогового органа представить необходимые пояснения и любые имеющиеся у налогоплательщика документы, подтверждающие вывоз указанного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вывоз товаров в таможенной процедуре экспорта (реэкспорта) за пределы таможенной территории Евразийского экономического союза не подтверждается сведениями (информацией), полученными от федерального органа исполнительной власти, уполномоченного по контролю и надзору в области таможенного дела, по запросу федерального органа исполнительной власти, уполномоченного по контролю и надзору в области налогов и сборов, обоснованность освобождения от уплаты акциза в соответствующей части считается неподтвержденной. Запрос федерального органа исполнительной власти, уполномоченного по контролю и надзору в области налогов и сборов, в федеральный орган исполнительной власти, уполномоченный по контролю и надзору в области таможенного дела, должен включать пояснения и документы, если они были представлены налогоплательщиком в налоговый орган в соответствии с абзацем восьмым настоящего пункта.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Перечень сведений из документов (в том числе об отметках и о другой информации, проставленных (внесенных) российскими таможенными органами на этих документах в соответствии с правом Евразийского экономического союза), представляемых в налоговый орган в соответствии с пунктами 7 и 7.2 настоящей статьи, которые указываются в предусмотренных пунктом 10 настоящей статьи реестрах, формы и порядок заполнения указанных реестров, а также форматы и порядок представления в налоговый орган в электронной форме этих реестров утверждаются федеральным органом исполнительной власти, уполномоченным по контролю и надзору в области налогов и сборов.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состав сведений, которые указываются в реестрах, предусмотренных настоящим пунктом, включается информация о размере и единицах измерения налоговой базы при совершении операций, предусмотренных подпунктом 4 пункта 1 статьи 183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12. При вывозе подакцизных товаров с территории Российской Федерации на территорию государств - членов Евразийского экономического союза в налоговые органы </w:t>
      </w:r>
      <w:r w:rsidRPr="00244DBD">
        <w:rPr>
          <w:rFonts w:ascii="Times New Roman" w:eastAsia="Times New Roman" w:hAnsi="Times New Roman" w:cs="Times New Roman"/>
          <w:sz w:val="24"/>
          <w:szCs w:val="24"/>
        </w:rPr>
        <w:lastRenderedPageBreak/>
        <w:t>представляются документы, предусмотренные Договором о Евразийском экономическом союзе от 29 мая 2014 года, с учетом следующих особенностей.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Транспортные (товаросопроводительные) и (или) иные документы, подтверждающие перемещение товаров с территории Российской Федерации на территорию государства - члена Евразийского экономического союза, могут не представляться одновременно с налоговой декларацией в случае представления налогоплательщиком в налоговый орган перечня заявлений о ввозе товаров и уплате косвенных налогов в электронной форме.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Налоговый орган, проводящий камеральную налоговую проверку, вправе выборочно истребовать у налогоплательщика транспортные (товаросопроводительные) и (или) иные документы, подтверждающие перемещение товаров с территории Российской Федерации на территорию государства - члена Евразийского экономического союза, сведения из которых включены в заявление о ввозе товаров и уплате косвенных налогов, реквизиты которого указаны в представленном в электронной форме перечне заявлений о ввозе товаров и уплате косвенных налогов. Истребуемые документы (их копии) представляются налогоплательщиком в течение 30 календарных дней с даты получения соответствующего требования налогового органа.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если по требованию налогового органа налогоплательщиком не представлены транспортные (товаросопроводительные) и (или) иные документы, подтверждающие перемещение товаров с территории Российской Федерации на территорию государства - члена Евразийского экономического союза, сведения из которых включены в заявление о ввозе товаров и уплате косвенных налогов, реквизиты которого указаны в представленном в электронной форме перечне заявлений о ввозе товаров и уплате косвенных налогов, обоснованность применения освобождения от уплаты акциза в соответствующей части считается неподтвержденной.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13. Контракты (договоры), представление которых в налоговые органы предусмотрено настоящей статьей, могут быть представлены в виде составленного в письменной форме одного документа, подписанного сторонами, либо документов, свидетельствующих о достижении согласия по всем существенным условиям сделки и содержащих необходимую информацию о предмете, участниках и условиях сделки, в том числе о цене и сроках ее исполнения.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если документы, предусмотренные настоящим пунктом, ранее были представлены в налоговый орган для обоснования применения налоговой ставки по налогу на добавленную стоимость в размере 0 процентов в соответствии со статьей 165 настоящего Кодекса за предыдущие налоговые периоды или обоснования освобождения от уплаты акциза (возмещения сумм акциза) в соответствии с пунктом 7 настоящей статьи, их повторное представление не требуется. Вместо представления указанных в настоящем пункте документов налогоплательщик представляет в налоговые органы уведомление с указанием реквизитов документа, которым (приложением к которому) были представлены истребуемые документы, и наименования налогового органа, в который они были представлены.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В соответствии с пунктом 1 комментируемой статьи налогоплательщик, реализующий производимые им подакцизные товары либо производящий подакцизные товары из давальческого сырья (материалов), обязан предъявить к оплате покупателю товаров либо собственнику давальческого сырья соответствующую сумму акциза. На основании пункта 2 указанной статьи сумму акциза нужно выделить отдельной строкой в расчетных документах, в том числе в реестрах чеков и реестрах на получение средств с аккредитива, </w:t>
      </w:r>
      <w:r w:rsidRPr="00244DBD">
        <w:rPr>
          <w:rFonts w:ascii="Times New Roman" w:eastAsia="Times New Roman" w:hAnsi="Times New Roman" w:cs="Times New Roman"/>
          <w:sz w:val="24"/>
          <w:szCs w:val="24"/>
        </w:rPr>
        <w:lastRenderedPageBreak/>
        <w:t>первичных учетных документах и счетах-фактурах, за исключением случаев реализации подакцизных товаров за пределы территории России.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Акциз выделяется отдельной строкой при передаче нефтепродуктов, произведенных из давальческого сырья, собственнику, не имеющему свидетельства о регистрации лица, совершающего операции с нефтепродуктами.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Сумма акциза не выделяется отдельной строкой, если подакцизные товары: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освобождены от обложения акцизами;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реализуются на экспорт;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реализуются лицами, не являющимися плательщиками акцизов.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Сумма акциза не выделяется отдельной строкой при реализации нефтепродуктов (независимо от наличия свидетельства у продавца и покупателя) и денатурированного этилового спирта, реализуемого продавцом, имеющим свидетельство, покупателю, имеющему свидетельство.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определении понятия экспорта, данном в Таможенном кодексе Российской Федерации и Федеральном законе от 8 декабря 2003 г. N 164-ФЗ "Об основах государственного регулирования внешнеторговой деятельности", указано, что экспорт - это вывоз товара, работ, услуг, результатов интеллектуальной деятельности с таможенной территории Российской Федерации за границу Российской Федерации без обязательств об обратном ввозе.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Товар может быть признан для целей налогообложения экспортированным (реализованным на экспорт), если это в установленном порядке подтверждено соответствующими документами.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пункте 7 комментируемой статьи приведен перечень документов, подтверждающих факт экспорта подакцизных товаров за пределы территории России (в том числе в страны - участники СНГ) и служащих основанием для освобождения от уплаты акцизов. Рассмотрим их подробнее.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Чтобы подтвердить факт экспорта, налогоплательщик-экспортер должен представить в налоговый орган оригинал или копию контракта на поставку подакцизных товаров.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поставка на экспорт осуществляется через посредника, налогоплательщик-экспортер должен представить: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оригинал или копию договора комиссии, договора поручения либо агентского договора с посредником;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оригинал или копию контракта посредника с иностранным покупателем.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экспорт подакцизных товаров, произведенных из давальческого сырья, осуществляет собственник этого сырья, налогоплательщик-переработчик должен представить: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договор с собственником давальческого сырья о производстве подакцизных товаров;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 оригинал или копию контракта собственника давальческого сырья с иностранным покупателем.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экспорт подакцизных товаров, произведенных из давальческого сырья, по договору с собственником этого сырья осуществляет посредник, налогоплательщик-переработчик должен представить: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договор с собственником давальческого сырья о производстве подакцизных товаров;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оригинал или копию договора комиссии, договора поручения либо агентского договора собственника давальческого сырья с посредником;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оригинал или копию контракта посредника с иностранным покупателем.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Чтобы подтвердить факт экспорта, налогоплательщик-экспортер должен представить в налоговый орган оригиналы или копии платежных документов и выписки банка, подтверждающих фактическое поступление выручки от реализации подакцизных товаров иностранному лицу на счет экспортера в российском банке.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экспорт осуществляется через посредника, налогоплательщик-экспортер должен представить оригиналы или копии платежных документов и выписки банка, подтверждающих фактическое поступление выручки от реализации подакцизных товаров иностранному лицу на счет посредника в российском банке.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экспорт подакцизных товаров, произведенных из давальческого сырья, осуществляет собственник этого сырья, налогоплательщик-переработчик должен представить оригиналы или копии платежных документов и выписки банка, подтверждающих фактическое поступление выручки от реализации подакцизных товаров иностранному лицу на счет собственника сырья в российском банке. Если выручка поступила не от иностранного покупателя, а от российской организации, нужно также представить договоры поручения по оплате за экспортированные подакцизные товары между иностранным покупателем и организацией, осуществившей платеж.</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валютная выручка от реализации подакцизных товаров не зачисляется на территорию России в соответствии с российским законодательством о валютном регулировании и валютном контроле, налогоплательщик-экспортер представляет документы (их копии), подтверждающие право на такое незачисление.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Чтобы подтвердить факт экспорта, нужно представить в налоговый орган оригинал или копию грузовой таможенной декларации (ГТД). На ГТД должны быть отметки российского таможенного органа, осуществившего выпуск товара в таможенном режиме экспорта, а также российского таможенного органа, в регионе деятельности которого находится пропускной пункт, через который товар был вывезен за пределы таможенной территории России.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вывозе нефтепродуктов трубопроводным транспортом представляется полная ГТД с отметками российского таможенного органа, производившего таможенное оформление.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Чтобы подтвердить факт экспорта, нужно представить в налоговый орган копии транспортных, товаросопроводительных и иных документов с отметками пограничных таможенных органов иностранных государств, подтверждающих вывоз товаров за пределы территории России.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При вывозе нефтепродуктов в таможенном режиме экспорта через морские порты в налоговые органы представляются: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копия поручения на отгрузку нефтепродуктов с указанием порта разгрузки с отметкой "Погрузка разрешена" с пограничной таможни России;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копия коносамента на перевозку нефтепродуктов, в котором в графе "Порт разгрузки" указан порт, находящийся за пределами России.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Копии транспортных, товаросопроводительных и (или) иных документов, подтверждающих вывоз нефтепродуктов за пределы России, могут не представляться при экспорте нефтепродуктов трубопроводным транспортом.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вывозе нефтепродуктов в таможенном режиме экспорта в железнодорожных цистернах налогоплательщик представляет в налоговые органы копии транспортных, товаросопроводительных и (или) иных документов, подтверждающих вывоз нефтепродуктов за пределы России, с отметками российского пограничного таможенного органа.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Днем реализации подакцизных нефтепродуктов на экспорт в целях освобождения от уплаты акцизов и соответственно началом истечения 180-дневного срока представления документов, подтверждающих факт этой реализации, является дата (день) отгрузки их на экспорт, указанная в товаросопроводительных документах, предусмотренных статьей 198 Налогового кодекса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главе 22 Налогового кодекса РФ не предусмотрено исключений из перечня документов (перечисленных в пункте 7 статьи 198 Налогового кодекса РФ), представляемых в налоговый орган для подтверждения фактического вывоза подакцизных товаров за пределы таможенной территории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Согласно пункту 8 статьи 198 Налогового кодекса РФ при непредставлении или при представлении в неполном объеме документов, подтверждающих факт вывоза подакцизных товаров за пределы России, акцизы уплачиваются в порядке, установленном в отношении операций по реализации подакцизных товаров на территории России.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по подакцизным товарам, реализуемым на экспорт, было представлено поручительство банка или банковская гарантия и соответственно было получено освобождение от уплаты акцизов, документы, подтверждающие факт экспорта, должны быть представлены в налоговый орган не позднее 180 дней со дня фактической реализации товаров на экспорт.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целях обеспечения реализации права российских лиц на применение налоговой ставки 0 процентов по НДС и акцизам в случаях, установленных статьями 164 и 183 Налогового кодекса РФ, ГТК России разработал Инструкцию о подтверждении таможенными органами фактического вывоза (ввоза) товаров с таможенной территории РФ (на таможенную территорию РФ), которая утверждена Приказом ГТК России от 21 июля 2003 г. N 806. Эта Инструкция, в частности, определяет: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порядок обращения заявителей в таможенные органы за подтверждением фактического вывоза товаров;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 требования к документам, представляемым заявителями в таможенные органы для подтверждения фактического вывоза товаров;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сроки рассмотрения таможенными органами обращений по вопросам подтверждения фактического вывоза товаров;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отметки, проставляемые должностными лицами таможенных органов при подтверждении фактического вывоза товаров на представленных документах.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Операции по экспорту подакцизных товаров, осуществляемые в рамках взаимной торговли с Белоруссией, с 1 января 2005 года регулируются Соглашением между Правительством Российской Федерации и Правительством Республики Беларусь о принципах взимания косвенных налогов при экспорте и импорте товаров, выполнении работ, оказании услуг от 15 сентября 2004 года. Действие Соглашения распространяется на товары, отгруженные в Республику Беларусь с территории Российской Федерации, с 1 января 2005 года независимо от даты их оплаты покупателями.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Соглашение включает в себя Положение о порядке взимания косвенных налогов и механизме контроля за их уплатой при перемещении товаров между Российской Федерацией и Республикой Беларусь.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Согласно пункту 1 раздела II Положения операции по реализации на территории Белоруссии подакцизных товаров, вывезенных с территории России, освобождаются от налогообложения. Чтобы подтвердить обоснованность освобождения от уплаты акцизов, налогоплательщик должен представить в налоговые органы документы, предусмотренные пунктом 2 раздела II Положения. К таким документам относятся: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договоры (их копии), на основании которых осуществляется реализация товаров;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выписка банка (копия выписки), подтверждающая фактическое поступление выручки от покупателя указанного товара на счет налогоплательщика;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третий экземпляр заявления о ввозе товара, экспортированного с территории Российской Федерации на территорию Республики Беларусь;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копии транспортных (товаросопроводительных) документов о перевозке экспортируемого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Помимо перечисленных документов необходимо подать иные документы, предусмотренные национальным законодательством России и Белоруссии (п. 2 Положения). Это означает, что при экспорте товаров в Белоруссию в налоговые органы представляются также документы, перечисленные в подпунктах 1 и 2 пункта 7 статьи 198 Налогового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разных хозяйственных ситуациях пакет подтверждающих документов, который нужно в обязательном порядке представить в налоговые органы согласно подпунктам 1 и 2 пункта 7 статьи 198 Налогового кодекса РФ, различен. Рассмотрим эти ситуации.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Налогоплательщик сам экспортирует товар. В этом случае представляются: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контракт с белорусским покупателем;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 платежные документы и выписка банка (их копии), которые подтверждают фактическое поступление выручки от реализации подакцизных товаров белорусскому покупателю на счет экспортера в российском банке.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Экспорт производится через посредника. Налогоплательщик представляет: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договор комиссии, договор поручения либо агентский договор (копии указанных договоров) с посредником;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контракт (копию контракта) посредника с белорусским покупателем;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платежные документы и выписку банка (их копии), которые подтверждают фактическое поступление выручки от реализации подакцизных товаров белорусскому покупателю на счет экспортера (посредника) в российском банке.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Подакцизные товары, произведенные из давальческого сырья, экспортирует собственник (давалец). В этом случае налогоплательщик (переработчик) представляет: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договор с давальцем о производстве подакцизного товара из давальческого сырья и материалов;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контракт (копию контракта) давальца с белорусским покупателем;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платежные документы и выписку банка (их копии), которые подтверждают фактическое поступление всей выручки от реализации подакцизных товаров белорусскому покупателю на счет экспортера (давальца) в российском банке.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Экспорт подакцизных товаров, произведенных из давальческого сырья, через посредника. Налогоплательщик (переработчик) представляет: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договор с давальцем о производстве подакцизного товара из давальческого сырья;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договор комиссии, договор поручения либо агентский договор (копии указанных договоров) давальца с посредником;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контракт (копию контракта) посредника с белорусским покупателем;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платежные документы и выписку банка (их копии), которые подтверждают фактическое поступление всей выручки от реализации подакцизных товаров белорусскому покупателю на счет экспортера (посредника или давальца) в российском банке.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Перечисленные документы налогоплательщик обязан подать в течение 90 дней с момента отгрузки (передачи) товаров. В противном случае ему придется в порядке, установленном главой 22 Налогового кодекса РФ, уплатить в бюджет суммы акцизов, начисленные за тот налоговый период, в котором товар был отгружен (передан). За тот же период нужно будет подать и уточненную декларацию.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указанные документы представлены по истечении 90 дней с момента отгрузки (передачи) товаров, но не позднее трех лет со дня возникновения обязательства по уплате акцизов, как того требует пункт 3 раздела II Положения, уплаченные суммы акцизов подлежат возврату (возмещению) в порядке, установленном главой 22 "Акцизы" Налогового кодекса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Для отражения сумм акциза, которые предъявлены к возмещению и уплачены по подакцизным товарам, реализованным на территории Белоруссии (документы, подтверждающие факт экспорта в Белоруссию, отсутствуют), применяются формы деклараций, утвержденные Приказом Минфина России от 30 декабря 2005 г. N 168н.</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199. Налоговый кодекс РФ (часть вторая) от 05.08.2000 N 117-ФЗ (ред. от 29.09.2019)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28" type="#_x0000_t75" style="width:49.55pt;height:17.85pt" o:ole="">
            <v:imagedata r:id="rId9" o:title=""/>
          </v:shape>
          <w:control r:id="rId1712" w:name="DefaultOcxName256" w:shapeid="_x0000_i2328"/>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199. Порядок отнесения сумм акциза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Суммы акциза, исчисленные налогоплательщиком при реализации подакцизных товаров (за исключением реализации на безвозмездной основе) и предъявленные покупателю, относятся у налогоплательщика на стоимость реализованных подакцизных товаров с учетом положений главы 25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Суммы акциза, исчисленные налогоплательщиком по операциям передачи подакцизных товаров, признаваемым объектом налогообложения в соответствии с настоящей главой, а также при их реализации на безвозмездной основе, относятся у налогоплательщика за счет соответствующих источников, за счет которых относятся расходы по указанным подакцизным товарам.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Суммы акциза, предъявленные налогоплательщиком покупателю при реализации подакцизных товаров, у покупателя учитываются в стоимости приобретенных подакцизных товаров, если иное не предусмотрено пунктом 3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Суммы акциза, фактически уплаченные при ввозе подакцизных товаров на территорию Российской Федерации и иные территории, находящиеся под ее юрисдикцией, учитываются в стоимости указанных подакцизных товаров, если иное не предусмотрено пунктом 3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Суммы акциза, предъявленные налогоплательщиком собственнику давальческого сырья (материалов), относятся собственником давальческого сырья (материалов) на стоимость подакцизных товаров, произведенного из указанного сырья (материалов), за исключением случаев передачи подакцизных товаров, произведенных из давальческого сырья, для дальнейшего производства подакцизных товаров.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3. Не учитываются в стоимости приобретенного, ввезенного на территорию Российской Федерации или переданного на давальческой основе подакцизного товара и подлежат вычету или возврату в порядке, предусмотренном настоящей главой, суммы акциза, предъявленные покупателю при приобретении указанного товара, суммы акциза, подлежащие уплате при ввозе на таможенную территорию Российской Федерации или предъявленные собственнику давальческого сырья (материалов) при передаче подакцизного товара, используемого в качестве сырья для производства других подакцизных товаров. Указанное положение применяется в случае, если ставки акциза на </w:t>
      </w:r>
      <w:r w:rsidRPr="00244DBD">
        <w:rPr>
          <w:rFonts w:ascii="Times New Roman" w:eastAsia="Times New Roman" w:hAnsi="Times New Roman" w:cs="Times New Roman"/>
          <w:sz w:val="24"/>
          <w:szCs w:val="24"/>
        </w:rPr>
        <w:lastRenderedPageBreak/>
        <w:t>подакцизные товары, используемые в качестве сырья, и ставки акциза на подакцизные товары, произведенные из этого сырья, определены на одинаковую единицу измерения налоговой базы.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При совершении операций, указанных в подпунктах 1 - 9 настоящего пункта, сумма акциза учитывается в следующем порядке: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сумма акциза, исчисленная налогоплательщиком по операциям, указанным в подпункте 20 пункта 1 статьи 182 настоящего Кодекса, при дальнейшем использовании налогоплательщиком полученного им денатурированного этилового спирта в качестве сырья для производства неспиртосодержащей продукции в стоимость передаваемого денатурированного спирта не включается. Сумма акциза, исчисленная по операциям, указанным в подпункте 20 пункта 1 статьи 182 настоящего Кодекса, при дальнейшем неиспользовании налогоплательщиком полученного им денатурированного этилового спирта в качестве сырья для производства неспиртосодержащей продукции включается в стоимость передаваемого денатурированного спирта;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сумма акциза, исчисленная налогоплательщиком по операциям, указанным в подпункте 21 пункта 1 статьи 182 настоящего Кодекса, при дальнейшем использовании (в том числе при передаче на переработку на давальческой основе) полученного прямогонного бензина в качестве сырья для производства продукции нефтехимии, прямогонного бензина, бензола, параксилола или ортоксилола в стоимость передаваемого прямогонного бензина не включается. Сумма акциза, исчисленная по операциям, указанным в подпункте 21 пункта 1 статьи 182 настоящего Кодекса, при дальнейшем неиспользовании налогоплательщиком полученного им прямогонного бензина в качестве сырья для производства продукции нефтехимии, прямогонного бензина, бензола, параксилола или ортоксилола включается в стоимость передаваемого прямогонного бензина;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сумма акциза, исчисленная налогоплательщиком по операциям, указанным в подпунктах 23 и 24 пункта 1 статьи 182 настоящего Кодекса, в стоимость оприходованного прямогонного бензина не включается;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сумма акциза, исчисленная налогоплательщиком по операциям, указанным в подпунктах 25 - 27 пункта 1 статьи 182 настоящего Кодекса, в стоимость получаемых (оприходованных) бензола, параксилола или ортоксилола не включается;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сумма акциза, исчисленная налогоплательщиком по операциям, указанным в подпункте 28 пункта 1 статьи 182 настоящего Кодекса, в стоимость получаемого авиационного керосина не включается;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сумма акциза, исчисленная налогоплательщиком по операциям, указанным в подпунктах 29 - 31 пункта 1 статьи 182 настоящего Кодекса, в стоимость получаемых (реализуемых) средних дистиллятов не включается;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сумма акциза, исчисленная налогоплательщиком по операциям, указанным в подпунктах 32 и 33 пункта 1 статьи 182 настоящего Кодекса, в стоимость получаемых (оприходованных) средних дистиллятов не включается;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сумма акциза, исчисленная налогоплательщиком по операциям, указанным в подпункте 34 пункта 1 статьи 182 настоящего Кодекса, в стоимость товаров, получаемых в результате переработки нефтяного сырья, не включается;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9) сумма акциза, исчисленная налогоплательщиком по операциям, указанным в подпунктах 35 - 37 пункта 1 статьи 182 настоящего Кодекса, в стоимость получаемого (реализуемого) темного судового топлива не включается.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Не учитываются в стоимости алкогольной и (или) подакцизной спиртосодержащей продукции и подлежат вычету в соответствии с пунктом 16 статьи 200 настоящего Кодекса суммы авансового платежа, исчисленные в соответствии с пунктом 8 статьи 194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 общему правилу, закрепленному в пункте 2 комментируемой статьи, суммы акциза, уплаченные покупателем при приобретении подакцизных товаров, учитываются в стоимости приобретенных подакцизных товаров. Исключение составляет случай, когда подакцизные товары используются в качестве сырья для производства других подакцизных товаров. Тогда уплаченные суммы акциза принимаются к вычету.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Указанные вычеты производятся только в случае, если ставки акциза на подакцизные товары, используемые в качестве сырья, и ставки акциза на произведенные подакцизные товары определены в расчете на одинаковую единицу измерения налоговой базы.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Сумма акциза по произведенному подакцизному товару уменьшается на сумму акциза по приобретенному подакцизному сырью во избежание двойного налогообложения.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при производстве одного подакцизного товара (например, для ароматизации табачных изделий) используется другой подакцизный товар, имеющий отличную от него единицу измерения налоговой базы (например, спиртосодержащая продукция), то сумма акциза, уплаченная при приобретении сырья, не подлежит вычету и включается в стоимость сырья.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на производство неподакцизных товаров израсходованы подакцизные товары, уплаченные суммы акцизов относятся на затраты по производству неподакцизных товаров в составе стоимости использованного сырья.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Суммы акциза, уплаченные при передаче подакцизных товаров, признаваемые объектом налогообложения, относятся у налогоплательщика за счет соответствующих источников.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 подакцизным товарам, произведенным из давальческого сырья, суммы акциза, предъявленные налогоплательщиком (то есть переработчиком) собственнику давальческого сырья, включаются в стоимость подакцизных товаров собственником сырья.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Обратите внимание: в соответствии с новой редакцией подпункта 3 пункта 4 статьи 199 Налогового кодекса РФ, введенной Федеральным законом от 21 июля 2005 г. N 107-ФЗ, сумма акциза на прямогонный бензин, исчисленная лицами, имеющими свидетельство, при передаче этого бензина производителям продукции нефтехимии, имеющим свидетельство на переработку прямогонного бензина, в стоимость передаваемого бензина не включается. Если прямогонный бензин передается лицам, не имеющим свидетельства, сумма акциза, исчисленная при его получении (производстве), включается в стоимость прямогонного бензина.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Сумма акциза, исчисленная производителями продукции нефтехимии, имеющими свидетельство на переработку прямогонного бензина, при получении прямогонного бензина в стоимости используемого прямогонного бензина не учитывается, если этот </w:t>
      </w:r>
      <w:r w:rsidRPr="00244DBD">
        <w:rPr>
          <w:rFonts w:ascii="Times New Roman" w:eastAsia="Times New Roman" w:hAnsi="Times New Roman" w:cs="Times New Roman"/>
          <w:sz w:val="24"/>
          <w:szCs w:val="24"/>
        </w:rPr>
        <w:lastRenderedPageBreak/>
        <w:t>бензин используется для производства продукции нефтехимии. Если прямогонный бензин используется на другие цели, соответствующие суммы акциза включаются в его стоимость.</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200. Налоговый кодекс РФ (часть вторая) от 05.08.2000 N 117-ФЗ (ред. от 29.09.2019)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27" type="#_x0000_t75" style="width:49.55pt;height:17.85pt" o:ole="">
            <v:imagedata r:id="rId9" o:title=""/>
          </v:shape>
          <w:control r:id="rId1713" w:name="DefaultOcxName257" w:shapeid="_x0000_i2327"/>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200. Налоговые вычеты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Налогоплательщик имеет право уменьшить сумму акциза по подакцизным товарам, определенную в соответствии со статьей 194 настоящей главы, на установленные настоящей статьей налоговые вычеты.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Вычетам подлежат суммы акциза, предъявленные продавцами и уплаченные налогоплательщиком при приобретении подакцизных товаров либо уплаченные налогоплательщиком при ввозе подакцизных товаров на территорию Российской Федерации и иные территории и объекты, находящиеся под ее юрисдикцией, приобретших статус товаров Евразийского экономического союза, в дальнейшем использованных в качестве сырья для производства подакцизных товаров, если иное не установлено настоящим пунктом. При исчислении суммы акциза на спиртосодержащую продукцию и (или) алкогольную продукцию (за исключением вин, фруктовых вин, игристых вин (шампанских), сидра, пуаре, медовухи, пива и напитков, изготавливаемых на основе пива,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указанные налоговые вычеты производятся в пределах суммы акциза, исчисленной по подакцизным товарам, использованным в качестве сырья, произведенным на территории Российской Федерации, а также ввезенным в Российскую Федерацию с территорий государств - членов Евразийского экономического союза, являющимся товаром Евразийского экономического союза, исходя из объема использованных товаров (в литрах безводного этилового спирта) и ставки акциза, установленной пунктом 1 статьи 193 настоящего Кодекса в отношении этилового спирта, реализуемого организациям, уплачивающим авансовый платеж акциза. В случае использования в качестве сырья при производстве алкогольной и (или) подакцизной спиртосодержащей продукции подакцизных товаров, ввезенных в Российскую Федерацию, за исключением подакцизных товаров, ввезенных в Российскую Федерацию с территорий государств - членов Евразийского экономического союза, являющихся товарами Евразийского экономического союза, налоговые вычеты производятся в пределах суммы акциза, исчисленной исходя из объема использованных товаров (в литрах безводного этилового спирта) и ставки акциза, установленной пунктом 1 статьи 193 настоящего Кодекса в отношении этилового спирта, реализуемого организациям, не уплачивающим авансовый платеж акциза.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В случае безвозвратной утери указанных подакцизных товаров в процессе их производства, хранения, перемещения и последующей технологической обработки суммы акциза также подлежат вычету. При этом вычету подлежит сумма акциза, относящаяся к части товаров, безвозвратно утерянных в пределах норм технологических потерь и (или) норм естественной убыли, утвержденных уполномоченным федеральным органом исполнительной власти для соответствующей группы товаров.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использования налогоплательщиком в налоговом периоде приобретенного подакцизного товара для производства одновременно подакцизных и неподакцизных товаров порядок определения суммы вычета, относящегося к подакцизному товару, использованному для производства подакцизных товаров, устанавливается принятой налогоплательщиком учетной политикой для целей налогообложения. Указанный порядок может быть изменен в случае изменения применяемой технологии производства либо с начала нового налогового периода, но не ранее чем по истечении 24 следующих подряд налоговых периодов.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Указанные в настоящем пункте вычеты не применяются в отношении сумм акциза, предъявленных продавцами и уплаченных налогоплательщиком, имеющим свидетельство о регистрации лица, совершающего операции по переработке средних дистиллятов, при приобретении средних дистиллятов, в случае, если при получении (оприходовании) таких средних дистиллятов налогоплательщиком исчисленные в отношении таких операций суммы акциза принимаются к вычету в соответствии с абзацем вторым пункта 25 настоящей статьи. При этом суммы акциза, предъявленные продавцами и уплаченные налогоплательщиком, учитываются в стоимости приобретенных средних дистиллятов.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При передаче подакцизных товаров, произведенных из давальческого сырья (материалов), в случае, если давальческим сырьем (материалами) являются подакцизные товары, вычетам подлежат суммы акциза, уплаченные собственником указанного давальческого сырья (материалов) при его приобретении либо уплаченные им при ввозе этого сырья (материалов) на территорию Российской Федерации и иные территории и объекты, находящиеся под ее юрисдикцией, приобретшего статус товара Евразийского экономического союза, а также суммы акциза, уплаченные собственником этого давальческого сырья (материалов) при его производстве.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Утратил силу с 1 июля 2012 года. - Федеральный закон от 18.07.2011 N 218-ФЗ.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Вычетам подлежат суммы акциза, уплаченные налогоплательщиком, в случае возврата покупателем подакцизных товаров (в том числе возврата в течение гарантийного срока) или отказа от них, за исключением алкогольной продукции, маркируемой федеральными специальными марками, при соблюдении условий, установленных пунктом 5 статьи 201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Утратил силу с 1 января 2007 года. - Федеральный закон от 26.07.2006 N 134-ФЗ.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Налогоплательщик имеет право уменьшить общую сумму акциза по подакцизным товарам, определенную в соответствии со статьей 194 настоящего Кодекса, на сумму акциза, исчисленную налогоплательщиком с сумм авансовых и (или) иных платежей, полученных в счет оплаты предстоящих поставок подакцизных товаров.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8 - 10. Утратили силу с 1 января 2007 года. - Федеральный закон от 26.07.2006 N 134-ФЗ.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11. Вычетам подлежат суммы акциза, начисленные при получении (оприходовании) денатурированного этилового спирта налогоплательщиком, имеющим свидетельство на производство неспиртосодержащей продукции, при использовании денатурированного этилового спирта для производства неспиртосодержащей продукции (при представлении документов в соответствии с пунктом 11 статьи 201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 Вычетам подлежат суммы акциза, начисленные налогоплательщиком, имеющим свидетельство на производство денатурированного этилового спирта, при реализации денатурированного этилового спирта налогоплательщику, имеющему свидетельство на производство неспиртосодержащей продукции (при представлении документов в соответствии с пунктом 12 статьи 201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13. Вычетам у налогоплательщика, имеющего свидетельство на производство прямогонного бензина, подлежат суммы акциза, исчисленные при реализации прямогонного бензина или передаче прямогонного бензина собственнику сырья, из которого произведен прямогонный бензин, в случае реализации (последующей реализации собственником сырья) такого прямогонного бензина налогоплательщику, имеющему свидетельство на переработку прямогонного бензина (при представлении документов в соответствии с пунктом 13 статьи 201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14. Вычетам подлежат суммы акциза, исчисленные налогоплательщиком, имеющим свидетельство на производство прямогонного бензина, при совершении с прямогонным бензином операций, указанных в подпунктах 7 и 12 пункта 1 статьи 182 настоящего Кодекса (при представлении в соответствии с пунктом 14 статьи 201 настоящего Кодекса документов, подтверждающих передачу произведенного прямогонного бензина на переработку в продукцию нефтехимии, прямогонный бензин, бензол, параксилол, ортоксилол лицам, имеющим свидетельство на переработку прямогонного бензина и (или) свидетельство на совершение операций с бензолом, параксилолом или ортоксилолом).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15. Вычетам подлежат умноженные на коэффициент, установленный настоящим пунктом, суммы акциза, исчисленные налогоплательщиком, имеющим свидетельство на переработку прямогонного бензина, при совершении операций, указанных в подпунктах 23 и 24 пункта 1 статьи 182 настоящего Кодекса, а также при совершении операций, указанных в подпункте 21 пункта 1 статьи 182 настоящего Кодекса, при использовании полученного (оприходованного) прямогонного бензина для производства прямогонного бензина, продукции нефтехимии или для производства бензола, параксилола или ортоксилола и представлении документов в соответствии с пунктом 15 статьи 201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использования полученного (оприходованного) прямогонного бензина для производства продукции нефтехимии (включая технологические потери, возникающие в процессе такого производства), если такая продукция нефтехимии произведена в результате химических превращений, протекающих при температуре выше 700 градусов Цельсия (согласно технической документации на технологическое оборудование, посредством которого осуществляются химические превращения), или в результате дегидрирования бензиновых фракций, коэффициент применяется в следующих размерах: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 1 января по 31 июля 2016 года включительно - 1,6;</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 1 августа по 31 декабря 2016 года включительно - 1,40;</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 1 января 2017 года - 1,7.</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Суммы акциза, начисленные при совершении операций, указанных в подпункте 21 пункта 1 статьи 182 настоящего Кодекса, при использовании полученного прямогонного бензина для производства прямогонного бензина, бензола, параксилола, ортоксилола (включая технологические потери, возникающие в процессе такого производства) или для производства продукции нефтехимии (включая технологические потери, возникающие в процессе такого производства), за исключением случаев такого производства, указанных в абзаце втором настоящего пункта, подлежат вычету с применением коэффициента, равного 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Суммы акциза, начисленные при совершении операций, указанных в подпунктах 23 и 24 пункта 1 статьи 182 настоящего Кодекса, при выбытии (использовании) оприходованного прямогонного бензина подлежат вычету с применением коэффициента 1, за исключением случаев использования прямогонного бензина, указанных в абзаце втором настоящего пункта.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16. При исчислении акциза на реализованную алкогольную и (или) подакцизную спиртосодержащую продукцию вычету подлежит уплаченная налогоплательщиком (банком-гарантом в случаях, предусмотренных пунктом 13 статьи 204 и (или) пунктом 6 статьи 184 настоящего Кодекса) сумма авансового платежа акциза в пределах суммы этого платежа, приходящейся на объем этилового спирта, фактически использованного для производства реализованной алкогольной и (или) подакцизной спиртосодержащей продукции, либо на объем приобретенного и (или) произведенного налогоплательщиком спирта-сырца, переданного в структуре одной организации для производства ректификованного этилового спирта, в дальнейшем используемого для производства алкогольной и (или) подакцизной спиртосодержащей продукции, при представлении в налоговый орган документов в соответствии с пунктами 17 и (или) 18 статьи 201 настоящего Кодекса, если иное не предусмотрено настоящим пунктом.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Сумма авансового платежа акциза, приходящаяся на объем этилового спирта, не использованного в истекшем налоговом периоде для производства реализованной алкогольной и (или) подакцизной спиртосодержащей продукции, подлежит вычету в следующем или других последующих налоговых периодах, в которых приобретенный этиловый спирт будет использован для производства указанной алкогольной и (или) подакцизной спиртосодержащей продукции.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Сумма авансового платежа акциза, уплаченного при приобретении дистиллятов (в том числе ввезенных в Российскую Федерацию с территорий государств - членов Евразийского экономического союза, являющихся товарами Евразийского экономического союза), используемых в дальнейшем для производства алкогольной продукции, подлежит вычету на дату их оприходования налогоплательщиком при представлении в налоговый орган документов, предусмотренных пунктом 17 статьи 201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Сумма авансового платежа акциза, уплаченного по окончании расчетного срока, предусмотренного пунктом 11 статьи 204 настоящего Кодекса, в случае освобождения от уплаты авансового платежа акциза при условии представления банковской гарантии при приобретении коньячных дистиллятов (в том числе ввезенных в Российскую Федерацию с территорий государств - членов Евразийского экономического союза и являющихся товарами Евразийского экономического союза), используемых в дальнейшем для производства алкогольной продукции, подлежит вычету в налоговом периоде, на который приходится дата уплаты авансового платежа акциза, при представлении в налоговый орган документов, предусмотренных пунктом 17 статьи 201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17. Сумма авансового платежа акциза, подлежащая вычету, уменьшается на сумму акциза, приходящуюся на объем этилового спирта, безвозвратно утраченного в процессе транспортировки, хранения, перемещения в структуре одной организации и последующей технологической обработки, за исключением потерь в пределах норм естественной убыли, утвержденных уполномоченным федеральным органом исполнительной власти.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18. При реорганизации организации, уплатившей авансовый платеж акциза, право на налоговый вычет, предусмотренный пунктом 16 настоящей статьи, переходит к ее правопреемнику при условии соблюдения положений пунктов 17 и (или) 18 статьи 201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19. При исчислении акциза на реализованную алкогольную продукцию, произведенную из виноматериалов, вычетам подлежат суммы акциза, уплаченные при ввозе в Российскую Федерацию дистиллятов (за исключением дистиллятов, ввезенных в Российскую Федерацию с территорий государств - членов Евразийского экономического союза, являющихся товарами Евразийского экономического союза), использованных для производства на территории Российской Федерации виноматериалов, при представлении документов, предусмотренных пунктом 19 статьи 201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20. Вычетам подлежат умноженные на коэффициент, установленный настоящим пунктом, суммы акциза, исчисленные при совершении операций, указанных в подпунктах 25 - 27 пункта 1 статьи 182 настоящего Кодекса, налогоплательщиком, имеющим свидетельство на совершение операций с бензолом, параксилолом или ортоксилолом, и при представлении документов в соответствии с пунктом 20 статьи 201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использовании полученного (оприходованного) бензола, параксилола, ортоксилола для производства продукции нефтехимии коэффициент применяется в следующих размерах: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 1 января по 31 декабря 2015 года включительно - 2,88;</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 1 января по 31 декабря 2016 года включительно - 2,84;</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 1 января 2017 года - 3,4.</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иных случаях выбытия (использования) полученного (оприходованного) бензола, параксилола или ортоксилола коэффициент принимается равным 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21. Вычетам подлежат умноженные на коэффициент, установленный настоящим пунктом, суммы акциза, начисленные при получении авиационного керосина налогоплательщиком, включенным в Реестр эксплуатантов гражданской авиации Российской Федерации и имеющим сертификат (свидетельство) эксплуатанта, и увеличенные на величину ВАВИА, определяемую в соответствии с настоящим пунктом, при условии представления документов в соответствии с пунктом 21 статьи 201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использовании полученного авиационного керосина самим налогоплательщиком и (или) лицом, с которым налогоплательщиком заключен договор на оказание услуг по заправке воздушных судов авиационным керосином, для заправки воздушных судов, эксплуатируемых налогоплательщиком, коэффициент применяется в следующих размерах: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 1 января по 31 декабря 2015 года включительно - 2;</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с 1 января по 31 декабря 2016 года включительно - 1,84;</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 1 января 2017 года - 2,08.</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иных случаях выбытия (использования) полученного авиационного керосина коэффициент принимается равным 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Величина ВАВИА определяется налогоплательщиком самостоятельно по следующей формуле: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ВАВИА = ДКЕР x VКЕР x КДТ_КОМП,</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где VКЕР - объем (в тоннах) полученного авиационного керосина, использованного в налоговом периоде самим налогоплательщиком и (или) лицом, с которым налогоплательщиком заключен договор на оказание услуг по заправке воздушных судов авиационным керосином, для заправки воздушных судов, эксплуатируемых налогоплательщиком;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КДТ_КОМП - коэффициент, определяемый в порядке, установленном пунктом 27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ДКЕР = ЦКЕРэксп - ЦКЕРвр,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где ЦКЕРэксп - средняя цена экспортной альтернативы для авиационного керосина, рассчитанная в морских портах Российской Федерации, расположенных в Северо-Западном федеральном округе, которая определяется по следующей формуле: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ЦКЕРэксп = ((ЦКЕРрт - ТДТм - ЭПКЕР) x Р) x (1 + СНДС),</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где ЦКЕРрт - средняя (среднеарифметическое значение за все дни торгов) за налоговый период цена на авиационный керосин на роттердамском рынке нефтяного сырья в долларах США за 1 тонну;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ТДТм - величина, определяемая в порядке, установленном пунктом 27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ЭПКЕР - ставка вывозной таможенной пошлины в отношении авиационного керосина, действовавшая в налоговом периоде, в долларах США за 1 тонну;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 - среднее значение курса доллара США к рублю Российской Федерации, устанавливаемого Центральным банком Российской Федерации, определяемое налогоплательщиком самостоятельно как среднеарифметическое значение курса доллара США к рублю Российской Федерации, устанавливаемого Центральным банком Российской Федерации, за все дни в налоговом периоде;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СНДС - ставка налога на добавленную стоимость, действовавшая в налоговом периоде и указанная в пункте 3 статьи 164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ЦКЕРвр - условное значение средней оптовой цены реализации авиационного керосина на территории Российской Федерации, принимаемое равным 48 300 рублям за 1 тонну на период с 1 августа по 31 декабря 2019 года включительно, 50 700 рублям за 1 тонну на период с 1 января по 31 декабря 2020 года включительно, 53 250 рублям за 1 тонну на период с 1 января по 31 декабря 2021 года включительно, 55 900 рублям за 1 тонну на </w:t>
      </w:r>
      <w:r w:rsidRPr="00244DBD">
        <w:rPr>
          <w:rFonts w:ascii="Times New Roman" w:eastAsia="Times New Roman" w:hAnsi="Times New Roman" w:cs="Times New Roman"/>
          <w:sz w:val="24"/>
          <w:szCs w:val="24"/>
        </w:rPr>
        <w:lastRenderedPageBreak/>
        <w:t>период с 1 января по 31 декабря 2022 года включительно, 58 700 рублям за 1 тонну на период с 1 января по 31 декабря 2023 года включительно, 61 600 рублям за 1 тонну на период с 1 января по 31 декабря 2024 года включительно.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Порядок расчета величины ЦКЕРрт определяется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Указанный порядок подлежит размещению на официальном сайте указанного федерального органа исполнительной власти в сети "Интернет". При этом, если на 15-е число месяца, непосредственно следующего за налоговым периодом, порядок расчета величины ЦКЕРрт не определен, то для такого налогового периода величина ЦКЕРрт принимается равной нулю.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Значения показателей ДКЕР и ЦКЕРэксп округляются до целых значений в соответствии с действующим порядком округления.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Показатель ЦКЕРэксп рассчитывается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в порядке, установленном настоящим пунктом, и публикуется на официальном сайте указанного федерального органа исполнительной власти в сети "Интернет" до истечения 15 дней, следующих за днем окончания налогового периода.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если величина ЦКЕРвр не установлена для налогового периода, в таком налоговом периоде величина ДКЕР принимается равной нулю.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значение величины ДКЕР, определенное налогоплательщиком самостоятельно в порядке, установленном настоящим пунктом, оказалось менее нуля, то в таком налоговом периоде величина ДКЕР принимается равной нулю.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22. Вычетам подлежат умноженные на коэффициент, установленный настоящим пунктом, суммы акциза, исчисленные при совершении операций, указанных в подпункте 29 пункта 1 статьи 182 настоящего Кодекса, и увеличенные на величину ВФ, определяемую в соответствии с настоящим пунктом, при условии представления документов, предусмотренных пунктом 22 статьи 201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использовании полученных средних дистиллятов налогоплательщиком для бункеровки (заправки) водных судов и (или) установок и сооружений, указанных в статье 179.5 настоящего Кодекса, принадлежащих налогоплательщику на праве собственности или ином законном основании, применяется коэффициент, равный 2.</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иных случаях выбытия (использования) полученных средних дистиллятов применяется коэффициент, равный 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иное не указано в настоящем пункте, величина ВФ определяется как произведение коэффициента 1000 и объема использования в налоговом периоде полученных после 1 января 2022 года налогоплательщиком средних дистиллятов для бункеровки (заправки) водных судов и (или) установок и сооружений, указанных в статье 179.5 настоящего Кодекса, принадлежащих налогоплательщику на праве собственности или ином законном основании.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Величина ВФ принимается равной нулю на период с 1 января 2019 года по 31 декабря 2021 года включительно.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Значение величины ВФ округляется до целых значений в соответствии с действующим порядком округления.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23. Вычетам подлежат умноженные на коэффициент, установленный настоящим пунктом, суммы акциза, исчисленные при совершении операций, указанных в подпункте 30 пункта 1 статьи 182 настоящего Кодекса, и увеличенные на величину ВБ, определяемую в соответствии с настоящим пунктом, при условии представления документов, предусмотренных пунктом 23 статьи 201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реализации (в том числе на основе договоров поручения, договоров комиссии либо агентских договоров) средних дистиллятов российской организацией, включенной в реестр поставщиков бункерного топлива, и (или) российской организацией, имеющей лицензию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или лицом, заключившим с организацией, включенной в реестр поставщиков бункерного топлива, договоры, на основании которых используются объекты, посредством которых осуществляется бункеровка (заправка) водных судов, иностранной организации и вывозе указанных средних дистиллятов за пределы территории Российской Федерации в качестве припасов на водных судах в соответствии с правом Евразийского экономического союза применяется коэффициент, равный 2.</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иных случаях выбытия (использования) таких средних дистиллятов, в том числе в отношении объема реализованных средних дистиллятов, которые не были вывезены за пределы территории Российской Федерации в качестве припасов на водных судах в соответствии с правом Евразийского экономического союза, применяется коэффициент, равный 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иное не указано в настоящем пункте, величина ВБ определяется как произведение коэффициента 1000 и объема реализации (в том числе на основе договоров поручения, комиссии либо агентских договоров) российской организацией, включенной в реестр поставщиков бункерного топлива, и (или) российской организацией, имеющей лицензию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или лицом, заключившим с организацией, включенной в реестр поставщиков бункерного топлива, договоры, на основании которых используются объекты, посредством которых осуществляется бункеровка (заправка) водных судов иностранной организации, в налоговом периоде средних дистиллятов, вывезенных за пределы территории Российской Федерации в качестве припасов на водных судах в соответствии с правом Евразийского экономического союза.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Величина ВБ принимается равной нулю на период с 1 января 2019 года по 31 декабря 2021 года включительно.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Значение величины ВБ округляется до целых значений в соответствии с действующим порядком округления.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24. Вычетам подлежат умноженные на коэффициент, установленный настоящим пунктом, суммы акциза, исчисленные при совершении операций, указанных в подпункте 31 пункта 1 статьи 182 настоящего Кодекса, и увеличенные на величину ВШ, определяемую в </w:t>
      </w:r>
      <w:r w:rsidRPr="00244DBD">
        <w:rPr>
          <w:rFonts w:ascii="Times New Roman" w:eastAsia="Times New Roman" w:hAnsi="Times New Roman" w:cs="Times New Roman"/>
          <w:sz w:val="24"/>
          <w:szCs w:val="24"/>
        </w:rPr>
        <w:lastRenderedPageBreak/>
        <w:t>соответствии с настоящим пунктом, при условии представления документов, предусмотренных пунктом 24 статьи 201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реализации (в том числе на основе договоров поручения, договоров комиссии либо агентских договоров) средних дистиллятов российской организацией, включенной в реестр поставщиков бункерного топлива, за пределы территории Российской Федерации в соответствии с таможенной процедурой экспорта иностранной организации, выполняющей работы (оказывающей услуги), связанные с региональным геологическим изучением, геологическим изучением, разведкой и (или) добычей углеводородного сырья на континентальном шельфе Российской Федерации, на основании договора с организацией, владеющей лицензией на пользование участком недр континентального шельфа Российской Федерации, и (или) с исполнителем, привлеченным пользователем недр в соответствии с законодательством Российской Федерации о континентальном шельфе Российской Федерации для создания, эксплуатации, использования установок, сооружений, указанных в подпункте 2 пункта 1 статьи 179.5 настоящего Кодекса, искусственных островов на континентальном шельфе Российской Федерации, и (или) с оператором нового морского месторождения углеводородного сырья применяется коэффициент, равный 2.</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иных случаях выбытия (использования) таких средних дистиллятов применяется коэффициент, равный 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иное не указано в настоящем пункте, величина ВШ определяется как произведение коэффициента 1000 и объема реализации (в том числе на основе договоров поручения, комиссии либо агентских договоров) в налоговом периоде средних дистиллятов российской организацией, включенной в реестр поставщиков бункерного топлива, за пределы территории Российской Федерации в соответствии с таможенной процедурой экспорта иностранной организации, выполняющей работы (оказывающей услуги), связанные с региональным геологическим изучением, геологическим изучением, разведкой и (или) добычей углеводородного сырья на континентальном шельфе Российской Федерации, на основании договора с организацией, владеющей лицензией на пользование участком недр континентального шельфа Российской Федерации, и (или) с исполнителем, привлеченным пользователем недр в соответствии с законодательством Российской Федерации о континентальном шельфе Российской Федерации для создания, эксплуатации, использования установок, сооружений, указанных в подпункте 2 пункта 1 статьи 179.5 настоящего Кодекса, искусственных островов на континентальном шельфе Российской Федерации, и (или) с оператором нового морского месторождения углеводородного сырья.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Величина ВШ принимается равной нулю на период с 1 января 2019 года по 31 декабря 2021 года включительно.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Значение величины ВШ округляется до целых значений в соответствии с действующим порядком округления.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25. Вычетам подлежат умноженные на коэффициент, установленный настоящим пунктом, суммы акциза, исчисленные при совершении операций, указанных в подпунктах 32 и 33 пункта 1 статьи 182 настоящего Кодекса, при представлении документов, предусмотренных пунктом 25 статьи 201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При переработке средних дистиллятов на производственных мощностях, необходимых для осуществления технологических процессов (хотя бы одного вида) по переработке </w:t>
      </w:r>
      <w:r w:rsidRPr="00244DBD">
        <w:rPr>
          <w:rFonts w:ascii="Times New Roman" w:eastAsia="Times New Roman" w:hAnsi="Times New Roman" w:cs="Times New Roman"/>
          <w:sz w:val="24"/>
          <w:szCs w:val="24"/>
        </w:rPr>
        <w:lastRenderedPageBreak/>
        <w:t>средних дистиллятов, указанных в пункте 8 статьи 179.6 настоящего Кодекса, применяется коэффициент, равный 2.</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иных случаях выбытия (использования) средних дистиллятов применяется коэффициент, равный 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26. Вычетам подлежат суммы акциза, исчисленные по истечении 180 календарных дней с даты выпуска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после использования этих товаров для осуществления операций, признаваемых объектами налогообложения и подлежащих налогообложению в соответствии с настоящей главой.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Право на указанные налоговые вычеты имеют налогоплательщики - производители подакцизных товаров, указанных в подпунктах 6 и 6.1 пункта 1 статьи 181 настоящего Кодекса, в отношении указанных товаров, которые на дату выпуска указанных товаров в соответствии с таможенной процедурой выпуска для внутреннего потребления при завершении действия таможенной процедуры свободной таможенной зоны на территории Особой экономической зоны в Калининградской области являются резидентами, включенными в единый реестр резидентов Особой экономической зоны в Калининградской области, либо лицами, государственная регистрация которых осуществлена в Калининградской области, которые по состоянию на 1 апреля 2006 года осуществляли деятельность на основании Федерального закона от 22 января 1996 года N 13-ФЗ "Об Особой экономической зоне в Калининградской области" и состоят на учете в налоговых органах Калининградской области по месту нахождения организации (месту жительства физического лица - индивидуального предпринимателя).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27. Вычетам подлежат суммы акциза, умноженные на коэффициент 2, исчисленные налогоплательщиком, имеющим свидетельство о регистрации лица, совершающего операции по переработке нефтяного сырья, в период действия указанного свидетельства при совершении им операций, указанных в подпункте 34 пункта 1 статьи 182 настоящего Кодекса, и увеличенные на величину КДЕМП, определяемую в соответствии с настоящим пунктом, при условии представления документов, предусмотренных пунктом 28 статьи 201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иное не указано в настоящем пункте, величина КДЕМП определяется налогоплательщиком самостоятельно в следующем порядке: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КДЕМП = ДАБ x VАБ x КАБ_КОМП + ДДТ x VДТ x КДТ_КОМП + ДДВ_АБ x VДВ_АБ + ДДВ_ДТ x VДВ_ДТ,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где VАБ и VДТ - объем (в тоннах) высокооктанового (по исследовательскому методу 92 и более) автомобильного бензина класса 5 и дизельного топлива класса 5 соответственно, произведенных из направленного на переработку нефтяного сырья, принадлежащего налогоплательщику на праве собственности, и иного сырья (в том числе многофункциональных присадок, иных компонентов, не являющихся нефтяным сырьем), реализованных или использованных на собственные нужды налогоплательщиком в налоговом периоде на территории Российской Федерации, в отношении которых налогоплательщиком или организацией, осуществляющей переработку нефтяного сырья по договору об оказании налогоплательщику услуг по переработке нефтяного сырья, исчислены суммы акциза в текущем или в предыдущих налоговых периодах. При этом объем (в тоннах) иного сырья (в том числе многофункциональных присадок, иных </w:t>
      </w:r>
      <w:r w:rsidRPr="00244DBD">
        <w:rPr>
          <w:rFonts w:ascii="Times New Roman" w:eastAsia="Times New Roman" w:hAnsi="Times New Roman" w:cs="Times New Roman"/>
          <w:sz w:val="24"/>
          <w:szCs w:val="24"/>
        </w:rPr>
        <w:lastRenderedPageBreak/>
        <w:t>компонентов, не являющихся нефтяным сырьем), использованного для производства VАБ и VДТ, не должен превышать 10 процентов от общего объема VАБ и VДТ (в тоннах). В случае, если объем иного сырья (в том числе многофункциональных присадок, иных компонентов, не являющихся нефтяным сырьем) превысил значение 10 процентов от общего объема VАБ и VДТ (в тоннах), значения показателей VАБ и VДТ подлежат уменьшению на соответствующий объем высокооктанового (по исследовательскому методу 92 и более) автомобильного бензина класса 5 и дизельного топлива класса 5, произведенных из иного сырья (в том числе многофункциональных присадок, иных компонентов, не являющихся нефтяным сырьем) в объеме, превышающем 10 процентов. Для целей настоящего абзаца при определении объема иного сырья, использованного для производства VАБ и VДТ, не учитываются объемы газа горючего природного, попутного нефтяного газа, использованные при производстве указанных нефтепродуктов;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КАБ_КОМП принимается равным 0,75 на период с 1 июля по 31 декабря 2019 года включительно, 0,68 - начиная с 1 января 2020 года;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КДТ_КОМП принимается равным 0,7 на период с 1 июля по 31 декабря 2019 года включительно, 0,65 - начиная с 1 января 2020 года;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VДВ_АБ и VДВ_ДТ - объем (в тоннах) высокооктанового (по исследовательскому методу 92 и более) автомобильного бензина класса 5 и дизельного топлива класса 5 соответственно, произведенных из направленного на переработку нефтяного сырья, принадлежащего налогоплательщику на праве собственности, и иного сырья (в том числе многофункциональных присадок, иных компонентов, не являющихся нефтяным сырьем) и реализованных в налоговом периоде в базисах поставки, расположенных на территории Дальневосточного федерального округа, по перечню таких базисов поставки, устанавливаемому Правительством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ДДВ_АБ и ДДВ_ДТ - дальневосточные надбавки, определяемые в рублях за 1 тонну, рассчитываются налогоплательщиком самостоятельно как сумма величин 2 000 рублей и ДАБ или ДДТ, если иное не установлено настоящим пунктом. При этом, если величина ДДВ_АБ или ДДВ_ДТ оказалась более 2 000 или менее 0, для целей настоящего пункта величина ДДВ_АБ или ДДВ_ДТ принимается равной 2 000 или 0 соответственно. В случае, если средняя за налоговый период оптовая цена реализации на указанных базисах поставки, расположенных в Дальневосточном федеральном округе, автомобильного бензина АИ-92 класса 5 или дизельного топлива класса 5 отклоняется в большую сторону более чем на 20 процентов от средней за налоговый период оптовой цены реализации в Российской Федерации автомобильного бензина АИ-92 класса 5 или дизельного топлива класса 5 соответственно, величина ДДВ_АБ или ДДВ_ДТ соответственно в таком налоговом периоде принимается равной 0. Порядок расчета средней за налоговый период оптовой цены реализации на указанных базисах поставки, расположенных в Дальневосточном федеральном округе, автомобильного бензина АИ-92 класса 5 и дизельного топлива класса 5 определяется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Указанный порядок подлежит размещению на официальном сайте указанного органа исполнительной власти в сети "Интернет". При этом средние за налоговый период оптовые цены реализации на указанных базисах поставки, расположенных в Дальневосточном федеральном округе, автомобильного бензина АИ-92 класса 5 и дизельного топлива класса 5 рассчитываются федеральным органом исполнительной власти, осуществляющим функции по принятию нормативных правовых </w:t>
      </w:r>
      <w:r w:rsidRPr="00244DBD">
        <w:rPr>
          <w:rFonts w:ascii="Times New Roman" w:eastAsia="Times New Roman" w:hAnsi="Times New Roman" w:cs="Times New Roman"/>
          <w:sz w:val="24"/>
          <w:szCs w:val="24"/>
        </w:rPr>
        <w:lastRenderedPageBreak/>
        <w:t>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в порядке, установленном настоящим пунктом, и подлежат размещению на официальном сайте указанного федерального органа исполнительной власти в сети "Интернет" до истечения 15 дней, следующих за днем окончания налогового периода;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ДАБ = ЦАБэксп - ЦАБвр;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ДДТ = ЦДТэксп - ЦДТвр,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где ЦАБэксп - средняя цена экспортной альтернативы для автомобильного бензина АИ-92 класса 5, рассчитанная в морских портах Северо-Западного федерального округа, которая определяется по следующей формуле: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ЦАБэксп = ((ЦАБрт - ТАБм - ЭПАБ) x Р + ААБ) x (1 + СНДС),</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где ЦАБрт - средняя (среднеарифметическое значение за все дни торгов) за налоговый период цена на автомобильный бензин АИ-92 класса 5 на роттердамском рынке нефтяного сырья в долларах США за 1 тонну;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ТАБм - средние за налоговый период затраты на транспортировку морем и перевалку в портах 1 тонны автомобильного бензина АИ-92 класса 5 из морских портов Российской Федерации, расположенных в Северо-Западном федеральном округе, до роттердамского рынка нефтяного сырья в долларах США за 1 тонну;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ЭПАБ - ставка вывозной таможенной пошлины в отношении автомобильного бензина АИ-92 класса 5, действовавшая в налоговом периоде, в долларах США за 1 тонну;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 - среднее значение курса доллара США к рублю Российской Федерации, устанавливаемого Центральным банком Российской Федерации, определяемое налогоплательщиком самостоятельно как среднеарифметическое значение курса доллара США к рублю Российской Федерации, устанавливаемого Центральным банком Российской Федерации, за все дни в налоговом периоде;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ААБ - ставка акциза, действовавшая в налоговом периоде для автомобильного бензина класса 5;</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СНДС - ставка налога на добавленную стоимость, действовавшая в налоговом периоде и указанная в пункте 3 статьи 164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ЦАБвр - условное значение средней оптовой цены реализации автомобильного бензина АИ-92 класса 5 на территории Российской Федерации, принимаемое равным 51 000 рублей за 1 тонну на период с 1 июля по 31 декабря 2019 года включительно, 53 600 рублям за 1 тонну на период с 1 января по 31 декабря 2020 года включительно, 56 300 рублям за 1 тонну на период с 1 января по 31 декабря 2021 года включительно, 59 000 рублей за 1 тонну на период с 1 января по 31 декабря 2022 года включительно, 62 000 рублей за 1 тонну на период с 1 января по 31 декабря 2023 года включительно, 65 000 рублей за 1 тонну на период с 1 января по 31 декабря 2024 года включительно;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ЦДТэксп - средняя цена экспортной альтернативы для дизельного топлива класса 5, рассчитанная в морских портах Северо-Западного федерального округа, которая определяется по следующей формуле: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ЦДТэксп = ((ЦДТрт - ТДТм - ЭПДТ) x Р + АДТ) x (1 + СНДС),</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где ЦДТрт - средняя (среднеарифметическое значение за все дни торгов) за налоговый период цена на дизельное топливо класса 5 на роттердамском рынке нефтяного сырья в долларах США за 1 тонну;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ТДТм - средние за налоговый период затраты на транспортировку морем и перевалку в портах 1 тонны дизельного топлива класса 5 из морских портов Российской Федерации, расположенных в Северо-Западном федеральном округе, до роттердамского рынка нефтяного сырья в долларах США за 1 тонну;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ЭПДТ - ставка вывозной таможенной пошлины в отношении дизельного топлива класса 5, действовавшая в налоговом периоде, в долларах США за 1 тонну;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АДТ - ставка акциза, действовавшая в налоговом периоде для дизельного топлива класса 5;</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ЦДТвр - условное значение средней оптовой цены реализации дизельного топлива класса 5 на территории Российской Федерации, принимаемое равным 46 000 рублей за 1 тонну на период с 1 июля по 31 декабря 2019 года включительно, 48 300 рублям за 1 тонну на период с 1 января по 31 декабря 2020 года включительно, 50 700 рублям за 1 тонну на период с 1 января по 31 декабря 2021 года включительно, 53 250 рублям за 1 тонну на период с 1 января по 31 декабря 2022 года включительно, 56 000 рублей за 1 тонну на период с 1 января по 31 декабря 2023 года включительно, 58 700 рублям за 1 тонну на период с 1 января по 31 декабря 2024 года включительно;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абзацы двадцать седьмой - тридцать второй утратили силу. - Федеральный закон от 30.07.2019 N 255-ФЗ.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Порядок расчета показателей ЦАБрт, ЦДТрт, ТАБм, ТДТм определяется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Указанный порядок подлежит размещению на официальном сайте указанного федерального органа исполнительной власти в сети "Интернет".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Значения показателей КДЕМП, ЦАБэксп, ЦДТэксп округляются до целых значений в соответствии с действующим порядком округления.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Показатели ЦАБэксп и ЦДТэксп рассчитываются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в порядке, установленном настоящим пунктом, и публикуются на официальном сайте указанного федерального органа исполнительной власти в сети "Интернет" до истечения 10 дней, следующих за днем окончания налогового периода.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В случае, если средняя за налоговый период оптовая цена реализации в Российской Федерации автомобильного бензина АИ-92 класса 5 или дизельного топлива класса 5 отклоняется в большую сторону более чем на 10 процентов по автомобильному бензину АИ-92 класса 5 или на 20 процентов по дизельному топливу класса 5 от величин ЦАБвр и ЦДТвр соответственно, величина КДЕМП в таком налоговом периоде принимается равной нулю.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Порядок расчета средних за налоговый период оптовых цен реализации в Российской Федерации автомобильного бензина АИ-92 класса 5 и дизельного топлива класса 5 определяется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сфере конкуренции на товарных рынках, защиты конкуренции на рынке финансовых услуг, деятельности субъектов естественных монополий и рекламы, и подлежит размещению на его официальном сайте в сети "Интернет", на котором также публикуется информация об указанных оптовых ценах до истечения 10 календарных дней, следующих за последним днем налогового периода.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возврата высокооктанового (по исследовательскому методу 92 и более) автомобильного бензина класса 5 и (или) дизельного топлива класса 5, произведенных из направленных на переработку нефтяного сырья и иного сырья, принадлежащих налогоплательщику на праве собственности, и ранее реализованных налогоплательщиком на территории Российской Федерации, значения показателей VАБ и (или) VДТ за налоговый период, в котором произведен такой возврат, уменьшаются на объем (в тоннах) возврата соответствующего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если величины ЦАБвр и (или) ЦДТвр не установлены для налогового периода, величина КДЕМП в таком налоговом периоде принимается равной нулю.</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28. Вычетам подлежат умноженные на коэффициент, установленный настоящим пунктом, суммы акциза, исчисленные при совершении операции, указанной в подпункте 35 пункта 1 статьи 182 настоящего Кодекса, при представлении документов, предусмотренных пунктом 22 статьи 201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использовании полученного темного судового топлива налогоплательщиком для бункеровки (заправки) водных судов и (или) установок и сооружений, указанных в статье 179.5 настоящего Кодекса, принадлежащих налогоплательщику на праве собственности или ином законном основании, применяется коэффициент, равный 2.</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иных случаях выбытия (использования) полученного темного судового топлива применяется коэффициент, равный 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29. Вычетам подлежат умноженные на коэффициент, установленный настоящим пунктом, суммы акциза, исчисленные при совершении операций, указанных в подпункте 36 пункта 1 статьи 182 настоящего Кодекса, при представлении документов в соответствии с пунктом 23 статьи 201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При реализации (в том числе на основе договоров поручения, договоров комиссии либо агентских договоров) темного судового топлива российской организацией, включенной в реестр поставщиков бункерного топлива, и (или) российской организацией, имеющей лицензию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или лицом, заключившим с организацией, включенной в реестр </w:t>
      </w:r>
      <w:r w:rsidRPr="00244DBD">
        <w:rPr>
          <w:rFonts w:ascii="Times New Roman" w:eastAsia="Times New Roman" w:hAnsi="Times New Roman" w:cs="Times New Roman"/>
          <w:sz w:val="24"/>
          <w:szCs w:val="24"/>
        </w:rPr>
        <w:lastRenderedPageBreak/>
        <w:t>поставщиков бункерного топлива, договоры, на основании которых используются объекты, посредством которых осуществляется бункеровка (заправка) водных судов, иностранной организации и вывозе указанного темного судового топлива за пределы территории Российской Федерации в качестве припасов на водных судах в соответствии с правом Евразийского экономического союза применяется коэффициент, равный 2.</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иных случаях выбытия (использования) такого темного судового топлива, в том числе в отношении объема реализованного темного судового топлива, который не был вывезен за пределы территории Российской Федерации в качестве припасов на водных судах в соответствии с правом Евразийского экономического союза, применяется коэффициент, равный 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30. Вычетам подлежат умноженные на коэффициент, установленный настоящим пунктом, суммы акциза, исчисленные при совершении операций, указанных в подпункте 37 пункта 1 статьи 182 настоящего Кодекса, при представлении документов в соответствии с пунктом 24 статьи 201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реализации (в том числе на основе договоров поручения, договоров комиссии либо агентских договоров) темного судового топлива российской организацией, включенной в реестр поставщиков бункерного топлива, за пределы территории Российской Федерации в соответствии с таможенной процедурой экспорта иностранной организации, выполняющей работы (оказывающей услуги), связанные с региональным геологическим изучением, геологическим изучением, разведкой и (или) добычей углеводородного сырья на континентальном шельфе Российской Федерации, на основании договора с организацией, владеющей лицензией на пользование участком недр континентального шельфа Российской Федерации, и (или) с исполнителем, привлеченным пользователем недр в соответствии с законодательством Российской Федерации о континентальном шельфе Российской Федерации для создания, эксплуатации, использования установок, сооружений, указанных в подпункте 2 пункта 1 статьи 179.5 настоящего Кодекса, искусственных островов на континентальном шельфе Российской Федерации, и (или) с оператором нового морского месторождения углеводородного сырья применяется коэффициент, равный 2.</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иных случаях выбытия (использования) такого темного судового топлива применяется коэффициент, равный 1.</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Согласно комментируемой статье сумма акциза, определенная в соответствии со статьей 194 Налогового кодекса РФ, уменьшается на сумму налоговых вычетов.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Вычетам подлежат: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суммы акциза, предъявленные продавцом и уплаченные налогоплательщиком при приобретении подакцизных товаров, использованных в качестве сырья для производства других подакцизных товаров (в том числе уплаченные при ввозе подакцизных товаров на таможенную территорию России).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Вычетам также подлежат уплаченные продавцу суммы акциза по подакцизным товарам в случае их безвозвратной утери в процессе хранения, перемещения и последующей технологической обработки. При этом вычитается сумма акциза, относящаяся к части товаров, безвозвратно утерянных в пределах норм естественной убыли, утвержденных уполномоченным федеральным органом исполнительной власти для соответствующей группы товаров.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Порядок утверждения норм естественной убыли определен Постановлением Правительства Российской Федерации от 12 ноября 2002 г. N 814 "О порядке утверждения норм естественной убыли при хранении и транспортировке товарно-материальных ценностей".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Как следует из положений пункта 2 Порядка, разработка и утверждение норм естественной убыли осуществляются уполномоченными федеральными органами исполнительной власти по отраслям, отнесенным к сфере их ведения, в частности Министерством сельского хозяйства и продовольствия Российской Федерации - по сельскому хозяйству и отраслям промышленности, отнесенным к сфере ведения этого министерства.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Минсельхозпрод России согласно возложенным на него задачам утверждает документацию (за исключением государственных стандартов) на производство этилового спирта из пищевого сырья, а также осуществляет в установленном порядке необходимые действия по обеспечению деятельности находящегося в его ведении федерального государственного унитарного предприятия "Росспиртпром". Разработка и утверждение норм естественной убыли при хранении и транспортировке спирта этилового должна осуществляться указанным министерством;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суммы акциза, уплаченные собственниками давальческого сырья при его приобретении (в том числе при ввозе этого сырья в Россию) либо при его производстве;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суммы акциза, уплаченные на территории России по этиловому спирту, произведенному из пищевого сырья, израсходованному при производстве виноматериалов, использованных для производства алкогольной продукции;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суммы акциза, уплаченные налогоплательщиком, при возврате покупателем подакцизных товаров (в том числе в течение гарантийного срока) или отказе от них;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суммы акциза, уплаченные в виде авансового платежа при приобретении акцизных марок, по подакцизным товарам, подлежащим обязательной маркировке.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Согласно пункту 8 статьи 200 Налогового кодекса РФ суммы акциза, начисленные при получении нефтепродуктов налогоплательщиком, имеющим свидетельство на производство, и (или) свидетельство на оптовую реализацию, и (или) свидетельство на оптово-розничную реализацию, при их реализации (передаче) налогоплательщику, имеющему свидетельство, подлежат вычетам.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соответствии с подпунктом 3 пункта 4 статьи 199 Налогового кодекса сумма акциза, исчисленная налогоплательщиком при получении нефтепродуктов, в случае передачи подакцизных нефтепродуктов лицу, имеющему свидетельство, в стоимость реализуемых (передаваемых) подакцизных нефтепродуктов не включается. Исходя из изложенных норм, у имеющего одно из вышеперечисленных свидетельств налогоплательщика-продавца подакцизных нефтепродуктов в случае их реализации имеющему свидетельство покупателю возникает право на вычет начисленной суммы акциза. Поэтому такая реализация осуществляется по цене без акциза.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В соответствии с порядком применения вычетов, изложенным в пункте 8 статьи 201 Налогового кодекса РФ, вычеты производятся при представлении продавцом нефтепродуктов в налоговые органы копии договора с имеющим свидетельство покупателем (получателем) нефтепродуктов, и реестров счетов-фактур с отметкой </w:t>
      </w:r>
      <w:r w:rsidRPr="00244DBD">
        <w:rPr>
          <w:rFonts w:ascii="Times New Roman" w:eastAsia="Times New Roman" w:hAnsi="Times New Roman" w:cs="Times New Roman"/>
          <w:sz w:val="24"/>
          <w:szCs w:val="24"/>
        </w:rPr>
        <w:lastRenderedPageBreak/>
        <w:t>налогового органа, где покупатель (получатель) нефтепродуктов состоит на учете. При этом продавец нефтепродуктов должен отразить вычеты в налоговой декларации в том налоговом периоде, в котором от покупателя нефтепродуктов им получены реестры счетов-фактур.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Согласно пункту 8 статьи 200 Налогового кодекса РФ суммы акциза, начисленные налогоплательщиком, имеющим свидетельство на розничную реализацию нефтепродуктов, в части сумм акциза, начисленных при получении нефтепродуктов, направляемых на реализацию в розницу, вычетам не подлежат. Реализацией в розницу признается отпуск нефтепродуктов посредством топливораздаточных колонок.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пунктах 9 - 12 статьи 200 Налогового кодекса РФ установлено, что вычетам также подлежат: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суммы акциза, начисленные в соответствии с подпунктами 2 - 4 пункта 1 статьи 182 Кодекса, при дальнейшем использовании подакцизных нефтепродуктов в производстве других подакцизных нефтепродуктов, в том числе при розливе и (или) смешении;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суммы акциза, начисленные налогоплательщиком в соответствии с подпунктами 2 - 4 пункта 1 статьи 182 Налогового кодекса РФ налогоплательщиком, имеющим свидетельство на переработку прямогонного бензина, при дальнейшем использовании этого бензина в качестве сырья для производства продукции нефтехимии.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соответствии с новой редакцией пункта 9 статьи 201 Налогового кодекса РФ, внесенной Федеральным законом от 21 июля 2005 г. N 107-ФЗ, налогоплательщик должен представить документы, подтверждающие передачу нефтепродуктов либо в собственное производство, либо в переработку (в производство) на давальческой основе. Перечень документов, подтверждающих такую передачу, дополнен актом приема-передачи сырья в переработку.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 учетом сказанного определим сумму акциза, подлежащую уплате в бюджет, в каждой рассмотренной выше ситуации.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Возможно, что приобретенный прямогонный бензин будет направлен в производство не сразу после приобретения (то есть в одном и том же налоговом периоде), а какое-то время спустя. В этом случае организации придется уплатить в бюджет начисленную сумму акциза. А налоговыми вычетами можно будет воспользоваться в том налоговом периоде (месяце), в котором прямогонный бензин будет фактически передан в производство. В соответствии с новой редакцией статьи 204 Налогового кодекса РФ срок уплаты акциза по прямогонному бензину наступает не позднее 25-го числа третьего месяца, следующего за отчетным. Значит, у налогоплательщика будет достаточно времени, чтобы подтвердить право на получение налоговых вычетов задолго до наступления срока уплаты акциза.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Обратите внимание: наличие у оператора рынка нефтепродуктов какого-либо другого свидетельства (кроме свидетельства на переработку прямогонного бензина) не дает ему права на налоговый вычет акциза на прямогонный бензин, направляемый на переработку;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суммы акциза, уплаченные лицами, имеющими свидетельство, при ввозе подакцизных нефтепродуктов на таможенную территорию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4) суммы акциза, начисленные при получении (оприходовании) денатурированного этилового спирта налогоплательщиком, имеющим свидетельство на производство </w:t>
      </w:r>
      <w:r w:rsidRPr="00244DBD">
        <w:rPr>
          <w:rFonts w:ascii="Times New Roman" w:eastAsia="Times New Roman" w:hAnsi="Times New Roman" w:cs="Times New Roman"/>
          <w:sz w:val="24"/>
          <w:szCs w:val="24"/>
        </w:rPr>
        <w:lastRenderedPageBreak/>
        <w:t>неспиртосодержащей продукции, при использовании денатурированного этилового спирта для производства неспиртосодержащей продукции. Чтобы получить вычет, в налоговый орган следует представить свидетельство, копии договоров о приобретении спирта у производителя, реестр счетов-фактур, выставленных производителем. Кроме того, факт передачи спирта в производство подтверждается накладными на внутреннее перемещение спирта, внутренними актами приема-передачи и актом списания спирта в производство. Перечень подтверждающих документов указан в новом пункте 11 статьи 201 Налогового кодекса РФ, который применяется с 2006 года;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суммы акциза, начисленные налогоплательщиком, имеющим свидетельство на производство денатурированного этилового спирта, при реализации денатурированного этилового спирта налогоплательщику, имеющему свидетельство на производство неспиртосодержащей продукции. Для этого в налоговую инспекцию надо представить: указанное свидетельство; копию договора о реализации спирта; реестр счетов-фактур с отметкой налогового органа по местонахождению покупателя; накладные; акты приема-передачи этилового спирта. Полный перечень подтверждающих документов предусмотрен новым пунктом 12 статьи 201 Налогового кодекса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Рассмотрим на примерах, как будет определяться сумма акциза, подлежащая уплате в бюджет производителем денатурированного спирта и производителем неспиртосодержащей продукции, в разных ситуациях.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приобретенный денатурированный спирт будет списан в производство не в полном объеме, то организация получит право на вычет акциза только в части стоимости денатурированного спирта, фактически списанного в производство. То есть сумма вычета будет меньше суммы акциза, начисленного к уплате в бюджет. В такой ситуации сумму акциза, подлежащего уплате в бюджет, следует внести не позднее 25-го числа третьего месяца, следующего за истекшим налоговым периодом.</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201. Налоговый кодекс РФ (часть вторая) от 05.08.2000 N 117-ФЗ (ред. от 29.09.2019)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26" type="#_x0000_t75" style="width:49.55pt;height:17.85pt" o:ole="">
            <v:imagedata r:id="rId9" o:title=""/>
          </v:shape>
          <w:control r:id="rId1714" w:name="DefaultOcxName258" w:shapeid="_x0000_i2326"/>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201. Порядок применения налоговых вычетов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Налоговые вычеты, предусмотренные пунктами 1 - 3 статьи 200 настоящего Кодекса, производятся при представлении налогоплательщиком в налоговый орган расчетных документов и счетов-фактур, выставленных продавцами при приобретении налогоплательщиком подакцизных товаров, либо предъявленных налогоплательщиком собственнику давальческого сырья (материалов) при его производстве, либо на основании таможенных деклараций или иных документов, подтверждающих ввоз подакцизных товаров на территорию Российской Федерации и иные территории, находящиеся под ее юрисдикцией, и уплату соответствующей суммы акциза, если иное не предусмотрено настоящей статьей.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Вычетам подлежат только суммы акциза, фактически уплаченные продавцам при приобретении подакцизных товаров либо предъявленные налогоплательщиком и уплаченные собственником давальческого сырья (материалов) при его производстве, либо фактически уплаченные при ввозе подакцизных товаров на территорию Российской Федерации и иные территории, находящиеся под ее юрисдикцией, выпущенных в свободное обращение.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оплаты подакцизных товаров, использованных в качестве сырья для производства других товаров, третьими лицами, налоговые вычеты производятся, если в расчетных документах указано наименование организации, за которую произведена оплата.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если в качестве давальческого сырья использовались подакцизные товары, по которым на территории Российской Федерации уже был уплачен акциз, налоговые вычеты производятся при представлении налогоплательщиками копий платежных документов с отметкой банка, подтверждающих факт уплаты акциза владельцем сырья (материалов) либо факт оплаты владельцем стоимости сырья по ценам, включающим акциз.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Налоговые вычеты, предусмотренные при использовании в качестве давальческого сырья подакцизных товаров, ранее произведенных налогоплательщиком из давальческого сырья, производятся на основании копий первичных документов, подтверждающих факт предъявления налогоплательщиком собственнику этого сырья указанных сумм акциза (акта приема-передачи произведенных подакцизных товаров, акта выработки, акта возврата в производство подакцизных товаров), и платежных документов с отметкой банка, подтверждающих факт оплаты собственником сырья стоимости изготовления подакцизного товара с учетом акциза.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Утратил силу с 1 июля 2012 года. - Федеральный закон от 18.07.2011 N 218-ФЗ.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Вычеты сумм акциза, указанные в пунктах 1 - 3 статьи 200 настоящего Кодекса, производятся в части стоимости соответствующих подакцизных товаров, использованных в качестве основного сырья, фактически включенной в расходы на производство других подакцизных товаров, принимаемые к вычету при исчислении налога на прибыль организаций.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если в отчетном налоговом периоде стоимость подакцизных товаров (сырья) отнесена на расходы по производству других подакцизных товаров без уплаты акциза по этим товарам (сырью) продавцам, суммы акциза подлежат вычету в том отчетном периоде, в котором проведена его уплата продавцам.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Утратил силу с 1 января 2007 года. - Федеральный закон от 26.07.2006 N 134-ФЗ.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Вычеты сумм акциза, указанные в пункте 5 статьи 200 настоящего Кодекса, производятся в полном объеме после отражения в учете соответствующих операций по корректировке в связи с возвратом товаров или отказом от них (за исключением алкогольной продукции, маркируемой федеральными специальными марками), но не позднее одного года с момента возврата этих товаров или отказа от них при одновременном соблюдении следующих условий: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1) представление налогоплательщиком в налоговые органы первичных и иных документов, подтверждающих факт возврата подакцизных товаров, а также документов, подтверждающих факт возврата (зачета) налогоплательщиком покупателю, </w:t>
      </w:r>
      <w:r w:rsidRPr="00244DBD">
        <w:rPr>
          <w:rFonts w:ascii="Times New Roman" w:eastAsia="Times New Roman" w:hAnsi="Times New Roman" w:cs="Times New Roman"/>
          <w:sz w:val="24"/>
          <w:szCs w:val="24"/>
        </w:rPr>
        <w:lastRenderedPageBreak/>
        <w:t>возвратившему подакцизные товары, в полном объеме суммы, уплаченной этим покупателем при приобретении впоследствии возвращенных им подакцизных товаров. Указанные документы представляются одновременно с соответствующей налоговой декларацией;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уплата налогоплательщиком в полном объеме акциза при реализации впоследствии возвращенных подакцизных товаров.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Утратил силу с 1 января 2007 года. - Федеральный закон от 26.07.2006 N 134-ФЗ.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Налоговые вычеты, указанные в пункте 7 статьи 200 настоящего Кодекса, производятся после отражения в учете операций по реализации подакцизных товаров.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8 - 10. Утратили силу с 1 января 2007 года. - Федеральный закон от 26.07.2006 N 134-ФЗ.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Налоговые вычеты, указанные в пункте 11 статьи 200 настоящего Кодекса, производятся при представлении налогоплательщиком в налоговые органы следующих документов, подтверждающих факт производства из денатурированного этилового спирта неспиртосодержащей продукции: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свидетельства на производство неспиртосодержащей продукции;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копии договора с производителем денатурированного этилового спирта;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реестров счетов-фактур, выставленных налогоплательщиками, имеющими свидетельство на производство денатурированного этилового спирта, налогоплательщику, имеющему свидетельство на производство неспиртосодержащей продукции (покупателю денатурированного этилового спирта), с отметкой налогового органа, в котором состоит на учете указанный покупатель. Форма и порядок заполнения указанных реестров счетов-фактур, порядок их представления в налоговые органы и образец отметки налогового органа, в котором состоит на учете покупатель денатурированного этилового спирта, проставляемой на реестрах счетов-фактур, утверждаются федеральным органом исполнительной власти, уполномоченным по контролю и надзору в области налогов и сборов. Указанная отметка проставляется не позднее пяти дней со дня представления в налоговый орган налогоплательщиком - покупателем денатурированного этилового спирта налоговой декларации по акцизам и реестра счетов-фактур (либо не позднее пяти дней от наиболее поздней из дат представления в налоговый орган одного из указанных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накладной на внутреннее перемещение;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акта приема-передачи между структурными подразделениями налогоплательщика;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акта списания в производство и других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 Налоговые вычеты, указанные в пункте 12 статьи 200 настоящего Кодекса, производятся при представлении налогоплательщиком в налоговые органы следующих документов, подтверждающих факт производства из денатурированного этилового спирта неспиртосодержащей продукции: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свидетельства на производство денатурированного этилового спирта;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 копии договора с налогоплательщиком, имеющим свидетельство на производство неспиртосодержащей продукции;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одного экземпляра реестров счетов-фактур, представляемых в налоговый орган в соответствии с пунктом 11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накладных на отпуск денатурированного этилового спирта;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актов приема-передачи денатурированного этилового спирта.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13. Налоговые вычеты, указанные в пункте 13 статьи 200 настоящего Кодекса, производятся при представлении налогоплательщиком в налоговые органы следующих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копии договора с налогоплательщиком, имеющим свидетельство на переработку прямогонного бензина;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реестров счетов-фактур, выставленных собственниками прямогонного бензина налогоплательщику, имеющему свидетельство на переработку прямогонного бензина (покупателю прямогонного бензина), с отметкой налогового органа, в котором состоит на учете указанный покупатель. Форма и порядок заполнения указанных реестров счетов-фактур, порядок их представления в налоговые органы и образец отметки налогового органа, в котором состоит на учете покупатель прямогонного бензина, проставляемой на реестрах счетов-фактур, утверждаются федеральным органом исполнительной власти, уполномоченным по контролю и надзору в области налогов и сборов. Указанная отметка проставляется не позднее пяти дней со дня представления в налоговый орган налогоплательщиком - покупателем прямогонного бензина налоговой декларации по акцизам и реестра счетов-фактур (либо не позднее пяти дней от наиболее поздней из дат представления в налоговый орган одного из указанных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14. Налоговые вычеты, указанные в пункте 14 статьи 200 настоящего Кодекса, производятся при представлении в налоговые органы налогоплательщиком, имеющим свидетельство на производство прямогонного бензина и (или) свидетельство на совершение операций с бензолом, параксилолом или ортоксилолом, следующих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при передаче произведенного из собственного сырья прямогонного бензина на переработку на давальческой основе в продукцию нефтехимии, прямогонный бензин, бензол, параксилол или ортоксилол: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копии свидетельства налогоплательщика на производство прямогонного бензина;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копии договора налогоплательщика с лицом, имеющим свидетельство на переработку прямогонного бензина и (или) свидетельство на совершение операций с бензолом, параксилолом или ортоксилолом, о переработке на давальческой основе передаваемого прямогонного бензина в продукцию нефтехимии, прямогонный бензин, бензол, параксилол или ортоксилол;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копии свидетельства на переработку прямогонного бензина и (или) свидетельства на совершение операций с бензолом, параксилолом или ортоксилолом лица, с которым налогоплательщиком заключен договор о переработке на давальческой основе </w:t>
      </w:r>
      <w:r w:rsidRPr="00244DBD">
        <w:rPr>
          <w:rFonts w:ascii="Times New Roman" w:eastAsia="Times New Roman" w:hAnsi="Times New Roman" w:cs="Times New Roman"/>
          <w:sz w:val="24"/>
          <w:szCs w:val="24"/>
        </w:rPr>
        <w:lastRenderedPageBreak/>
        <w:t>передаваемого прямогонного бензина в продукцию нефтехимии, прямогонный бензин, бензол, параксилол или ортоксилол;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копии накладной на отпуск (или акт приема-передачи) произведенного налогоплательщиком прямогонного бензина лицу, имеющему свидетельство на его переработку и (или) свидетельство на совершение операций с бензолом, параксилолом или ортоксилолом, с которым налогоплательщиком заключен договор о переработке на давальческой основе передаваемого прямогонного бензина в продукцию нефтехимии, прямогонный бензин, бензол, параксилол или ортоксилол;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реестра счетов-фактур, выставленных налогоплательщику (собственнику прямогонного бензина, совершившему операцию, предусмотренную подпунктом 12 пункта 1 статьи 182 настоящего Кодекса) лицом, имеющим свидетельство на переработку прямогонного бензина и (или) свидетельство на совершение операций с бензолом, параксилолом или ортоксилолом, осуществившим на давальческой основе переработку указанного бензина в продукцию нефтехимии, прямогонный бензин, бензол, параксилол или ортоксилол. Форма и порядок представления реестров счетов-фактур в налоговые органы утверждаются федеральным органом исполнительной власти, уполномоченным по контролю и надзору в области налогов и сборов;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при передаче прямогонного бензина, произведенного из давальческого сырья, на дальнейшую переработку в продукцию нефтехимии, прямогонный бензин, бензол, параксилол или ортоксилол собственнику давальческого сырья (прямогонного бензина), имеющему свидетельство на переработку прямогонного бензина и (или) свидетельство на совершение операций с бензолом, параксилолом или ортоксилолом, или иным лицам, имеющим названные свидетельства (на основании распорядительных документов указанного собственника):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копии свидетельства налогоплательщика - переработчика давальческого сырья на производство прямогонного бензина;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копии договора между собственником давальческого сырья и налогоплательщиком о производстве на давальческой основе из указанного сырья прямогонного бензина;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копии договора между собственником произведенного на давальческой основе прямогонного бензина с лицом, имеющим свидетельство на переработку прямогонного бензина и (или) свидетельство на совершение операций с бензолом, параксилолом или ортоксилолом, о его переработке на давальческой основе в продукцию нефтехимии, прямогонный бензин, бензол, параксилол или ортоксилол (при наличии такого договора);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копии свидетельства на переработку прямогонного бензина и (или) свидетельства на совершение операций с бензолом, параксилолом или ортоксилолом лица, с которым собственником прямогонного бензина заключен договор о переработке на давальческой основе передаваемого прямогонного бензина в продукцию нефтехимии, прямогонный бензин, бензол, параксилол или ортоксилол (при наличии такого договора);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копии выданных налогоплательщику распорядительных документов собственника произведенного на давальческой основе прямогонного бензина (в случае наличия таких документов) о его передаче лицу, имеющему свидетельство на переработку прямогонного бензина и (или) свидетельство на совершение операций с бензолом, параксилолом или ортоксилолом, с которым собственником заключен договор о переработке на </w:t>
      </w:r>
      <w:r w:rsidRPr="00244DBD">
        <w:rPr>
          <w:rFonts w:ascii="Times New Roman" w:eastAsia="Times New Roman" w:hAnsi="Times New Roman" w:cs="Times New Roman"/>
          <w:sz w:val="24"/>
          <w:szCs w:val="24"/>
        </w:rPr>
        <w:lastRenderedPageBreak/>
        <w:t>давальческой основе передаваемого прямогонного бензина в продукцию нефтехимии, прямогонный бензин, бензол, параксилол или ортоксилол (при наличии такого договора);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копии свидетельства на переработку прямогонного бензина и (или) свидетельства на совершение операций с бензолом, параксилолом или ортоксилолом собственника давальческого сырья (при наличии таких свидетельств);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копии накладной на отпуск прямогонного бензина или акта приема-передачи прямогонного бензина собственнику давальческого сырья, имеющему свидетельство на переработку прямогонного бензина и (или) свидетельство на совершение операций с бензолом, параксилолом или ортоксилолом (при наличии таких свидетельств), или иным лицам, имеющим указанные свидетельства (при наличии распорядительных документов собственника давальческого сырья).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15. Налоговые вычеты, указанные в пункте 15 статьи 200 настоящего Кодекса, производятся при представлении налогоплательщиком в налоговые органы следующих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копии свидетельства налогоплательщика на переработку прямогонного бензина;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 случае получения налогоплательщиком прямогонного бензина - копии договора поставки (купли-продажи) прямогонного бензина налогоплательщика с поставщиком прямогонного бензина;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 случае получения налогоплательщиком прямогонного бензина - реестра счетов-фактур, выставленных налогоплательщику поставщиком прямогонного бензина, подтверждающего получение налогоплательщиком прямогонного бензина, в отношении которого начислена сумма акциза, предъявленная к вычету в налоговом периоде. Форма и порядок заполнения указанного реестра счетов-фактур, порядок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в случае оприходования налогоплательщиком прямогонного бензина - документов, подтверждающих оприходование прямогонного бензина налогоплательщиком;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при использовании полученного (оприходованного) прямогонного бензина для производства продукции нефтехимии самим налогоплательщиком: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копии одного из документов, подтверждающих факт использования полученного (оприходованного) прямогонного бензина для производства продукции нефтехимии (накладной на внутреннее перемещение прямогонного бензина, акта приема-передачи прямогонного бензина между структурными подразделениями налогоплательщика, актов списания прямогонного бензина на производство продукции нефтехимии, лимитно-заборной карты за налоговый период);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копий документов, подтверждающих оприходование (постановку на бухгалтерский учет) продукции нефтехимии, для производства которой использован прямогонный бензин;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при использовании прямогонного бензина для производства продукции нефтехимии иной организацией, оказывающей налогоплательщику услуги по производству продукции нефтехимии: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копии договора налогоплательщика с указанной организацией;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копии одного из перечисленных в подпункте 5 настоящего пункта документов, подтверждающих факт использования прямогонного бензина для производства продукции нефтехимии указанной организацией;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копии акта приема-передачи продукции нефтехимии.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использования налогоплательщиком в налоговом периоде прямогонного бензина для производства одновременно различных продуктов нефтехимии и (или) подакцизной продукции порядок определения суммы акцизов, относящихся к прямогонному бензину, использованному для производства этих продуктов нефтехимии и (или) подакцизной продукции, устанавливается принятой налогоплательщиком учетной политикой для целей налогообложения. Указанный порядок может быть изменен в случае изменения применяемой технологии производства либо с начала нового налогового периода, но не ранее чем по истечении 24 следующих подряд налоговых периодов.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16. Налоговые вычеты сумм акциза, фактически уплаченные продавцам при приобретении денатурированного этилового спирта для производства спиртосодержащей парфюмерно-косметической продукции в металлической аэрозольной упаковке и (или) для производства спиртосодержащей продукции бытовой химии в металлической аэрозольной упаковке, производятся при представлении налогоплательщиком в налоговые органы следующих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свидетельства на производство спиртосодержащей парфюмерно-косметической продукции в металлической аэрозольной упаковке и (или) свидетельства на производство спиртосодержащей продукции бытовой химии в металлической аэрозольной упаковке;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копии договора с производителем денатурированного этилового спирта;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счетов-фактур, выставленных производителем денатурированного этилового спирта;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платежных документов, подтверждающих факт оплаты акциза по денатурированному этиловому спирту;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актов списания в производство (актов приема-передачи между структурными подразделениями налогоплательщика, лимитно-заборных карт и других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17. Налоговые вычеты, предусмотренные пунктом 16 статьи 200 настоящего Кодекса, производятся налогоплательщиками, приобретающими (закупающими) этиловый спирт (в том числе ввозимый в Российскую Федерацию с территорий государств - членов Евразийского экономического союза, являющийся товаром Евразийского экономического союза), на основании документов, предусмотренных пунктом 7 статьи 204 настоящего Кодекса, а также представляемых в налоговый орган одновременно с налоговой декларацией по акцизам следующих документов (их копий):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договора купли-продажи этилового спирта, заключенного производителем алкогольной и (или) подакцизной спиртосодержащей продукции с производителем этилового спирта - налогоплательщиком - российской организацией, или копии договора (контракта) на поставку этилового спирта, являющегося товаром Евразийского экономического союза, с территорий государств - членов Евразийского экономического союза;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 транспортных (перевозочных) документов на отгрузку этилового спирта продавцом - налогоплательщиком - российской организацией;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акта списания этилового спирта в производство и копии купажного акта;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при ввозе в Российскую Федерацию с территорий государств - членов Евразийского экономического союза этилового спирта, являющегося товаром Евразийского экономического союза, налоговые вычеты производятся на основании представленных в налоговые органы документов, подтверждающих ввоз этилового спирта в Российскую Федерацию, предусмотренных международными договорами в рамках Евразийского экономического союза и (или) иными нормативными правовыми актами, утвержденными в соответствии с указанными международными договорами (соглашениями);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при уплате суммы авансового платежа акциза банком-гарантом (в случаях, предусмотренных пунктом 13 статьи 204 и (или) пунктом 6 статьи 184 настоящего Кодекса) представляется копия платежного документа, подтверждающего указанную уплату.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18. Налоговые вычеты, предусмотренные пунктом 16 статьи 200 настоящего Кодекса, производятся налогоплательщиками, совершающими операции, указанные в подпункте 22 пункта 1 статьи 182 настоящего Кодекса, на основании документов, предусмотренных пунктом 7 статьи 204 настоящего Кодекса, а также представляемых в налоговый орган одновременно с налоговой декларацией по акцизам любого одного из следующих документов (их копий), подтверждающих факт передачи этилового спирта для производства алкогольной и (или) подакцизной спиртосодержащей продукции: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накладной на внутреннее перемещение этилового спирта;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акта приема-передачи этилового спирта между структурными подразделениями налогоплательщика;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акта списания этилового спирта в производство.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19. Налоговые вычеты, предусмотренные пунктом 19 статьи 200 настоящего Кодекса, производятся при представлении в налоговый орган: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копии таможенной декларации или иных документов, подтверждающих ввоз и уплату акциза при ввозе дистиллятов на территорию Российской Федерации и иные территории, находящиеся под ее юрисдикцией;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копии купажного акта.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20. Налоговые вычеты, указанные в пункте 20 статьи 200 настоящего Кодекса, производятся при представлении налогоплательщиком в налоговые органы следующих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копии свидетельства налогоплательщика на совершение операций с бензолом, параксилолом или ортоксилолом;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 случае получения бензола, параксилола или ортоксилола налогоплательщиком - копии договора поставки (купли-продажи) бензола, параксилола или ортоксилола налогоплательщика с поставщиком бензола, параксилола или ортоксилола;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3) в случае получения бензола, параксилола или ортоксилола налогоплательщиком - реестра счетов-фактур, выставленных налогоплательщику поставщиком бензола, параксилола или ортоксилола, подтверждающего получение налогоплательщиком бензола, параксилола, ортоксилола, в отношении которых начислены суммы акциза, предъявленные к вычету в налоговом периоде. Форма и порядок заполнения указанного реестра счетов-фактур, порядок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в случае оприходования налогоплательщиком бензола, параксилола или ортоксилола - документов, подтверждающих оприходование бензола, параксилола или ортоксилола налогоплательщиком;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при использовании бензола, параксилола, ортоксилола для производства продукции нефтехимии самим налогоплательщиком: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копии одного из документов, подтверждающих факт использования бензола, параксилола, ортоксилола для производства продукции нефтехимии (накладной на внутреннее перемещение бензола, параксилола или ортоксилола, акта приема-передачи бензола, параксилола, ортоксилола между структурными подразделениями налогоплательщика, актов списания бензола, параксилола или ортоксилола на производство продукции нефтехимии, лимитно-заборной карты за налоговый период);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копий документов, подтверждающих оприходование (постановку на бухгалтерский учет) продукции нефтехимии, для производства которой использован бензол, параксилол или ортоксилол;</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при использовании бензола, параксилола или ортоксилола для производства продукции нефтехимии иной организацией, оказывающей налогоплательщику услуги по производству продукции нефтехимии: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копии договора налогоплательщика с указанной организацией;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копии одного из перечисленных в подпункте 5 настоящего пункта документов, подтверждающих факт использования бензола, параксилола или ортоксилола для производства продукции нефтехимии указанной организацией;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копии акта приема-передачи продукции нефтехимии.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21. Налоговые вычеты, указанные в пункте 21 статьи 200 настоящего Кодекса, производятся при представлении налогоплательщиком в налоговые органы следующих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копии сертификата (свидетельства) эксплуатанта;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копии договора поставки (купли-продажи) авиационного керосина налогоплательщика с российской организацией - поставщиком авиационного керосина;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3) реестра счетов-фактур, выставленных налогоплательщику поставщиком авиационного керосина, подтверждающего получение налогоплательщиком авиационного керосина, в отношении которого начислена сумма акциза, предъявленная к вычету в налоговом периоде. Форма и порядок заполнения указанного реестра счетов-фактур, порядок его </w:t>
      </w:r>
      <w:r w:rsidRPr="00244DBD">
        <w:rPr>
          <w:rFonts w:ascii="Times New Roman" w:eastAsia="Times New Roman" w:hAnsi="Times New Roman" w:cs="Times New Roman"/>
          <w:sz w:val="24"/>
          <w:szCs w:val="24"/>
        </w:rPr>
        <w:lastRenderedPageBreak/>
        <w:t>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при использовании полученного авиационного керосина для заправки воздушных судов самим налогоплательщиком - реестра расходных накладных (требований, ордеров) на заправку воздушных судов, подтверждающих факт заправки воздушных судов авиационным керосином самим налогоплательщиком. Указанный реестр должен включать в себя следующие сведения: наименование документа, дату и номер расходной накладной (требования, ордера), место заправки (аэропорт), вид топлива, количество заправленного топлива в килограммах и литрах, тип воздушного судна, номер рейса;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при использовании полученного авиационного керосина для заправки воздушных судов лицом, с которым налогоплательщиком заключен договор на оказание услуг по заправке воздушных судов, эксплуатируемых налогоплательщиком, авиационным керосином: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копии договора на оказание налогоплательщику услуг по заправке воздушных судов авиационным керосином, заключенного с лицом, осуществляющим заправку воздушных судов авиационным керосином;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реестра расходных накладных (требований, ордеров) на заправку воздушных судов, подтверждающих факт заправки воздушных судов авиационным керосином лицом, осуществляющим заправку воздушных судов авиационным керосином по договору, заключенному с налогоплательщиком. Указанный реестр должен включать в себя следующие сведения: наименование документа, наименование лица, оказывающего услуги по заправке воздушных судов, дату и номер расходной накладной (требования, ордера), место заправки (аэропорт), вид топлива, количество заправленного топлива в килограммах и литрах, тип воздушного судна, номер рейса.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22. Налоговые вычеты, предусмотренные пунктом 22 статьи 200 настоящего Кодекса, производятся при представлении налогоплательщиком, имеющим свидетельство, предусмотренное статьей 179.5 настоящего Кодекса, в налоговые органы следующих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копии свидетельства, предусмотренного статьей 179.5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копии договора поставки (купли-продажи) топлива, относящегося в целях настоящей главы к средним дистиллятам и (или) темному судовому топливу, налогоплательщика с российской организацией - поставщиком указанного топлива;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при использовании полученных средних дистиллятов и (или) темного судового топлива налогоплательщиком для бункеровки (заправки) водных судов (установок, платформ, расположенных во внутренних морских водах, в территориальном море,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помимо документов, указанных в подпунктах 1 и 2 настоящего пункта, налогоплательщиком представляются копии: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реестра накладных и (или) актов приема-передачи топлива и (или) иных документов на поставку топлива, относящегося в целях настоящей главы к средним дистиллятам и (или) темному судовому топливу, подтверждающих факт получения налогоплательщиком такого топлива. Указанный реестр составляется в произвольной форме и должен включать </w:t>
      </w:r>
      <w:r w:rsidRPr="00244DBD">
        <w:rPr>
          <w:rFonts w:ascii="Times New Roman" w:eastAsia="Times New Roman" w:hAnsi="Times New Roman" w:cs="Times New Roman"/>
          <w:sz w:val="24"/>
          <w:szCs w:val="24"/>
        </w:rPr>
        <w:lastRenderedPageBreak/>
        <w:t>в себя следующие сведения: наименование документа, дату и номер документа на поставку топлива, вид топлива, количество заправленного топлива;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реестра бункеровочных расписок, и (или) накладных, и (или) требований, и (или) ордеров, подтверждающих фактическое получение топлива, относящегося в целях настоящей главы к средним дистиллятам и (или) темному судовому топливу, водными судами (установками, сооружениями, указанными в подпункте 2 пункта 1 статьи 179.5 настоящего Кодекса, расположенными во внутренних морских водах, в территориальном море,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эксплуатируемыми налогоплательщиком на праве собственности или ином законном основании, подписанного руководителем организации налогоплательщика или уполномоченным представителем. Указанный реестр составляется в произвольной форме и должен включать в себя следующие сведения: наименование документа, его дату и номер, место бункеровки (заправки) (порт, где применимо), вид топлива, количество заправленного топлива в тоннах;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топливного отчета (составленного в произвольной форме), подтверждающего фактическое использование топлива, относящегося в целях настоящей главы к средним дистиллятам и (или) темному судовому топливу, водными судами (установками, сооружениями, указанными в подпункте 2 пункта 1 статьи 179.5 настоящего Кодекса, расположенными во внутренних морских водах, в территориальном море, на континентальном шельфе Российской Федерации, в исключительной экономической зоне Российской Федерации либо в российской части (российском секторе) дна Каспийского моря), эксплуатируемыми налогоплательщиком на праве собственности или ином законном основании, подписанного руководителем организации-налогоплательщика или уполномоченным представителем.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23. Налоговые вычеты, предусмотренные пунктом 23 статьи 200 настоящего Кодекса, производятся при представлении налогоплательщиком в налоговые органы следующих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копии уведомления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морского и речного транспорта, о включении налогоплательщика в реестр поставщиков бункерного топлива, или копии технического паспорта нефтебазы, действующего на дату представления в налоговый орган, и копии лицензии на осуществление погрузочно-разгрузочной деятельности (применительно к опасным грузам на железнодорожном транспорте, внутреннем водном транспорте, в морских портах), или копии договора, на основании которого используются объекты, посредством которых осуществляется бункеровка (заправка) водных судов, заключенного налогоплательщиком с российской организацией, включенной в реестр поставщиков бункерного топлива;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копии договора поручения, договора комиссии либо агентского договора налогоплательщика с поверенным, комиссионером или агентом, предусматривающих оказание налогоплательщику услуг по осуществлению указанной в подпункте 30 пункта 1 статьи 182 настоящего Кодекса реализации средних дистиллятов и (или) темного судового топлива (при реализации средних дистиллятов и (или) темного судового топлива через поверенного, комиссионера или агента по договору поручения, договору комиссии либо агентскому договору);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3) копии контракта налогоплательщика с иностранным юридическим лицом на поставку топлива, относящегося в целях настоящей главы к средним дистиллятам и (или) темному судовому топливу (или, если этот контракт содержит сведения, составляющие государственную тайну, выписки из него, содержащей информацию, необходимую для проведения налогового контроля);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копии документов, подтверждающих факт реализации топлива, относящегося в целях настоящей главы к средним дистиллятам и (или) темному судовому топливу, иностранной организации в соответствии с указанным в подпункте 3 настоящего пункта контрактом (первичные документы, оформленные на имя указанной в этом контракте иностранной организации);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в случае вывоза топлива, относящегося в целях настоящей главы к средним дистиллятам и (или) темному судовому топливу, за пределы территории Российской Федерации помимо документов, указанных в подпунктах 1 - 4 настоящего пункта, представляются копии документов, подтверждающих вывоз за пределы территории Российской Федерации реализованного налогоплательщиком топлива, относящегося в целях настоящей главы к средним дистиллятам и (или) темному судовому топливу, в качестве припасов на водных судах в соответствии с правом Евразийского экономического союза (копии транспортных, товаросопроводительных или иных документов, содержащих в том числе сведения о количестве припасов, подтверждающих вывоз таких припасов за пределы территории Российской Федерации водными судами).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24. Налоговые вычеты, предусмотренные пунктом 24 статьи 200 настоящего Кодекса, производятся при представлении налогоплательщиком в налоговые органы следующих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копии уведомления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морского и речного транспорта, о включении налогоплательщика в реестр поставщиков бункерного топлива;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копии контракта налогоплательщика на поставку топлива, относящегося в целях настоящей главы к средним дистиллятам и (или) темному судовому топливу (или, если этот контракт содержит сведения, составляющие государственную тайну, выписки из него, содержащей информацию, необходимую для проведения налогового контроля), с иностранной организацией, выполняющей работы (оказывающей услуги), связанные с региональным геологическим изучением, геологическим изучением, разведкой и (или) добычей углеводородного сырья на континентальном шельфе Российской Федерации, на основании договора с организацией, владеющей лицензией на пользование участком недр континентального шельфа Российской Федерации, и (или) с исполнителем, привлеченным пользователем недр в соответствии с законодательством Российской Федерации о континентальном шельфе Российской Федерации для создания, эксплуатации, использования установок, сооружений, указанных в подпункте 2 пункта 1 статьи 179.5 настоящего Кодекса, искусственных островов на континентальном шельфе Российской Федерации, и (или) с оператором нового морского месторождения углеводородного сырья.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В случае, если поставка топлива, относящегося в целях настоящей главы к средним дистиллятам и (или) темному судовому топливу, осуществляется по договору комиссии, договору поручения либо агентскому договору, налогоплательщик представляет в налоговые органы договор комиссии, договор поручения либо агентский договор (копии </w:t>
      </w:r>
      <w:r w:rsidRPr="00244DBD">
        <w:rPr>
          <w:rFonts w:ascii="Times New Roman" w:eastAsia="Times New Roman" w:hAnsi="Times New Roman" w:cs="Times New Roman"/>
          <w:sz w:val="24"/>
          <w:szCs w:val="24"/>
        </w:rPr>
        <w:lastRenderedPageBreak/>
        <w:t>указанных договоров) и контракт (копию контракта) лица, осуществляющего поставку топлива, относящегося в целях настоящей главы к средним дистиллятам и (или) темному судовому топливу, по поручению налогоплательщика (в соответствии с договором комиссии, договором поручения либо агентским договором), с иностранной организацией, выполняющей работы (оказывающей услуги), связанные с региональным геологическим изучением, геологическим изучением, разведкой и (или) добычей углеводородного сырья на континентальном шельфе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реестра накладных и (или) актов приема-передачи топлива и (или) иных документов на поставку топлива, относящегося в целях настоящей главы к средним дистиллятам и (или) темному судовому топливу, подтверждающих факт передачи иностранной организации, выполняющей работы (оказывающей услуги), связанные с региональным геологическим изучением, геологическим изучением, разведкой и (или) добычей углеводородного сырья на континентальном шельфе Российской Федерации, такого топлива. Указанный реестр составляется в произвольной форме и должен включать в себя следующие сведения: наименование документа, дату и номер документа на поставку топлива, вид топлива, количество заправленного топлива;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копии договора организации, владеющей лицензией на пользование участком недр континентального шельфа Российской Федерации, и (или) исполнителя, привлеченного пользователем недр в соответствии с законодательством Российской Федерации о континентальном шельфе Российской Федерации для создания, эксплуатации, использования установок, сооружений, указанных в подпункте 2 пункта 1 статьи 179.5 настоящего Кодекса, искусственных островов на континентальном шельфе Российской Федерации, и (или) оператора нового морского месторождения углеводородного сырья с иностранной организацией - покупателем топлива, относящегося в целях настоящей главы к средним дистиллятам и (или) темному судовому топливу;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таможенной декларации (ее копии) с отметками российского таможенного органа, осуществившего выпуск товара в таможенной процедуре экспорта, и российского таможенного органа места убытия, через который товар был вывезен с таможенной территории Евразийского экономического союза;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копий транспортных или товаросопроводительных документов или иных документов с отметками российских таможенных органов места убытия: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поручения на отгрузку экспортируемых нефтепродуктов с указанием порта разгрузки с отметкой "Погрузка разрешена" российского таможенного органа места убытия;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коносамента на перевозку экспортируемых нефтепродуктов, в котором в графе "Порт разгрузки" указано место, находящееся за пределами территории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25. Налоговые вычеты, предусмотренные пунктом 25 статьи 200 настоящего Кодекса, производятся при представлении в налоговые органы налогоплательщиком, имеющим свидетельство о регистрации лица, совершающего операции по переработке средних дистиллятов, следующих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копии свидетельства, предусмотренного статьей 179.6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2) реестра счетов-фактур, выставленных налогоплательщику поставщиком средних дистиллятов, подтверждающих получение налогоплательщиком средних дистиллятов, в отношении которых начислена сумма акциза, предъявленная к вычету в налоговом </w:t>
      </w:r>
      <w:r w:rsidRPr="00244DBD">
        <w:rPr>
          <w:rFonts w:ascii="Times New Roman" w:eastAsia="Times New Roman" w:hAnsi="Times New Roman" w:cs="Times New Roman"/>
          <w:sz w:val="24"/>
          <w:szCs w:val="24"/>
        </w:rPr>
        <w:lastRenderedPageBreak/>
        <w:t>периоде, - в случае получения налогоплательщиком средних дистиллятов. Форма и порядок заполнения указанного реестра счетов-фактур, порядок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документов, подтверждающих оприходование средних дистиллятов налогоплательщиком, - в случае оприходования налогоплательщиком средних дистиллятов;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копии одного из документов, подтверждающих факт направления средних дистиллятов на переработку на производственных мощностях налогоплательщика, необходимых для осуществления технологических процессов (хотя бы одного вида) по переработке средних дистиллятов, указанных в пункте 8 статьи 179.6 настоящего Кодекса (в частности, накладной на внутреннее перемещение, акта приема-передачи между структурными подразделениями налогоплательщика, актов списания в производство, лимитно-заборной карты за налоговый период), - в случае переработки средних дистиллятов самим налогоплательщиком;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копии одного из документов, указанных в подпункте 4 настоящего пункта, подтверждающих факт направления средних дистиллятов на переработку на производственных мощностях, необходимых для осуществления технологических процессов (хотя бы одного вида) по переработке средних дистиллятов, указанных в пункте 8 статьи 179.6 настоящего Кодекса, принадлежащих организации, оказывающей налогоплательщику услуги по переработке средних дистиллятов, копии договора налогоплательщика с указанной организацией, копии акта приема-передачи средних дистиллятов - в случае переработки средних дистиллятов такой организацией.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26. В случае использования налогоплательщиком в налоговом периоде средних дистиллятов одновременно для переработки и в иных целях порядок определения сумм акциза, относящихся к средним дистиллятам, направленным на переработку и использованным в иных целях, устанавливается принятой налогоплательщиком учетной политикой для целей налогообложения. Указанный порядок может быть изменен в случае изменения применяемой технологии переработки средних дистиллятов либо с начала налогового периода, но не ранее чем по истечении 24 следующих подряд налоговых периодов, считая с месяца утверждения порядка, в который вносятся изменения.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27. Налоговые вычеты, предусмотренные пунктом 26 статьи 200 настоящего Кодекса, производятся в налоговом периоде, в котором подакцизные товары, в отношении которых применяется налоговый вычет, использованы налогоплательщиком для осуществления операций, признаваемых объектами налогообложения и подлежащих налогообложению в соответствии с настоящей главой, на основании представленной налогоплательщиком в налоговые органы налоговой декларации по акцизам.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28. Налоговые вычеты, предусмотренные пунктом 27 статьи 200 настоящего Кодекса, производятся при представлении в налоговые органы налогоплательщиком, имеющим свидетельство о регистрации лица, совершающего операции по переработке нефтяного сырья, следующих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копия свидетельства о регистрации лица, совершающего операции по переработке нефтяного сырья;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 в случае переработки нефтяного сырья, приобретенного у третьих лиц, - договор поставки (купли-продажи) нефтяного сырья, подтверждающий приобретение его в собственность, и (или) иные документы, подтверждающие право собственности на нефтяное сырье;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 случае переработки нефтяного сырья налогоплательщиками, имеющими право на добычу углеводородного сырья на основании лицензий (иных разрешительных документов), выданных в соответствии с законодательством Российской Федерации, данные налогоплательщики также вправе представить копии лицензий на право пользования участками недр (иных разрешительных документов), и копии документов, подтверждающих добычу углеводородного сырья в течение налогового периода на этих участках недр;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в случае переработки нефтяного сырья на производственных мощностях, принадлежащих на праве собственности и (или) ином законном основании организации, непосредственно оказывающей налогоплательщику услуги по переработке нефтяного сырья, - договор об оказании услуг по переработке нефтяного сырья;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в случае переработки нефтяного сырья, приобретенного у третьих лиц, на производственных мощностях, принадлежащих на праве собственности и (или) ином законном основании налогоплательщику, - реестр счетов-фактур, выставленных налогоплательщику поставщиками нефтяного сырья, подтверждающий получение налогоплательщиком нефтяного сырья, направленного на переработку. Форма и порядок заполнения указанного реестра счетов-фактур, порядок его представления в налоговые органы утверждаются федеральным органом исполнительной власти, уполномоченным по контролю и надзору в области налогов и сборов;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копия одного из документов, подтверждающих факт направления нефтяного сырья на переработку (в частности, накладной на внутреннее перемещение, актов списания (передачи) в производство, лимитно-заборной карты за налоговый период);</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реестр документов, подтверждающих отгрузку для целей реализации налогоплательщиком (в случае переработки нефтяного сырья на основе договора об оказании налогоплательщику услуг по переработке нефтяного сырья - передачу налогоплательщику и (или) по его поручению третьим лицам) в налоговом периоде продуктов переработки нефтяного сырья, принадлежащего ему на праве собственности;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в случае производства на основе договора об оказании налогоплательщику услуг по переработке нефтяного сырья - реестр документов, подтверждающих реализацию налогоплательщиком высокооктанового (по исследовательскому методу 92 и более) автомобильного бензина класса 5 и дизельного топлива класса 5 на территории Российской Федерации, переданных ранее налогоплательщику организацией, которая непосредственно осуществляет переработку нефтяного сырья;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9) в случае реализации в налоговом периоде на биржевых торгах, проводимых биржей (биржами), автомобильного бензина класса 5 и (или) дизельного топлива класса 5 лицом, входящим в соответствии с антимонопольным законодательством Российской Федерации в одну группу лиц с налогоплательщиком, имеющим свидетельство о регистрации лица, совершающего операции по переработке нефтяного сырья, - перечень лиц, входящих в одну группу лиц с налогоплательщиком, по форме, утвержденной уполномоченным федеральным органом исполнительной власти, осуществляющим функции по принятию нормативных правовых актов, контролю и надзору за соблюдением законодательства в </w:t>
      </w:r>
      <w:r w:rsidRPr="00244DBD">
        <w:rPr>
          <w:rFonts w:ascii="Times New Roman" w:eastAsia="Times New Roman" w:hAnsi="Times New Roman" w:cs="Times New Roman"/>
          <w:sz w:val="24"/>
          <w:szCs w:val="24"/>
        </w:rPr>
        <w:lastRenderedPageBreak/>
        <w:t>сфере конкуренции на товарных рынках, защиты конкуренции на рынке финансовых услуг, деятельности субъектов естественных монополий и рекламы.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Вычеты сумм акцизов, уплаченных при приобретении подакцизных товаров, использованных в качестве сырья, производятся на основании расчетных документов (платежных поручений) и счетов-фактур, подтверждающих уплату налогоплательщиком соответствующих сумм акциза в составе стоимости приобретенного сырья. Сумма акцизов должна быть выделена отдельной строкой.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 ввозимым на территорию России подакцизным товарам, используемым в качестве сырья, должны быть предъявлены грузовые таможенные декларации или иные документы, подтверждающие ввоз этих товаров и уплату акцизов таможенным органам.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подакцизные товары, использованные в качестве сырья, оплачены третьими лицами, налоговые вычеты производятся, если в расчетных документах указано наименование организации, за которую произведена оплата.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налогоплательщик при производстве подакцизных товаров использует в качестве сырья подакцизные товары, переданные ему на давальческих условиях, сырье переработчиком не приобретается и соответственно не оплачивается. Следовательно, чтобы произвести налоговые вычеты, налогоплательщик-переработчик должен предъявить копии платежных документов с отметкой банка, подтверждающих факт уплаты налога владельцем сырья (если он произвел сырье) либо факт оплаты владельцем сырья его стоимости по ценам, включающим акциз (если он купил сырье).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Как следует из статьи 815 Гражданского кодекса РФ, вексель - это составленное по установленной законом форме безусловное долговое денежное обязательство. Он является средством оформления отсрочки уплаты денежных средств за приобретенные товары, а не их непосредственной оплатой. Вексель заключает в себе одностороннее и абстрактное обязательство векселедателя произвести платеж законному векселедержателю, то есть предмет платежа значения не имеет и в векселе не указывается. Следовательно, вексель (в том числе вексель третьего лица) не является документом, подтверждающим факт оплаты организацией, производящей подакцизный товар, подакцизных товаров, использованных в качестве сырья, по цене, включающей акциз.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каком порядке производятся налоговые вычеты, если расчеты за поставленные подакцизные товары, использованные в качестве сырья, осуществляются с помощью векселей?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Налогоплательщик, использующий в расчетах за приобретенные подакцизные товары собственный вексель (то есть векселедатель), имеет право на налоговый вычет сумм акцизов по таким товарам в момент оплаты своего векселя денежными средствами предъявителю векселя.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Налогоплательщик-индоссант, использующий для расчетов вексель третьего лица, имеет право на налоговый вычет сумм акцизов по приобретенным подакцизным товарам в момент передачи векселя по индоссаменту при условии, что указанный вексель ранее получен в качестве оплаты за отгруженные товары, выполненные работы или оказанные услуги. Тогда сумма акцизов принимается к вычету у индоссанта только в пределах стоимости приобретенных подакцизных товаров, не превышающей стоимости товаров (выполненных работ, оказанных услуг), отгруженных индоссантом, за которые ранее получен вексель.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Использование в расчетах за приобретаемые товары векселя третьего лица, полученного налогоплательщиком в обмен на собственные векселя до момента их оплаты, не дает права на налоговый вычет сумм акцизов, поскольку отсутствует фактическая оплата векселя денежными средствами. Если для расчетов за подакцизные товары передается вексель, приобретенный в качестве финансового вложения, за который фактически уплачены денежные средства, то сумма акцизов принимается к вычету только в пределах фактически уплаченных денежных средств за такой вексель.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 общему правилу применения налоговых вычетов суммы акцизов принимаются к вычету только при условии их фактической уплаты и списания использованного подакцизного сырья на затраты по производству реализованных (переданных) подакцизных товаров. Причем если стоимость сырья была списана на затраты по производству реализованной продукции в одном периоде, а оплата данного сырья произведена в другом, то налоговые вычеты производятся в том периоде, когда произведена оплата сырья.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спиртосодержащие отходы, образующиеся при производстве алкогольной продукции, направляются для дальнейшей переработки или для использования в технических целях, то согласно подпункту 2 пункта 1 статьи 181 Налогового кодекса РФ они не рассматриваются как подакцизные товары и акцизами не облагаются (при условии государственной регистрации таких отходов). В этом случае суммы акциза, уплаченные при приобретении спирта, в соответствии со статьей 199 Налогового кодекса РФ должны быть отнесены на стоимость спиртосодержащих отходов. Если спиртосодержащие отходы, образующиеся при производстве водок и ликероводочной продукции, будут признаны подакцизными товарами (например, при несоблюдении требования об их регистрации), сумма акцизов, уплаченная при приобретении спирта, содержащегося в этих отходах, подлежит вычету при исчислении акциза на реализованные спиртосодержащие отходы.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Поскольку виноматериалы акцизами не облагаются, сумма акциза, подлежащая уплате по алкогольной продукции, уменьшается на сумму акциза, уплаченную по этиловому спирту из пищевого сырья, использованному для производства виноматериалов, которые, в свою очередь, используются для производства алкогольной продукции.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Сумма акцизов по спирту, использованному для производства виноматериалов, направленных на производство вина, которая подлежит вычету, не может превышать суммы акцизов, исчисленной исходя из действующей ставки акциза за 1 л безводного (стопроцентного) этилового спирта и крепости вина по следующей формуле (п. 2 ст. 201 Налогового кодекса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 - сумма акциза, уплаченная по спирту, использованному для производства вина;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 - ставка акциза на 1 л спирта в пересчете на фактическую крепость;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К - фактическая крепость вина в %;</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Ов - количество реализованного вина.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Если к вычету предъявлена сумма, превышающая величину, рассчитанную по этой формуле, сумма превышения (отрицательная разница) относится на убытки предприятия.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Уменьшение суммы акциза, подлежащей уплате в бюджет по алкогольным изделиям, на сумму акциза, уплаченную по этиловому спирту из пищевого сырья, который использовался для изготовления виноматериалов, производится при представлении налогоплательщиком (производителем алкогольной продукции) платежных документов с отметкой банка, подтверждающих факт оплаты продавцом, производящим виноматериалы, этилового спирта по ценам, включающим акциз.</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Вычеты сумм акцизов, уплаченных по возвращенным покупателями подакцизным товарам, производятся после отражения в учете соответствующих операций по корректировке в связи с возвратом товаров или отказом от них. Такие вычеты производятся не позднее одного года с момента возврата товаров при условии, что указанные суммы акцизов фактически были начислены и отражены в декларации за тот период, в котором производилась реализация подакцизных товаров. В налоговый орган должны быть представлены документы, подтверждающие факт возврата подакцизных товаров с указанием их количества.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Возврат товаров может осуществляться только по основаниям, предусмотренным статьями 468, 475, 480 и 482 Гражданского кодекса РФ. Иные основания для возврата подакцизных товаров должны быть указаны в договоре купли-продажи. Сумма акцизов, начисленная и уплаченная по подакцизным товарам, возвращенным налогоплательщику акцизов по основаниям, не предусмотренным Гражданским кодексом РФ или договором купли-продажи, к вычету не принимается.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соответствии с пунктом 6 статьи 200 Налогового кодекса (в редакции Федерального закона от 21 июля 2005 г. N 107-ФЗ) налогоплательщик имеет право на вычет в виде суммы авансового платежа, уплаченного при приобретении федеральных специальных марок по подакцизным товарам, если такие товары подлежат обязательной маркировке.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соответствии со статьей 12 Федерального закона от 22 ноября 1995 г. N 171-ФЗ обязательной маркировке подлежит алкогольная продукция с содержанием этилового спирта более 9 процентов объема готовой продукции: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федеральными специальными марками - алкогольная продукция, производимая на территории Российской Федерации, за исключением алкогольной продукции, поставляемой на экспорт. Порядок маркировки алкогольной продукции федеральными специальными марками установлен Постановлением Правительства РФ от 21 декабря 2005 г. N 785. Письмом ФНС России от 30 января 2006 г. N ШТ-6-07/96@ доведен Временный регламент выдачи федеральных специальных марок организациям, осуществляющим производство алкогольной продукции, территориальными налоговыми органами;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акцизными марками - алкогольная продукция, ввозимая (импортируемая) на таможенную территорию Российской Федерации. Указанные марки приобретаются в таможенных органах организациями, осуществляющими импорт алкогольной продукции.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Авансовый платеж, уплаченный при приобретении акцизных марок, принимается к вычету при окончательном определении суммы акциза, подлежащей уплате при ввозе подакцизных товаров на таможенную территорию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Налоговые вычеты, осуществляемые при определении суммы акцизов на нефтепродукты, производятся при представлении налогоплательщиком в налоговые органы следующих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 копии договора с покупателем (получателем) нефтепродуктов, имеющим свидетельство о регистрации лица, совершающего операции с нефтепродуктами;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реестра счетов-фактур с отметкой налогового органа, в котором состоит на учете покупатель (получатель) нефтепродуктов.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Отметка на реестрах счетов-фактур проставляется только в том случае, если сведения об объемах полученных товаров, отраженные в декларации покупателем нефтепродуктов, имеющим свидетельство, соответствуют сведениям об объемах поставленных товаров, указанным в счетах-фактурах, выставленных поставщиком. Порядок проставления указанной отметки определяется Минфином России. В настоящее время действует Приказ Минфина России от 23 декабря 2005 г. N 155н "Об утверждении форм реестров счетов-фактур, Порядка представления реестров счетов-фактур и проставления налоговыми органами отметок на реестрах счетов-фактур, представляемых налогоплательщиками акцизов" (далее - Приказ N 155н).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Обязанность по проставлению отметок возложена на налоговые органы, в которых налогоплательщики - покупатели нефтепродуктов, имеющие свидетельства, состоят на налоговом учете.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Чтобы отметка была проставлена, налогоплательщик-покупатель должен обратиться в налоговый орган по месту постановки на учет с заявлением, составленным в произвольной форме, с просьбой проставить отметку на представленных им реестрах счетов-фактур. Данное заявление и реестры счетов-фактур могут быть представлены непосредственно покупателем нефтепродуктов (его представителем) либо отправлены по почте заказным письмом с описью вложения.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Налоговый орган сверяет сведения о полученных покупателем объемах нефтепродуктов, указанные в приложении к декларации по акцизам, с реестрами счетов-фактур. Реестры счетов-фактур составляются отдельно по каждому поставщику нефтепродуктов. Форма реестра также утверждена Приказом N 155н. Она включает в себя сведения о покупателе нефтепродуктов (ИНН, КПП, номер свидетельства о регистрации лица, совершающего операции с нефтепродуктами), а также аналогичные сведения о поставщике. В реестре счетов-фактур указываются: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номера счетов-фактур;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-дата каждого счета-фактуры;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вид подакцизного товара и код подакцизного товара;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единица измерения и количество нефтепродуктов, указанных в счете-фактуре.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Вид подакцизного товара указывается согласно пункту 1 статьи 193 Налогового кодекса РФ. Их перечень приведен также в приложении к инструкции по заполнению декларации по акцизам. В частности, по нефтепродуктам указанными документами определены следующие виды подакцизных товаров:</w:t>
      </w:r>
    </w:p>
    <w:p w:rsidR="00244DBD" w:rsidRPr="00244DBD" w:rsidRDefault="00244DBD" w:rsidP="00244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4DBD">
        <w:rPr>
          <w:rFonts w:ascii="Courier New" w:eastAsia="Times New Roman" w:hAnsi="Courier New" w:cs="Courier New"/>
          <w:sz w:val="20"/>
          <w:szCs w:val="20"/>
        </w:rPr>
        <w:t>┌──────────────────────────────────────────┬────────────────┐</w:t>
      </w:r>
    </w:p>
    <w:p w:rsidR="00244DBD" w:rsidRPr="00244DBD" w:rsidRDefault="00244DBD" w:rsidP="00244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4DBD">
        <w:rPr>
          <w:rFonts w:ascii="Courier New" w:eastAsia="Times New Roman" w:hAnsi="Courier New" w:cs="Courier New"/>
          <w:sz w:val="20"/>
          <w:szCs w:val="20"/>
        </w:rPr>
        <w:t>│          Вид подакцизного товара         │Код подакцизного│</w:t>
      </w:r>
    </w:p>
    <w:p w:rsidR="00244DBD" w:rsidRPr="00244DBD" w:rsidRDefault="00244DBD" w:rsidP="00244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4DBD">
        <w:rPr>
          <w:rFonts w:ascii="Courier New" w:eastAsia="Times New Roman" w:hAnsi="Courier New" w:cs="Courier New"/>
          <w:sz w:val="20"/>
          <w:szCs w:val="20"/>
        </w:rPr>
        <w:t>│                                          │     товара     │</w:t>
      </w:r>
    </w:p>
    <w:p w:rsidR="00244DBD" w:rsidRPr="00244DBD" w:rsidRDefault="00244DBD" w:rsidP="00244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4DBD">
        <w:rPr>
          <w:rFonts w:ascii="Courier New" w:eastAsia="Times New Roman" w:hAnsi="Courier New" w:cs="Courier New"/>
          <w:sz w:val="20"/>
          <w:szCs w:val="20"/>
        </w:rPr>
        <w:t>├──────────────────────────────────────────┼────────────────┤</w:t>
      </w:r>
    </w:p>
    <w:p w:rsidR="00244DBD" w:rsidRPr="00244DBD" w:rsidRDefault="00244DBD" w:rsidP="00244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4DBD">
        <w:rPr>
          <w:rFonts w:ascii="Courier New" w:eastAsia="Times New Roman" w:hAnsi="Courier New" w:cs="Courier New"/>
          <w:sz w:val="20"/>
          <w:szCs w:val="20"/>
        </w:rPr>
        <w:t>│Бензин автомобильный с октановым числом до│       610      │</w:t>
      </w:r>
    </w:p>
    <w:p w:rsidR="00244DBD" w:rsidRPr="00244DBD" w:rsidRDefault="00244DBD" w:rsidP="00244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4DBD">
        <w:rPr>
          <w:rFonts w:ascii="Courier New" w:eastAsia="Times New Roman" w:hAnsi="Courier New" w:cs="Courier New"/>
          <w:sz w:val="20"/>
          <w:szCs w:val="20"/>
        </w:rPr>
        <w:lastRenderedPageBreak/>
        <w:t>│80 включительно                           │                │</w:t>
      </w:r>
    </w:p>
    <w:p w:rsidR="00244DBD" w:rsidRPr="00244DBD" w:rsidRDefault="00244DBD" w:rsidP="00244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4DBD">
        <w:rPr>
          <w:rFonts w:ascii="Courier New" w:eastAsia="Times New Roman" w:hAnsi="Courier New" w:cs="Courier New"/>
          <w:sz w:val="20"/>
          <w:szCs w:val="20"/>
        </w:rPr>
        <w:t>│                                          │                │</w:t>
      </w:r>
    </w:p>
    <w:p w:rsidR="00244DBD" w:rsidRPr="00244DBD" w:rsidRDefault="00244DBD" w:rsidP="00244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4DBD">
        <w:rPr>
          <w:rFonts w:ascii="Courier New" w:eastAsia="Times New Roman" w:hAnsi="Courier New" w:cs="Courier New"/>
          <w:sz w:val="20"/>
          <w:szCs w:val="20"/>
        </w:rPr>
        <w:t>│Бензин автомобильный с иными октановыми   │       620      │</w:t>
      </w:r>
    </w:p>
    <w:p w:rsidR="00244DBD" w:rsidRPr="00244DBD" w:rsidRDefault="00244DBD" w:rsidP="00244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4DBD">
        <w:rPr>
          <w:rFonts w:ascii="Courier New" w:eastAsia="Times New Roman" w:hAnsi="Courier New" w:cs="Courier New"/>
          <w:sz w:val="20"/>
          <w:szCs w:val="20"/>
        </w:rPr>
        <w:t>│числами                                   │                │</w:t>
      </w:r>
    </w:p>
    <w:p w:rsidR="00244DBD" w:rsidRPr="00244DBD" w:rsidRDefault="00244DBD" w:rsidP="00244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4DBD">
        <w:rPr>
          <w:rFonts w:ascii="Courier New" w:eastAsia="Times New Roman" w:hAnsi="Courier New" w:cs="Courier New"/>
          <w:sz w:val="20"/>
          <w:szCs w:val="20"/>
        </w:rPr>
        <w:t>│                                          │                │</w:t>
      </w:r>
    </w:p>
    <w:p w:rsidR="00244DBD" w:rsidRPr="00244DBD" w:rsidRDefault="00244DBD" w:rsidP="00244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4DBD">
        <w:rPr>
          <w:rFonts w:ascii="Courier New" w:eastAsia="Times New Roman" w:hAnsi="Courier New" w:cs="Courier New"/>
          <w:sz w:val="20"/>
          <w:szCs w:val="20"/>
        </w:rPr>
        <w:t>│Дизельное топливо                         │       630      │</w:t>
      </w:r>
    </w:p>
    <w:p w:rsidR="00244DBD" w:rsidRPr="00244DBD" w:rsidRDefault="00244DBD" w:rsidP="00244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4DBD">
        <w:rPr>
          <w:rFonts w:ascii="Courier New" w:eastAsia="Times New Roman" w:hAnsi="Courier New" w:cs="Courier New"/>
          <w:sz w:val="20"/>
          <w:szCs w:val="20"/>
        </w:rPr>
        <w:t>│                                          │                │</w:t>
      </w:r>
    </w:p>
    <w:p w:rsidR="00244DBD" w:rsidRPr="00244DBD" w:rsidRDefault="00244DBD" w:rsidP="00244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4DBD">
        <w:rPr>
          <w:rFonts w:ascii="Courier New" w:eastAsia="Times New Roman" w:hAnsi="Courier New" w:cs="Courier New"/>
          <w:sz w:val="20"/>
          <w:szCs w:val="20"/>
        </w:rPr>
        <w:t>│Масло для дизельных и (или) карбюраторных │       640      │</w:t>
      </w:r>
    </w:p>
    <w:p w:rsidR="00244DBD" w:rsidRPr="00244DBD" w:rsidRDefault="00244DBD" w:rsidP="00244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4DBD">
        <w:rPr>
          <w:rFonts w:ascii="Courier New" w:eastAsia="Times New Roman" w:hAnsi="Courier New" w:cs="Courier New"/>
          <w:sz w:val="20"/>
          <w:szCs w:val="20"/>
        </w:rPr>
        <w:t>│двигателей                                │                │</w:t>
      </w:r>
    </w:p>
    <w:p w:rsidR="00244DBD" w:rsidRPr="00244DBD" w:rsidRDefault="00244DBD" w:rsidP="00244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4DBD">
        <w:rPr>
          <w:rFonts w:ascii="Courier New" w:eastAsia="Times New Roman" w:hAnsi="Courier New" w:cs="Courier New"/>
          <w:sz w:val="20"/>
          <w:szCs w:val="20"/>
        </w:rPr>
        <w:t>│                                          │                │</w:t>
      </w:r>
    </w:p>
    <w:p w:rsidR="00244DBD" w:rsidRPr="00244DBD" w:rsidRDefault="00244DBD" w:rsidP="00244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4DBD">
        <w:rPr>
          <w:rFonts w:ascii="Courier New" w:eastAsia="Times New Roman" w:hAnsi="Courier New" w:cs="Courier New"/>
          <w:sz w:val="20"/>
          <w:szCs w:val="20"/>
        </w:rPr>
        <w:t>│Прямогонный бензин                        │       650      │</w:t>
      </w:r>
    </w:p>
    <w:p w:rsidR="00244DBD" w:rsidRPr="00244DBD" w:rsidRDefault="00244DBD" w:rsidP="00244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44DBD">
        <w:rPr>
          <w:rFonts w:ascii="Courier New" w:eastAsia="Times New Roman" w:hAnsi="Courier New" w:cs="Courier New"/>
          <w:sz w:val="20"/>
          <w:szCs w:val="20"/>
        </w:rPr>
        <w:t>└──────────────────────────────────────────┴────────────────┘</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Отметка проставляется налоговым органом не позднее пяти дней по истечении срока, установленного для подачи налоговой декларации.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этом указанный срок предусмотрен лишь для случаев, когда налоговая декларация и реестры счетов-фактур представлены одновременно.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Для покупателя нефтепродуктов сроки представления реестров счетов-фактур не установлены. Если покупатель нефтепродуктов представит выставленные ему продавцом реестры счетов-фактур, и сведения в этих реестрах о полученных объемах нефтепродуктов соответствуют данным в ранее представленной декларации, налоговый орган обязан проставить отметку на этих реестрах. Если указанные реестры представлены позже декларации, пятидневный срок должен исчисляться со дня, когда в налоговый орган представлены все документы, необходимые для того, чтобы проставить отметки, то есть и налоговая декларация, и реестры счетов-фактур.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Вместе с тем следует иметь в виду, что если покупатель (получатель) нефтепродуктов не представит реестры счетов-фактур в течение трех последовательных налоговых периодов (трех месяцев), то этот факт является основанием для того, чтобы приостановить действие свидетельства налогоплательщика (п. 5 ст. 179.1 Налогового кодекса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Первый экземпляр реестра счетов-фактур возвращается налогоплательщику-покупателю или его представителю по истечении пяти дней со дня представления декларации с отметкой налогового органа в случае выполнения всех условий, необходимых для ее проставления или без нее, в случае если эти условия не выполнены.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Налоговый орган регистрирует реестры счетов-фактур в журнале, который ведется по форме, установленной Приказом N 155н. Порядок представления покупателем реестров счетов-фактур поставщику нефтепродуктов в данном Приказе не регламентирован и определяется по взаимной договоренности.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 практике иногда встречается ситуация, когда поставщиками в договоры на поставку нефтепродуктов вносятся пункты, обязывающие покупателей нефтепродуктов представлять реестры счетов-фактур с отметкой налогового органа в том же периоде, в котором у данного поставщика возникает объект налогообложения акцизами. Это делается поставщиками нефтепродуктов с целью избежать отвлечения собственных оборотных средств из-за большого временного интервала между начислением и уплатой акцизов и возникновением права на налоговый вычет. Правомерно ли такое требование к покупателям?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В соответствии с положениями статей 421 и 422 Гражданского кодекса РФ условия договора определяются по усмотрению сторон, кроме случаев, когда содержание того или </w:t>
      </w:r>
      <w:r w:rsidRPr="00244DBD">
        <w:rPr>
          <w:rFonts w:ascii="Times New Roman" w:eastAsia="Times New Roman" w:hAnsi="Times New Roman" w:cs="Times New Roman"/>
          <w:sz w:val="24"/>
          <w:szCs w:val="24"/>
        </w:rPr>
        <w:lastRenderedPageBreak/>
        <w:t>иного условия предписано законом или иными правовыми актами, правилам которых договор должен соответствовать.</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Согласно подпункту 2 пункта 8 статьи 201 Налогового кодекса РФ отметка налогового органа на реестрах счетов-фактур проставляется в случае соответствия сведений, указанных в налоговой декларации покупателя, имеющего свидетельство, сведениям, содержащимся в представленных им реестрах счетов-фактур.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Пунктом 5 статьи 204 Налогового кодекса РФ сроки представления налоговых деклараций лицами, осуществляющими деятельность с нефтепродуктами, установлены в зависимости от вида полученных ими свидетельств. Налоговая декларация представляется налогоплательщиками в срок, следующий за истекшим налоговым периодом, который статьей 192 Налогового кодекса РФ определен как календарный месяц. Таким образом, представление налогоплательщиками в налоговые органы декларации до истечения налогового периода является нарушением указанной нормы.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Условие договора, предусматривающее обязательное представление покупателем нефтепродуктов реестров счетов-фактур с отметкой налогового органа в том же периоде, в котором у продавца этих нефтепродуктов возникает объект налогообложения акцизами, вынуждает покупателей представлять в налоговые органы декларации до завершения налогового периода. Такое условие договора вступает в противоречие с нормами налогового законодательства и, следовательно, неправомерно.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Часто возникает вопрос, имеет ли право на налоговый вычет организация, имеющая свидетельство и реализующая нефтепродукты лицу, также имеющему свидетельство, через комиссионера?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соответствии со статьей 990 Гражданского кодекса РФ по договору комиссии одна сторона (комиссионер) обязуется по поручению другой стороны (комитента) за вознаграждение совершить одну или несколько сделок от своего имени, но за счет комитента. Следовательно, согласно указанному договору комиссионер оказывает комитенту услугу по осуществлению сделки купли-продажи принадлежащих комитенту нефтепродуктов. Поскольку право собственности на указанные нефтепродукты комиссионеру не передается, объект обложения акцизами у последнего не возникает. Значит, он не рассматривается в качестве плательщика акцизов по этим нефтепродуктам.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соответствии с подпунктом 3 пункта 1 статьи 182 Налогового кодекса РФ при получении (оприходовании) нефтепродуктов лицом, имеющим свидетельство (в данном случае комитентом), возникает объект налогообложения. Согласно пункту 8 статьи 200 Налогового кодекса РФ сумма акциза, начисленная комитентом при получении (оприходовании) нефтепродуктов, в случае их реализации покупателям, имеющим свидетельство, подлежит налоговым вычетам при представлении им в налоговый орган документов, определенных в указанном пункте.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реализации комиссионером, выступающим от своего имени, товаров, принадлежащих комитенту, последний выставляет счет-фактуру на имя первого, а тот, в свою очередь, выставляет от своего имени счет-фактуру покупателям данных товаров.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Таким образом, поскольку при реализации нефтепродуктов по договору комиссии счета-фактуры выставляются комиссионером от своего имени, а не от имени комитента, последний не сможет применить налоговый вычет на основании реестров данных счетов-фактур.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Налоговые вычеты по акцизам, начисленные при получении (оприходовании) денатурированного этилового спирта налогоплательщиками, имеющими свидетельство на производство неспиртосодержащей продукции, производятся при предоставлении в налоговые органы следующих документов: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копии договора с производителем денатурированного этилового спирта;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реестров счетов-фактур, выставленных производителями денатурированного этилового спирта. Форма и Порядок предоставления реестров установлены Приказом N 155н.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Суммы акциза, начисленные налогоплательщиком, имеющим свидетельство на производство денатурированного этилового спирта, при реализации денатурированного этилового спирта налогоплательщику, имеющему свидетельство на производство неспиртосодержащей продукции, могут быть приняты к вычету на основании пункта 12 статьи 200 Налогового кодекса РФ.</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Для подтверждения права на вычеты налогоплательщик должен представить в налоговый орган: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копию договора с налогоплательщиком, имеющим свидетельство на производство неспиртосодержащей продукции;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реестры счетов-фактур с отметкой налогового органа, в котором состоит на учете покупатель (получатель) денатурированного этилового спирта.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Указанная отметка проставляется, когда сведения, указанные в налоговой декларации налогоплательщика-покупателя соответствуют сведениям, которые содержатся в представленных им реестрах счетов-фактур.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Порядок представления реестров счетов-фактур утвержден Приказом N 155н.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Обратите внимание: согласно новому пункту 16, включенному в статью 201, с 1 января 2007 года в качестве одного из документов, подтверждающих право на налоговые вычеты должно предъявляться свидетельство на производство спиртосодержащей парфюмерно-косметической продукции или товаров бытовой химии в металлической аэрозольной упаковке. Следовательно, право на вычет акциза по денатурированному спирту есть только у организации, имеющей такое свидетельство.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статье 201 произошли и другие изменения. В частности, изменился перечень документов, подтверждающих право на налоговый вычет суммы акциза, уплаченной по спирту, израсходованному на производство виноматериалов, из которых изготавливается алкогольная продукция. Кроме того, если раньше (согласно пункту 3 указанной статьи) к вычету принимались только суммы акциза, уплаченные по приобретенным подакцизным товарам, стоимость которых фактически списана на затраты по производству реализованных подакцизных товаров, то с 1 января 2007 года вычетам будет подлежать сумма акциза, уплаченная при приобретении подакцизных товаров, использованных в качестве сырья, списанных в производство, независимо от того, реализована продукция, произведенная из этого сырья, или нет.</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25.3. Налоговый кодекс РФ (часть первая) от 31.07.1998 N 146-ФЗ (ред. от 29.09.2019)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25" type="#_x0000_t75" style="width:49.55pt;height:17.85pt" o:ole="">
            <v:imagedata r:id="rId9" o:title=""/>
          </v:shape>
          <w:control r:id="rId1715" w:name="DefaultOcxName259" w:shapeid="_x0000_i2325"/>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25.3. Договор о создании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 соответствии с договором о создании консолидированной группы налогоплательщиков организации, соответствующие условиям, установленным статьей 25.2 настоящего Кодекса, объединяются на добровольной основе без создания юридического лица в целях исчисления и уплаты налога на прибыль организаций по консолидированной группе налогоплательщиков в порядке и на условиях, которые установлены настоящим Кодексом.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Договор о создании консолидированной группы налогоплательщиков должен содержать следующие положения: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предмет договора о создании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перечень и реквизиты организаций - участников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наименование организации - ответственного участника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перечень полномочий, которые участники консолидированной группы налогоплательщиков передают ответственному участнику этой группы в соответствии с настоящей главой;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порядок и сроки исполнения обязанностей и осуществления прав ответственным участником и другими участниками консолидированной группы налогоплательщиков, не предусмотренных настоящим Кодексом, ответственность за невыполнение установленных обязанностей;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срок, исчисляемый в календарных годах, на который создается консолидированная группа налогоплательщиков, если она создается на определенный срок, либо указание на отсутствие определенного срока, на который создается эта группа;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показатели, необходимые для определения налоговой базы и уплаты налога на прибыль организаций по каждому участнику консолидированной группы налогоплательщиков с учетом особенностей, предусмотренных статьей 288 настоящего Кодекса. При этом выбранные показатели не подлежат изменению в течение всего срока действия договора о создании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3. К правоотношениям, основанным на договоре о создании консолидированной группы налогоплательщиков, применяется законодательство о налогах и сборах, а в части, не </w:t>
      </w:r>
      <w:r w:rsidRPr="00244DBD">
        <w:rPr>
          <w:rFonts w:ascii="Times New Roman" w:eastAsia="Times New Roman" w:hAnsi="Times New Roman" w:cs="Times New Roman"/>
          <w:sz w:val="24"/>
          <w:szCs w:val="24"/>
        </w:rPr>
        <w:lastRenderedPageBreak/>
        <w:t>урегулированной законодательством о налогах и сборах, - гражданское законодательство Российской Федерации.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Любые положения договора о создании консолидированной группы налогоплательщиков (включая сам такой договор), если они не соответствуют законодательству Российской Федерации, могут быть признаны недействительными в судебном порядке участником этой группы или налоговым органом.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Договор о создании консолидированной группы налогоплательщиков действует до наступления наиболее ранней из следующих дат:</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даты прекращения действия указанного договора, предусмотренной этим договором и (или) настоящим Кодексом;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даты расторжения договора;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1-го числа налогового периода по налогу на прибыль организаций, следующего за датой отказа налоговым органом в регистрации указанного договора.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Договор о создании консолидированной группы налогоплательщиков подлежит регистрации в налоговом органе по месту нахождения организации - ответственного участника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случае, если ответственный участник консолидированной группы налогоплательщиков в соответствии со статьей 83 настоящего Кодекса отнесен к категории крупнейших налогоплательщиков, договор о создании консолидированной группы налогоплательщиков подлежит регистрации в налоговом органе по месту учета указанного ответственного участника консолидированной группы в качестве крупнейшего налогоплательщика.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Для регистрации договора о создании консолидированной группы налогоплательщиков ответственный участник этой группы представляет в налоговый орган следующие документы: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подписанное уполномоченными лицами всех участников создаваемой консолидированной группы заявление о регистрации договора о создании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два экземпляра договора о создании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документы, подтверждающие выполнение условий, предусмотренных пунктами 2, 3 и 5 статьи 25.2 настоящего Кодекса, заверенные ответственным участником консолидированной группы налогоплательщиков, в том числе копии платежных поручений на уплату налога на добавленную стоимость, акцизов, налога на прибыль организаций и налога на добычу полезных ископаемых (копии решений налогового органа о проведении зачета по перечисленным выше налогам), бухгалтерских балансов, отчетов о финансовых результатах за предшествующий календарный год для каждого из участников группы;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документы, подтверждающие полномочия лиц, подписавших договор о создании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7. Документы, указанные в пункте 6 настоящей статьи, представляются в налоговый орган не позднее 30 октября года, предшествующего налоговому периоду, начиная с которого исчисляется и уплачивается налог на прибыль организаций по консолидированной группе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Руководитель (заместитель руководителя) налогового органа в течение одного месяца со дня представления в налоговый орган документов, указанных в пункте 6 настоящей статьи, производит регистрацию договора о создании консолидированной группы налогоплательщиков либо принимает мотивированное решение об отказе в его регистрации.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обнаружении нарушений, устранимых в пределах срока, установленного настоящим пунктом, налоговый орган обязан уведомить о них ответственного участника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До истечения срока, установленного настоящим пунктом, ответственный участник консолидированной группы налогоплательщиков вправе устранить выявленные нарушения.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При соблюдении условий, предусмотренных статьей 25.2 настоящего Кодекса и пунктами 1 - 7 настоящей статьи, налоговый орган обязан зарегистрировать договор о создании консолидированной группы налогоплательщиков и в течение пяти дней с даты его регистрации выдать один экземпляр этого договора с отметкой о его регистрации ответственному участнику консолидированной группы налогоплательщиков лично под расписку или иным способом, свидетельствующим о дате получения.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В течение пяти дней с даты регистрации договора о создании консолидированной группы налогоплательщиков информация о регистрации договора о создании консолидированной группы налогоплательщиков направляется налоговым органом в налоговые органы по месту нахождения организаций - участников консолидированной группы налогоплательщиков, а также по месту нахождения обособленных подразделений организаций - участников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10. Консолидированная группа налогоплательщиков признается созданной с 1-го числа налогового периода по налогу на прибыль организаций, следующего за календарным годом, в котором налоговым органом зарегистрирован договор о создании этой группы.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Отказ налогового органа в регистрации договора о создании консолидированной группы налогоплательщиков допускается исключительно при наличии хотя бы одного из следующих обстоятельств: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несоответствия условиям создания консолидированной группы налогоплательщиков, предусмотренным статьей 25.2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несоответствия договора о создании консолидированной группы налогоплательщиков требованиям, указанным в пункте 2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непредставления (представления не в полном объеме) или нарушения срока представления в уполномоченный налоговый орган документов для регистрации договора о создании консолидированной группы налогоплательщиков, предусмотренных пунктами 5 - 7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4) в случае подписания документов не уполномоченными на это лицами.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12. В случае отказа налогового органа в регистрации договора о создании консолидированной группы налогоплательщиков ответственный участник консолидированной группы налогоплательщиков вправе повторно представить документы о регистрации такого договора.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13. Копия решения об отказе в регистрации договора о создании консолидированной группы налогоплательщиков в течение пяти дней со дня его принятия передается налоговым органом уполномоченному представителю лица, указанного в таком договоре в качестве ответственного участника консолидированной группы налогоплательщиков, лично под расписку или иным способом, свидетельствующим о дате получения.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14. Отказ в регистрации договора о создании консолидированной группы налогоплательщиков может быть обжалован лицом, указанным в таком договоре в качестве ответственного участника консолидированной группы налогоплательщиков, в порядке и сроки, которые установлены настоящим Кодексом для обжалования актов, действий или бездействия налоговых органов и их должностных лиц.</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При удовлетворении заявления (жалобы), если для регистрации договора о создании консолидированной группы налогоплательщиков не имеется иных препятствий, установленных настоящей главой, налоговый орган обязан зарегистрировать указанный договор, а указанная группа признается созданной с 1-го числа налогового периода по налогу на прибыль организаций, следующего за календарным годом, в котором такая группа подлежала регистрации в соответствии с пунктом 8 настоящей статьи.</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t>Статья 25.4. Налоговый кодекс РФ (часть первая) от 31.07.1998 N 146-ФЗ (ред. от 29.09.2019)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24" type="#_x0000_t75" style="width:49.55pt;height:17.85pt" o:ole="">
            <v:imagedata r:id="rId9" o:title=""/>
          </v:shape>
          <w:control r:id="rId1716" w:name="DefaultOcxName260" w:shapeid="_x0000_i2324"/>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25.4. Изменение договора о создании консолидированной группы налогоплательщиков и продление срока его действия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Договор о создании консолидированной группы налогоплательщиков может быть изменен в порядке и на условиях, которые предусмотрены настоящей статьей.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Стороны договора о создании консолидированной группы налогоплательщиков обязаны внести изменения в указанный договор в случае: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принятия решения о ликвидации одной или нескольких организаций - участников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принятия решения о реорганизации (в форме слияния, присоединения, выделения и разделения) одной или нескольких организаций - участников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3) присоединения организации к консолидированной группе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выхода организации из консолидированной группы налогоплательщиков (в том числе в случаях, когда такая организация перестает удовлетворять условиям, предусмотренным статьей 25.2 настоящего Кодекса, включая случаи ее слияния с организацией, не являющейся участником указанной группы, разделения (выделения) организации, являющейся участником этой группы);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принятия решения о продлении срока действия договора о создании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2.1. При реорганизации участника консолидированной группы налогоплательщиков реорганизованные организации подлежат обязательному включению в состав этой группы, если они соответствуют условиям, предусмотренным для участников консолидированной группы налогоплательщиков статьей 25.2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Соглашение об изменении договора о создании консолидированной группы налогоплательщиков (решение о продлении срока действия указанного договора) принимается всеми участниками такой группы, включая вновь присоединяющихся участников и исключая участников, выходящих из группы.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Соглашение об изменении договора о создании консолидированной группы налогоплательщиков (решение о продлении срока действия указанного договора) представляется для регистрации в налоговый орган в следующие сроки: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не позднее одного месяца до начала очередного налогового периода по налогу на прибыль организаций - при внесении изменений, связанных с присоединением к группе новых участников (за исключением случаев реорганизации участников указанной группы);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не позднее одного месяца до истечения срока действия договора о создании консолидированной группы налогоплательщиков - при принятии решения о продлении срока действия указанного договора;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в течение одного месяца со дня возникновения обстоятельств для изменения договора о создании консолидированной группы налогоплательщиков - в прочих случаях.</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Для регистрации соглашения об изменении договора о создании консолидированной группы налогоплательщиков (решения о продлении срока действия указанного договора) ее ответственный участник представляет в налоговый орган следующие документы: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уведомление о внесении изменений в договор;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подписанные уполномоченными лицами участников консолидированной группы налогоплательщиков два экземпляра соглашения об изменении договора;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документы, подтверждающие полномочия лиц, подписавших соглашение о внесении изменений в договор;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документы, подтверждающие выполнение условий, предусмотренных статьей 25.2 настоящего Кодекса, с учетом внесенных изменений в договор;</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5) два экземпляра решения о продлении срока действия договора.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Налоговый орган обязан зарегистрировать изменения договора о создании консолидированной группы налогоплательщиков в течение 10 дней со дня представления документов, указанных в пункте 5 настоящей статьи, и выдать уполномоченному представителю ответственного участника указанной группы один экземпляр изменений с отметкой о его регистрации.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Основаниями для отказа в регистрации изменений договора о создании консолидированной группы налогоплательщиков являются: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невыполнение условий, предусмотренных статьей 25.2 настоящего Кодекса, в отношении хотя бы одного участника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подписание документов не уполномоченными на это лицами;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нарушение срока представления документов на изменение указанного договора;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непредставление (представление не в полном объеме) документов, предусмотренных пунктом 5 настоящей статьи.</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Изменения договора о создании консолидированной группы налогоплательщиков вступают в силу в следующем порядке: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изменения договора о создании консолидированной группы налогоплательщиков, связанные с присоединением к такой группе новых организаций (за исключением случаев реорганизации участников группы), вступают в силу не ранее 1-го числа налогового периода по налогу на прибыль организаций, следующего за календарным годом, в котором соответствующие изменения договора зарегистрированы налоговым органом;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изменения договора о создании консолидированной группы налогоплательщиков, связанные с выходом участников из состава такой группы, вступают в силу с 1-го числа налогового периода по налогу на прибыль организаций, в котором возникли обстоятельства для внесения соответствующих изменений в договор (если иное не предусмотрено подпунктом 3 настоящего пункта);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изменения договора о создании консолидированной группы налогоплательщиков, связанные с выходом участников из состава такой группы, которые на момент регистрации налоговым органом соответствующих изменений договора соответствуют условиям, предусмотренным статьей 25.2 настоящего Кодекса, вступают в силу с 1-го числа налогового периода по налогу на прибыль организаций, следующего за календарным годом, в котором соответствующие изменения договора зарегистрированы налоговым органом;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в прочих случаях изменения договора о создании консолидированной группы налогоплательщиков вступают в силу с даты, указанной его сторонами, но не ранее даты регистрации соответствующих изменений налоговым органом.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Уклонение от внесения обязательных изменений в договор о создании консолидированной группы налогоплательщиков влечет прекращение действия договора с 1-го числа налогового периода по налогу на прибыль организаций, в котором соответствующие обязательные изменения договора должны были бы вступить в силу.</w:t>
      </w:r>
    </w:p>
    <w:p w:rsidR="00244DBD" w:rsidRPr="00244DBD" w:rsidRDefault="00244DBD" w:rsidP="00244DB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44DBD">
        <w:rPr>
          <w:rFonts w:ascii="Times New Roman" w:eastAsia="Times New Roman" w:hAnsi="Times New Roman" w:cs="Times New Roman"/>
          <w:b/>
          <w:bCs/>
          <w:kern w:val="36"/>
          <w:sz w:val="48"/>
          <w:szCs w:val="48"/>
        </w:rPr>
        <w:lastRenderedPageBreak/>
        <w:t>Статья 25.5. Налоговый кодекс РФ (часть первая) от 31.07.1998 N 146-ФЗ (ред. от 29.09.2019) (с изм. и доп., вступ. в силу с 29.10.2019)</w:t>
      </w:r>
    </w:p>
    <w:p w:rsidR="00244DBD" w:rsidRPr="00244DBD" w:rsidRDefault="00244DBD" w:rsidP="00244DBD">
      <w:pPr>
        <w:pBdr>
          <w:bottom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Начало формы</w:t>
      </w:r>
    </w:p>
    <w:p w:rsidR="00244DBD" w:rsidRPr="00244DBD" w:rsidRDefault="00244DBD" w:rsidP="00244DBD">
      <w:pPr>
        <w:spacing w:after="0"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object w:dxaOrig="990" w:dyaOrig="360">
          <v:shape id="_x0000_i2323" type="#_x0000_t75" style="width:49.55pt;height:17.85pt" o:ole="">
            <v:imagedata r:id="rId9" o:title=""/>
          </v:shape>
          <w:control r:id="rId1717" w:name="DefaultOcxName2611" w:shapeid="_x0000_i2323"/>
        </w:object>
      </w:r>
    </w:p>
    <w:p w:rsidR="00244DBD" w:rsidRPr="00244DBD" w:rsidRDefault="00244DBD" w:rsidP="00244DBD">
      <w:pPr>
        <w:pBdr>
          <w:top w:val="single" w:sz="6" w:space="1" w:color="auto"/>
        </w:pBdr>
        <w:spacing w:after="0" w:line="240" w:lineRule="auto"/>
        <w:jc w:val="center"/>
        <w:rPr>
          <w:rFonts w:ascii="Arial" w:eastAsia="Times New Roman" w:hAnsi="Arial" w:cs="Arial"/>
          <w:vanish/>
          <w:sz w:val="16"/>
          <w:szCs w:val="16"/>
        </w:rPr>
      </w:pPr>
      <w:r w:rsidRPr="00244DBD">
        <w:rPr>
          <w:rFonts w:ascii="Arial" w:eastAsia="Times New Roman" w:hAnsi="Arial" w:cs="Arial"/>
          <w:vanish/>
          <w:sz w:val="16"/>
          <w:szCs w:val="16"/>
        </w:rPr>
        <w:t>Конец формы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Статья 25.5. Права и обязанности ответственного участника и других участников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Ответственный участник консолидированной группы налогоплательщиков, если иное не предусмотрено настоящим Кодексом, осуществляет права и несет обязанности, предусмотренные настоящим Кодексом для налогоплательщиков налога на прибыль организаций, в отношениях, регулируемых законодательством о налогах и сборах, возникающих в связи с действием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Ответственный участник консолидированной группы налогоплательщиков имеет право:</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представлять налоговым органам и их должностным лицам любые пояснения по исчислению и уплате налога на прибыль организаций (авансовых платежей) по консолидированной группе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присутствовать при проведении выездных налоговых проверок, проводимых в связи с уплатой налога на прибыль организаций по консолидированной группе налогоплательщиков, по месту нахождения любого участника такой группы и его обособленных подразделений;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получать копии актов налоговых проверок и решений налогового органа, вынесенных по результатам проверок, проводимых в связи с уплатой налога на прибыль организаций по консолидированной группе налогоплательщиков, а также получать требования об уплате налога на прибыль организаций (авансовых платежей) и иные документы, связанные с действием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участвовать при рассмотрении руководителем (заместителем руководителя) налогового органа материалов налоговых проверок и дополнительных мероприятий налогового контроля, проводимых в связи с уплатой налога на прибыль организаций по консолидированной группе налогоплательщиков, в случаях и порядке, которые предусмотрены статьей 101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получать от налоговых органов сведения об участниках консолидированной группы налогоплательщиков, составляющие налоговую тайну;</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обжаловать в установленном порядке акты налоговых органов, иных уполномоченных органов и действия или бездействие их должностных лиц, в том числе в интересах отдельных участников консолидированной группы налогоплательщиков в связи с исполнением ими обязанностей (осуществлением прав) при исчислении налога на прибыль организаций по консолидированной группе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7) обращаться в налоговый орган с заявлением о зачете (возврате) излишне уплаченного налога на прибыль организаций по консолидированной группе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Ответственный участник консолидированной группы налогоплательщиков обязан: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представлять в порядке и сроки, которые предусмотрены настоящим Кодексом, в налоговый орган для регистрации договор о создании консолидированной группы налогоплательщиков, изменения договора о создании консолидированной группы налогоплательщиков, решение или уведомление о прекращении действия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вести налоговый учет, исчислять и уплачивать налог на прибыль организаций (авансовые платежи) по консолидированной группе налогоплательщиков в порядке, установленном главой 25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представлять в налоговый орган налоговую декларацию по налогу на прибыль организаций по консолидированной группе налогоплательщиков, а также документы, полученные от других участников этой группы, в порядке и сроки, которые установлены настоящим Кодексом;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в случаях прекращения действия консолидированной группы налогоплательщиков и (или) выхода организации из состава консолидированной группы налогоплательщиков представлять другим участникам этой группы (в том числе вышедшим из состава группы или реорганизованным) сведения, необходимые для исчисления и уплаты налога на прибыль организаций (авансовых платежей) и составления налоговых деклараций за соответствующие отчетные и налоговый периоды, в порядке и сроки, которые предусмотрены договором о создании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уплачивать недоимку, пени и штрафы, возникающие в связи с исполнением обязанностей налогоплательщика налога на прибыль организаций по консолидированной группе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информировать участников консолидированной группы налогоплательщиков о получении требования об уплате налогов и сборов в течение пяти дней со дня его получения;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истребовать у участников консолидированной группы налогоплательщиков документы, пояснения и иную информацию, необходимую для осуществления налоговыми органами мероприятий налогового контроля и исполнения обязанностей налогоплательщика налога на прибыль организаций по консолидированной группе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представлять первичные документы, регистры налогового учета и иную информацию по консолидированной группе налогоплательщиков, истребованную в рамках мероприятий налогового контроля налоговым органом, которым зарегистрирован договор о создании указанной группы;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 xml:space="preserve">9) представлять в налоговый орган по месту своего учета информацию о прогнозируемых поступлениях от консолидированной группы налогоплательщиков по налогу на прибыль организаций в бюджеты субъектов Российской Федерации в текущем финансовом году, на очередной финансовый год и плановый период и о факторах, оказывающих влияние на планируемые поступления налога на прибыль организаций. Указанная информация </w:t>
      </w:r>
      <w:r w:rsidRPr="00244DBD">
        <w:rPr>
          <w:rFonts w:ascii="Times New Roman" w:eastAsia="Times New Roman" w:hAnsi="Times New Roman" w:cs="Times New Roman"/>
          <w:sz w:val="24"/>
          <w:szCs w:val="24"/>
        </w:rPr>
        <w:lastRenderedPageBreak/>
        <w:t>представляется по требованию налогового органа в срок не позднее 30 календарных дней со дня получения соответствующего требования.</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Ответственный участник консолидированной группы налогоплательщиков в пределах предоставленных ему полномочий имеет иные права и несет другие обязанности налогоплательщика, предусмотренные настоящим Кодексом.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Участники консолидированной группы налогоплательщиков обязаны: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представлять (в том числе в электронной форме) ответственному участнику консолидированной группы налогоплательщиков расчеты налоговой базы по налогу на прибыль организаций в отношении полученных ими доходов и расходов, данные регистров налогового учета и иные документы, необходимые ответственному участнику указанной группы для исполнения им обязанностей и осуществления прав налогоплательщика налога на прибыль организаций по консолидированной группе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представлять в налоговые органы в установленные настоящим Кодексом сроки и порядке истребуемые документы и иную информацию при осуществлении налоговым органом мероприятий налогового контроля в связи с действием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исполнять обязанность по уплате налога на прибыль организаций (авансовых платежей) по консолидированной группе налогоплательщиков, соответствующих пеней и штрафов в случае неисполнения или ненадлежащего исполнения такой обязанности ответственным участником этой группы в порядке, установленном статьями 45 - 47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осуществлять все действия и предоставлять все документы, необходимые для регистрации договора о создании консолидированной группы налогоплательщиков и его изменений;</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5) в случае несоблюдения условий, предусмотренных статьей 25.2 настоящего Кодекса, незамедлительно уведомить ответственного участника консолидированной группы налогоплательщиков и налоговый орган, в котором зарегистрирован договор о создании указанной группы;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вести налоговый учет в порядке, предусмотренном главой 25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6. В случае неисполнения или ненадлежащего исполнения ответственным участником консолидированной группы налогоплательщиков обязанности по уплате налога на прибыль организаций (авансовых платежей, соответствующих пеней и штрафов) участник (участники) этой группы, исполнивший (исполнившие) указанную обязанность, приобретает (приобретают) право регрессного требования в размерах и порядке, которые предусмотрены гражданским законодательством Российской Федерации и договором о создании указанной группы.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7. Участники консолидированной группы налогоплательщиков вправе:</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получать от ответственного участника указанной группы копии актов, решений, требований, актов сверки и иных документов, предоставленных ответственному участнику налоговым органом в связи с действием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2) самостоятельно обжаловать в вышестоящий налоговый орган или в суд акты налоговых органов, действия или бездействие их должностных лиц с учетом особенностей, предусмотренных настоящим Кодексом;</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добровольно исполнять обязанность ответственного участника консолидированной группы налогоплательщиков по уплате налога на прибыль организаций по консолидированной группе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4) присутствовать при проведении налоговых проверок, проводимых в связи с исчислением и уплатой налога на прибыль организаций по консолидированной группе налогоплательщиков у такого участника, а также участвовать при рассмотрении материалов таких налоговых проверок.</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 Организация при выходе из состава консолидированной группы налогоплательщиков обязана: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внести изменения в налоговый учет с начала налогового периода по налогу на прибыль организаций, с 1-го числа которого указанная организация вышла из состава консолидированной группы налогоплательщиков, направленные на соблюдение требований главы 25 настоящего Кодекса по налоговому учету налогоплательщика, не являющегося участником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исчислить и уплатить налог на прибыль организаций (авансовые платежи) исходя из фактически полученной прибыли за соответствующие отчетные и налоговый периоды в сроки, установленные главой 25 настоящего Кодекса применительно к налоговому периоду, с 1-го числа которого организация вышла из состава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3) по окончании налогового периода, с 1-го числа которого указанная организация вышла из состава консолидированной группы налогоплательщиков, представить в налоговый орган по месту своего учета налоговую декларацию по налогу на прибыль организаций в сроки, предусмотренные главой 25 настоящего Кодекса.</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8.1. Участник консолидированной группы налогоплательщиков, соответствующий условиям, предусмотренным для участников консолидированной группы налогоплательщиков статьей 25.2 настоящего Кодекса, вправе добровольно прекратить свое участие в этой группе не ранее чем по истечении пяти налоговых периодов по налогу на прибыль организаций с даты присоединения к этой группе (включая периоды продления срока действия договора о создании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9. Ответственный участник консолидированной группы налогоплательщиков при выходе из состава указанной группы одного или нескольких участников обязан:</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 внести соответствующие изменения в налоговый учет с начала налогового периода по налогу на прибыль организаций, в котором участник (участники) вышел (вышли) из состава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2) произвести перерасчет авансовых платежей по налогу на прибыль организаций по истекшим отчетным периодам и представить в налоговый орган по месту учета уточненные налоговые декларации по налогу на прибыль организаций по консолидированной группе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lastRenderedPageBreak/>
        <w:t>10. Выход организации из состава консолидированной группы налогоплательщиков не освобождает ее от исполнения в соответствии со статьями 45 - 47 настоящего Кодекса обязанности по уплате налога на прибыль организаций, соответствующих пеней и штрафов, возникших в период, когда организация являлась участником такой группы.</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Настоящее положение применяется независимо от того, было или не было известно указанной организации до ее выхода из состава консолидированной группы налогоплательщиков о неисполнении указанной обязанности или нарушении законодательства Российской Федерации о налогах и сборах либо соответствующие обстоятельства стали известны организации после ее выхода из состава консолидированной группы налогоплательщиков.</w:t>
      </w:r>
    </w:p>
    <w:p w:rsidR="00244DBD" w:rsidRPr="00244DBD" w:rsidRDefault="00244DBD" w:rsidP="00244DBD">
      <w:pPr>
        <w:spacing w:before="100" w:beforeAutospacing="1" w:after="100" w:afterAutospacing="1" w:line="240" w:lineRule="auto"/>
        <w:rPr>
          <w:rFonts w:ascii="Times New Roman" w:eastAsia="Times New Roman" w:hAnsi="Times New Roman" w:cs="Times New Roman"/>
          <w:sz w:val="24"/>
          <w:szCs w:val="24"/>
        </w:rPr>
      </w:pPr>
      <w:r w:rsidRPr="00244DBD">
        <w:rPr>
          <w:rFonts w:ascii="Times New Roman" w:eastAsia="Times New Roman" w:hAnsi="Times New Roman" w:cs="Times New Roman"/>
          <w:sz w:val="24"/>
          <w:szCs w:val="24"/>
        </w:rPr>
        <w:t>11. Пункты 8 - 10 настоящей статьи применяются также в случае прекращения действия консолидированной группы налогоплательщиков до истечения срока, на который она была создана.</w:t>
      </w:r>
    </w:p>
    <w:p w:rsidR="001C66F1" w:rsidRPr="001C66F1" w:rsidRDefault="001C66F1" w:rsidP="001C66F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C66F1">
        <w:rPr>
          <w:rFonts w:ascii="Times New Roman" w:eastAsia="Times New Roman" w:hAnsi="Times New Roman" w:cs="Times New Roman"/>
          <w:b/>
          <w:bCs/>
          <w:kern w:val="36"/>
          <w:sz w:val="48"/>
          <w:szCs w:val="48"/>
        </w:rPr>
        <w:t>Статья 25.6. Налоговый кодекс РФ (часть первая) от 31.07.1998 N 146-ФЗ (ред. от 29.09.2019) (с изм. и доп., вступ. в силу с 29.10.2019)</w:t>
      </w:r>
    </w:p>
    <w:p w:rsidR="001C66F1" w:rsidRPr="001C66F1" w:rsidRDefault="001C66F1" w:rsidP="001C66F1">
      <w:pPr>
        <w:pBdr>
          <w:bottom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Начало формы</w:t>
      </w:r>
    </w:p>
    <w:p w:rsidR="001C66F1" w:rsidRPr="001C66F1" w:rsidRDefault="001C66F1" w:rsidP="001C66F1">
      <w:pPr>
        <w:spacing w:after="0"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object w:dxaOrig="990" w:dyaOrig="360">
          <v:shape id="_x0000_i2626" type="#_x0000_t75" style="width:49.55pt;height:17.85pt" o:ole="">
            <v:imagedata r:id="rId9" o:title=""/>
          </v:shape>
          <w:control r:id="rId1718" w:name="DefaultOcxName266" w:shapeid="_x0000_i2626"/>
        </w:object>
      </w:r>
    </w:p>
    <w:p w:rsidR="001C66F1" w:rsidRPr="001C66F1" w:rsidRDefault="001C66F1" w:rsidP="001C66F1">
      <w:pPr>
        <w:pBdr>
          <w:top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Конец формы</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Статья 25.6. Прекращение действия консолидированной группы налогоплательщиков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Консолидированная группа налогоплательщиков прекращает действовать при наличии хотя бы одного из следующих обстоятельств: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окончание срока действия договора о создании консолидированной группы налогоплательщиков;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расторжение договора о создании консолидированной группы налогоплательщиков по соглашению сторон;</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 вступление в законную силу решения суда о признании договора о создании консолидированной группы налогоплательщиков недействительным;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4) непредставление в налоговый орган в установленные сроки соглашения об изменении договора о создании консолидированной группы налогоплательщиков в связи с выходом из состава указанной группы организации, нарушившей условия, установленные статьей 25.2 настоящего Кодекса;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5) реорганизация (за исключением реорганизации в форме преобразования), ликвидация ответственного участника консолидированной группы налогоплательщиков;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6) введение в отношении ответственного участника консолидированной группы налогоплательщиков одной из процедур банкротства (за исключением наблюдения), </w:t>
      </w:r>
      <w:r w:rsidRPr="001C66F1">
        <w:rPr>
          <w:rFonts w:ascii="Times New Roman" w:eastAsia="Times New Roman" w:hAnsi="Times New Roman" w:cs="Times New Roman"/>
          <w:sz w:val="24"/>
          <w:szCs w:val="24"/>
        </w:rPr>
        <w:lastRenderedPageBreak/>
        <w:t>предусмотренных законодательством Российской Федерации о несостоятельности (банкротстве);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7) несоответствие ответственного участника консолидированной группы налогоплательщиков условиям, предусмотренным статьей 25.2 настоящего Кодекса;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8) уклонение от внесения обязательных изменений в договор о создании консолидированной группы налогоплательщиков.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Приобретение (продажа) акций (долей) в уставном (складочном) капитале (фонде) организации - участника консолидированной группы налогоплательщиков, не приводящее к нарушению условий, предусмотренных пунктом 2 статьи 25.2 настоящего Кодекса, не влечет прекращения действия консолидированной группы налогоплательщиков.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 При наличии обстоятельства, указанного в подпункте 2 пункта 1 настоящей статьи, ответственный участник консолидированной группы налогоплательщиков обязан направить в налоговый орган, зарегистрировавший договор о создании этой группы, решение о прекращении действия такой группы, подписанное уполномоченными представителями всех организаций - участников консолидированной группы налогоплательщиков, в срок не позднее пяти дней со дня принятия соответствующего решения.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При наличии обстоятельств, указанных в подпунктах 1, 3 - 7 пункта 1 настоящей статьи, ответственный участник консолидированной группы налогоплательщиков обязан направить в налоговый орган, зарегистрировавший договор о создании этой группы, уведомление, составленное в произвольной форме, с указанием даты возникновения таких обстоятельств.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течение пяти дней с даты получения документов, указанных в абзацах первом и втором настоящего пункта, информация о прекращении действия консолидированной группы налогоплательщиков направляется налоговым органом в налоговые органы по месту нахождения организаций - участников консолидированной группы налогоплательщиков, а также по месту нахождения обособленных подразделений организаций - участников консолидированной группы налогоплательщиков.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4. Консолидированная группа налогоплательщиков прекращает действие с 1-го числа налогового периода по налогу на прибыль организаций, следующего за налоговым периодом, в котором возникли обстоятельства, указанные в пункте 1 настоящей статьи, если иное не предусмотрено настоящим Кодексом.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5. При наличии основания, предусмотренного подпунктом 3 пункта 1 настоящей статьи, консолидированная группа налогоплательщиков прекращает действие с 1-го числа отчетного периода по налогу на прибыль организаций, в котором вступило в законную силу решение суда, указанное в подпункте 3 пункта 1 настоящей статьи.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6. При наличии основания, предусмотренного подпунктом 4 пункта 1 настоящей статьи, консолидированная группа налогоплательщиков прекращает действие с 1-го числа налогового периода по налогу на прибыль организаций, в котором участник этой группы нарушил условия, установленные статьей 25.2 настоящего Кодекса.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7. При наличии оснований, предусмотренных подпунктами 5 - 7 пункта 1 настоящей статьи, консолидированная группа налогоплательщиков прекращает действие с 1-го числа </w:t>
      </w:r>
      <w:r w:rsidRPr="001C66F1">
        <w:rPr>
          <w:rFonts w:ascii="Times New Roman" w:eastAsia="Times New Roman" w:hAnsi="Times New Roman" w:cs="Times New Roman"/>
          <w:sz w:val="24"/>
          <w:szCs w:val="24"/>
        </w:rPr>
        <w:lastRenderedPageBreak/>
        <w:t>налогового периода по налогу на прибыль организаций, в котором соответственно была осуществлена реорганизация (за исключением реорганизации в форме преобразования) или ликвидация ответственного участника указанной группы, либо в отношении такого участника была введена одна из процедур банкротства (за исключением наблюдения), предусмотренных законодательством Российской Федерации о несостоятельности (банкротстве), либо имело место несоблюдение этим ответственным участником условий, предусмотренных статьей 25.2 настоящего Кодекса.</w:t>
      </w:r>
    </w:p>
    <w:p w:rsidR="001C66F1" w:rsidRPr="001C66F1" w:rsidRDefault="001C66F1" w:rsidP="001C66F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C66F1">
        <w:rPr>
          <w:rFonts w:ascii="Times New Roman" w:eastAsia="Times New Roman" w:hAnsi="Times New Roman" w:cs="Times New Roman"/>
          <w:b/>
          <w:bCs/>
          <w:kern w:val="36"/>
          <w:sz w:val="48"/>
          <w:szCs w:val="48"/>
        </w:rPr>
        <w:t>Статья 18. Федеральный закон от 02.10.2007 N 229-ФЗ (ред. от 17.10.2019) Об исполнительном производстве</w:t>
      </w:r>
    </w:p>
    <w:p w:rsidR="001C66F1" w:rsidRPr="001C66F1" w:rsidRDefault="001C66F1" w:rsidP="001C66F1">
      <w:pPr>
        <w:pBdr>
          <w:bottom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Начало формы</w:t>
      </w:r>
    </w:p>
    <w:p w:rsidR="001C66F1" w:rsidRPr="001C66F1" w:rsidRDefault="001C66F1" w:rsidP="001C66F1">
      <w:pPr>
        <w:spacing w:after="0"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object w:dxaOrig="990" w:dyaOrig="360">
          <v:shape id="_x0000_i2625" type="#_x0000_t75" style="width:49.55pt;height:17.85pt" o:ole="">
            <v:imagedata r:id="rId9" o:title=""/>
          </v:shape>
          <w:control r:id="rId1719" w:name="DefaultOcxName1102" w:shapeid="_x0000_i2625"/>
        </w:object>
      </w:r>
    </w:p>
    <w:p w:rsidR="001C66F1" w:rsidRPr="001C66F1" w:rsidRDefault="001C66F1" w:rsidP="001C66F1">
      <w:pPr>
        <w:pBdr>
          <w:top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Конец формы</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Статья 18. Восстановление пропущенных сроков в исполнительном производстве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Пропущенный срок подачи жалобы может быть восстановлен при условии, что одновременно с жалобой подано ходатайство о восстановлении пропущенного срока и должностное лицо службы судебных приставов, рассматривающее жалобу, признает причины пропуска срока уважительными, а срок подачи ходатайства о восстановлении срока разумным.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Восстановление пропущенного срока отдельным постановлением должностного лица службы судебных приставов не оформляется и выражается в принятии к рассмотрению по существу соответствующей жалобы.</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 Отказ в восстановлении пропущенного срока оформляется постановлением должностного лица службы судебных приставов, рассмотревшего ходатайство. Копия указанного постановления направляется лицу, обратившемуся с ходатайством, не позднее дня, следующего за днем вынесения постановления.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4. Постановление об отказе в восстановлении пропущенного срока может быть обжаловано.</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5. Восстановление пропущенных сроков для обращения в суд производится судом в порядке, установленном процессуальным законодательством Российской Федерации.</w:t>
      </w:r>
    </w:p>
    <w:p w:rsidR="001C66F1" w:rsidRPr="001C66F1" w:rsidRDefault="001C66F1" w:rsidP="001C66F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C66F1">
        <w:rPr>
          <w:rFonts w:ascii="Times New Roman" w:eastAsia="Times New Roman" w:hAnsi="Times New Roman" w:cs="Times New Roman"/>
          <w:b/>
          <w:bCs/>
          <w:kern w:val="36"/>
          <w:sz w:val="48"/>
          <w:szCs w:val="48"/>
        </w:rPr>
        <w:t>Статья 19. Федеральный закон от 02.10.2007 N 229-ФЗ (ред. от 17.10.2019) Об исполнительном производстве</w:t>
      </w:r>
    </w:p>
    <w:p w:rsidR="001C66F1" w:rsidRPr="001C66F1" w:rsidRDefault="001C66F1" w:rsidP="001C66F1">
      <w:pPr>
        <w:pBdr>
          <w:bottom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Начало формы</w:t>
      </w:r>
    </w:p>
    <w:p w:rsidR="001C66F1" w:rsidRPr="001C66F1" w:rsidRDefault="001C66F1" w:rsidP="001C66F1">
      <w:pPr>
        <w:spacing w:after="0"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object w:dxaOrig="990" w:dyaOrig="360">
          <v:shape id="_x0000_i2624" type="#_x0000_t75" style="width:49.55pt;height:17.85pt" o:ole="">
            <v:imagedata r:id="rId9" o:title=""/>
          </v:shape>
          <w:control r:id="rId1720" w:name="DefaultOcxName265" w:shapeid="_x0000_i2624"/>
        </w:object>
      </w:r>
    </w:p>
    <w:p w:rsidR="001C66F1" w:rsidRPr="001C66F1" w:rsidRDefault="001C66F1" w:rsidP="001C66F1">
      <w:pPr>
        <w:pBdr>
          <w:top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Конец формы</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Статья 19. Приостановление сроков в исполнительном производстве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1. Течение всех неистекших сроков приостанавливается одновременно с приостановлением исполнительного производства.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Со дня возобновления исполнительного производства течение сроков продолжается.</w:t>
      </w:r>
    </w:p>
    <w:p w:rsidR="001C66F1" w:rsidRPr="001C66F1" w:rsidRDefault="001C66F1" w:rsidP="001C66F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C66F1">
        <w:rPr>
          <w:rFonts w:ascii="Times New Roman" w:eastAsia="Times New Roman" w:hAnsi="Times New Roman" w:cs="Times New Roman"/>
          <w:b/>
          <w:bCs/>
          <w:kern w:val="36"/>
          <w:sz w:val="48"/>
          <w:szCs w:val="48"/>
        </w:rPr>
        <w:t>Статья 20. Федеральный закон от 02.10.2007 N 229-ФЗ (ред. от 17.10.2019) Об исполнительном производстве</w:t>
      </w:r>
    </w:p>
    <w:p w:rsidR="001C66F1" w:rsidRPr="001C66F1" w:rsidRDefault="001C66F1" w:rsidP="001C66F1">
      <w:pPr>
        <w:pBdr>
          <w:bottom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Начало формы</w:t>
      </w:r>
    </w:p>
    <w:p w:rsidR="001C66F1" w:rsidRPr="001C66F1" w:rsidRDefault="001C66F1" w:rsidP="001C66F1">
      <w:pPr>
        <w:spacing w:after="0"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object w:dxaOrig="990" w:dyaOrig="360">
          <v:shape id="_x0000_i2623" type="#_x0000_t75" style="width:49.55pt;height:17.85pt" o:ole="">
            <v:imagedata r:id="rId9" o:title=""/>
          </v:shape>
          <w:control r:id="rId1721" w:name="DefaultOcxName316" w:shapeid="_x0000_i2623"/>
        </w:object>
      </w:r>
    </w:p>
    <w:p w:rsidR="001C66F1" w:rsidRPr="001C66F1" w:rsidRDefault="001C66F1" w:rsidP="001C66F1">
      <w:pPr>
        <w:pBdr>
          <w:top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Конец формы</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Статья 20. Продление сроков в исполнительном производстве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Установленный судебным приставом-исполнителем срок может быть продлен им по заявлению лица, участвующего в исполнительном производстве. О продлении или об отказе в продлении срока выносится постановление.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Постановление о продлении или об отказе в продлении установленного судебным приставом-исполнителем срока может быть обжаловано.</w:t>
      </w:r>
    </w:p>
    <w:p w:rsidR="001C66F1" w:rsidRPr="001C66F1" w:rsidRDefault="001C66F1" w:rsidP="001C66F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C66F1">
        <w:rPr>
          <w:rFonts w:ascii="Times New Roman" w:eastAsia="Times New Roman" w:hAnsi="Times New Roman" w:cs="Times New Roman"/>
          <w:b/>
          <w:bCs/>
          <w:kern w:val="36"/>
          <w:sz w:val="48"/>
          <w:szCs w:val="48"/>
        </w:rPr>
        <w:t>Статья 21. Федеральный закон от 02.10.2007 N 229-ФЗ (ред. от 17.10.2019) Об исполнительном производстве</w:t>
      </w:r>
    </w:p>
    <w:p w:rsidR="001C66F1" w:rsidRPr="001C66F1" w:rsidRDefault="001C66F1" w:rsidP="001C66F1">
      <w:pPr>
        <w:pBdr>
          <w:bottom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Начало формы</w:t>
      </w:r>
    </w:p>
    <w:p w:rsidR="001C66F1" w:rsidRPr="001C66F1" w:rsidRDefault="001C66F1" w:rsidP="001C66F1">
      <w:pPr>
        <w:spacing w:after="0"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object w:dxaOrig="990" w:dyaOrig="360">
          <v:shape id="_x0000_i2622" type="#_x0000_t75" style="width:49.55pt;height:17.85pt" o:ole="">
            <v:imagedata r:id="rId9" o:title=""/>
          </v:shape>
          <w:control r:id="rId1722" w:name="DefaultOcxName416" w:shapeid="_x0000_i2622"/>
        </w:object>
      </w:r>
    </w:p>
    <w:p w:rsidR="001C66F1" w:rsidRPr="001C66F1" w:rsidRDefault="001C66F1" w:rsidP="001C66F1">
      <w:pPr>
        <w:pBdr>
          <w:top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Конец формы</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Статья 21. Сроки предъявления исполнительных документов к исполнению</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Исполнительные листы, выдаваемые на основании судебных актов, за исключением исполнительных листов, указанных в частях 2, 4 и 7 настоящей статьи, могут быть предъявлены к исполнению в течение трех лет со дня вступления судебного акта в законную силу. Исполнительные листы, содержащие требования о возвращении на основании международного договора Российской Федерации незаконно перемещенного в Российскую Федерацию или удерживаемого в Российской Федерации ребенка, предъявляются к исполнению в течение одного года со дня вступления в законную силу судебного акта.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Исполнительные листы, выдаваемые на основании судебных актов арбитражных судов, по которым арбитражным судом восстановлен пропущенный срок для предъявления исполнительного листа к исполнению, могут быть предъявлены к исполнению в течение трех месяцев со дня вынесения судом определения о восстановлении пропущенного срока.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 Судебные приказы могут быть предъявлены к исполнению в течение трех лет со дня их выдачи.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4. Исполнительные документы, содержащие требования о взыскании периодических платежей, могут быть предъявлены к исполнению в течение всего срока, на который присуждены платежи, а также в течение трех лет после окончания этого срока.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5. Удостоверения, выдаваемые комиссиями по трудовым спорам, могут быть предъявлены к исполнению в течение трех месяцев со дня их выдачи.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6. Оформленные в установленном порядке акты органов, осуществляющих контрольные функции, о взыскании денежных средств с приложением документов, содержащих отметки банков или иных кредитных организаций, в которых открыты расчетные и иные счета должника, о полном или частичном неисполнении требований указанных органов в связи с отсутствием на счетах должника денежных средств, достаточных для удовлетворения этих требований, могут быть предъявлены к исполнению в течение шести месяцев со дня их возвращения банком или иной кредитной организацией.</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6.1. Оформленные в установленном порядке акты органов, осуществляющих контрольные функции, о взыскании денежных средств без приложения документов, указанных в части 6 настоящей статьи, могут быть предъявлены к исполнению в течение шести месяцев со дня их вынесения.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7. Судебные акты, акты других органов и должностных лиц по делам об административных правонарушениях могут быть предъявлены к исполнению в течение двух лет со дня их вступления в законную силу.</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8. Сроки предъявления к исполнению исполнительных документов, не указанных в настоящей статье, устанавливаются в соответствии с федеральными законами.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9. В случае, если федеральным законом или судебным актом, актом другого органа или должностного лица должнику установлен срок для исполнения требований, содержащихся в исполнительном документе, или предоставлена отсрочка или рассрочка исполнения указанных требований, течение срока предъявления такого исполнительного документа (исключая исполнительный документ о взыскании штрафа, назначенного в качестве наказания за совершение преступления) начинается после дня окончания срока, установленного для исполнения должником требований, содержащихся в исполнительном документе, предоставления ему отсрочки или рассрочки исполнения указанных требований.</w:t>
      </w:r>
    </w:p>
    <w:p w:rsidR="001C66F1" w:rsidRPr="001C66F1" w:rsidRDefault="001C66F1" w:rsidP="001C66F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C66F1">
        <w:rPr>
          <w:rFonts w:ascii="Times New Roman" w:eastAsia="Times New Roman" w:hAnsi="Times New Roman" w:cs="Times New Roman"/>
          <w:b/>
          <w:bCs/>
          <w:kern w:val="36"/>
          <w:sz w:val="48"/>
          <w:szCs w:val="48"/>
        </w:rPr>
        <w:t>Постановление Правительства РФ от 29.12.2015 N 1459 (ред. от 27.09.2018) О функционировании единой государственной автоматизированной информационной системы учета объема производства и оборота этилового спирта, алкогольной</w:t>
      </w:r>
    </w:p>
    <w:p w:rsidR="001C66F1" w:rsidRPr="001C66F1" w:rsidRDefault="001C66F1" w:rsidP="001C66F1">
      <w:pPr>
        <w:pBdr>
          <w:bottom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lastRenderedPageBreak/>
        <w:t>Начало формы</w:t>
      </w:r>
    </w:p>
    <w:p w:rsidR="001C66F1" w:rsidRPr="001C66F1" w:rsidRDefault="001C66F1" w:rsidP="001C66F1">
      <w:pPr>
        <w:spacing w:after="0"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object w:dxaOrig="990" w:dyaOrig="360">
          <v:shape id="_x0000_i2621" type="#_x0000_t75" style="width:49.55pt;height:17.85pt" o:ole="">
            <v:imagedata r:id="rId9" o:title=""/>
          </v:shape>
          <w:control r:id="rId1723" w:name="DefaultOcxName516" w:shapeid="_x0000_i2621"/>
        </w:object>
      </w:r>
    </w:p>
    <w:p w:rsidR="001C66F1" w:rsidRPr="001C66F1" w:rsidRDefault="001C66F1" w:rsidP="001C66F1">
      <w:pPr>
        <w:pBdr>
          <w:top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Конец формы</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ПРАВИТЕЛЬСТВО РОССИЙСКОЙ ФЕДЕРАЦИИ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ПОСТАНОВЛЕНИЕ</w:t>
      </w:r>
      <w:r w:rsidRPr="001C66F1">
        <w:rPr>
          <w:rFonts w:ascii="Times New Roman" w:eastAsia="Times New Roman" w:hAnsi="Times New Roman" w:cs="Times New Roman"/>
          <w:sz w:val="24"/>
          <w:szCs w:val="24"/>
        </w:rPr>
        <w:br/>
        <w:t>от 29 декабря 2015 г. N 1459</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О ФУНКЦИОНИРОВАНИИ</w:t>
      </w:r>
      <w:r w:rsidRPr="001C66F1">
        <w:rPr>
          <w:rFonts w:ascii="Times New Roman" w:eastAsia="Times New Roman" w:hAnsi="Times New Roman" w:cs="Times New Roman"/>
          <w:sz w:val="24"/>
          <w:szCs w:val="24"/>
        </w:rPr>
        <w:br/>
        <w:t>ЕДИНОЙ ГОСУДАРСТВЕННОЙ АВТОМАТИЗИРОВАННОЙ ИНФОРМАЦИОННОЙ</w:t>
      </w:r>
      <w:r w:rsidRPr="001C66F1">
        <w:rPr>
          <w:rFonts w:ascii="Times New Roman" w:eastAsia="Times New Roman" w:hAnsi="Times New Roman" w:cs="Times New Roman"/>
          <w:sz w:val="24"/>
          <w:szCs w:val="24"/>
        </w:rPr>
        <w:br/>
        <w:t>СИСТЕМЫ УЧЕТА ОБЪЕМА ПРОИЗВОДСТВА И ОБОРОТА ЭТИЛОВОГО</w:t>
      </w:r>
      <w:r w:rsidRPr="001C66F1">
        <w:rPr>
          <w:rFonts w:ascii="Times New Roman" w:eastAsia="Times New Roman" w:hAnsi="Times New Roman" w:cs="Times New Roman"/>
          <w:sz w:val="24"/>
          <w:szCs w:val="24"/>
        </w:rPr>
        <w:br/>
        <w:t>СПИРТА, АЛКОГОЛЬНОЙ И СПИРТОСОДЕРЖАЩЕЙ ПРОДУКЦИИ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Правительство Российской Федерации постановляет:</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Утвердить прилагаемые Правила функционирования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Установить, что:</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а) утратил силу. - Постановление Правительства РФ от 24.03.2018 N 324;</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б) мероприятия по контролю за фиксацией информации о производстве и обороте этилового спирта, алкогольной и спиртосодержащей продукции в единой информационной системе территориальные органы Федеральной службы по регулированию алкогольного рынка и таможенные органы проводят с использованием программных средств единой информационной системы, используемых Федеральной службой по регулированию алкогольного рынка и таможенными органами для фиксации и передачи информации об объеме производства и (или) оборота этилового спирта, алкогольной и спиртосодержащей продукции и обеспечения функционирования единой информационной системы;</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утратил силу. - Постановление Правительства РФ от 24.03.2018 N 324.</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 Федеральной службе по регулированию алкогольного рынка в 3-месячный срок утвердить формы, сроки и форматы представления в электронном виде заявок о фиксации в единой информационной системе информации об организации, осуществляющей розничную продажу алкогольной продукции, и индивидуальном предпринимателе, осуществляющем закупку пива и пивных напитков, сидра, пуаре, медовухи в целях их последующей розничной продажи, об алкогольной продукции, объеме розничной продажи алкогольной продукции, а также о документах, разрешающих и сопровождающих розничную продажу алкогольной продукции.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4. Признать утратившими силу:</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постановление Правительства Российской Федерации от 25 августа 2006 г. N 522 "О функционировании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(Собрание законодательства Российской Федерации, 2006, N 36, ст. 3830);</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 xml:space="preserve">пункт 4 </w:t>
      </w:r>
      <w:hyperlink r:id="rId1724" w:history="1">
        <w:r w:rsidRPr="001C66F1">
          <w:rPr>
            <w:rFonts w:ascii="Times New Roman" w:eastAsia="Times New Roman" w:hAnsi="Times New Roman" w:cs="Times New Roman"/>
            <w:color w:val="0000FF"/>
            <w:sz w:val="24"/>
            <w:szCs w:val="24"/>
            <w:u w:val="single"/>
          </w:rPr>
          <w:t>постановления Правительства Российской Федерации от 31 марта 2007 г. N 197</w:t>
        </w:r>
      </w:hyperlink>
      <w:r w:rsidRPr="001C66F1">
        <w:rPr>
          <w:rFonts w:ascii="Times New Roman" w:eastAsia="Times New Roman" w:hAnsi="Times New Roman" w:cs="Times New Roman"/>
          <w:sz w:val="24"/>
          <w:szCs w:val="24"/>
        </w:rPr>
        <w:t xml:space="preserve"> "О внесении изменений в некоторые постановления Правительства Российской Федерации по вопросам обеспечения функционирования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(Собрание законодательства Российской Федерации, 2007, N 15, ст. 1800);</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пункт 7 изменений, которые вносятся в акты Правительства Российской Федерации, утвержденных </w:t>
      </w:r>
      <w:hyperlink r:id="rId1725" w:tgtFrame="_blank" w:history="1">
        <w:r w:rsidRPr="001C66F1">
          <w:rPr>
            <w:rFonts w:ascii="Times New Roman" w:eastAsia="Times New Roman" w:hAnsi="Times New Roman" w:cs="Times New Roman"/>
            <w:color w:val="0000FF"/>
            <w:sz w:val="24"/>
            <w:szCs w:val="24"/>
            <w:u w:val="single"/>
          </w:rPr>
          <w:t>постановлением Правительства Российской Федерации от 8 января 2009 г. N 2</w:t>
        </w:r>
      </w:hyperlink>
      <w:r w:rsidRPr="001C66F1">
        <w:rPr>
          <w:rFonts w:ascii="Times New Roman" w:eastAsia="Times New Roman" w:hAnsi="Times New Roman" w:cs="Times New Roman"/>
          <w:sz w:val="24"/>
          <w:szCs w:val="24"/>
        </w:rPr>
        <w:t xml:space="preserve"> "Об оптимизации функционирования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а также о внесении изменений в некоторые акты Правительства Российской Федерации" (Собрание законодательства Российской Федерации, 2009, N 4, ст. 505);</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пункт 6 изменений, которые вносятся в акты Правительства Российской Федерации по вопросам ведения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утвержденных </w:t>
      </w:r>
      <w:hyperlink r:id="rId1726" w:history="1">
        <w:r w:rsidRPr="001C66F1">
          <w:rPr>
            <w:rFonts w:ascii="Times New Roman" w:eastAsia="Times New Roman" w:hAnsi="Times New Roman" w:cs="Times New Roman"/>
            <w:color w:val="0000FF"/>
            <w:sz w:val="24"/>
            <w:szCs w:val="24"/>
            <w:u w:val="single"/>
          </w:rPr>
          <w:t>постановлением Правительства Российской Федерации от 9 марта 2010 г. N 136</w:t>
        </w:r>
      </w:hyperlink>
      <w:r w:rsidRPr="001C66F1">
        <w:rPr>
          <w:rFonts w:ascii="Times New Roman" w:eastAsia="Times New Roman" w:hAnsi="Times New Roman" w:cs="Times New Roman"/>
          <w:sz w:val="24"/>
          <w:szCs w:val="24"/>
        </w:rPr>
        <w:t xml:space="preserve"> "О некоторых мерах по ведению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и о внесении изменений в отдельные акты Правительства Российской Федерации" (Собрание законодательства Российской Федерации, 2010, N 12, ст. 1335);</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пункт 3 изменений, которые вносятся в акты Правительства Российской Федерации по вопросам ведения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утвержденных постановлением Правительства Российской Федерации от 13 июля 2012 г. N 713 "О внесении изменений в отдельные акты Правительства Российской Федерации по вопросам ведения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(Собрание законодательства Российской Федерации, 2012, N 30, ст. 4278);</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пункт 5 изменений, которые вносятся в акты Правительства Российской Федерации по вопросам совершенствования государственного регулирования производства и оборота этилового спирта, алкогольной и спиртосодержащей продукции, утвержденных </w:t>
      </w:r>
      <w:hyperlink r:id="rId1727" w:tgtFrame="_blank" w:history="1">
        <w:r w:rsidRPr="001C66F1">
          <w:rPr>
            <w:rFonts w:ascii="Times New Roman" w:eastAsia="Times New Roman" w:hAnsi="Times New Roman" w:cs="Times New Roman"/>
            <w:color w:val="0000FF"/>
            <w:sz w:val="24"/>
            <w:szCs w:val="24"/>
            <w:u w:val="single"/>
          </w:rPr>
          <w:t>постановлением Правительства Российской Федерации от 18 марта 2014 г. N 202</w:t>
        </w:r>
      </w:hyperlink>
      <w:r w:rsidRPr="001C66F1">
        <w:rPr>
          <w:rFonts w:ascii="Times New Roman" w:eastAsia="Times New Roman" w:hAnsi="Times New Roman" w:cs="Times New Roman"/>
          <w:sz w:val="24"/>
          <w:szCs w:val="24"/>
        </w:rPr>
        <w:t xml:space="preserve"> "О внесении изменений в некоторые акты Правительства Российской Федерации по вопросам совершенствования государственного регулирования производства и оборота этилового спирта, алкогольной и спиртосодержащей продукции" (Собрание законодательства Российской Федерации, 2014, N 12, ст. 1298);</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пункт 3 изменений, которые вносятся в акты Правительства Российской Федерации по вопросу регулирования производства отдельных видов винодельческой продукции, утвержденных </w:t>
      </w:r>
      <w:hyperlink r:id="rId1728" w:tgtFrame="_blank" w:history="1">
        <w:r w:rsidRPr="001C66F1">
          <w:rPr>
            <w:rFonts w:ascii="Times New Roman" w:eastAsia="Times New Roman" w:hAnsi="Times New Roman" w:cs="Times New Roman"/>
            <w:color w:val="0000FF"/>
            <w:sz w:val="24"/>
            <w:szCs w:val="24"/>
            <w:u w:val="single"/>
          </w:rPr>
          <w:t>постановлением Правительства Российской Федерации от 5 августа 2015 г. N 801</w:t>
        </w:r>
      </w:hyperlink>
      <w:r w:rsidRPr="001C66F1">
        <w:rPr>
          <w:rFonts w:ascii="Times New Roman" w:eastAsia="Times New Roman" w:hAnsi="Times New Roman" w:cs="Times New Roman"/>
          <w:sz w:val="24"/>
          <w:szCs w:val="24"/>
        </w:rPr>
        <w:t xml:space="preserve"> "О внесении изменений в некоторые акты Правительства Российской Федерации по вопросу регулирования производства отдельных видов винодельческой продукции" (Собрание законодательства Российской Федерации, 2015, N 33, ст. 4832).</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5. Настоящее постановление вступает в силу с 1 января 2016 г.</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Председатель Правительства</w:t>
      </w:r>
      <w:r w:rsidRPr="001C66F1">
        <w:rPr>
          <w:rFonts w:ascii="Times New Roman" w:eastAsia="Times New Roman" w:hAnsi="Times New Roman" w:cs="Times New Roman"/>
          <w:sz w:val="24"/>
          <w:szCs w:val="24"/>
        </w:rPr>
        <w:br/>
        <w:t>Российской Федерации</w:t>
      </w:r>
      <w:r w:rsidRPr="001C66F1">
        <w:rPr>
          <w:rFonts w:ascii="Times New Roman" w:eastAsia="Times New Roman" w:hAnsi="Times New Roman" w:cs="Times New Roman"/>
          <w:sz w:val="24"/>
          <w:szCs w:val="24"/>
        </w:rPr>
        <w:br/>
        <w:t>Д.МЕДВЕДЕВ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Утверждены</w:t>
      </w:r>
      <w:r w:rsidRPr="001C66F1">
        <w:rPr>
          <w:rFonts w:ascii="Times New Roman" w:eastAsia="Times New Roman" w:hAnsi="Times New Roman" w:cs="Times New Roman"/>
          <w:sz w:val="24"/>
          <w:szCs w:val="24"/>
        </w:rPr>
        <w:br/>
        <w:t>постановлением Правительства</w:t>
      </w:r>
      <w:r w:rsidRPr="001C66F1">
        <w:rPr>
          <w:rFonts w:ascii="Times New Roman" w:eastAsia="Times New Roman" w:hAnsi="Times New Roman" w:cs="Times New Roman"/>
          <w:sz w:val="24"/>
          <w:szCs w:val="24"/>
        </w:rPr>
        <w:br/>
        <w:t>Российской Федерации</w:t>
      </w:r>
      <w:r w:rsidRPr="001C66F1">
        <w:rPr>
          <w:rFonts w:ascii="Times New Roman" w:eastAsia="Times New Roman" w:hAnsi="Times New Roman" w:cs="Times New Roman"/>
          <w:sz w:val="24"/>
          <w:szCs w:val="24"/>
        </w:rPr>
        <w:br/>
        <w:t>от 29 декабря 2015 г. N 1459</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ПРАВИЛА</w:t>
      </w:r>
      <w:r w:rsidRPr="001C66F1">
        <w:rPr>
          <w:rFonts w:ascii="Times New Roman" w:eastAsia="Times New Roman" w:hAnsi="Times New Roman" w:cs="Times New Roman"/>
          <w:sz w:val="24"/>
          <w:szCs w:val="24"/>
        </w:rPr>
        <w:br/>
        <w:t>ФУНКЦИОНИРОВАНИЯ ЕДИНОЙ ГОСУДАРСТВЕННОЙ АВТОМАТИЗИРОВАННОЙ</w:t>
      </w:r>
      <w:r w:rsidRPr="001C66F1">
        <w:rPr>
          <w:rFonts w:ascii="Times New Roman" w:eastAsia="Times New Roman" w:hAnsi="Times New Roman" w:cs="Times New Roman"/>
          <w:sz w:val="24"/>
          <w:szCs w:val="24"/>
        </w:rPr>
        <w:br/>
        <w:t>ИНФОРМАЦИОННОЙ СИСТЕМЫ УЧЕТА ОБЪЕМА ПРОИЗВОДСТВА И ОБОРОТА</w:t>
      </w:r>
      <w:r w:rsidRPr="001C66F1">
        <w:rPr>
          <w:rFonts w:ascii="Times New Roman" w:eastAsia="Times New Roman" w:hAnsi="Times New Roman" w:cs="Times New Roman"/>
          <w:sz w:val="24"/>
          <w:szCs w:val="24"/>
        </w:rPr>
        <w:br/>
        <w:t>ЭТИЛОВОГО СПИРТА, АЛКОГОЛЬНОЙ И СПИРТОСОДЕРЖАЩЕЙ ПРОДУКЦИИ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Настоящие Правила определяют порядок функционирования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(далее - единая информационная система).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Настоящие Правила не распространяются на случаи учета объема производства и оборота этилового спирта, алкогольной и спиртосодержащей продукции (далее - продукция), а также использования фармацевтической субстанции спирта этилового (этанола) или этилового спирта, указанные в пункте 4 статьи 1 и пункте 2.1 статьи 8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 Единая информационная система является федеральной государственной информационной системой.</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Обладателем информации, содержащейся в единой информационной системе, является Российская Федерация.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От имени Российской Федерации правомочия обладателя информации, содержащейся в единой информационной системе, осуществляются оператором единой информационной системы.</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Оператором единой информационной системы является Федеральная служба по регулированию алкогольного рынка.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Единая информационная система взаимодействует с иными информационными системами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3(1). В целях фиксации в единой информационной системе по каждой единице алкогольной продукции Федеральная служба по регулированию алкогольного рынка организует работы по приобретению, доработке, ремонту, замене и сопровождению основных программно-аппаратных средств единой информационной системы, располагающихся в центре обработки данных Федеральной службы по регулированию алкогольного рынка, а также резервных программно-аппаратных средств единой </w:t>
      </w:r>
      <w:r w:rsidRPr="001C66F1">
        <w:rPr>
          <w:rFonts w:ascii="Times New Roman" w:eastAsia="Times New Roman" w:hAnsi="Times New Roman" w:cs="Times New Roman"/>
          <w:sz w:val="24"/>
          <w:szCs w:val="24"/>
        </w:rPr>
        <w:lastRenderedPageBreak/>
        <w:t>информационной системы, располагающихся в акционерном обществе "Гознак", осуществляющей изготовление федеральных специальных марок и акцизных марок (далее - организация-изготовитель).</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4. Участниками единой информационной системы являются: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организации, осуществляющие производство и (или) оборот продукции и (или) использующие фармацевтическую субстанцию спирта этилового (этанола) или этиловый спирт для производства спиртосодержащих лекарственных препаратов и (или) спиртосодержащих медицинских изделий, а также в процессе производства других лекарственных средств и (или) медицинских изделий (далее - организации);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сельскохозяйственные товаропроизводители (организации, индивидуальные предприниматели и крестьянские (фермерские) хозяйства), признаваемые таковыми в соответствии с Федеральным законом "О развитии сельского хозяйства", осуществляющие поставки и розничную продажу вина, игристого вина (шампанского), произведенного из собственного винограда (далее - сельскохозяйственные товаропроизводители);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 индивидуальные предприниматели, осуществляющие закупку пива, пивных напитков, сидра, пуаре и медовухи в целях последующей розничной продажи такой продукции или использующие фармацевтическую субстанцию спирта этилового (этанола) или этиловый спирт для производства спиртосодержащих лекарственных препаратов и (или) спиртосодержащих медицинских изделий, а также в процессе производства других лекарственных средств и (или) медицинских изделий (далее - индивидуальные предприниматели);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4) федеральные органы исполнительной власти;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5) организация-изготовитель.</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4(1). Федеральная служба по регулированию алкогольного рынка передает организации-изготовителю идентификатор единой информационной системы, определенный в соответствии с пунктом 3.1 статьи 12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включаемый в двухмерный штриховой код, наносимый на федеральную специальную марку или акцизную марку.</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5. Ведение единой информационной системы осуществляется в электронном виде с использованием программных средств единой информационной системы и включает в себя: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внесение информации, указанной в пункте 6 настоящих Правил, в единую информационную систему и ее обработку;</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хранение, систематизацию, изменение и защиту информации, содержащейся в единой информационной системе;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 формирование резервных копий документов и массивов документов единой информационной системы.</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6. Единая информационная система содержит следующую информацию:</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наименование, местонахождение, идентификационный номер налогоплательщика - для организации или сельскохозяйственного товаропроизводителя, зарегистрированного в качестве юридического лица, а также код причины постановки на учет, местонахождение обособленных подразделений (при их наличии);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наименование и вид продукции, указанный в статье 2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 код вида продукции согласно классификатору видов продукции, использующийся при заполнении деклараций об объеме производства, оборота и (или) использования этилового спирта, алкогольной и спиртосодержащей продукции;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4) информация о товарном знаке (наименование, дата и место регистрации);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5) сведения, содержащиеся в уведомлении о закупке (в том числе для собственных нужд) этилового спирта (в том числе денатурата), нефасованной спиртосодержащей продукции с содержанием этилового спирта более 25 процентов объема готовой продукции;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6) объем потребительской тары (упаковки), в которую разлита произведенная, закупаемая, используемая для собственных нужд, поставляемая, хранимая спиртосодержащая и алкогольная продукция каждого вида и наименования;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7) фамилия, имя, отчество, место жительства и идентификационный номер налогоплательщика - для индивидуального предпринимателя или сельскохозяйственного товаропроизводителя, осуществляющего предпринимательскую деятельность без образования юридического лица;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8) наименование, местонахождение производителя продукции, в том числе являющейся товаром Евразийского экономического союза;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9) страна происхождения продукции;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10) номер, дата и срок действия сертификата соответствия или декларации о соответствии продукции, а также орган, выдавший сертификат соответствия или зарегистрировавший декларацию о соответствии продукции;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11) серийный номер, номер точки контроля (порядковый номер места оснащения основного технологического оборудования для производства этилового спирта, алкогольной и спиртосодержащей продукции средствами измерения, указанный на схеме оснащения основного технологического оборудования для производства этилового спирта, алкогольной и спиртосодержащей продукции автоматическими средствами измерения и учета концентрации и объема безводного спирта в готовой продукции, объема готовой продукции (далее - средства измерения), наименование средства измерения и наименования проводимых технологических операций;</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12) температура продукции, учитываемой средствами измерения;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13) концентрация (содержание) безводного (100-процентного) спирта в продукции каждого вида и наименования (в процентах к объему продукции), в том числе учтенная средствами измерения;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14) объем (в декалитрах) произведенной, закупаемой, используемой для собственных нужд, поставляемой, хранимой (в том числе списанной, забракованной, возвращенной), перевозимой, использованной в качестве сырья продукции каждого вида и наименования, в том числе учтенный средствами измерения, а также объем использования сырья для производства готовой продукции;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15) объем (в декалитрах) безводного (100-процентного) спирта в произведенной, закупаемой, используемой для собственных нужд, поставляемой, хранимой (в том числе списанной, забракованной, возвращенной), перевозимой, использованной в качестве сырья продукции каждого вида и наименования, в том числе учтенный средствами измерения;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16) количество (в штуках) произведенной, закупаемой, используемой для собственных нужд, поставляемой, хранимой (в том числе списанной, забракованной, возвращенной), перевозимой, использованной в качестве сырья продукции каждого вида и наименования, разлитой в потребительскую тару (упаковку), в том числе учтенное средствами измерения;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17) дата производства этилового спирта, спиртосодержащей продукции, дата розлива алкогольной продукции;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18) сведения, содержащиеся в товарно-транспортной накладной и (или) международной транспортной накладной, справке, прилагаемой к товарно-транспортной накладной (для продукции, производство которой осуществляется в Российской Федерации, а также для импортированной продукции, являющейся товаром Евразийского экономического союза), справке, прилагаемой к таможенной декларации (для импортированной продукции, за исключением продукции, являющейся товаром Евразийского экономического союза);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19) сведения, содержащиеся в извещении об уплате авансового платежа акциза или извещении об освобождении от уплаты авансового платежа акциза, для закупки (за исключением импорта) и поставок (за исключением экспорта) этилового спирта;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20) номера, даты и время представления заявок о фиксации информации об организации (сельскохозяйственном производителе, индивидуальном предпринимателе), о продукции каждого вида и наименования, об объеме производства и оборота продукции каждого вида и наименования, о документах, разрешающих и сопровождающих производство и (или) оборот продукции, об объеме использования фармацевтической субстанции спирта этилового (этанола) или этилового спирта для производства спиртосодержащих лекарственных препаратов и (или) спиртосодержащих медицинских изделий, а также в процессе производства других лекарственных средств и (или) медицинских изделий в единой информационной системе (далее - заявка о фиксации);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21) номера, даты и время получения подтверждений фиксации информации об организации (сельскохозяйственном товаропроизводителе, индивидуальном предпринимателе), о продукции каждого вида и наименования, об объеме производства и оборота продукции каждого вида и наименования, о документах, разрешающих и сопровождающих производство и (или) оборот продукции, об объеме использования фармацевтической субстанции спирта этилового (этанола) или этилового спирта для </w:t>
      </w:r>
      <w:r w:rsidRPr="001C66F1">
        <w:rPr>
          <w:rFonts w:ascii="Times New Roman" w:eastAsia="Times New Roman" w:hAnsi="Times New Roman" w:cs="Times New Roman"/>
          <w:sz w:val="24"/>
          <w:szCs w:val="24"/>
        </w:rPr>
        <w:lastRenderedPageBreak/>
        <w:t>производства спиртосодержащих лекарственных препаратов и (или) спиртосодержащих медицинских изделий, а также в процессе производства других лекарственных средств и (или) медицинских изделий в единой информационной системе (далее - подтверждение фиксации);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22) номера, даты и время получения уведомлений об отказе в фиксации информации об организации (сельскохозяйственном товаропроизводителе, индивидуальном предпринимателе), о продукции каждого вида и наименования, об объеме производства и оборота продукции каждого вида и наименования, о документах, разрешающих и сопровождающих производство и (или) оборот продукции, об объеме использования фармацевтической субстанции спирта этилового (этанола) или этилового спирта для производства спиртосодержащих лекарственных препаратов и (или) спиртосодержащих медицинских изделий, а также в процессе производства других лекарственных средств и (или) медицинских изделий в единой информационной системе (далее - уведомление об отказе в фиксации);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23) сведения о продаже каждой единицы алкогольной продукции (дата и время продажи, номер контрольно-кассовой машины, номер смены, номер кассового чека);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24) сведения об алкогольной продукции, нанесенные на федеральную специальную марку или акцизную марку, которой маркирована реализованная алкогольная продукция;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25) сведения о контрагенте (контрагентах) при поставке и закупке продукции (наименование, идентификационный номер налогоплательщика, адрес);</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26) сведения об объеме алкогольной продукции, установленные по результатам инвентаризации алкогольной продукции, в том числе с указанием номеров федеральных специальных марок и акцизных марок, нанесенных на маркируемую алкогольную продукцию;</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27) сведения, содержащиеся в уведомлении о перевозках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осуществляемых в объеме, превышающем 200 декалитров в год;</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28) сведения о транспортном средстве, используемом при перевозках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осуществляемых в объеме, превышающем 200 декалитров в год (государственный регистрационный номер, марка, фамилия, имя, отчество водителя (экспедитора - при наличии);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29) информация, содержащаяся в государственном сводном реестре выданных, приостановленных и аннулированных лицензий на производство и оборот этилового спирта, алкогольной и спиртосодержащей продукции;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30) сведения о списании продукции в случае брака или иных причин;</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31) количество (в штуках), серии (разряды), номера полученных, возвращенных, использованных и уничтоженных федеральных специальных марок и акцизных марок каждого образца;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32) реквизиты заявления о выдаче федеральных специальных марок и акцизных марок;</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33) количество (в штуках), серии (разряды), номера выданных, возвращенных территориальным органом Федеральной службы по регулированию алкогольного рынка федеральных специальных марок каждого образца;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34) количество (в штуках), серии (разряды), номера выданных, возвращенных таможенным органом акцизных марок каждого образца;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35) количество (в штуках), серии (разряды), номера доставленных, возвращенных федеральных специальных марок и акцизных марок каждого образца.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7. Организации и сельскохозяйственные товаропроизводители, зарегистрированные в качестве юридического лица, представляют в единую информационную систему с использованием программно-аппаратных средств, обеспечивающих прием и передачу информации в единую информационную систему (далее - программно-аппаратные средства), информацию, указанную в подпунктах 1 - 3 пункта 6 настоящих Правил.</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8. Организации, использующие основное технологическое оборудование для производства этилового спирта и (или) спиртосодержащей продукции, помимо информации, указанной в пункте 7 настоящих Правил, представляют в единую информационную систему с использованием программно-аппаратных средств информацию, указанную в подпунктах 5, 6, 8 - 12, 14, 15, 17 - 20, 25 и 30 пункта 6 настоящих Правил.</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9. Организации, использующие основное технологическое оборудование для производства алкогольной продукции, маркируемой федеральными специальными марками, помимо информации, указанной в пункте 7 настоящих Правил, представляют в единую информационную систему с использованием программно-аппаратных средств информацию, указанную в подпунктах 4 - 6, 8 - 20, 25, 31, 32 пункта 6 настоящих Правил.</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10. Организации, использующие основное технологическое оборудование для производства пива и пивных напитков, сидра, пуаре, медовухи, помимо информации, указанной в пункте 7 настоящих Правил, представляют в единую информационную систему с использованием программно-аппаратных средств информацию, указанную в подпунктах 4 - 6, 8 - 18, 20, 25 и 30 пункта 6 настоящих Правил.</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11. Организации, использующие оборудование для учета объема использования для собственных нужд этилового спирта, алкогольной и спиртосодержащей продукции, помимо информации, указанной в пункте 7 настоящих Правил, представляют в единую информационную систему с использованием программно-аппаратных средств информацию, указанную в подпунктах 5, 8, 9, 11 - 15, 18, 20, 25 и 30 пункта 6 настоящих Правил.</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12. Организации, использующие оборудование для учета объема перевозок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 осуществляемых в объеме, превышающем 200 декалитров в год, помимо информации, указанной в пункте 7 настоящих Правил, представляют в единую информационную систему с использованием программно-аппаратных средств информацию, указанную в подпунктах 14, 15, 18, 20, 27, 28 и 30 пункта 6 настоящих Правил.</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13. Сельскохозяйственные товаропроизводители (в том числе индивидуальные предприниматели и крестьянские (фермерские) хозяйства, осуществляющие предпринимательскую деятельность без образования юридического лица), использующие </w:t>
      </w:r>
      <w:r w:rsidRPr="001C66F1">
        <w:rPr>
          <w:rFonts w:ascii="Times New Roman" w:eastAsia="Times New Roman" w:hAnsi="Times New Roman" w:cs="Times New Roman"/>
          <w:sz w:val="24"/>
          <w:szCs w:val="24"/>
        </w:rPr>
        <w:lastRenderedPageBreak/>
        <w:t>оборудование для учета объема оборота вина, игристого вина (шампанского), произведенного из собственного винограда, помимо информации, указанной в пункте 7 настоящих Правил, представляют в единую информационную систему с использованием программно-аппаратных средств информацию, указанную в подпунктах 4, 6 - 10, 17, 18, 20, 23 - 26, 30 - 32 пункта 6 настоящих Правил.</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Абзац утратил силу. - Постановление Правительства РФ от 24.03.2018 N 324.</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14. Организации, использующие оборудование для учета объема импорта алкогольной продукции, маркируемой акцизными марками, помимо информации, указанной в пункте 7 настоящих Правил, представляют в единую информационную систему с использованием программно-аппаратных средств информацию, указанную в подпунктах 8, 9, 10, 18, 20, 25, 26, 30 - 32 пункта 6 настоящих Правил.</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15. Организации, использующие оборудование для учета объема закупки, хранения и поставки продукции, помимо информации, указанной в пункте 7 настоящих Правил, представляют в единую информационную систему с использованием программно-аппаратных средств информацию, указанную в подпунктах 18, 20, 25, 26 и 30 пункта 6 настоящих Правил.</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16. Организации, использующие оборудование для учета объема розничной продажи маркированной алкогольной продукции, помимо информации, указанной в пункте 7 настоящих Правил, представляют в единую информационную систему с использованием программно-аппаратных средств информацию, указанную в подпунктах 18, 20, 23 - 26 и 30 пункта 6 настоящих Правил.</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Абзац утратил силу. - Постановление Правительства РФ от 24.03.2018 N 324.</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17. Организации и индивидуальные предприниматели, осуществляющие закупку пива и пивных напитков, сидра, пуаре, медовухи в целях последующей розничной продажи указанной продукции, помимо информации, указанной в пункте 7 настоящих Правил, представляют в единую информационную систему с использованием программно-аппаратных средств информацию, указанную в подпунктах 7, 18, 20, 25, 26 и 30 пункта 6 настоящих Правил.</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17(1). Организации, использующие основное технологическое оборудование для производства фармацевтической субстанции спирта этилового (этанола) для производства спиртосодержащих лекарственных препаратов и спиртосодержащих медицинских изделий, помимо информации, указанной в пункте 7 настоящих Правил, представляют в единую информационную систему с использованием программно-аппаратных средств информацию, указанную в подпунктах 8, 9, 11, 12, 14, 15, 17, 18 (в части сведений, содержащихся в товарно-транспортной накладной), 20, 25 и 30 пункта 6 настоящих Правил.</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17.2. Организации и индивидуальные предприниматели, использующие емкости для приемки фармацевтической субстанции спирта этилового (этанола) или этилового спирта в целях производства спиртосодержащих лекарственных препаратов и (или) спиртосодержащих медицинских изделий, в целях производства других лекарственных средств и (или) медицинских изделий, а также использующие оборудование для учета объема оборота и использования фармацевтической субстанции спирта этилового (этанола) или этилового спирта для производства спиртосодержащих лекарственных препаратов и (или) спиртосодержащих медицинских изделий и в процессе производства </w:t>
      </w:r>
      <w:r w:rsidRPr="001C66F1">
        <w:rPr>
          <w:rFonts w:ascii="Times New Roman" w:eastAsia="Times New Roman" w:hAnsi="Times New Roman" w:cs="Times New Roman"/>
          <w:sz w:val="24"/>
          <w:szCs w:val="24"/>
        </w:rPr>
        <w:lastRenderedPageBreak/>
        <w:t>других лекарственных средств и (или) медицинских изделий, помимо информации, указанной в подпунктах 1 - 3 пункта 6 настоящих Правил, представляют в единую информационную систему с использованием программно-аппаратных средств информацию, указанную в подпунктах 5, 7 - 9, 11 - 15, 18, 20, 25 и 30 пункта 6 настоящих Правил.</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18. Федеральная служба по регулированию алкогольного рынка представляет в единую информационную систему информацию, указанную в подпунктах 21, 22, 29 и 33 пункта 6 настоящих Правил.</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19. Таможенные органы представляют в единую информационную систему информацию, указанную в подпунктах 21, 22 и 34 пункта 6 настоящих Правил.</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20. Организация-изготовитель представляет в единую информационную систему информацию, указанную в подпункте 35 пункта 6 настоящих Правил.</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21. Направление информации об объеме производства и (или) оборота продукции в единую информационную систему осуществляется организацией, сельскохозяйственным товаропроизводителем или индивидуальным предпринимателем с использованием программно-аппаратных средств в электронном виде с применением усиленной квалифицированной электронной подписи путем представления заявки о фиксации по форме, в формате и в сроки, которые утверждаются Министерством финансов Российской Федерации.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Заявки о фиксации информации об объеме производства и (или) оборота (за исключением импорта, кроме импорта пива, пивных напитков, сидра, пуаре и медовухи) продукции представляются в Федеральную службу по регулированию алкогольного рынка.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Заявки о фиксации информации об объеме импорта продукции в Российскую Федерацию (в том числе импорта продукции, маркируемой акцизными марками, являющейся товаром Евразийского экономического союза) представляются в таможенный орган, определенный Федеральной таможенной службой (далее - уполномоченный таможенный орган), по месту государственной регистрации организации до пересечения алкогольной продукцией, подлежащей маркировке акцизными марками, государственной границы Российской Федерации.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22. Для фиксации в единой информационной системе информации об изготовленных федеральных специальных марках и акцизных марках организация-изготовитель с использованием программных средств единой информационной системы представляет в Федеральную службу по регулированию алкогольного рынка по информационно-телекоммуникационным сетям в электронном виде информацию отдельно по каждой марке каждого образца, а также по каждой организации и сельскохозяйственному товаропроизводителю, которые их приобретают.</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23. Федеральная служба по регулированию алкогольного рынка или уполномоченный таможенный орган, используя программные средства единой информационной системы, осуществляют фиксацию информации в единой информационной системе и направление организации, сельскохозяйственному товаропроизводителю или индивидуальному предпринимателю в электронном виде по информационно-телекоммуникационным сетям подтверждения фиксации информации.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В случае нарушения формы, формата и (или) порядка направления заявок о фиксации Федеральная служба по регулированию алкогольного рынка или уполномоченный таможенный орган, используя программные средства единой информационной системы, отказывают в фиксации информации в единой информационной системе путем направления организации, сельскохозяйственному товаропроизводителю или индивидуальному предпринимателю в электронном виде по информационно-телекоммуникационным сетям уведомления об отказе в фиксации.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Дата и время подтверждения фиксации или уведомления об отказе в фиксации определяются моментом подтверждения получения заявки о фиксации единой информационной системой.</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Подтверждение фиксации или уведомление об отказе в фиксации направляется по форме, в формате и в сроки, которые утверждены Министерством финансов Российской Федерации по согласованию с Федеральной таможенной службой. При этом подтверждение фиксации или уведомление об отказе в фиксации направляются уполномоченным таможенным органом не позднее следующего рабочего дня со дня получения заявки о фиксации.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24. При выявлении факта внесения в единую информационную систему недостоверной и (или) искаженной информации организация, сельскохозяйственный товаропроизводитель или индивидуальный предприниматель с использованием программно-аппаратных средств направляют в единую информационную систему заявку о фиксации с уточненными данными.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случае если у программно-аппаратных средств участников единой информационной системы, указанных в подпунктах 1 - 4 пункта 4 настоящих Правил, отсутствует техническая возможность для исправления недостоверной и (или) искаженной информации путем направления в единую информационную систему заявки, указанной в абзаце первом настоящего пункта, организация, сельскохозяйственный товаропроизводитель или индивидуальный предприниматель направляют в территориальный орган Федеральной службы по регулированию алкогольного рынка по месту нахождения организации, сельскохозяйственного товаропроизводителя или месту жительства индивидуального предпринимателя (далее - территориальный орган) заявление с уточненными данными (далее - заявление), при этом: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организация и сельскохозяйственный товаропроизводитель, осуществляющие производство и (или) оборот (за исключением импорта, кроме импорта пива, пивных напитков, сидра, пуаре и медовухи) продукции, или индивидуальный предприниматель вносят уточнения в ранее направленную информацию после принятия территориальным органом решения о возможности уточнения этой информации;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организация, осуществляющая импорт продукции (за исключением пива, пивных напитков, сидра, пуаре и медовухи) в Российскую Федерацию (в том числе продукции, являющейся товаром Евразийского экономического союза), вносит уточнения в ранее направленную информацию по решению территориального органа о возможности уточнения этой информации, согласованному с уполномоченным таможенным органом.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К заявлению прилагаются документы, подтверждающие обоснованность уточнения информации, содержащейся в единой информационной системе, или их копии, заверенные организацией.</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Заявление подается организацией, сельскохозяйственным товаропроизводителем или индивидуальным предпринимателем в территориальный орган непосредственно через своего представителя или почтовым отправлением с описью вложения.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случае подачи заявления через представителя должностное лицо территориального органа ставит на копии заявления отметку о принятии и дату.</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При отправке заявления по почте датой его подачи считается дата отправки почтового отправления.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25. Территориальный орган рассматривает заявление и принимает решение о возможности или невозможности уточнения информации, содержащейся в единой информационной системе, в течение 30 дней со дня получения заявления.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случае если заявление подано организацией, осуществляющей импорт продукции (за исключением пива, пивных напитков, сидра, пуаре и медовухи) в Российскую Федерацию, территориальный орган направляет копию заявления с сопроводительным письмом в уполномоченный таможенный орган. Уполномоченный таможенный орган рассматривает копию заявления указанной организации и в течение 14 дней со дня получения сопроводительного письма направляет ответ территориальному органу.</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случае несогласия с внесением уточнения в информацию, содержащуюся в единой информационной системе, уполномоченный таможенный орган сообщает в письменном виде территориальному органу о причинах такого несогласия.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Территориальный орган направляет организации, сельскохозяйственному товаропроизводителю или индивидуальному предпринимателю решение о внесении уточнения в информацию, содержащуюся в единой информационной системе, либо об отказе внесения такого уточнения в течение 3 дней со дня его принятия.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26. Основаниями для отказа в уточнении информации, содержащейся в единой информационной системе, являются: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выявление территориальным органом или уполномоченным таможенным органом недостоверной и (или) искаженной информации в прилагаемых к заявлению документах, представленных организацией, сельскохозяйственным товаропроизводителем или индивидуальным предпринимателем;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наличие сведений о проверке информации, содержащейся в единой информационной системе, за отчетный период, которую необходимо скорректировать, проводимой на момент подачи заявления налоговыми органами, представленной Федеральной налоговой службой посредством единой системы межведомственного электронного взаимодействия в срок, не превышающий 5 рабочих дней со дня получения направленного территориальным органом запроса о проведении налоговой проверки;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3) наличие сведений о проверке информации, содержащейся в единой информационной системе, за отчетный период, которую необходимо скорректировать, проводимой на момент подачи заявления органами исполнительной власти субъектов Российской Федерации, уполномоченными в области лицензионного контроля розничной продажи алкогольной продукции, представленной указанными органами посредством единой системы межведомственного электронного взаимодействия в срок, не превышающий 5 </w:t>
      </w:r>
      <w:r w:rsidRPr="001C66F1">
        <w:rPr>
          <w:rFonts w:ascii="Times New Roman" w:eastAsia="Times New Roman" w:hAnsi="Times New Roman" w:cs="Times New Roman"/>
          <w:sz w:val="24"/>
          <w:szCs w:val="24"/>
        </w:rPr>
        <w:lastRenderedPageBreak/>
        <w:t>рабочих дней со дня получения направленного территориальным органом запроса о проверке, проводимой указанными органами;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4) наличие сведений о проверке информации, содержащейся в единой информационной системе, за отчетный период, которую необходимо скорректировать, проводимой Федеральной службой по регулированию алкогольного рынка, ее территориальными органами в отношении организации, сельскохозяйственного товаропроизводителя или индивидуального предпринимателя на момент подачи заявления.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27. При осуществлении межведомственного информационного обмена используется инфраструктура, обеспечивающая информационно-технологическое взаимодействие информационных систем, используемая для предоставления государственных и муниципальных услуг и использования государственных и муниципальных функций в электронной форме.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28. Организация, сельскохозяйственный товаропроизводитель или индивидуальный предприниматель уточняют информацию, содержащуюся в единой информационной системе, в порядке, установленном для фиксации информации в единой информационной системе.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При отказе территориальным органом в уточнении информации, содержащейся в единой информационной системе, уточнение информации не допускается.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29. При выявлении несоответствия сведений о продукции, нанесенных на федеральную специальную марку или акцизную марку, и информации, содержащейся в единой информационной системе, достоверной считается информация, содержащаяся в единой информационной системе.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30. Информация, содержащаяся в единой информационной системе, предоставляется: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федеральным органам исполнительной власти, уполномоченным осуществлять государственный контроль (надзор) в области производства и оборота продукции;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органам исполнительной власти субъектов Российской Федерации, уполномоченным осуществлять контроль за розничной продажей алкогольной продукции;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 Министерству внутренних дел Российской Федерации;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4) иным органам государственной власти Российской Федерации;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5) организациям, осуществляющим производство и (или) оборот продукции;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6) сельскохозяйственным товаропроизводителям;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7) индивидуальным предпринимателям;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8) гражданам Российской Федерации, иностранным гражданам, лицам без гражданства в отношении приобретаемой ими алкогольной продукции.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31. Информация, содержащаяся в единой информационной системе, может предоставляться с использованием федеральной государственной информационной системы "Единая система идентификации и аутентификации в инфраструктуре, </w:t>
      </w:r>
      <w:r w:rsidRPr="001C66F1">
        <w:rPr>
          <w:rFonts w:ascii="Times New Roman" w:eastAsia="Times New Roman" w:hAnsi="Times New Roman" w:cs="Times New Roman"/>
          <w:sz w:val="24"/>
          <w:szCs w:val="24"/>
        </w:rPr>
        <w:lastRenderedPageBreak/>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32. Федеральным органам исполнительной власти и органам исполнительной власти субъектов Российской Федерации, указанным в подпунктах 1 - 3 пункта 30 настоящих Правил, информация предоставляется в соответствии с заключенными с Федеральной службой по регулированию алкогольного рынка соглашениями об информационном взаимодействии в единой информационной системе, предусматривающими перечень и порядок передачи информации.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Органам государственной власти Российской Федерации, указанным в подпункте 4 пункта 30 настоящих Правил, информация предоставляется Федеральной службой по регулированию алкогольного рынка по их мотивированным запросам и в соответствии с их полномочиями.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Организациям, сельскохозяйственным товаропроизводителям или индивидуальным предпринимателям предоставляется информация, представленная ими в единую информационную систему, а также информация о закупаемой или поставленной ими продукции в соответствии с перечнем информации, утвержденным Министерством финансов Российской Федерации, в срок, не позднее 10 рабочих дней со дня передачи запроса о предоставлении соответствующей информации.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Лицам, указанным в подпункте 8 пункта 30 настоящих Правил, информация предоставляется посредством специализированных порталов в информационно-телекоммуникационной сети "Интернет".</w:t>
      </w:r>
    </w:p>
    <w:p w:rsidR="001C66F1" w:rsidRPr="001C66F1" w:rsidRDefault="001C66F1" w:rsidP="001C66F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C66F1">
        <w:rPr>
          <w:rFonts w:ascii="Times New Roman" w:eastAsia="Times New Roman" w:hAnsi="Times New Roman" w:cs="Times New Roman"/>
          <w:b/>
          <w:bCs/>
          <w:kern w:val="36"/>
          <w:sz w:val="48"/>
          <w:szCs w:val="48"/>
        </w:rPr>
        <w:t>Статья 152. Кодекс административного судопроизводства РФ от 08.03.2015 N 21-ФЗ (ред. от 26.07.2019)</w:t>
      </w:r>
    </w:p>
    <w:p w:rsidR="001C66F1" w:rsidRPr="001C66F1" w:rsidRDefault="001C66F1" w:rsidP="001C66F1">
      <w:pPr>
        <w:pBdr>
          <w:bottom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Начало формы</w:t>
      </w:r>
    </w:p>
    <w:p w:rsidR="001C66F1" w:rsidRPr="001C66F1" w:rsidRDefault="001C66F1" w:rsidP="001C66F1">
      <w:pPr>
        <w:spacing w:after="0"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object w:dxaOrig="990" w:dyaOrig="360">
          <v:shape id="_x0000_i2620" type="#_x0000_t75" style="width:49.55pt;height:17.85pt" o:ole="">
            <v:imagedata r:id="rId9" o:title=""/>
          </v:shape>
          <w:control r:id="rId1729" w:name="DefaultOcxName616" w:shapeid="_x0000_i2620"/>
        </w:object>
      </w:r>
    </w:p>
    <w:p w:rsidR="001C66F1" w:rsidRPr="001C66F1" w:rsidRDefault="001C66F1" w:rsidP="001C66F1">
      <w:pPr>
        <w:pBdr>
          <w:top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Конец формы</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Статья 152. Отложение судебного разбирательства административного дела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Отложение судебного разбирательства административного дела допускается в случаях, предусмотренных настоящим Кодексом.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Суд может отложить судебное разбирательство административного дела в случае, если: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признает невозможным рассмотрение административного дела в этом судебном заседании, в том числе вследствие неявки кого-либо из участников судебного разбирательства, а также если подано встречное административное исковое заявление;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возникли неполадки при использовании технических средств ведения судебного заседания, в том числе систем видеоконференц-связи;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3) удовлетворено ходатайство стороны об отложении судебного разбирательства административного дела в связи с необходимостью представления дополнительных доказательств;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4) возникла необходимость совершения иных процессуальных действий.</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 Суд может отложить судебное разбирательство административного дела по ходатайству лица, участвующего в деле, в связи с необходимостью получения судом дополнительных доказательств и иных сведений в целях всестороннего, полного и объективного выяснения обстоятельств данного административного дела.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4. Об отложении судебного разбирательства административного дела суд выносит определение.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5. В случае отложения судебного разбирательства административного дела суд вправе допросить явившихся свидетелей, если в судебном заседании присутствуют стороны. Вызов допрошенных свидетелей в новое судебное заседание производится только в случае необходимости их повторного допроса.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6. В случае отложения судебного разбирательства административного дела назначаются дата и время нового судебного заседания с учетом срока, необходимого для вызова участников судебного разбирательства или истребования доказательств. Явившимся в судебное заседание лицам объявляется об этом под расписку в протоколе судебного заседания, а неявившимся и вновь привлекаемым к участию в деле лицам направляются соответствующие извещения и вызовы.</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7. Судебное разбирательство административного дела после его отложения начинается сначала. Если стороны не настаивают на повторении объяснений всех участников судебного разбирательства, знакомы с материалами административного дела, в том числе с объяснениями участников судебного разбирательства, данными ранее, и состав суда не изменился, суд вправе предоставить возможность участникам судебного разбирательства подтвердить данные ранее объяснения без их повторения, дополнить их, задать дополнительные вопросы.</w:t>
      </w:r>
    </w:p>
    <w:p w:rsidR="001C66F1" w:rsidRPr="001C66F1" w:rsidRDefault="001C66F1" w:rsidP="001C66F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C66F1">
        <w:rPr>
          <w:rFonts w:ascii="Times New Roman" w:eastAsia="Times New Roman" w:hAnsi="Times New Roman" w:cs="Times New Roman"/>
          <w:b/>
          <w:bCs/>
          <w:kern w:val="36"/>
          <w:sz w:val="48"/>
          <w:szCs w:val="48"/>
        </w:rPr>
        <w:t>Статья 1536. Гражданский кодекс РФ (часть четвертая) от 18.12.2006 N 230-ФЗ (ред. от 18.07.2019)</w:t>
      </w:r>
    </w:p>
    <w:p w:rsidR="001C66F1" w:rsidRPr="001C66F1" w:rsidRDefault="001C66F1" w:rsidP="001C66F1">
      <w:pPr>
        <w:pBdr>
          <w:bottom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Начало формы</w:t>
      </w:r>
    </w:p>
    <w:p w:rsidR="001C66F1" w:rsidRPr="001C66F1" w:rsidRDefault="001C66F1" w:rsidP="001C66F1">
      <w:pPr>
        <w:spacing w:after="0"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object w:dxaOrig="990" w:dyaOrig="360">
          <v:shape id="_x0000_i2619" type="#_x0000_t75" style="width:49.55pt;height:17.85pt" o:ole="">
            <v:imagedata r:id="rId9" o:title=""/>
          </v:shape>
          <w:control r:id="rId1730" w:name="DefaultOcxName715" w:shapeid="_x0000_i2619"/>
        </w:object>
      </w:r>
    </w:p>
    <w:p w:rsidR="001C66F1" w:rsidRPr="001C66F1" w:rsidRDefault="001C66F1" w:rsidP="001C66F1">
      <w:pPr>
        <w:pBdr>
          <w:top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Конец формы</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Статья 1536. Прекращение правовой охраны наименования места происхождения товара и действия свидетельства об исключительном праве на такое наименование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Правовая охрана наименования места происхождения товара прекращается в случае: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исчезновения характерных для данного географического объекта условий и невозможности производить товар, обладающий особыми свойствами, указанными в Государственном реестре наименований в отношении данного наименования места происхождения товара;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2) прекращения правовой охраны наименования места происхождения товара в стране происхождения товара.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Действие свидетельства об исключительном праве на наименование места происхождения товара прекращается в случае: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утраты товаром, производимым обладателем свидетельства, особых свойств, указанных в Государственном реестре наименований в отношении данного наименования места происхождения товара;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прекращения правовой охраны наименования места происхождения товара по основаниям, указанным в пункте 1 настоящей статьи;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 прекращения юридического лица - правообладателя, или регистрации прекращения гражданином деятельности в качестве индивидуального предпринимателя - правообладателя, или смерти такого гражданина;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4) истечения срока действия свидетельства;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5) подачи обладателем свидетельства соответствующего заявления в федеральный орган исполнительной власти по интеллектуальной собственности;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6) утраты иностранным юридическим лицом, иностранным гражданином или лицом без гражданства права на данное наименование места происхождения товара в стране происхождения товара.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 Любое лицо по основаниям, предусмотренным пунктом 1 и подпунктами 1 и 2 пункта 2 настоящей статьи, может подать в федеральный орган исполнительной власти по интеллектуальной собственности заявление о прекращении правовой охраны наименования места происхождения товара и действия свидетельства или свидетельств об исключительном праве на такое наименование, а по основаниям, предусмотренным подпунктами 3 и 6 пункта 2 настоящей статьи, - о прекращении действия свидетельства или свидетельств об исключительном праве на наименование места происхождения товара.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Правовая охрана наименования места происхождения товара и действие свидетельства об исключительном праве на такое наименование прекращаются на основании решения федерального органа исполнительной власти по интеллектуальной собственности.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Учитывая, что НМПТ является, как отмечалось, признанным государством средством гарантирования особого качества товара, при его исчезновении прекращается правовая охрана любого НМПТ в целом либо правовая охрана, предоставленная конкретному правообладателю.</w:t>
      </w:r>
    </w:p>
    <w:p w:rsidR="001C66F1" w:rsidRPr="001C66F1" w:rsidRDefault="001C66F1" w:rsidP="001C66F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C66F1">
        <w:rPr>
          <w:rFonts w:ascii="Times New Roman" w:eastAsia="Times New Roman" w:hAnsi="Times New Roman" w:cs="Times New Roman"/>
          <w:b/>
          <w:bCs/>
          <w:kern w:val="36"/>
          <w:sz w:val="48"/>
          <w:szCs w:val="48"/>
        </w:rPr>
        <w:t>Статья 24. Лесной кодекс РФ от 04.12.2006 N 200-ФЗ (ред. от 27.12.2018)</w:t>
      </w:r>
    </w:p>
    <w:p w:rsidR="001C66F1" w:rsidRPr="001C66F1" w:rsidRDefault="001C66F1" w:rsidP="001C66F1">
      <w:pPr>
        <w:pBdr>
          <w:bottom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Начало формы</w:t>
      </w:r>
    </w:p>
    <w:p w:rsidR="001C66F1" w:rsidRPr="001C66F1" w:rsidRDefault="001C66F1" w:rsidP="001C66F1">
      <w:pPr>
        <w:spacing w:after="0"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object w:dxaOrig="990" w:dyaOrig="360">
          <v:shape id="_x0000_i2618" type="#_x0000_t75" style="width:49.55pt;height:17.85pt" o:ole="">
            <v:imagedata r:id="rId9" o:title=""/>
          </v:shape>
          <w:control r:id="rId1731" w:name="DefaultOcxName815" w:shapeid="_x0000_i2618"/>
        </w:object>
      </w:r>
    </w:p>
    <w:p w:rsidR="001C66F1" w:rsidRPr="001C66F1" w:rsidRDefault="001C66F1" w:rsidP="001C66F1">
      <w:pPr>
        <w:pBdr>
          <w:top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Конец формы</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Статья 24. Общие положения об использовании лесов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1. Использование лесов осуществляется с предоставлением или без предоставления лесного участка, установлением или без установления сервитута, публичного сервитута, изъятием или без изъятия лесных ресурсов.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Невыполнение гражданами,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договоров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пользования лесным участком, прекращения сервитута, публичного сервитута.</w:t>
      </w:r>
    </w:p>
    <w:p w:rsidR="001C66F1" w:rsidRPr="001C66F1" w:rsidRDefault="001C66F1" w:rsidP="001C66F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C66F1">
        <w:rPr>
          <w:rFonts w:ascii="Times New Roman" w:eastAsia="Times New Roman" w:hAnsi="Times New Roman" w:cs="Times New Roman"/>
          <w:b/>
          <w:bCs/>
          <w:kern w:val="36"/>
          <w:sz w:val="48"/>
          <w:szCs w:val="48"/>
        </w:rPr>
        <w:t>Статья 10.1. Земельный кодекс РФ от 25.10.2001 N 136-ФЗ (ред. от 02.08.2019)</w:t>
      </w:r>
    </w:p>
    <w:p w:rsidR="001C66F1" w:rsidRPr="001C66F1" w:rsidRDefault="001C66F1" w:rsidP="001C66F1">
      <w:pPr>
        <w:pBdr>
          <w:bottom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Начало формы</w:t>
      </w:r>
    </w:p>
    <w:p w:rsidR="001C66F1" w:rsidRPr="001C66F1" w:rsidRDefault="001C66F1" w:rsidP="001C66F1">
      <w:pPr>
        <w:spacing w:after="0"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object w:dxaOrig="990" w:dyaOrig="360">
          <v:shape id="_x0000_i2617" type="#_x0000_t75" style="width:49.55pt;height:17.85pt" o:ole="">
            <v:imagedata r:id="rId9" o:title=""/>
          </v:shape>
          <w:control r:id="rId1732" w:name="DefaultOcxName915" w:shapeid="_x0000_i2617"/>
        </w:object>
      </w:r>
    </w:p>
    <w:p w:rsidR="001C66F1" w:rsidRPr="001C66F1" w:rsidRDefault="001C66F1" w:rsidP="001C66F1">
      <w:pPr>
        <w:pBdr>
          <w:top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Конец формы</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Статья 10.1. Перераспределение полномочий между органами местного самоуправления и органами государственной власти субъекта Российской Федерации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Кодексом, могут быть перераспределены между ними в порядке, предусмотренном частью 1.2 </w:t>
      </w:r>
      <w:hyperlink r:id="rId1733" w:tgtFrame="_blank" w:history="1">
        <w:r w:rsidRPr="001C66F1">
          <w:rPr>
            <w:rFonts w:ascii="Times New Roman" w:eastAsia="Times New Roman" w:hAnsi="Times New Roman" w:cs="Times New Roman"/>
            <w:color w:val="0000FF"/>
            <w:sz w:val="24"/>
            <w:szCs w:val="24"/>
            <w:u w:val="single"/>
          </w:rPr>
          <w:t>статьи 17 Федерального закона от 6 октября 2003 года N 131-ФЗ</w:t>
        </w:r>
      </w:hyperlink>
      <w:r w:rsidRPr="001C66F1">
        <w:rPr>
          <w:rFonts w:ascii="Times New Roman" w:eastAsia="Times New Roman" w:hAnsi="Times New Roman" w:cs="Times New Roman"/>
          <w:sz w:val="24"/>
          <w:szCs w:val="24"/>
        </w:rPr>
        <w:t xml:space="preserve"> "Об общих принципах организации местного самоуправления в Российской Федерации".</w:t>
      </w:r>
    </w:p>
    <w:p w:rsidR="001C66F1" w:rsidRPr="001C66F1" w:rsidRDefault="001C66F1" w:rsidP="001C66F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C66F1">
        <w:rPr>
          <w:rFonts w:ascii="Times New Roman" w:eastAsia="Times New Roman" w:hAnsi="Times New Roman" w:cs="Times New Roman"/>
          <w:b/>
          <w:bCs/>
          <w:kern w:val="36"/>
          <w:sz w:val="48"/>
          <w:szCs w:val="48"/>
        </w:rPr>
        <w:t>Статья 179.3. Налоговый кодекс РФ (часть вторая) от 05.08.2000 N 117-ФЗ (ред. от 29.09.2019) (с изм. и доп., вступ. в силу с 29.10.2019)</w:t>
      </w:r>
    </w:p>
    <w:p w:rsidR="001C66F1" w:rsidRPr="001C66F1" w:rsidRDefault="001C66F1" w:rsidP="001C66F1">
      <w:pPr>
        <w:pBdr>
          <w:bottom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Начало формы</w:t>
      </w:r>
    </w:p>
    <w:p w:rsidR="001C66F1" w:rsidRPr="001C66F1" w:rsidRDefault="001C66F1" w:rsidP="001C66F1">
      <w:pPr>
        <w:spacing w:after="0"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object w:dxaOrig="990" w:dyaOrig="360">
          <v:shape id="_x0000_i2616" type="#_x0000_t75" style="width:49.55pt;height:17.85pt" o:ole="">
            <v:imagedata r:id="rId9" o:title=""/>
          </v:shape>
          <w:control r:id="rId1734" w:name="DefaultOcxName1015" w:shapeid="_x0000_i2616"/>
        </w:object>
      </w:r>
    </w:p>
    <w:p w:rsidR="001C66F1" w:rsidRPr="001C66F1" w:rsidRDefault="001C66F1" w:rsidP="001C66F1">
      <w:pPr>
        <w:pBdr>
          <w:top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Конец формы</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Статья 179.3. Свидетельства о регистрации лица, совершающего операции с прямогонным бензином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Свидетельства о регистрации лица, совершающего операции с прямогонным бензином (далее в настоящей статье - свидетельство), выдаются организациям и индивидуальным предпринимателям, осуществляющим следующие виды деятельности: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производство прямогонного бензина, в том числе из давальческого сырья (материалов), - свидетельство на производство прямогонного бензина;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производство продукции нефтехимии, при котором в качестве сырья используется прямогонный бензин, в том числе из давальческого сырья (материалов), - свидетельство на переработку прямогонного бензина.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В целях настоящей главы продукцией нефтехимии признается следующая продукция (за исключением подакцизных товаров, перечисленных в пункте 1 статьи 181 настоящего Кодекса):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получаемая в результате переработки (химических превращений), в том числе с использованием вспомогательных веществ, фракций (компонентов) углеводородного сырья (нефти, газового конденсата, попутного нефтяного газа и (или) природного газа), в том числе прямогонного бензина, в органические вещества, которые являются конечными продуктами и (или) используются в дальнейшем для выпуска на их основе других продуктов и (или) используются для технологических потребностей (в том числе в виде топлива), а также побочная продукция и отходы, получаемые в результате указанной переработки;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получаемая в результате переработки (химических превращений), в том числе с использованием вспомогательных веществ, бензола, параксилола или ортоксилола в органические вещества, которые являются конечными продуктами и (или) используются в дальнейшем для выпуска на их основе других продуктов и (или) используются для технологических потребностей (в том числе в виде топлива), а также побочная продукция и отходы, получаемые в результате указанной переработки.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В свидетельстве указываются: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наименование налогового органа, выдавшего свидетельство;</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полное и сокращенное наименования организации (фамилия, имя, отчество индивидуального предпринимателя), место нахождения организации (место жительства индивидуального предпринимателя) и адрес (место фактической деятельности) осуществления организацией (индивидуальным предпринимателем) видов деятельности, указанных в пункте 1 настоящей статьи;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 идентификационный номер налогоплательщика (ИНН);</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4) вид деятельности;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5) реквизиты документов, подтверждающих право собственности (право владения или пользования на других законных основаниях при условии, что уставный (складочный) капитал (фонд) организации-заявителя состоит на 100 процентов из вклада (доли) организации - собственника производственных мощностей) на производственные мощности, и место нахождения указанных мощностей;</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6) реквизиты договора на оказание налогоплательщиком услуг по переработке нефти, газового конденсата, попутного нефтяного газа, природного газа, горючих сланцев, угля и другого сырья, а также продуктов их переработки в целях получения прямогонного бензина (при наличии указанного договора);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7) реквизиты договора на оказание услуг по переработке прямогонного бензина с организацией, осуществляющей производство продукции нефтехимии (при наличии указанного договора);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8) регистрационный номер свидетельства и дата его выдачи.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3. Форма свидетельства, выдаваемого на каждый вид деятельности, предусмотренный пунктом 1 настоящей статьи, форма заявления о выдаче свидетельства, представляемого налогоплательщиком, формы решений налогового органа о выдаче (об отказе в выдаче), приостановлении (возобновлении) действия свидетельства, об аннулировании свидетельства и административный регламент по предоставлению государственной услуги по выдаче свидетельства утверждаются федеральным органом исполнительной власти, уполномоченным по контролю и надзору в области налогов и сборов.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4. Свидетельство выдается организациям и индивидуальным предпринимателям при соблюдении следующих требований:</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свидетельство на производство прямогонного бензина - при наличии в собственности (на праве владения или пользования на других законных основаниях при условии, что уставный (складочный) капитал (фонд) организации-заявителя на 100 процентов состоит из вклада (доли) организации - собственника производственных мощностей) организации или индивидуального предпринимателя (организации, в которой организация-заявитель владеет более чем 50 процентами уставного (складочного) капитала (фонда) общества с ограниченной ответственностью либо голосующих акций акционерного общества) мощностей по производству прямогонного бензина и (или) при наличии договора об оказании услуг по переработке налогоплательщиком сырой нефти, газового конденсата, попутного нефтяного газа, природного газа, горючих сланцев, угля и другого сырья, а также продуктов их переработки, в результате которой осуществляется производство прямогонного бензина;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свидетельство на переработку прямогонного бензина - при наличии в собственности (на праве владения или пользования на других законных основаниях при условии, что уставный (складочный) капитал (фонд) организации-заявителя на 100 процентов состоит из вклада (доли) организации - собственника производственных мощностей) организации или индивидуального предпринимателя (организации, в которой организация-заявитель владеет более чем 50 процентами уставного (складочного) капитала (фонда) общества с ограниченной ответственностью либо голосующих акций акционерного общества) мощностей по производству продукции нефтехимии и (или) при наличии договора об оказании услуг по переработке принадлежащего данному налогоплательщику прямогонного бензина, заключенного с организацией, осуществляющей производство продукции нефтехимии.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Налоговый орган обязан выдать свидетельство (уведомить заявителя об отказе в выдаче свидетельства) не позднее 30 календарных дней с момента представления налогоплательщиком заявления о выдаче свидетельства и представления копий предусмотренных настоящей статьей документов. Уведомление направляется налогоплательщику в письменной форме с указанием причин отказа. Для получения свидетельства налогоплательщик (если иное не установлено настоящей статьей) представляет в налоговый орган заявление о выдаче свидетельства, сведения о наличии у него необходимых для осуществления заявленного вида деятельности производственных мощностей, копии документов, подтверждающих право собственности налогоплательщика на указанные мощности (копии документов, подтверждающих право хозяйственного ведения и (или) оперативного управления закрепленным за ним имуществом).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Для получения свидетельства на производство прямогонного бензина организация или индивидуальный предприниматель - переработчик сырой нефти, газового конденсата, попутного нефтяного газа, природного газа, горючих сланцев, угля и другого сырья, а </w:t>
      </w:r>
      <w:r w:rsidRPr="001C66F1">
        <w:rPr>
          <w:rFonts w:ascii="Times New Roman" w:eastAsia="Times New Roman" w:hAnsi="Times New Roman" w:cs="Times New Roman"/>
          <w:sz w:val="24"/>
          <w:szCs w:val="24"/>
        </w:rPr>
        <w:lastRenderedPageBreak/>
        <w:t>также продуктов их переработки вместо документов, подтверждающих право собственности (право хозяйственного ведения и (или) оперативного управления) на мощности по производству прямогонного бензина, могут представить в налоговый орган заверенную копию договора об оказании услуг по переработке нефти, газового конденсата, попутного нефтяного газа, природного газа, горючих сланцев, угля и другого сырья, а также продуктов их переработки с отметкой налогового органа по месту нахождения организации, осуществляющей переработку нефти, газового конденсата, попутного нефтяного газа, природного газа, горючих сланцев, угля и другого сырья, а также продуктов их переработки. Указанная отметка проставляется при представлении в налоговый орган по месту нахождения этой организации или месту жительства индивидуального предпринимателя копии договора об оказании услуг по переработке нефти, газового конденсата, попутного нефтяного газа, природного газа, горючих сланцев, угля и другого сырья, а также продуктов их переработки.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Для получения свидетельства на переработку прямогонного бензина организация или индивидуальный предприниматель - собственник сырья вместо документов, подтверждающих право собственности (право владения или пользования на других законных основаниях при условии, что уставный (складочный) капитал (фонд) организации-заявителя на 100 процентов состоит из вклада (доли) организации - собственника производственных мощностей) на мощности по производству, хранению и отпуску продукции нефтехимии, могут представить в налоговые органы заверенную копию договора об оказании услуг по переработке прямогонного бензина, заключенного с организацией, осуществляющей производство продукции нефтехимии, с отметкой налогового органа по месту нахождения организации, осуществляющей производство продукции нефтехимии. Указанная отметка проставляется при представлении в налоговый орган по месту нахождения организации или месту жительства индивидуального предпринимателя, осуществляющих производство продукции нефтехимии, копии договора об оказании услуг по переработке прямогонного бензина.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Свидетельства, предусмотренные настоящей статьей, выдаются также организации или индивидуальному предпринимателю, обратившимся с заявлением о выдаче соответствующего свидетельства, при наличии производственных мощностей, необходимых для получения свидетельств, в собственности организации, в которой организация или индивидуальный предприниматель, обратившиеся с заявлением о выдаче свидетельства, владеют более чем 50 процентами уставного (складочного) капитала (фонда) общества с ограниченной ответственностью либо голосующих акций акционерного общества. В этом случае организация или индивидуальный предприниматель, обратившиеся с заявлением о выдаче свидетельства, представляют в налоговый орган документы, подтверждающие права организации на владение, пользование и распоряжение указанным имуществом, и документы, подтверждающие владение указанной долей (соответствующим количеством голосующих акций) в уставном (складочном) капитале (фонде) организации.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Действие свидетельства начинается с 1-го дня налогового периода, в котором налогоплательщиком представлены заявление и копии предусмотренных настоящей статьей документов, на основании которых выдано указанное свидетельство.</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5. Налоговые органы приостанавливают действие свидетельства в случае: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невыполнения организацией или индивидуальным предпринимателем положений законодательства о налогах и сборах в части исчисления и уплаты акцизов;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непредставления организацией или индивидуальным предпринимателем - покупателем (получателем) прямогонного бензина в течение трех последовательных налоговых периодов реестров счетов-фактур, представляемых в налоговые органы в соответствии со статьей 201 настоящего Кодекса. В указанном случае приостанавливается действие свидетельства организации или индивидуального предпринимателя - покупателя (получателя) прямогонного бензина;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использования технологического оборудования по производству, хранению и реализации прямогонного бензина, не оснащенного контрольными приборами учета их объемов, а также оснащенного вышедшим из строя контрольным и учетно-измерительным оборудованием, нарушения работы и условий эксплуатации контрольного и учетно-измерительного оборудования, установленного на указанном технологическом оборудовании.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случае приостановления действия свидетельства налоговый орган обязан установить срок устранения нарушений, повлекших за собой приостановление действия свидетельства. Указанный срок не может превышать шести месяцев. В случае, если в установленный срок нарушения не были устранены, свидетельство аннулируется.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Организация или индивидуальный предприниматель, имеющие свидетельство, обязаны уведомить в письменной форме налоговый орган, выдавший свидетельство, об устранении ими нарушений, повлекших за собой приостановление действия свидетельства. Налоговый орган, выдавший свидетельство, принимает решение о возобновлении или об отказе от возобновления его действия и сообщает об этом в письменной форме организации или индивидуальному предпринимателю, имеющим свидетельство, в течение трех дней с даты получения уведомления об устранении нарушений, повлекших за собой приостановление действия свидетельства.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Срок действия свидетельства на время приостановления его действия не продлевается.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Налоговые органы аннулируют свидетельство в случае: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представления организацией или индивидуальным предпринимателем соответствующего заявления;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передачи организацией или индивидуальным предпринимателем выданного в порядке, установленном в соответствии с пунктом 3 настоящей статьи, свидетельства иному лицу;</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завершения реорганизации организации, если в результате реорганизации данная организация утратила право собственности на производственные мощности, заявленные при получении свидетельства, или прекращения действия договоров, предусмотренных абзацами вторым и третьим пункта 4 настоящей статьи;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изменения наименования организации (изменения фамилии, имени, отчества индивидуального предпринимателя);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изменения места нахождения организации (места жительства индивидуального предпринимателя);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прекращения права собственности или владения (пользования) на других законных основаниях (при условии, что уставный (складочный) капитал (фонд) организации-заявителя на 100 процентов состоит из вклада (доли) организации - собственника </w:t>
      </w:r>
      <w:r w:rsidRPr="001C66F1">
        <w:rPr>
          <w:rFonts w:ascii="Times New Roman" w:eastAsia="Times New Roman" w:hAnsi="Times New Roman" w:cs="Times New Roman"/>
          <w:sz w:val="24"/>
          <w:szCs w:val="24"/>
        </w:rPr>
        <w:lastRenderedPageBreak/>
        <w:t>производственных мощностей) на весь объем мощностей, указанных в свидетельстве, или прекращения действия договоров, предусмотренных абзацами вторым и третьим пункта 4 настоящей статьи.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6. В случаях аннулирования свидетельства, предусмотренных пунктом 5 настоящей статьи, а также в случае утраты организацией или индивидуальным предпринимателем свидетельства организация или индивидуальный предприниматель вправе подать заявление о получении нового свидетельства.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7. Налоговый орган, выдавший свидетельство, обязан уведомить в письменной форме организацию или индивидуального предпринимателя о приостановлении действия или об аннулировании свидетельства в трехдневный срок со дня принятия соответствующего решения.</w:t>
      </w:r>
    </w:p>
    <w:p w:rsidR="001C66F1" w:rsidRPr="001C66F1" w:rsidRDefault="001C66F1" w:rsidP="001C66F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C66F1">
        <w:rPr>
          <w:rFonts w:ascii="Times New Roman" w:eastAsia="Times New Roman" w:hAnsi="Times New Roman" w:cs="Times New Roman"/>
          <w:b/>
          <w:bCs/>
          <w:kern w:val="36"/>
          <w:sz w:val="48"/>
          <w:szCs w:val="48"/>
        </w:rPr>
        <w:t>Статья 76. Налоговый кодекс РФ (часть первая) от 31.07.1998 N 146-ФЗ (ред. от 29.09.2019) (с изм. и доп., вступ. в силу с 29.10.2019)</w:t>
      </w:r>
    </w:p>
    <w:p w:rsidR="001C66F1" w:rsidRPr="001C66F1" w:rsidRDefault="001C66F1" w:rsidP="001C66F1">
      <w:pPr>
        <w:pBdr>
          <w:bottom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Начало формы</w:t>
      </w:r>
    </w:p>
    <w:p w:rsidR="001C66F1" w:rsidRPr="001C66F1" w:rsidRDefault="001C66F1" w:rsidP="001C66F1">
      <w:pPr>
        <w:spacing w:after="0"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object w:dxaOrig="990" w:dyaOrig="360">
          <v:shape id="_x0000_i2615" type="#_x0000_t75" style="width:49.55pt;height:17.85pt" o:ole="">
            <v:imagedata r:id="rId9" o:title=""/>
          </v:shape>
          <w:control r:id="rId1735" w:name="DefaultOcxName1115" w:shapeid="_x0000_i2615"/>
        </w:object>
      </w:r>
    </w:p>
    <w:p w:rsidR="001C66F1" w:rsidRPr="001C66F1" w:rsidRDefault="001C66F1" w:rsidP="001C66F1">
      <w:pPr>
        <w:pBdr>
          <w:top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Конец формы</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Статья 76. Приостановление операций по счетам в банках, а также переводов электронных денежных средств организаций и индивидуальных предпринимателей</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Приостановление операций по счетам в банке и переводов электронных денежных средств применяется для обеспечения исполнения решения о взыскании налога, сбора, страховых взносов, пеней и (или) штрафа, если иное не предусмотрено пунктами 3 и 3.2 настоящей статьи и подпунктом 2 пункта 10 статьи 101 настоящего Кодекса.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Приостановление операций по счету означает прекращение банком всех расходных операций по данному счету, если иное не предусмотрено пунктом 2 настоящей статьи.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Приостановление операций по счету не распространяется на платежи, очередность исполнения которых в соответствии с гражданским законодательством Российской Федерации предшествует исполнению обязанности по уплате налогов, сборов, страховых взносов, а также на операции по списанию денежных средств в счет уплаты налогов (авансовых платежей), сборов, страховых взносов, соответствующих пеней и штрафов и по их перечислению в бюджетную систему Российской Федерации.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Приостановление переводов электронных денежных средств означает прекращение банком всех операций, влекущих уменьшение остатка электронных денежных средств, если иное не предусмотрено пунктом 2 настоящей статьи.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Не подлежат приостановлению операции по специальным избирательным счетам, специальным счетам фондов референдума.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2. Решение о приостановлении операций налогоплательщика-организации по его счетам в банке и переводов его электронных денежных средств принимается руководителем </w:t>
      </w:r>
      <w:r w:rsidRPr="001C66F1">
        <w:rPr>
          <w:rFonts w:ascii="Times New Roman" w:eastAsia="Times New Roman" w:hAnsi="Times New Roman" w:cs="Times New Roman"/>
          <w:sz w:val="24"/>
          <w:szCs w:val="24"/>
        </w:rPr>
        <w:lastRenderedPageBreak/>
        <w:t>(заместителем руководителя) налогового органа, направившим требование об уплате налога, пеней или штрафа в случае неисполнения налогоплательщиком-организацией этого требования.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При этом решение о приостановлении операций налогоплательщика-организации по его счетам в банке и переводов его электронных денежных средств может быть принято не ранее вынесения решения о взыскании налога.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Приостановление операций по счетам налогоплательщика-организации в банке в случае, предусмотренном настоящим пунктом, означает прекращение банком расходных операций по этому счету в пределах суммы, указанной в решении о приостановлении операций налогоплательщика-организации по счетам в банке, если иное не предусмотрено абзацем третьим пункта 1 настоящей статьи.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Приостановление переводов электронных денежных средств налогоплательщика-организации в случае, предусмотренном настоящим пунктом, означает прекращение банком операций, влекущих уменьшение остатка электронных денежных средств, в пределах суммы, указанной в решении налогового органа.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Приостановление операций налогоплательщика-организации по его валютному счету в банке в случае, предусмотренном настоящим пунктом, означает прекращение банком расходных операций по этому счету в пределах суммы в иностранной валюте, эквивалентной сумме в рублях, указанной в решении о приостановлении операций налогоплательщика-организации по счетам в банке, по курсу Центрального банка Российской Федерации, установленному на дату начала действия приостановления операций по валютному счету указанного налогоплательщика.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Приостановление переводов электронных денежных средств в иностранной валюте налогоплательщика-организации в случае, предусмотренном настоящим пунктом, означает прекращение банком операций, влекущих уменьшение остатка электронных денежных средств, в пределах суммы в иностранной валюте, эквивалентной указанной в решении налогового органа сумме в рублях по курсу Центрального банка Российской Федерации, установленному на дату начала действия приостановления перевода электронных денежных средств в иностранной валюте указанного налогоплательщика.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Приостановление операций налогоплательщика-организации по его счету в драгоценных металлах в банке в случае, предусмотренном настоящим пунктом, означает прекращение банком расходных операций по этому счету в пределах стоимости драгоценных металлов, эквивалентной сумме платежа в рублях, указанной в решении о приостановлении операций налогоплательщика-организации по счетам в банке. При этом стоимость драгоценных металлов определяется исходя из учетной цены на драгоценные металлы, установленной Центральным банком Российской Федерации на дату начала действия приостановления операций по счету в драгоценных металлах.</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2.1. Решения о приостановлении операций по счетам в банке и переводов электронных денежных средств в целях обеспечения обязанностей по уплате налогов, сборов, страховых взносов участником договора инвестиционного товарищества - управляющим товарищем, ответственным за ведение налогового учета (далее в настоящей статье - управляющий товарищ, ответственный за ведение налогового учета), в связи с выполнением договора инвестиционного товарищества принимаются руководителем (заместителем руководителя) налогового органа по месту нахождения такого управляющего товарища.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В целях обеспечения обязанностей по уплате налогов, сборов, страховых взносов управляющим товарищем, ответственным за ведение налогового учета, в связи с выполнением договора инвестиционного товарищества (за исключением налога на прибыль организаций, возникающего в связи с участием данного товарища в договоре инвестиционного товарищества) в первую очередь приостанавливаются операции по счетам в банке и переводы электронных денежных средств инвестиционного товарищества.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Если средства на счетах инвестиционного товарищества отсутствуют или их недостаточно, решение о приостановлении операций по счетам в банке и переводов электронных денежных средств может быть принято в отношении счетов управляющих товарищей. При этом в первую очередь такое решение принимается в отношении счетов управляющего товарища, ответственного за ведение налогового учета.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При отсутствии или недостаточности средств на счетах управляющих товарищей решение о приостановлении операций по счетам в банке и переводов электронных денежных средств товарищей может быть принято в отношении счетов товарищей на сумму, пропорциональную доле каждого из них в общем имуществе товарищей, определяемой на дату возникновения задолженности.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Решение о приостановлении операций по счетам в банке и переводов электронных денежных средств управляющих товарищей и товарищей может быть принято не ранее принятия решения о взыскании налога за счет средств на банковских счетах указанных лиц.</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 Решение о приостановлении операций налогоплательщика-организации по его счетам в банке и переводов его электронных денежных средств может также приниматься руководителем (заместителем руководителя) налогового органа в следующих случаях:</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в случае непредставления этим налогоплательщиком-организацией налоговой декларации в налоговый орган в течение 10 дней по истечении установленного срока представления такой декларации - в течение трех лет со дня истечения срока, установленного настоящим подпунктом;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1.1) в случае неисполнения налогоплательщиком-организацией установленной пунктом 5.1 статьи 23 настоящего Кодекса обязанности по обеспечению получения от налогового органа по месту нахождения организации (по месту учета организации в качестве крупнейшего налогоплательщика) документов в электронной форме по телекоммуникационным каналам связи через оператора электронного документооборота - в течение 10 дней со дня установления налоговым органом факта неисполнения налогоплательщиком-организацией такой обязанности;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в случае неисполнения налогоплательщиком-организацией установленной пунктом 5.1 статьи 23 настоящего Кодекса обязанности по передаче налоговому органу квитанции о приеме требования о представлении документов, требования о представлении пояснений и (или) уведомления о вызове в налоговый орган - в течение 10 дней со дня истечения срока, установленного для передачи налогоплательщиком-организацией квитанции о приеме документов, направленных налоговым органом.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3.1. Решения налогового органа о приостановлении операций налогоплательщика-организации по его счетам в банке и переводов его электронных денежных средств, </w:t>
      </w:r>
      <w:r w:rsidRPr="001C66F1">
        <w:rPr>
          <w:rFonts w:ascii="Times New Roman" w:eastAsia="Times New Roman" w:hAnsi="Times New Roman" w:cs="Times New Roman"/>
          <w:sz w:val="24"/>
          <w:szCs w:val="24"/>
        </w:rPr>
        <w:lastRenderedPageBreak/>
        <w:t>принятые в соответствии с пунктом 3 настоящей статьи, отменяются решением этого налогового органа в следующем порядке: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при принятии решения на основании подпункта 1 пункта 3 настоящей статьи - не позднее одного дня, следующего за днем представления налогоплательщиком-организацией налоговой декларации;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1.1) при принятии решения на основании подпункта 1.1 пункта 3 настоящей статьи - не позднее одного дня, следующего за днем исполнения налогоплательщиком-организацией обязанности по обеспечению получения от налогового органа по месту нахождения организации (по месту учета организации в качестве крупнейшего налогоплательщика) документов в электронной форме по телекоммуникационным каналам связи через оператора электронного документооборота, установленной пунктом 5.1 статьи 23 настоящего Кодекса;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при принятии решения на основании подпункта 2 пункта 3 настоящей статьи - не позднее одного дня, следующего за наиболее ранней из следующих дат:</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день передачи в порядке, предусмотренном пунктом 5.1 статьи 23 настоящего Кодекса, налогоплательщиком-организацией квитанции о приеме документов, направленных налоговым органом;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день представления документов (пояснений), истребованных налоговым органом, - при направлении требования о представлении документов (пояснений) или явки представителя организации в налоговый орган - при направлении уведомления о вызове в налоговый орган.</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3.2. Решение налогового органа о приостановлении операций налогового агента (плательщика страховых взносов) по его счетам в банке и переводов его электронных денежных средств также принимается руководителем (заместителем руководителя) налогового органа в случае непредставления указанным налоговым агентом (плательщиком страховых взносов) расчета сумм налога на доходы физических лиц, исчисленных и удержанных налоговым агентом (расчета по страховым взносам), в налоговый орган в течение 10 дней по истечении установленного срока представления такого расчета.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этом случае решение налогового органа о приостановлении операций налогового агента (плательщика страховых взносов) по его счетам в банке и переводов его электронных денежных средств отменяется решением этого налогового органа не позднее одного дня, следующего за днем представления указанным налоговым агентом (плательщиком страховых взносов) расчета сумм налога на доходы физических лиц, исчисленных и удержанных налоговым агентом (расчета по страховым взносам).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4. Решение о приостановлении операций налогоплательщика-организации по его счетам в банке и переводов его электронных денежных средств направляется налоговым органом в банк в электронной форме.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Решение об отмене приостановления операций по счетам налогоплательщика-организации и переводов его электронных денежных средств направляется в банк в электронной форме не позднее дня, следующего за днем принятия такого решения.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Порядок направления в банк в электронной форме решения налогового органа о приостановлении операций по счетам налогоплательщика-организации в банке и переводов его электронных денежных средств или решения об отмене приостановления операций по счетам налогоплательщика-организации в банке и переводов его электронных денежных средств устанавливается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Формы решения налогового органа о приостановлении операций по счетам налогоплательщика-организации в банке и переводов его электронных денежных средств и решения об отмене приостановления операций по счетам налогоплательщика-организации в банке и переводов его электронных денежных средств утверждаются федеральным органом исполнительной власти, уполномоченным по контролю и надзору в области налогов и сборов. Форматы указанных решений утверждаются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Копия решения о приостановлении операций по счетам налогоплательщика-организации в банке и переводов его электронных денежных средств или решения об отмене приостановления операций по счетам налогоплательщика-организации в банке и переводов его электронных денежных средств передается налогоплательщику-организации под расписку или иным способом, свидетельствующим о дате получения налогоплательщиком-организацией копии соответствующего решения, в срок не позднее дня, следующего за днем принятия такого решения.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5. Банк обязан сообщить в налоговый орган в электронной форме сведения об остатках денежных средств (драгоценных металлов) налогоплательщика-организации на счетах в банке, операции по которым приостановлены, а также об остатках электронных денежных средств, перевод которых приостановлен, в течение трех дней после дня получения решения этого налогового органа о приостановлении операций по счетам налогоплательщика-организации в банке. Форматы сообщения банком сведений об остатках денежных средств (драгоценных металлов) на счетах налогоплательщика-организации в банке и об остатках электронных денежных средств и порядок направления банком указанного сообщения в электронной форме утверждаются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6. Решение налогового органа о приостановлении операций по счетам налогоплательщика-организации в банке, переводов его электронных денежных средств подлежит безусловному исполнению банком.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7. Приостановление операций налогоплательщика-организации по его счетам в банке и переводов его электронных денежных средств действует с момента получения банком решения налогового органа о приостановлении таких операций, таких переводов и до получения банком решения налогового органа об отмене приостановления операций по счетам налогоплательщика-организации в банке, решения налогового органа об отмене приостановления переводов его электронных денежных средств.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При направлении в банк решения о приостановлении операций по счетам налогоплательщика-организации в банке и переводов его электронных денежных средств в электронной форме дата и время его получения банком определяются в порядке, устанавливаемом Центральным банком Российской Федерации по согласованию с </w:t>
      </w:r>
      <w:r w:rsidRPr="001C66F1">
        <w:rPr>
          <w:rFonts w:ascii="Times New Roman" w:eastAsia="Times New Roman" w:hAnsi="Times New Roman" w:cs="Times New Roman"/>
          <w:sz w:val="24"/>
          <w:szCs w:val="24"/>
        </w:rPr>
        <w:lastRenderedPageBreak/>
        <w:t>федеральным органом исполнительной власти, уполномоченным по контролю и надзору в области налогов и сборов.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случае, если после принятия решения о приостановлении операций по счетам налогоплательщика-организации в банке изменились наименование налогоплательщика-организации и (или) реквизиты счета налогоплательщика-организации в банке, операции по которому приостановлены по этому решению налогового органа, указанное решение подлежит исполнению банком также в отношении налогоплательщика-организации, изменившей свое наименование, и операций по счету, имеющему измененные реквизиты.</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случае, если после принятия решения о приостановлении переводов электронных денежных средств налогоплательщика-организации в банке изменились наименование налогоплательщика-организации и (или) реквизиты корпоративного электронного средства платежа налогоплательщика-организации, переводы электронных денежных средств с использованием которого приостановлены по этому решению налогового органа, указанное решение подлежит исполнению банком также в отношении налогоплательщика-организации, изменившей свое наименование, и переводов электронных денежных средств с использованием корпоративного электронного средства платежа, имеющего измененные реквизиты.</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8. Приостановление операций по счетам налогоплательщика-организации в банке и переводов его электронных денежных средств отменяется решением налогового органа не позднее одного дня, следующего за днем получения налоговым органом документов (их копий), подтверждающих факт взыскания налога, пеней, штрафа.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9. В случае, если общая сумма денежных средств налогоплательщика-организации, находящихся на счетах, операции по которым приостановлены на основании решения налогового органа, превышает указанную в этом решении сумму, этот налогоплательщик вправе подать в налоговый орган заявление об отмене приостановления операций по своим счетам в банке с указанием счетов, на которых имеется достаточно денежных средств для исполнения решения о взыскании налога.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Налоговый орган обязан в двухдневный срок со дня получения указанного в абзаце первом настоящего пункта заявления налогоплательщика принять решение об отмене приостановления операций по счетам налогоплательщика-организации в части превышения суммы денежных средств, указанной в решении налогового органа о приостановлении операций по счетам налогоплательщика-организации в банке.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случае, если к указанному заявлению налогоплательщиком не приложены документы, подтверждающие наличие денежных средств на счетах, указанных в этом заявлении, налоговый орган вправе до принятия решения об отмене приостановления операций по счетам в течение дня, следующего за днем получения такого заявления налогоплательщика, направить в банк, в котором открыты указанные налогоплательщиком счета, запрос об остатках денежных средств на этих счетах. Сообщение об остатках денежных средств на счетах налогоплательщика в банке направляется банком в электронной форме в установленном формате не позднее следующего дня после дня получения запроса налогового органа.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После получения от банка информации о наличии денежных средств на счетах налогоплательщика в банке в размере, достаточном для исполнения решения о взыскании, налоговый орган обязан в течение двух дней принять решение об отмене приостановления операций по счетам налогоплательщика-организации в части превышения суммы </w:t>
      </w:r>
      <w:r w:rsidRPr="001C66F1">
        <w:rPr>
          <w:rFonts w:ascii="Times New Roman" w:eastAsia="Times New Roman" w:hAnsi="Times New Roman" w:cs="Times New Roman"/>
          <w:sz w:val="24"/>
          <w:szCs w:val="24"/>
        </w:rPr>
        <w:lastRenderedPageBreak/>
        <w:t>денежных средств, указанной в решении налогового органа о приостановлении операций по счетам налогоплательщика-организации в банке.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Положения настоящего пункта применяются также в случае приостановления операций по счетам в драгоценных металлах. При этом стоимость драгоценных металлов определяется исходя из учетной цены на драгоценные металлы, установленной Центральным банком Российской Федерации на дату принятия налоговым органом решения об отмене приостановления операций по счету в драгоценных металлах.</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9.1. Приостановление операций по счетам налогоплательщика-организации в банке отменяется в случаях, указанных в пункте 3.1, абзаце втором пункта 3.2, пунктах 7 - 9 настоящей статьи и в пункте 10 статьи 101 настоящего Кодекса, а также по основаниям, предусмотренным иными федеральными законами.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случае, если отмена приостановления операций по счетам налогоплательщика-организации в банке осуществляется по основаниям, предусмотренным иными федеральными законами, принятие налоговым органом решения об отмене приостановления таких операций не требуется.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9.2. В случае нарушения налоговым органом срока отмены решения о приостановлении операций по счетам налогоплательщика-организации в банке или срока направления в банк решения об отмене приостановления операций по счетам налогоплательщика-организации в банке на сумму денежных средств, в отношении которой действовал режим приостановления (на драгоценные металлы, в отношении которых действовал режим приостановления), начисляются проценты, подлежащие уплате налогоплательщику за каждый календарный день нарушения срока.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случае неправомерного вынесения налоговым органом решения о приостановлении операций по счетам налогоплательщика-организации в банке на сумму денежных средств, в отношении которой действовало указанное решение (на драгоценные металлы, в отношении которых действовало указанное решение) налогового органа, начисляются проценты, подлежащие уплате указанному налогоплательщику-организации за каждый календарный день, начиная со дня получения банком решения о приостановлении операций по счетам налогоплательщика до дня получения банком решения об отмене приостановления операций по счетам налогоплательщика-организации.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Процентная ставка принимается равной ставке рефинансирования Центрального банка Российской Федерации, действовавшей в дни неправомерного приостановления операций по счетам налогоплательщика-организации, нарушения налоговым органом срока отмены решения о приостановлении операций по счетам налогоплательщика-организации в банке или срока направления в банк решения об отмене приостановления операций по счетам налогоплательщика-организации в банке. При этом стоимость драгоценных металлов определяется исходя из учетной цены на драгоценные металлы, установленной Центральным банком Российской Федерации на дату неправомерного приостановления операций по счетам налогоплательщика-организации, нарушения налоговым органом срока отмены решения о приостановлении операций по счетам налогоплательщика-организации в банке или срока направления в банк решения об отмене приостановления операций по счетам налогоплательщика-организации в банке.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9.3. Положения пунктов 9, 9.1 и 9.2 настоящей статьи применяются также в случае приостановления переводов электронных денежных средств налогоплательщика-организации.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10. Банк не несет ответственности за убытки, понесенные налогоплательщиком-организацией в результате приостановления его операций по счетам в банке и переводов его электронных денежных средств по решению налогового органа.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11. Правила, установленные настоящей статьей, применяются также в отношении приостановления операций по счетам в банках и переводов электронных денежных средств следующих лиц:</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организаций - налоговых агентов, плательщиков сборов, плательщиков страховых взносов;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индивидуальных предпринимателей - налогоплательщиков, налоговых агентов, плательщиков сборов, плательщиков страховых взносов;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 организаций и индивидуальных предпринимателей, не являющихся налогоплательщиками (налоговыми агентами, плательщиками страховых взносов), которые при этом обязаны представлять налоговые декларации (расчеты по страховым взносам) в соответствии с частью второй настоящего Кодекса;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4) нотариусов, занимающихся частной практикой, адвокатов, учредивших адвокатские кабинеты, - налогоплательщиков, налоговых агентов, плательщиков страховых взносов.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12. При наличии решения о приостановлении операций по счетам налогоплательщика-организации и переводов его электронных денежных средств в банке, а также по счетам лиц, указанных в пункте 11 настоящей статьи, банки не вправе открывать этой организации и этим лицам счета, вклады, депозиты и предоставлять этой организации право использовать новые корпоративные электронные средства платежа для переводов электронных денежных средств, за исключением специальных избирательных счетов, специальных счетов фондов референдума.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Порядок информирования банков о приостановлении операций и об отмене приостановления операций по счетам налогоплательщика-организации и переводов его электронных денежных средств в банке, а также по счетам лиц, указанных в пункте 11 настоящей статьи, устанавливается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13. Правила, установленные настоящей статьей, применяются с учетом особенностей, предусмотренных настоящим пунктом в отношении обеспечения уплаты налога на прибыль организаций по консолидированной группе налогоплательщиков.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Приостановление операций участников консолидированной группы налогоплательщиков по счетам в банке производится в той же последовательности, в которой налоговым органом осуществляется процедура обращения взыскания на денежные средства (драгоценные металлы) на счетах в банках в соответствии с пунктом 11 статьи 46 настоящего Кодекса.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Решения о приостановлении операций по счетам в банке ответственного участника консолидированной группы налогоплательщиков и иных участников этой группы могут также приниматься в порядке, предусмотренном настоящей статьей, в случае непредставления налоговой декларации по налогу на прибыль организаций по консолидированной группе налогоплательщиков в налоговый орган в течение 10 дней по </w:t>
      </w:r>
      <w:r w:rsidRPr="001C66F1">
        <w:rPr>
          <w:rFonts w:ascii="Times New Roman" w:eastAsia="Times New Roman" w:hAnsi="Times New Roman" w:cs="Times New Roman"/>
          <w:sz w:val="24"/>
          <w:szCs w:val="24"/>
        </w:rPr>
        <w:lastRenderedPageBreak/>
        <w:t>истечении установленного срока представления такой декларации. В таком случае решения о приостановлении операций по счетам в банке могут быть приняты одновременно ко всем участникам этой группы.</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Пунктом 1 статьи 72 НК определено, что приостановление операций является одним из способов обеспечения исполнения обязанности по уплате налогов и сборов.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соответствии с пунктом 1 статьи 76 НК РФ приостановление операций по счетам в банке применяется для обеспечения исполнения решения о взыскании налога, сбора, пеней и (или) штрафа, если иное не предусмотрено пунктом 3 данной статьи.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Приостановление операций по счету означает прекращение банком всех расходных операций по данному счету, если иное не предусмотрено пунктом 2 данной статьи.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Кроме того, в пункте 1 статьи 76 НК РФ закреплена норма, согласно которой приостановление операций не распространяется на операции по списанию денежных средств в счет уплаты налогов (авансовых платежей), страховых взносов, сборов, соответствующих пеней и штрафов и по их перечислению в бюджетную систему Российской Федерации. Ранее такая норма была закреплена только в отношении платежей, очередность исполнения которых в соответствии с гражданским законодательством предшествует исполнению обязанности по уплате налогов и сборов.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Новая редакция.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Согласно пункту 1 статьи 76 НК РФ (в редакции, действовавшей до 01.01.2009) приостановление операций по счету не распространялось на платежи, очередность исполнения которых в соответствии с гражданским законодательством Российской Федерации предшествует исполнению обязанности по уплате налогов и сборов, а также на операции по списанию денежных средств в счет уплаты налогов (авансовых платежей), сборов, соответствующих пеней и штрафов и по их перечислению в бюджетную систему Российской Федерации.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Так, Минфин России в письме от 24.07.2008 N 03-02-07/1-311 сделал вывод о том, что банк не вправе исполнять платежные документы на перечисление страховых взносов на обязательное социальное страхование от несчастных случаев на производстве и профессиональных заболеваний в Фонд социального страхования Российской Федерации при наличии у банка решения налогового органа о приостановлении операций по счетам налогоплательщика в банке.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письме от 23.07.2008 N 03-02-07/1-307 Минфин России также указал на неправомерность исполнения банком расчетных документов на списание страховых взносов по обязательному социальному страхованию от несчастных случаев на производстве и профессиональных заболеваний со счета налогоплательщика в ФСС РФ при наличии решения налогового органа о приостановлении операций по счету этого налогоплательщика в банке. Финансовое ведомство также пояснило, что страховые взносы в государственные внебюджетные фонды не обладают характером налога или сбора, регулируемых НК РФ.</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В соответствии с Законом N 224-ФЗ с 01.01.2009 приостановление операций по счету не распространяется на платежи, очередность исполнения которых в соответствии с гражданским законодательством Российской Федерации предшествует исполнению обязанности по уплате налогов и сборов, а также на операции по списанию денежных </w:t>
      </w:r>
      <w:r w:rsidRPr="001C66F1">
        <w:rPr>
          <w:rFonts w:ascii="Times New Roman" w:eastAsia="Times New Roman" w:hAnsi="Times New Roman" w:cs="Times New Roman"/>
          <w:sz w:val="24"/>
          <w:szCs w:val="24"/>
        </w:rPr>
        <w:lastRenderedPageBreak/>
        <w:t>средств в счет уплаты налогов (авансовых платежей), сборов, страховых взносов, соответствующих пеней и штрафов и по их перечислению в бюджетную систему Российской Федерации.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соответствии с пунктом 2 статьи 76 НК РФ решение о приостановлении операций налогоплательщика-организации по его счетам в банке принимается руководителем (заместителем руководителя) налогового органа, направившим требование об уплате налога, пеней или штрафа в случае неисполнения налогоплательщиком-организацией этого требования. При этом решение о приостановлении операций налогоплательщика-организации по его счетам в банке может быть принято не ранее вынесения решения о взыскании налога.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Кроме того, в пункте 2 статьи 76 НК РФ закреплена норма, что в случае принятия налоговым органом решения о приостановлении операций для обеспечения исполнения решения о взыскании налога, оно действует только в пределах суммы, прямо указанной в решении о приостановлении операций.</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Еще раз обратим внимание, что решение о приостановлении операций в пределах суммы, прямо указанной в решении, применяется только в случае принятия налоговым органом решения о приостановлении операций для обеспечения исполнения решения о взыскании налога. В случае приостановления операций при непредставлении налогоплательщиком налоговой декларации лимит, на который распространяется решение о приостановлении операций, не устанавливается.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Данную поправку следует рассматривать в системной связи с механизмом отмены решения о приостановлении операций, в случае если общая сумма денежных средств налогоплательщика организации, находящихся на счетах, превышает указанную в решении сумму, закрепленным в пункте 9 статьи 76 НК РФ.</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Указанный механизм состоит в следующем.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Если общая сумма денежных средств налогоплательщика-организации, находящихся на счетах, операции по которым приостановлены на основании решения налогового органа, превышает указанную в этом решении сумму, этот налогоплательщик вправе подать в налоговый орган заявление об отмене приостановления операций по своим счетам в банке с указанием счетов, на которых имеется достаточно денежных средств для исполнения решения о взыскании налога.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Налоговый орган обязан в двухдневный срок со дня получения указанного заявления принять решение об отмене приостановления операций по счетам налогоплательщика-организации в части превышения сумм денежных средств, указанной в решении налогового органа о приостановлении операций по счетам налогоплательщика-организации в банке.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случае если к указанному заявлению налогоплательщиком не приложены документы, подтверждающие наличие денежных средств на счетах, указанных в этом заявлении, налоговый орган вправе до принятия решения об отмене приостановления операций по счетам в течение дня, следующего за днем получения такого заявления налогоплательщика, направить в банк, в котором открыты указанные налогоплательщиком счета, запрос об остатках денежных средств на этих счетах.</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После получения от банка информации о наличии денежных средств на счетах налогоплательщика в банке в размере, достаточном для исполнения решения о взыскании, налоговый орган обязан в течение двух дней принять решение об отмене приостановления операций по счетам налогоплательщика-организации в части превышения суммы денежных средств, указанной в решении налогового органа о приостановлении операций по счетам налогоплательщика-организации в банке.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соответствии с пунктом 2 статья 76 НК решение о приостановлении операций налогоплательщика-организации и налогоплательщика - индивидуального предпринимателя по их счетам в банке может также приниматься руководителем (его заместителем) налогового органа в случае непредставления этими налогоплательщиками налоговой декларации в налоговый орган в течение двух недель по истечении установленного срока представления такой декларации.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соответствии с пунктом 3 статьи 76 НК РФ, с учетом статьи 6.1 НК РФ такой срок составит 10 календарных дней.</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Внесение такой поправки следует рассматривать в системной связи с поправкой, внесенной в статью 6.1 НК РФ, в части исключения периода времени, равного неделе, из сроков, устанавливаемых законодательством о налогах и сборах.</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Актуальная проблема.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Решение налогового органа о приостановлении операций по счетам в банке должно содержать указание на то, какая декларация не представлена налогоплательщиком. Отсутствие такого указания нарушает права и законные интересы налогоплательщика. Такие выводы подтверждает судебная практика.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Судебная практика: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Пример.</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Суть дела.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связи с непредставлением налогоплательщиком налоговой декларации налоговый орган принял решение о приостановлении операций по счету налогоплательщика в банке. При этом решение не содержит указания на то, какую именно декларацию надлежит представить, в связи с чем налогоплательщик со ссылкой на данное обстоятельство направил в налоговый орган пакет документов повторно.</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Позиция суда.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соответствии с абзацем вторым пункта 2 статьи 76 НК РФ решение о приостановлении операций по счетам налогоплательщика-организации в банке может приниматься руководителем (его заместителем) налогового органа в случае непредставления этими налогоплательщиками налоговой декларации в налоговый орган в течение двух недель по истечении установленного срока представления такой декларации, а также в случае отказа от представления налогоплательщиком-организацией и налогоплательщиком - индивидуальным предпринимателем налоговых деклараций. В этом случае приостановление операций по счетам отменяется решением налогового органа не позднее одного операционного дня, следующего за днем представления этим налогоплательщиком налоговой декларации.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Форма решения о приостановлении операций по счетам в банке утверждена Приказом МНС России от 29.08.2002 N БГ-3-29/465 "О совершенствовании работы налоговых органов по применению мер принудительного взыскания налоговой задолженности".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Поскольку решение налогового органа не содержит указания на то, какая декларация не представлена налогоплательщиком, то есть не соответствует форме, утвержденной Приказом, чем нарушает права и законные интересы налогоплательщика, а налогоплательщик направил необходимые, на его взгляд, налоговые декларации повторно, налоговый орган должен был принять решение о его отмене.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(Постановление ФАС Северо-Западного округа от 01.11.2004 N А56-20502/04.)</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Однако в арбитражной практике встречаются Постановления с прямо противоположными выводами. Так, например, в Постановлении ФАС Северо-Западного округа от 01.11.2004 N А56-20502/04 сделан такой вывод:</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настоящее время форма решения о приостановлении операций по счетам налогоплательщика (плательщика сборов) или налогового агента в банке утверждена Приказом МНС России от 29.08.2002 N БГ-3-29/465 в качестве приложения N 5.</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то же время следует отметить, что данный Приказ направлен на совершенствование работы налоговых органов по применению мер принудительного взыскания налоговой задолженности. Следовательно, он является обязательным только для налоговых органов и не относится к законодательству о налогах и сборах. Поэтому нарушение налоговым органом требований данного Приказа в части оформления документа, заполнение реквизитов которого не определено законом, не влечет и не может повлечь для налогоплательщика никаких правовых последствий, в том числе нарушение его прав".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А в Постановлении ФАС Северо-Западного округа от 26.10.2004 N А56-29324/03 суд пришел к такому заключению:</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"...законодательство о налогах и сборах не содержит обязательных требований к оформлению решений о приостановлении операций по счетам в банке. Следовательно, отсутствуют основания для признания решений налогового органа о приостановлении операций по счетам в банке признавать недействительными в связи с их ненадлежащим оформлением".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Учитывая позицию налоговых органов, а также судебную практику, сформировавшуюся по данному вопросу, факт нарушения прав и законных интересов налогоплательщика ввиду отсутствия в решении налогового органа о приостановлении операций по счетам в банке указания на то, какая декларация не представлена налогоплательщиком, очевидно, придется доказывать в суде.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Новая редакция.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С 01.01.2009 в пункте 2 статьи 76 НК РФ действует положение, введенное Законом N 224-ФЗ, согласно которому приостановление операций налогоплательщика-организации по его валютному счету в банке в случае, предусмотренном настоящим пунктом, означает прекращение банком расходных операций по этому счету в пределах суммы в иностранной валюте, эквивалентной сумме в рублях, указанной в решении о приостановлении операций налогоплательщика-организации по счетам в банке, по курсу </w:t>
      </w:r>
      <w:r w:rsidRPr="001C66F1">
        <w:rPr>
          <w:rFonts w:ascii="Times New Roman" w:eastAsia="Times New Roman" w:hAnsi="Times New Roman" w:cs="Times New Roman"/>
          <w:sz w:val="24"/>
          <w:szCs w:val="24"/>
        </w:rPr>
        <w:lastRenderedPageBreak/>
        <w:t>Центрального банка Российской Федерации, установленному на дату начала действия приостановления операций по валютному счету указанного налогоплательщика.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Ранее Минфин России в письме от 29.03.2007 N 03-02-07/1-147 сделал вывод о том, что в решении о приостановлении операций по счетам налогоплательщика (плательщика сборов) или налогового агента, в том числе и по валютным счетам, в банке не предусмотрено указание курса, в соответствии с которым следует конвертировать сумму, указанную в решении.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А в письме от 28.03.2007 N 03-02-07/1-140 Минфин России указал, что сумма, указанная в решении о приостановлении операций по счетам в банке, должна соответствовать сумме налога, сбора, пени, штрафа, подлежащей взысканию в бюджет. В связи с этим финансовое ведомство сделало вывод, что валютный эквивалент суммы в рублях, в пределах которой расходные операции приостанавливаются, определяется исходя из курса иностранной валюты по отношению к рублю на дату продажи валюты на основании поручения налогового органа на продажу валюты. При этом Минфин России руководствовался нормами пункта 5 статьи 46 НК РФ.</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случае приостановления операций по валютному счету налогоплательщика в банке до вступления в силу Закона N 224-ФЗ с 01.01.2009 следует применять курс иностранной валюты по отношению к рублю, установленный Центральным банком Российской Федерации на дату начала действия приостановления операций по такому счету. На это указал Минфин России в письме от 15.04.2009 N 03-02-07/1-186.</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соответствии с пунктом 3 статьи 76 НК РФ в случае вынесения решения о приостановлении операций по счетам ввиду непредставления налогоплательщиком-организацией налоговой декларации в налоговый орган такое приостановление отменяется решением налогового органа не позднее одного дня, следующего за днем представления этим налогоплательщиком налоговой декларации.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Новая редакция.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Законом N 224-ФЗ в приведенной норме с 01.01.2009 исключено слово "операционного".</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Согласно пункту 1.3 Положения о правилах ведения бухгалтерского учета в кредитных организациях, расположенных на территории Российской Федерации, утвержденного ЦБ РФ от 26.03.2007 N 302-П, кредитная организация самостоятельно определяет продолжительность операционного дня (времени), представляющего собой часть рабочего дня, под которым понимаются календарные дни, кроме установленных федеральными законами выходных и праздничных дней, а также выходных дней, перенесенных на рабочие дни решением Правительства Российской Федерации. В течение операционного дня производится обслуживание клиентов, прием документов для отражения в учете (кроме консультационной работы, которая может проводиться в течение всего рабочего времени). При этом отмечается, что конкретное время начала, конца операционного дня (времени) определяется кредитной организацией и доводится до сведения обслуживаемой клиентуры.</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соответствии с изменениями приостановление операций по счетам отменяется решением налогового органа не позднее одного дня, следующего за днем представления этим налогоплательщиком налоговой декларации. Таким образом, отмена приостановления операций не зависит от установленного банком режима операционного дня.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Напомним, что в соответствии с пунктом 6 статьи 6.1 НК РФ срок, определенный днями, исчисляется в рабочих днях, если срок не установлен в календарных днях. При этом рабочим днем считается день, который не признается в соответствии с законодательством Российской Федерации выходным и (или) нерабочим праздничным днем.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Таким образом, с 01.01.2009 решение о приостановлении операций в банке должно быть отменено налоговым органом не позднее одного рабочего дня, следующего за днем представления налогоплательщиком налоговой декларации.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Внимание!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Формы решения о приостановлении операций по счетам налогоплательщика (плательщика сборов) или налогового агента в банке, а также решения об отмене приостановления операций по счетам налогоплательщика (плательщика сборов) или налогового агента в банке утверждены Приказом ФНС России от 01.12.2006 N САЭ-3-19/825@.</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Согласно пункту 4 статьи 76 НК РФ решение о приостановлении операций налогоплательщика-организации по его счетам в банке передается налоговым органом в банк на бумажном носителе или в электронном виде.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Решение об отмене приостановления операций по счетам налогоплательщика-организации вручается должностным лицом налогового органа представителю банка по месту нахождения этого банка под расписку или направляется в банк в электронном виде или иным способом, свидетельствующим о дате его получения банком, не позднее дня, следующего за днем принятия такого решения.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Новая редакция.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 01.01.2009 нормами НК РФ устанавливается срок, в течение которого налоговый орган должен уведомить банк об отмене решения о приостановлении операций по счетам налогоплательщика.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Таким образом, срок направления в банк решения налогового органа об отмене приостановления операций по счетам налогоплательщика-организации (на бумажном носителе) до 1 января 2009 г. не был урегулирован, а с 1 января 2009 г. такое решение должно быть направлено в банк не позднее дня, следующего за днем принятия решения об отмене приостановления.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Порядок направления в банк решения налогового органа о приостановлении операций по счетам налогоплательщика-организации в банке или решения об отмене приостановления операций по счетам налогоплательщика-организации в банке в электронном виде устанавливается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Порядок направления в банк решения налогового органа о приостановлении операций по счетам налогоплательщика-организации в банке или решения об отмене приостановления операций по счетам налогоплательщика-организации в банке (далее - решение) в электронном виде через Банк России (за исключением корреспондентских счетов (субсчетов) банков (филиалов банков)) установлен Положением Банка России от 09.10.2008 N 322-П.</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Форма и порядок направления в банк решения налогового органа о приостановлении операций по счетам налогоплательщика-организации в банке и решения об отмене приостановления операций по счетам налогоплательщика-организации в банке на бумажном носителе устанавливаются федеральным органом исполнительной власти, уполномоченным по контролю и надзору в области налогов и сборов.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Приказом ФНС России от 01.12.2006 N САЭ-3-19/824@ утвержден Порядок направления в банк решения налогового органа о приостановлении операций по счетам налогоплательщика (плательщика сборов) или налогового агента в банке и решения об отмене приостановления операций по счетам налогоплательщика (плательщика сборов) или налогового агента в банке на бумажном носителе.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Копия решения о приостановлении операций по счетам налогоплательщика-организации в банке или решения об отмене приостановления операций по счетам налогоплательщика-организации в банке передается налогоплательщику-организации под расписку или иным способом, свидетельствующим о дате получения налогоплательщиком-организацией копии соответствующего решения, в срок не позднее дня, следующего за днем принятия такого решения.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Новая редакция.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Законом N 224-ФЗ установлено, что с 01.01.2009 налоговый орган должен уведомить налогоплательщика о принятии решения об отмене приостановления операций по счетам не позднее дня, следующего за днем принятия такого решения.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Ранее статьей 76 НК РФ не были предусмотрены сроки уведомления налогоплательщика об отмене приостановления операций по счетам.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Президиум ВАС РФ в пункте 9 Обзора практики разрешения арбитражными судами дел, связанных с применением отдельных положений части первой Налогового кодекса Российской Федерации, содержащегося в информационном письме от 17.03.2003 N 71, сделал вывод о том, что, поскольку ст. 88 НК РФ не предусматривается специального срока для вынесения решения по результатам камеральной налоговой проверки, такое решение должно быть принято в пределах срока самой проверки.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Если применить вывод ВАС РФ относительно сроков вынесения решения по результату налоговой проверки, то копии решения об отмене приостановления операций по счетам налогоплательщика-организации должны были быть переданы в пределах срока принятия такого решения.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Таким образом, налоговый орган должен уведомить организацию-налогоплательщика об отмене приостановления операций по ее счетам в банке: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до 01.01.2009 - в пределах срока принятия такого решения;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 01.01.2009 - в срок не позднее дня, следующего за днем принятия такого решения.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Согласно пункту 5 статьи 76 НК РФ банк обязан сообщить в налоговый орган об остатках денежных средств налогоплательщика-организации на счетах в банке, операции по которым приостановлены, не позднее следующего дня после дня получения решения этого налогового органа о приостановлении операций по счетам налогоплательщика организации в банке.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Как установлено пунктом 6 статьи 76 НК РФ, решение налогового органа о приостановлении операций по счетам налогоплательщика-организации в банке подлежит безусловному исполнению банком.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МНС России в письме от 16.09.2002 N 24-1-13/1083-АД665 указало, что указанное ограничение не распространяется на платежи, очередность исполнения которых в соответствии с гражданским законодательством Российской Федерации предшествует исполнению обязанности по уплате налогов и сборов.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Следовательно, в случае приостановления по решению налогового органа операций по счетам налогоплательщика-организации в банке последний не вправе выполнять распоряжения клиента о перечислении и выдаче соответствующих сумм со счета и проведения других расходных операций по счету, за исключением операций по списанию со счета сумм налоговых платежей, а также платежей, очередность исполнения которых в соответствии с гражданским законодательством Российской Федерации предшествует исполнению обязанности по уплате налогов и сборов.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соответствии со статьей 859 ГК РФ договор банковского счета расторгается по заявлению клиента в любое время. Основанием закрытия банковского счета клиента служит расторжение договора банковского счета. При этом остаток денежных средств на счете выдается клиенту либо по его указанию перечисляется на другой счет.</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Таким образом, расторжение договора банковского счета в случае наличия остатка денежных средств на счете сопряжено с проведением расходных операций по указанному счету: выдача клиенту или перечисление на другой счет остатка денежных средств.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Учитывая изложенное, в случае приостановления по решению налогового органа операций по счету налогоплательщика-организации в банке при наличии остатка денежных средств на указанном счете банк не вправе выдавать клиенту либо перечислять по его указанию на другой счет остаток денежных средств на счете и, соответственно, не вправе закрыть указанный счет клиента.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При отсутствии денежных средств на счете клиента банк по заявлению клиента вправе закрыть указанный счет, поскольку расторжение договора банковского счета в данном случае не повлечет проведения расходных операций по счету.</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Также в соответствии с пунктом 12 статьи 76 НК РФ при наличии решения о приостановлении операций по счетам организации банк не вправе открывать этой организации новые счета.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Минфин России в письме от 12.12.2005 N 03-02-07/1-336 обратил внимание, что законодательством о налогах и сборах не предусмотрена возможность возврата банком налоговому органу решения о приостановлении операций по счетам клиента банка. Положением Банка России от 03.10.2002 N 2-П "О безналичных расчетах в Российской Федерации" такая возможность также не предусматривается.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Также Минфин России обобщил, что Постановлениями ФАС Волго-Вятского округа от 16.05.2005 N А39-5328/2004-417/11, ФАС Уральского округа от 24.02.2005 N Ф09-400/05АК указано, что доводы налогоплательщика о том, что с закрытием расчетного счета решение о приостановлении операций по счетам утрачивает силу, несостоятельны, поскольку они противоречат НК РФ.</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В силу пункта 2 статьи 846 ГК РФ банк не вправе отказать в открытии счета, за исключением случаев, когда такой отказ вызван отсутствием у банка возможности принять на банковское обслуживание либо допускается законом или иными правовыми актами.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Таким образом, в установленных законом случаях допускается отказ банка в открытии счета клиенту.</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Открытие банком счета налогоплательщику в период действия решения налогового органа о приостановлении операций по счетам этого налогоплательщика признается нарушением установленного порядка открытия счетов.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Учитывая изложенное, закрытие банком счета налогоплательщика не является основанием для отмены решения налогового органа о приостановлении операций по счетам налогоплательщика и, следовательно, открытие банком новых счетов налогоплательщику и исполнение по ним поручений налогоплательщика на перечисление средств другому лицу, не связанного с исполнением обязанностей по уплате налога или сбора, либо иного платежного поручения, имеющего в соответствии с законодательством Российской Федерации преимущество очередности исполнения перед платежами в бюджет (внебюджетный фонд), является нарушением статьи 76 НК РФ.</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Ответственность банков за неисполнение решения налогового органа о приостановлении операций по счетам налогоплательщика, плательщика сбора или налогового агента установлена статьей 134 НК РФ.</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Внимание!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случае если общая сумма денежных средств налогоплательщика-организации, находящихся на счетах, операции по которым приостановлены на основании решения налогового органа, превышает указанную в этом решении сумму, этот налогоплательщик вправе подать в налоговый орган заявление об отмене приостановления операций по своим счетам в банке с указанием счетов, на которых имеется достаточно денежных средств для исполнения решения о взыскании налога.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соответствии с пунктом 7 статьи 76 НК РФ приостановление операций налогоплательщика-организации по его счетам в банке действует с момента получения банком решения налогового органа о приостановлении таких операций и до получения банком решения налогового органа об отмене приостановления операций по счетам налогоплательщика-организации в банке.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Новая редакция.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Согласно нормам НК РФ, действующим до 01.01.2009, решение о приостановлении операций в банке налогоплательщика действует до отмены этого решения, однако не предусматривается необходимость затрат времени на передачу решения в банк.</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Минфин России разъяснил данную ситуацию и указал на то, что банки не наделены правом самостоятельно определять момент уведомления и расходные операции по счету не могут производиться банком до момента уведомления. Такая позиция содержится в письмах Минфина России от 31.05.2007 N 03-02-07/1-266, от 30.03.2007 N 03-02-07/1-150, от 12.07.2007 N 03-02-07/1-325, от 07.08.2007 N 03-02-07/1-365.</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Законом N 224-ФЗ установлено, что приостановление операций налогоплательщика-организации по его счетам в банке действует с момента получения банком решения налогового органа о приостановлении таких операций и до получения банком решения налогового органа об отмене приостановления операций по счетам налогоплательщика-организации в банке.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Следовательно, как до, так и после 01.01.2009 действует порядок, при котором решение налогового органа о приостановлении операций в банке налогоплательщика-организации действует до получения банком такого решения, однако с 01.01.2009 данное положение прямо закреплено НК РФ.</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Дата и время получения банком решения налогового органа о приостановлении операций по счетам налогоплательщика-организации в банке указываются в уведомлении о вручении или в расписке о получении такого решения. При направлении в банк решения о приостановлении операций по счетам налогоплательщика-организации в банке в электронном виде дата и время его получения банком определяются в порядке, устанавливаемом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Согласно пункту 8 статьи 76 НК РФ приостановление операций по счетам налогоплательщика-организации в банке отменяется решением налогового органа не позднее одного дня, следующего за днем получения налоговым органом документов (их копий), подтверждающих факт взыскания налога.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Новая редакция.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До 01.01.2009 приостановление операций по счетам налогоплательщика в банке отменялось решением налогового органа после получения им документов, свидетельствующих о взыскании налога, не позднее одного следующего операционного дня, который мог быть меньше рабочего дня.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соответствии с Законом N 224-ФЗ приостановление операций по счетам налогоплательщика-организации в банке отменяется решением налогового органа не позднее одного дня, следующего за днем получения налоговым органом документов (их копий), подтверждающих факт взыскания налога, пеней, штрафа.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Таким образом, с 01.01.2009 приостановление операций по счетам в случае представления в налоговый орган документов, свидетельствующих о взыскании налога, отменяется соответствующим решением налогового органа не позднее одного рабочего дня, следующего за днем получения соответствующих документов.</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Внимание!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 01.01.2009 в статью 76 НК РФ также введен пункт 9.1, согласно которому действие решения о приостановлении операций по счетам налогоплательщика-организации в банке приостанавливается (решение отменяется) в случаях, предусмотренных данной статьей и федеральными законами.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До указанной даты в статье 76 НК РФ не предусмотрена отмена решения о приостановлении операций по счетам налогоплательщика в случае признания судом недействительным такого решения.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На это также указывал Минфин России в письме от 14.12.2007 N 03-02-07/1-484, в котором сообщается, что НК РФ не урегулирован вопрос об отмене решения о приостановлении операций налогоплательщика-организации по его счетам в банке в случае признания арбитражным судом указанного решения недействительным.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Однако Минфин России указал на то, что налоговые органы действуют в пределах своей компетенции и в соответствии с законодательством Российской Федерации. А согласно пункту 1 статьи 16 АПК РФ вступившие в законную силу судебные акты арбитражного суда являются обязательными для органов государственной власти, органов местного самоуправления, иных органов, организаций, должностных лиц и граждан и подлежат исполнению на всей территории Российской Федерации.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Таким образом, учитывая выводы Минфина России, исполнение решения арбитражного суда является обязанностью налогового органа.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 01.01.2009 решение налогового органа о приостановлении операций по счетам налогоплательщика в банке может отменяться в случаях, указанных в статье 76 НК РФ, а также установленных федеральными законами.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Таким образом, как до, так и после 01.01.2009 решение налогового органа о приостановлении операций по счетам налогоплательщика-организации в банке может быть отменено, если арбитражным судом такое решение признано недействительным, однако с 01.01.2009 это прямо предусмотрено НК РФ.</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Внимание!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 01.01.2010 Закон N 224-ФЗ в статью 76 НК РФ вводится новый пункт 9.2, согласно которому в случае нарушения налоговым органом срока отмены решения о приостановлении операций по счетам налогоплательщика-организации в банке или срока вручения представителю банка (направления в банк) решения об отмене приостановления операций по счетам налогоплательщика-организации в банке на сумму денежных средств, в отношении которой действовал режим приостановления, начисляются проценты, подлежащие уплате налогоплательщику за каждый календарный день нарушения срока.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Процентная ставка принимается равной ставке рефинансирования Центрального банка Российской Федерации, действовавшей в дни нарушения налоговым органом срока отмены решения о приостановлении операций по счетам налогоплательщика-организации в банке или срока вручения представителю банка (направления в банк) решения об отмене приостановления операций по счетам налогоплательщика-организации в банке.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До 01.01.2010 ответственность за нарушение срока отмены такого решения не установлена.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Внимание!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Пунктом 10 статьи 76 НК РФ установлено, что банк не несет ответственности за убытки, понесенные налогоплательщиком-организацией в результате приостановления его операций в банке по решению налогового органа.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Внимание!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Таким образом, заявление о признании недействительным решения налогового органа о приостановлении операций по счетам может заявить только налогоплательщик и только налоговому органу. Такой вывод подтверждает судебная практика (см., например, Постановление ФАС Волго-Вятского округа от 17.01.2005 N А28-11080/2004-460/23).</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В соответствии с пунктом 11 статьи 76 НК РФ правила, установленные данной статьей, применяются также в отношении приостановления операций по счетам в банках налогового агента - организации и плательщика сбора - организации, по счетам в банках индивидуальных предпринимателей - налогоплательщиков, налоговых агентов, плательщиков сборов, а также по счетам в банках нотариусов, занимающихся частной практикой (адвокатов, учредивших адвокатские кабинеты), - налогоплательщиков, налоговых агентов.</w:t>
      </w:r>
    </w:p>
    <w:p w:rsidR="001C66F1" w:rsidRPr="001C66F1" w:rsidRDefault="001C66F1" w:rsidP="001C66F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C66F1">
        <w:rPr>
          <w:rFonts w:ascii="Times New Roman" w:eastAsia="Times New Roman" w:hAnsi="Times New Roman" w:cs="Times New Roman"/>
          <w:b/>
          <w:bCs/>
          <w:kern w:val="36"/>
          <w:sz w:val="48"/>
          <w:szCs w:val="48"/>
        </w:rPr>
        <w:t>Статья 9. Федеральный закон от 27.07.2006 N 152-ФЗ (ред. от 31.12.2017) О персональных данных</w:t>
      </w:r>
    </w:p>
    <w:p w:rsidR="001C66F1" w:rsidRPr="001C66F1" w:rsidRDefault="001C66F1" w:rsidP="001C66F1">
      <w:pPr>
        <w:pBdr>
          <w:bottom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Начало формы</w:t>
      </w:r>
    </w:p>
    <w:p w:rsidR="001C66F1" w:rsidRPr="001C66F1" w:rsidRDefault="001C66F1" w:rsidP="001C66F1">
      <w:pPr>
        <w:spacing w:after="0"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object w:dxaOrig="990" w:dyaOrig="360">
          <v:shape id="_x0000_i2614" type="#_x0000_t75" style="width:49.55pt;height:17.85pt" o:ole="">
            <v:imagedata r:id="rId9" o:title=""/>
          </v:shape>
          <w:control r:id="rId1736" w:name="DefaultOcxName1215" w:shapeid="_x0000_i2614"/>
        </w:object>
      </w:r>
    </w:p>
    <w:p w:rsidR="001C66F1" w:rsidRPr="001C66F1" w:rsidRDefault="001C66F1" w:rsidP="001C66F1">
      <w:pPr>
        <w:pBdr>
          <w:top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Конец формы</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Статья 9. Согласие субъекта персональных данных на обработку его персональных данных</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настоящего Федерального закона.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пунктах 2 - 11 части 1 статьи 6, части 2 статьи 10 и части 2 статьи 11 настоящего Федерального закона, возлагается на оператора.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w:t>
      </w:r>
      <w:r w:rsidRPr="001C66F1">
        <w:rPr>
          <w:rFonts w:ascii="Times New Roman" w:eastAsia="Times New Roman" w:hAnsi="Times New Roman" w:cs="Times New Roman"/>
          <w:sz w:val="24"/>
          <w:szCs w:val="24"/>
        </w:rPr>
        <w:lastRenderedPageBreak/>
        <w:t>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 наименование или фамилию, имя, отчество и адрес оператора, получающего согласие субъекта персональных данных;</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4) цель обработки персональных данных;</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5) перечень персональных данных, на обработку которых дается согласие субъекта персональных данных;</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9) подпись субъекта персональных данных.</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пунктах 2 - 11 части 1 статьи 6, части 2 статьи 10 и части 2 статьи 11 настоящего Федерального закона.</w:t>
      </w:r>
    </w:p>
    <w:p w:rsidR="001C66F1" w:rsidRPr="001C66F1" w:rsidRDefault="001C66F1" w:rsidP="001C66F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C66F1">
        <w:rPr>
          <w:rFonts w:ascii="Times New Roman" w:eastAsia="Times New Roman" w:hAnsi="Times New Roman" w:cs="Times New Roman"/>
          <w:b/>
          <w:bCs/>
          <w:kern w:val="36"/>
          <w:sz w:val="48"/>
          <w:szCs w:val="48"/>
        </w:rPr>
        <w:lastRenderedPageBreak/>
        <w:t>Статья 10. Федеральный закон от 27.07.2006 N 152-ФЗ (ред. от 31.12.2017) О персональных данных</w:t>
      </w:r>
    </w:p>
    <w:p w:rsidR="001C66F1" w:rsidRPr="001C66F1" w:rsidRDefault="001C66F1" w:rsidP="001C66F1">
      <w:pPr>
        <w:pBdr>
          <w:bottom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Начало формы</w:t>
      </w:r>
    </w:p>
    <w:p w:rsidR="001C66F1" w:rsidRPr="001C66F1" w:rsidRDefault="001C66F1" w:rsidP="001C66F1">
      <w:pPr>
        <w:spacing w:after="0"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object w:dxaOrig="990" w:dyaOrig="360">
          <v:shape id="_x0000_i2613" type="#_x0000_t75" style="width:49.55pt;height:17.85pt" o:ole="">
            <v:imagedata r:id="rId9" o:title=""/>
          </v:shape>
          <w:control r:id="rId1737" w:name="DefaultOcxName1315" w:shapeid="_x0000_i2613"/>
        </w:object>
      </w:r>
    </w:p>
    <w:p w:rsidR="001C66F1" w:rsidRPr="001C66F1" w:rsidRDefault="001C66F1" w:rsidP="001C66F1">
      <w:pPr>
        <w:pBdr>
          <w:top w:val="single" w:sz="6" w:space="1" w:color="auto"/>
        </w:pBdr>
        <w:spacing w:after="0" w:line="240" w:lineRule="auto"/>
        <w:jc w:val="center"/>
        <w:rPr>
          <w:rFonts w:ascii="Arial" w:eastAsia="Times New Roman" w:hAnsi="Arial" w:cs="Arial"/>
          <w:vanish/>
          <w:sz w:val="16"/>
          <w:szCs w:val="16"/>
        </w:rPr>
      </w:pPr>
      <w:r w:rsidRPr="001C66F1">
        <w:rPr>
          <w:rFonts w:ascii="Arial" w:eastAsia="Times New Roman" w:hAnsi="Arial" w:cs="Arial"/>
          <w:vanish/>
          <w:sz w:val="16"/>
          <w:szCs w:val="16"/>
        </w:rPr>
        <w:t>Конец формы</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Статья 10. Специальные категории персональных данных</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Обработка указанных в части 1 настоящей статьи специальных категорий персональных данных допускается в случаях, если: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 субъект персональных данных дал согласие в письменной форме на обработку своих персональных данных;</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 персональные данные сделаны общедоступными субъектом персональных данных;</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2.1) обработка персональных данных необходима в связи с реализацией международных договоров Российской Федерации о реадмиссии;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 xml:space="preserve">2.2) обработка персональных данных осуществляется в соответствии с </w:t>
      </w:r>
      <w:hyperlink r:id="rId1738" w:tgtFrame="_blank" w:history="1">
        <w:r w:rsidRPr="001C66F1">
          <w:rPr>
            <w:rFonts w:ascii="Times New Roman" w:eastAsia="Times New Roman" w:hAnsi="Times New Roman" w:cs="Times New Roman"/>
            <w:color w:val="0000FF"/>
            <w:sz w:val="24"/>
            <w:szCs w:val="24"/>
            <w:u w:val="single"/>
          </w:rPr>
          <w:t>Федеральным законом от 25 января 2002 года N 8-ФЗ</w:t>
        </w:r>
      </w:hyperlink>
      <w:r w:rsidRPr="001C66F1">
        <w:rPr>
          <w:rFonts w:ascii="Times New Roman" w:eastAsia="Times New Roman" w:hAnsi="Times New Roman" w:cs="Times New Roman"/>
          <w:sz w:val="24"/>
          <w:szCs w:val="24"/>
        </w:rPr>
        <w:t xml:space="preserve"> "О Всероссийской переписи населения";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lastRenderedPageBreak/>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10) обработка персональных данных осуществляется в соответствии с законодательством Российской Федерации о гражданстве Российской Федерации.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1C66F1" w:rsidRPr="001C66F1" w:rsidRDefault="001C66F1" w:rsidP="001C66F1">
      <w:pPr>
        <w:spacing w:before="100" w:beforeAutospacing="1" w:after="100" w:afterAutospacing="1" w:line="240" w:lineRule="auto"/>
        <w:rPr>
          <w:rFonts w:ascii="Times New Roman" w:eastAsia="Times New Roman" w:hAnsi="Times New Roman" w:cs="Times New Roman"/>
          <w:sz w:val="24"/>
          <w:szCs w:val="24"/>
        </w:rPr>
      </w:pPr>
      <w:r w:rsidRPr="001C66F1">
        <w:rPr>
          <w:rFonts w:ascii="Times New Roman" w:eastAsia="Times New Roman" w:hAnsi="Times New Roman" w:cs="Times New Roman"/>
          <w:sz w:val="24"/>
          <w:szCs w:val="24"/>
        </w:rP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1C66F1" w:rsidRDefault="001C66F1"/>
    <w:sectPr w:rsidR="001C66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A04DC"/>
    <w:multiLevelType w:val="multilevel"/>
    <w:tmpl w:val="56D4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D5010A"/>
    <w:multiLevelType w:val="multilevel"/>
    <w:tmpl w:val="FC2EF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D050A6"/>
    <w:multiLevelType w:val="multilevel"/>
    <w:tmpl w:val="56B01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180226"/>
    <w:multiLevelType w:val="multilevel"/>
    <w:tmpl w:val="507C0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EF49B3"/>
    <w:multiLevelType w:val="multilevel"/>
    <w:tmpl w:val="3A8EE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A4264E"/>
    <w:multiLevelType w:val="multilevel"/>
    <w:tmpl w:val="5FEA1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F06727"/>
    <w:multiLevelType w:val="multilevel"/>
    <w:tmpl w:val="2978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DF2E8A"/>
    <w:multiLevelType w:val="multilevel"/>
    <w:tmpl w:val="3F422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EA7346"/>
    <w:multiLevelType w:val="multilevel"/>
    <w:tmpl w:val="3432C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0C0517"/>
    <w:multiLevelType w:val="multilevel"/>
    <w:tmpl w:val="D55E3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0A72E0"/>
    <w:multiLevelType w:val="multilevel"/>
    <w:tmpl w:val="A45A9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20642D"/>
    <w:multiLevelType w:val="multilevel"/>
    <w:tmpl w:val="D24EA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C5B750C"/>
    <w:multiLevelType w:val="multilevel"/>
    <w:tmpl w:val="339E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0"/>
  </w:num>
  <w:num w:numId="4">
    <w:abstractNumId w:val="1"/>
  </w:num>
  <w:num w:numId="5">
    <w:abstractNumId w:val="11"/>
  </w:num>
  <w:num w:numId="6">
    <w:abstractNumId w:val="8"/>
  </w:num>
  <w:num w:numId="7">
    <w:abstractNumId w:val="9"/>
  </w:num>
  <w:num w:numId="8">
    <w:abstractNumId w:val="5"/>
  </w:num>
  <w:num w:numId="9">
    <w:abstractNumId w:val="7"/>
  </w:num>
  <w:num w:numId="10">
    <w:abstractNumId w:val="6"/>
  </w:num>
  <w:num w:numId="11">
    <w:abstractNumId w:val="0"/>
  </w:num>
  <w:num w:numId="12">
    <w:abstractNumId w:val="12"/>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useFELayout/>
  </w:compat>
  <w:rsids>
    <w:rsidRoot w:val="00AF0EC4"/>
    <w:rsid w:val="001C66F1"/>
    <w:rsid w:val="00244DBD"/>
    <w:rsid w:val="00AF0EC4"/>
    <w:rsid w:val="00D229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F0E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AF0EC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D229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0EC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AF0EC4"/>
    <w:rPr>
      <w:rFonts w:ascii="Times New Roman" w:eastAsia="Times New Roman" w:hAnsi="Times New Roman" w:cs="Times New Roman"/>
      <w:b/>
      <w:bCs/>
      <w:sz w:val="36"/>
      <w:szCs w:val="36"/>
    </w:rPr>
  </w:style>
  <w:style w:type="paragraph" w:styleId="z-">
    <w:name w:val="HTML Top of Form"/>
    <w:basedOn w:val="a"/>
    <w:next w:val="a"/>
    <w:link w:val="z-0"/>
    <w:hidden/>
    <w:uiPriority w:val="99"/>
    <w:semiHidden/>
    <w:unhideWhenUsed/>
    <w:rsid w:val="00AF0EC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AF0EC4"/>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AF0EC4"/>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AF0EC4"/>
    <w:rPr>
      <w:rFonts w:ascii="Arial" w:eastAsia="Times New Roman" w:hAnsi="Arial" w:cs="Arial"/>
      <w:vanish/>
      <w:sz w:val="16"/>
      <w:szCs w:val="16"/>
    </w:rPr>
  </w:style>
  <w:style w:type="paragraph" w:customStyle="1" w:styleId="paragraph">
    <w:name w:val="paragraph"/>
    <w:basedOn w:val="a"/>
    <w:rsid w:val="00AF0EC4"/>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AF0EC4"/>
    <w:rPr>
      <w:color w:val="0000FF"/>
      <w:u w:val="single"/>
    </w:rPr>
  </w:style>
  <w:style w:type="character" w:styleId="a4">
    <w:name w:val="FollowedHyperlink"/>
    <w:basedOn w:val="a0"/>
    <w:uiPriority w:val="99"/>
    <w:semiHidden/>
    <w:unhideWhenUsed/>
    <w:rsid w:val="00AF0EC4"/>
    <w:rPr>
      <w:color w:val="800080"/>
      <w:u w:val="single"/>
    </w:rPr>
  </w:style>
  <w:style w:type="paragraph" w:styleId="HTML">
    <w:name w:val="HTML Preformatted"/>
    <w:basedOn w:val="a"/>
    <w:link w:val="HTML0"/>
    <w:uiPriority w:val="99"/>
    <w:semiHidden/>
    <w:unhideWhenUsed/>
    <w:rsid w:val="00244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44DBD"/>
    <w:rPr>
      <w:rFonts w:ascii="Courier New" w:eastAsia="Times New Roman" w:hAnsi="Courier New" w:cs="Courier New"/>
      <w:sz w:val="20"/>
      <w:szCs w:val="20"/>
    </w:rPr>
  </w:style>
  <w:style w:type="character" w:customStyle="1" w:styleId="30">
    <w:name w:val="Заголовок 3 Знак"/>
    <w:basedOn w:val="a0"/>
    <w:link w:val="3"/>
    <w:uiPriority w:val="9"/>
    <w:semiHidden/>
    <w:rsid w:val="00D22982"/>
    <w:rPr>
      <w:rFonts w:asciiTheme="majorHAnsi" w:eastAsiaTheme="majorEastAsia" w:hAnsiTheme="majorHAnsi" w:cstheme="majorBidi"/>
      <w:b/>
      <w:bCs/>
      <w:color w:val="4F81BD" w:themeColor="accent1"/>
    </w:rPr>
  </w:style>
  <w:style w:type="paragraph" w:styleId="a5">
    <w:name w:val="Normal (Web)"/>
    <w:basedOn w:val="a"/>
    <w:uiPriority w:val="99"/>
    <w:semiHidden/>
    <w:unhideWhenUsed/>
    <w:rsid w:val="00D229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3409547">
      <w:bodyDiv w:val="1"/>
      <w:marLeft w:val="0"/>
      <w:marRight w:val="0"/>
      <w:marTop w:val="0"/>
      <w:marBottom w:val="0"/>
      <w:divBdr>
        <w:top w:val="none" w:sz="0" w:space="0" w:color="auto"/>
        <w:left w:val="none" w:sz="0" w:space="0" w:color="auto"/>
        <w:bottom w:val="none" w:sz="0" w:space="0" w:color="auto"/>
        <w:right w:val="none" w:sz="0" w:space="0" w:color="auto"/>
      </w:divBdr>
      <w:divsChild>
        <w:div w:id="1851555725">
          <w:marLeft w:val="0"/>
          <w:marRight w:val="0"/>
          <w:marTop w:val="0"/>
          <w:marBottom w:val="0"/>
          <w:divBdr>
            <w:top w:val="none" w:sz="0" w:space="0" w:color="auto"/>
            <w:left w:val="none" w:sz="0" w:space="0" w:color="auto"/>
            <w:bottom w:val="none" w:sz="0" w:space="0" w:color="auto"/>
            <w:right w:val="none" w:sz="0" w:space="0" w:color="auto"/>
          </w:divBdr>
          <w:divsChild>
            <w:div w:id="899705653">
              <w:marLeft w:val="0"/>
              <w:marRight w:val="0"/>
              <w:marTop w:val="0"/>
              <w:marBottom w:val="0"/>
              <w:divBdr>
                <w:top w:val="none" w:sz="0" w:space="0" w:color="auto"/>
                <w:left w:val="none" w:sz="0" w:space="0" w:color="auto"/>
                <w:bottom w:val="none" w:sz="0" w:space="0" w:color="auto"/>
                <w:right w:val="none" w:sz="0" w:space="0" w:color="auto"/>
              </w:divBdr>
              <w:divsChild>
                <w:div w:id="39046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74090">
          <w:marLeft w:val="0"/>
          <w:marRight w:val="0"/>
          <w:marTop w:val="0"/>
          <w:marBottom w:val="0"/>
          <w:divBdr>
            <w:top w:val="none" w:sz="0" w:space="0" w:color="auto"/>
            <w:left w:val="none" w:sz="0" w:space="0" w:color="auto"/>
            <w:bottom w:val="none" w:sz="0" w:space="0" w:color="auto"/>
            <w:right w:val="none" w:sz="0" w:space="0" w:color="auto"/>
          </w:divBdr>
          <w:divsChild>
            <w:div w:id="243955006">
              <w:marLeft w:val="0"/>
              <w:marRight w:val="0"/>
              <w:marTop w:val="0"/>
              <w:marBottom w:val="0"/>
              <w:divBdr>
                <w:top w:val="none" w:sz="0" w:space="0" w:color="auto"/>
                <w:left w:val="none" w:sz="0" w:space="0" w:color="auto"/>
                <w:bottom w:val="none" w:sz="0" w:space="0" w:color="auto"/>
                <w:right w:val="none" w:sz="0" w:space="0" w:color="auto"/>
              </w:divBdr>
              <w:divsChild>
                <w:div w:id="165714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06492">
          <w:marLeft w:val="0"/>
          <w:marRight w:val="0"/>
          <w:marTop w:val="0"/>
          <w:marBottom w:val="0"/>
          <w:divBdr>
            <w:top w:val="none" w:sz="0" w:space="0" w:color="auto"/>
            <w:left w:val="none" w:sz="0" w:space="0" w:color="auto"/>
            <w:bottom w:val="none" w:sz="0" w:space="0" w:color="auto"/>
            <w:right w:val="none" w:sz="0" w:space="0" w:color="auto"/>
          </w:divBdr>
          <w:divsChild>
            <w:div w:id="621771850">
              <w:marLeft w:val="0"/>
              <w:marRight w:val="0"/>
              <w:marTop w:val="0"/>
              <w:marBottom w:val="0"/>
              <w:divBdr>
                <w:top w:val="none" w:sz="0" w:space="0" w:color="auto"/>
                <w:left w:val="none" w:sz="0" w:space="0" w:color="auto"/>
                <w:bottom w:val="none" w:sz="0" w:space="0" w:color="auto"/>
                <w:right w:val="none" w:sz="0" w:space="0" w:color="auto"/>
              </w:divBdr>
            </w:div>
          </w:divsChild>
        </w:div>
        <w:div w:id="792091378">
          <w:marLeft w:val="0"/>
          <w:marRight w:val="0"/>
          <w:marTop w:val="0"/>
          <w:marBottom w:val="0"/>
          <w:divBdr>
            <w:top w:val="none" w:sz="0" w:space="0" w:color="auto"/>
            <w:left w:val="none" w:sz="0" w:space="0" w:color="auto"/>
            <w:bottom w:val="none" w:sz="0" w:space="0" w:color="auto"/>
            <w:right w:val="none" w:sz="0" w:space="0" w:color="auto"/>
          </w:divBdr>
          <w:divsChild>
            <w:div w:id="600265705">
              <w:marLeft w:val="0"/>
              <w:marRight w:val="0"/>
              <w:marTop w:val="0"/>
              <w:marBottom w:val="0"/>
              <w:divBdr>
                <w:top w:val="none" w:sz="0" w:space="0" w:color="auto"/>
                <w:left w:val="none" w:sz="0" w:space="0" w:color="auto"/>
                <w:bottom w:val="none" w:sz="0" w:space="0" w:color="auto"/>
                <w:right w:val="none" w:sz="0" w:space="0" w:color="auto"/>
              </w:divBdr>
              <w:divsChild>
                <w:div w:id="1736274499">
                  <w:marLeft w:val="0"/>
                  <w:marRight w:val="0"/>
                  <w:marTop w:val="0"/>
                  <w:marBottom w:val="0"/>
                  <w:divBdr>
                    <w:top w:val="none" w:sz="0" w:space="0" w:color="auto"/>
                    <w:left w:val="none" w:sz="0" w:space="0" w:color="auto"/>
                    <w:bottom w:val="none" w:sz="0" w:space="0" w:color="auto"/>
                    <w:right w:val="none" w:sz="0" w:space="0" w:color="auto"/>
                  </w:divBdr>
                  <w:divsChild>
                    <w:div w:id="2101218120">
                      <w:marLeft w:val="0"/>
                      <w:marRight w:val="0"/>
                      <w:marTop w:val="0"/>
                      <w:marBottom w:val="0"/>
                      <w:divBdr>
                        <w:top w:val="none" w:sz="0" w:space="0" w:color="auto"/>
                        <w:left w:val="none" w:sz="0" w:space="0" w:color="auto"/>
                        <w:bottom w:val="none" w:sz="0" w:space="0" w:color="auto"/>
                        <w:right w:val="none" w:sz="0" w:space="0" w:color="auto"/>
                      </w:divBdr>
                      <w:divsChild>
                        <w:div w:id="86864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98176">
                  <w:marLeft w:val="0"/>
                  <w:marRight w:val="0"/>
                  <w:marTop w:val="0"/>
                  <w:marBottom w:val="0"/>
                  <w:divBdr>
                    <w:top w:val="none" w:sz="0" w:space="0" w:color="auto"/>
                    <w:left w:val="none" w:sz="0" w:space="0" w:color="auto"/>
                    <w:bottom w:val="none" w:sz="0" w:space="0" w:color="auto"/>
                    <w:right w:val="none" w:sz="0" w:space="0" w:color="auto"/>
                  </w:divBdr>
                  <w:divsChild>
                    <w:div w:id="383799990">
                      <w:marLeft w:val="0"/>
                      <w:marRight w:val="0"/>
                      <w:marTop w:val="0"/>
                      <w:marBottom w:val="0"/>
                      <w:divBdr>
                        <w:top w:val="none" w:sz="0" w:space="0" w:color="auto"/>
                        <w:left w:val="none" w:sz="0" w:space="0" w:color="auto"/>
                        <w:bottom w:val="none" w:sz="0" w:space="0" w:color="auto"/>
                        <w:right w:val="none" w:sz="0" w:space="0" w:color="auto"/>
                      </w:divBdr>
                      <w:divsChild>
                        <w:div w:id="63224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511339">
          <w:marLeft w:val="0"/>
          <w:marRight w:val="0"/>
          <w:marTop w:val="0"/>
          <w:marBottom w:val="0"/>
          <w:divBdr>
            <w:top w:val="none" w:sz="0" w:space="0" w:color="auto"/>
            <w:left w:val="none" w:sz="0" w:space="0" w:color="auto"/>
            <w:bottom w:val="none" w:sz="0" w:space="0" w:color="auto"/>
            <w:right w:val="none" w:sz="0" w:space="0" w:color="auto"/>
          </w:divBdr>
          <w:divsChild>
            <w:div w:id="438766023">
              <w:marLeft w:val="0"/>
              <w:marRight w:val="0"/>
              <w:marTop w:val="0"/>
              <w:marBottom w:val="0"/>
              <w:divBdr>
                <w:top w:val="none" w:sz="0" w:space="0" w:color="auto"/>
                <w:left w:val="none" w:sz="0" w:space="0" w:color="auto"/>
                <w:bottom w:val="none" w:sz="0" w:space="0" w:color="auto"/>
                <w:right w:val="none" w:sz="0" w:space="0" w:color="auto"/>
              </w:divBdr>
            </w:div>
          </w:divsChild>
        </w:div>
        <w:div w:id="51970419">
          <w:marLeft w:val="0"/>
          <w:marRight w:val="0"/>
          <w:marTop w:val="0"/>
          <w:marBottom w:val="0"/>
          <w:divBdr>
            <w:top w:val="none" w:sz="0" w:space="0" w:color="auto"/>
            <w:left w:val="none" w:sz="0" w:space="0" w:color="auto"/>
            <w:bottom w:val="none" w:sz="0" w:space="0" w:color="auto"/>
            <w:right w:val="none" w:sz="0" w:space="0" w:color="auto"/>
          </w:divBdr>
          <w:divsChild>
            <w:div w:id="650014955">
              <w:marLeft w:val="0"/>
              <w:marRight w:val="0"/>
              <w:marTop w:val="0"/>
              <w:marBottom w:val="0"/>
              <w:divBdr>
                <w:top w:val="none" w:sz="0" w:space="0" w:color="auto"/>
                <w:left w:val="none" w:sz="0" w:space="0" w:color="auto"/>
                <w:bottom w:val="none" w:sz="0" w:space="0" w:color="auto"/>
                <w:right w:val="none" w:sz="0" w:space="0" w:color="auto"/>
              </w:divBdr>
              <w:divsChild>
                <w:div w:id="783429044">
                  <w:marLeft w:val="0"/>
                  <w:marRight w:val="0"/>
                  <w:marTop w:val="0"/>
                  <w:marBottom w:val="0"/>
                  <w:divBdr>
                    <w:top w:val="none" w:sz="0" w:space="0" w:color="auto"/>
                    <w:left w:val="none" w:sz="0" w:space="0" w:color="auto"/>
                    <w:bottom w:val="none" w:sz="0" w:space="0" w:color="auto"/>
                    <w:right w:val="none" w:sz="0" w:space="0" w:color="auto"/>
                  </w:divBdr>
                  <w:divsChild>
                    <w:div w:id="1536193802">
                      <w:marLeft w:val="0"/>
                      <w:marRight w:val="0"/>
                      <w:marTop w:val="0"/>
                      <w:marBottom w:val="0"/>
                      <w:divBdr>
                        <w:top w:val="none" w:sz="0" w:space="0" w:color="auto"/>
                        <w:left w:val="none" w:sz="0" w:space="0" w:color="auto"/>
                        <w:bottom w:val="none" w:sz="0" w:space="0" w:color="auto"/>
                        <w:right w:val="none" w:sz="0" w:space="0" w:color="auto"/>
                      </w:divBdr>
                      <w:divsChild>
                        <w:div w:id="39986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025721">
                  <w:marLeft w:val="0"/>
                  <w:marRight w:val="0"/>
                  <w:marTop w:val="0"/>
                  <w:marBottom w:val="0"/>
                  <w:divBdr>
                    <w:top w:val="none" w:sz="0" w:space="0" w:color="auto"/>
                    <w:left w:val="none" w:sz="0" w:space="0" w:color="auto"/>
                    <w:bottom w:val="none" w:sz="0" w:space="0" w:color="auto"/>
                    <w:right w:val="none" w:sz="0" w:space="0" w:color="auto"/>
                  </w:divBdr>
                  <w:divsChild>
                    <w:div w:id="41831345">
                      <w:marLeft w:val="0"/>
                      <w:marRight w:val="0"/>
                      <w:marTop w:val="0"/>
                      <w:marBottom w:val="0"/>
                      <w:divBdr>
                        <w:top w:val="none" w:sz="0" w:space="0" w:color="auto"/>
                        <w:left w:val="none" w:sz="0" w:space="0" w:color="auto"/>
                        <w:bottom w:val="none" w:sz="0" w:space="0" w:color="auto"/>
                        <w:right w:val="none" w:sz="0" w:space="0" w:color="auto"/>
                      </w:divBdr>
                      <w:divsChild>
                        <w:div w:id="177793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46928">
          <w:marLeft w:val="0"/>
          <w:marRight w:val="0"/>
          <w:marTop w:val="0"/>
          <w:marBottom w:val="0"/>
          <w:divBdr>
            <w:top w:val="none" w:sz="0" w:space="0" w:color="auto"/>
            <w:left w:val="none" w:sz="0" w:space="0" w:color="auto"/>
            <w:bottom w:val="none" w:sz="0" w:space="0" w:color="auto"/>
            <w:right w:val="none" w:sz="0" w:space="0" w:color="auto"/>
          </w:divBdr>
          <w:divsChild>
            <w:div w:id="246505389">
              <w:marLeft w:val="0"/>
              <w:marRight w:val="0"/>
              <w:marTop w:val="0"/>
              <w:marBottom w:val="0"/>
              <w:divBdr>
                <w:top w:val="none" w:sz="0" w:space="0" w:color="auto"/>
                <w:left w:val="none" w:sz="0" w:space="0" w:color="auto"/>
                <w:bottom w:val="none" w:sz="0" w:space="0" w:color="auto"/>
                <w:right w:val="none" w:sz="0" w:space="0" w:color="auto"/>
              </w:divBdr>
            </w:div>
          </w:divsChild>
        </w:div>
        <w:div w:id="1174026457">
          <w:marLeft w:val="0"/>
          <w:marRight w:val="0"/>
          <w:marTop w:val="0"/>
          <w:marBottom w:val="0"/>
          <w:divBdr>
            <w:top w:val="none" w:sz="0" w:space="0" w:color="auto"/>
            <w:left w:val="none" w:sz="0" w:space="0" w:color="auto"/>
            <w:bottom w:val="none" w:sz="0" w:space="0" w:color="auto"/>
            <w:right w:val="none" w:sz="0" w:space="0" w:color="auto"/>
          </w:divBdr>
          <w:divsChild>
            <w:div w:id="1574192822">
              <w:marLeft w:val="0"/>
              <w:marRight w:val="0"/>
              <w:marTop w:val="0"/>
              <w:marBottom w:val="0"/>
              <w:divBdr>
                <w:top w:val="none" w:sz="0" w:space="0" w:color="auto"/>
                <w:left w:val="none" w:sz="0" w:space="0" w:color="auto"/>
                <w:bottom w:val="none" w:sz="0" w:space="0" w:color="auto"/>
                <w:right w:val="none" w:sz="0" w:space="0" w:color="auto"/>
              </w:divBdr>
              <w:divsChild>
                <w:div w:id="2056274511">
                  <w:marLeft w:val="0"/>
                  <w:marRight w:val="0"/>
                  <w:marTop w:val="0"/>
                  <w:marBottom w:val="0"/>
                  <w:divBdr>
                    <w:top w:val="none" w:sz="0" w:space="0" w:color="auto"/>
                    <w:left w:val="none" w:sz="0" w:space="0" w:color="auto"/>
                    <w:bottom w:val="none" w:sz="0" w:space="0" w:color="auto"/>
                    <w:right w:val="none" w:sz="0" w:space="0" w:color="auto"/>
                  </w:divBdr>
                  <w:divsChild>
                    <w:div w:id="1843088082">
                      <w:marLeft w:val="0"/>
                      <w:marRight w:val="0"/>
                      <w:marTop w:val="0"/>
                      <w:marBottom w:val="0"/>
                      <w:divBdr>
                        <w:top w:val="none" w:sz="0" w:space="0" w:color="auto"/>
                        <w:left w:val="none" w:sz="0" w:space="0" w:color="auto"/>
                        <w:bottom w:val="none" w:sz="0" w:space="0" w:color="auto"/>
                        <w:right w:val="none" w:sz="0" w:space="0" w:color="auto"/>
                      </w:divBdr>
                      <w:divsChild>
                        <w:div w:id="151017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185683">
                  <w:marLeft w:val="0"/>
                  <w:marRight w:val="0"/>
                  <w:marTop w:val="0"/>
                  <w:marBottom w:val="0"/>
                  <w:divBdr>
                    <w:top w:val="none" w:sz="0" w:space="0" w:color="auto"/>
                    <w:left w:val="none" w:sz="0" w:space="0" w:color="auto"/>
                    <w:bottom w:val="none" w:sz="0" w:space="0" w:color="auto"/>
                    <w:right w:val="none" w:sz="0" w:space="0" w:color="auto"/>
                  </w:divBdr>
                  <w:divsChild>
                    <w:div w:id="1395006031">
                      <w:marLeft w:val="0"/>
                      <w:marRight w:val="0"/>
                      <w:marTop w:val="0"/>
                      <w:marBottom w:val="0"/>
                      <w:divBdr>
                        <w:top w:val="none" w:sz="0" w:space="0" w:color="auto"/>
                        <w:left w:val="none" w:sz="0" w:space="0" w:color="auto"/>
                        <w:bottom w:val="none" w:sz="0" w:space="0" w:color="auto"/>
                        <w:right w:val="none" w:sz="0" w:space="0" w:color="auto"/>
                      </w:divBdr>
                      <w:divsChild>
                        <w:div w:id="183029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734834">
          <w:marLeft w:val="0"/>
          <w:marRight w:val="0"/>
          <w:marTop w:val="0"/>
          <w:marBottom w:val="0"/>
          <w:divBdr>
            <w:top w:val="none" w:sz="0" w:space="0" w:color="auto"/>
            <w:left w:val="none" w:sz="0" w:space="0" w:color="auto"/>
            <w:bottom w:val="none" w:sz="0" w:space="0" w:color="auto"/>
            <w:right w:val="none" w:sz="0" w:space="0" w:color="auto"/>
          </w:divBdr>
          <w:divsChild>
            <w:div w:id="2102026184">
              <w:marLeft w:val="0"/>
              <w:marRight w:val="0"/>
              <w:marTop w:val="0"/>
              <w:marBottom w:val="0"/>
              <w:divBdr>
                <w:top w:val="none" w:sz="0" w:space="0" w:color="auto"/>
                <w:left w:val="none" w:sz="0" w:space="0" w:color="auto"/>
                <w:bottom w:val="none" w:sz="0" w:space="0" w:color="auto"/>
                <w:right w:val="none" w:sz="0" w:space="0" w:color="auto"/>
              </w:divBdr>
            </w:div>
          </w:divsChild>
        </w:div>
        <w:div w:id="866335985">
          <w:marLeft w:val="0"/>
          <w:marRight w:val="0"/>
          <w:marTop w:val="0"/>
          <w:marBottom w:val="0"/>
          <w:divBdr>
            <w:top w:val="none" w:sz="0" w:space="0" w:color="auto"/>
            <w:left w:val="none" w:sz="0" w:space="0" w:color="auto"/>
            <w:bottom w:val="none" w:sz="0" w:space="0" w:color="auto"/>
            <w:right w:val="none" w:sz="0" w:space="0" w:color="auto"/>
          </w:divBdr>
          <w:divsChild>
            <w:div w:id="641925425">
              <w:marLeft w:val="0"/>
              <w:marRight w:val="0"/>
              <w:marTop w:val="0"/>
              <w:marBottom w:val="0"/>
              <w:divBdr>
                <w:top w:val="none" w:sz="0" w:space="0" w:color="auto"/>
                <w:left w:val="none" w:sz="0" w:space="0" w:color="auto"/>
                <w:bottom w:val="none" w:sz="0" w:space="0" w:color="auto"/>
                <w:right w:val="none" w:sz="0" w:space="0" w:color="auto"/>
              </w:divBdr>
              <w:divsChild>
                <w:div w:id="1393696100">
                  <w:marLeft w:val="0"/>
                  <w:marRight w:val="0"/>
                  <w:marTop w:val="0"/>
                  <w:marBottom w:val="0"/>
                  <w:divBdr>
                    <w:top w:val="none" w:sz="0" w:space="0" w:color="auto"/>
                    <w:left w:val="none" w:sz="0" w:space="0" w:color="auto"/>
                    <w:bottom w:val="none" w:sz="0" w:space="0" w:color="auto"/>
                    <w:right w:val="none" w:sz="0" w:space="0" w:color="auto"/>
                  </w:divBdr>
                  <w:divsChild>
                    <w:div w:id="242493351">
                      <w:marLeft w:val="0"/>
                      <w:marRight w:val="0"/>
                      <w:marTop w:val="0"/>
                      <w:marBottom w:val="0"/>
                      <w:divBdr>
                        <w:top w:val="none" w:sz="0" w:space="0" w:color="auto"/>
                        <w:left w:val="none" w:sz="0" w:space="0" w:color="auto"/>
                        <w:bottom w:val="none" w:sz="0" w:space="0" w:color="auto"/>
                        <w:right w:val="none" w:sz="0" w:space="0" w:color="auto"/>
                      </w:divBdr>
                      <w:divsChild>
                        <w:div w:id="14235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390943">
                  <w:marLeft w:val="0"/>
                  <w:marRight w:val="0"/>
                  <w:marTop w:val="0"/>
                  <w:marBottom w:val="0"/>
                  <w:divBdr>
                    <w:top w:val="none" w:sz="0" w:space="0" w:color="auto"/>
                    <w:left w:val="none" w:sz="0" w:space="0" w:color="auto"/>
                    <w:bottom w:val="none" w:sz="0" w:space="0" w:color="auto"/>
                    <w:right w:val="none" w:sz="0" w:space="0" w:color="auto"/>
                  </w:divBdr>
                  <w:divsChild>
                    <w:div w:id="385108401">
                      <w:marLeft w:val="0"/>
                      <w:marRight w:val="0"/>
                      <w:marTop w:val="0"/>
                      <w:marBottom w:val="0"/>
                      <w:divBdr>
                        <w:top w:val="none" w:sz="0" w:space="0" w:color="auto"/>
                        <w:left w:val="none" w:sz="0" w:space="0" w:color="auto"/>
                        <w:bottom w:val="none" w:sz="0" w:space="0" w:color="auto"/>
                        <w:right w:val="none" w:sz="0" w:space="0" w:color="auto"/>
                      </w:divBdr>
                      <w:divsChild>
                        <w:div w:id="17885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464480">
          <w:marLeft w:val="0"/>
          <w:marRight w:val="0"/>
          <w:marTop w:val="0"/>
          <w:marBottom w:val="0"/>
          <w:divBdr>
            <w:top w:val="none" w:sz="0" w:space="0" w:color="auto"/>
            <w:left w:val="none" w:sz="0" w:space="0" w:color="auto"/>
            <w:bottom w:val="none" w:sz="0" w:space="0" w:color="auto"/>
            <w:right w:val="none" w:sz="0" w:space="0" w:color="auto"/>
          </w:divBdr>
          <w:divsChild>
            <w:div w:id="268322773">
              <w:marLeft w:val="0"/>
              <w:marRight w:val="0"/>
              <w:marTop w:val="0"/>
              <w:marBottom w:val="0"/>
              <w:divBdr>
                <w:top w:val="none" w:sz="0" w:space="0" w:color="auto"/>
                <w:left w:val="none" w:sz="0" w:space="0" w:color="auto"/>
                <w:bottom w:val="none" w:sz="0" w:space="0" w:color="auto"/>
                <w:right w:val="none" w:sz="0" w:space="0" w:color="auto"/>
              </w:divBdr>
            </w:div>
          </w:divsChild>
        </w:div>
        <w:div w:id="1206795240">
          <w:marLeft w:val="0"/>
          <w:marRight w:val="0"/>
          <w:marTop w:val="0"/>
          <w:marBottom w:val="0"/>
          <w:divBdr>
            <w:top w:val="none" w:sz="0" w:space="0" w:color="auto"/>
            <w:left w:val="none" w:sz="0" w:space="0" w:color="auto"/>
            <w:bottom w:val="none" w:sz="0" w:space="0" w:color="auto"/>
            <w:right w:val="none" w:sz="0" w:space="0" w:color="auto"/>
          </w:divBdr>
          <w:divsChild>
            <w:div w:id="1693192091">
              <w:marLeft w:val="0"/>
              <w:marRight w:val="0"/>
              <w:marTop w:val="0"/>
              <w:marBottom w:val="0"/>
              <w:divBdr>
                <w:top w:val="none" w:sz="0" w:space="0" w:color="auto"/>
                <w:left w:val="none" w:sz="0" w:space="0" w:color="auto"/>
                <w:bottom w:val="none" w:sz="0" w:space="0" w:color="auto"/>
                <w:right w:val="none" w:sz="0" w:space="0" w:color="auto"/>
              </w:divBdr>
              <w:divsChild>
                <w:div w:id="966857130">
                  <w:marLeft w:val="0"/>
                  <w:marRight w:val="0"/>
                  <w:marTop w:val="0"/>
                  <w:marBottom w:val="0"/>
                  <w:divBdr>
                    <w:top w:val="none" w:sz="0" w:space="0" w:color="auto"/>
                    <w:left w:val="none" w:sz="0" w:space="0" w:color="auto"/>
                    <w:bottom w:val="none" w:sz="0" w:space="0" w:color="auto"/>
                    <w:right w:val="none" w:sz="0" w:space="0" w:color="auto"/>
                  </w:divBdr>
                  <w:divsChild>
                    <w:div w:id="1584022224">
                      <w:marLeft w:val="0"/>
                      <w:marRight w:val="0"/>
                      <w:marTop w:val="0"/>
                      <w:marBottom w:val="0"/>
                      <w:divBdr>
                        <w:top w:val="none" w:sz="0" w:space="0" w:color="auto"/>
                        <w:left w:val="none" w:sz="0" w:space="0" w:color="auto"/>
                        <w:bottom w:val="none" w:sz="0" w:space="0" w:color="auto"/>
                        <w:right w:val="none" w:sz="0" w:space="0" w:color="auto"/>
                      </w:divBdr>
                      <w:divsChild>
                        <w:div w:id="69477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530742">
                  <w:marLeft w:val="0"/>
                  <w:marRight w:val="0"/>
                  <w:marTop w:val="0"/>
                  <w:marBottom w:val="0"/>
                  <w:divBdr>
                    <w:top w:val="none" w:sz="0" w:space="0" w:color="auto"/>
                    <w:left w:val="none" w:sz="0" w:space="0" w:color="auto"/>
                    <w:bottom w:val="none" w:sz="0" w:space="0" w:color="auto"/>
                    <w:right w:val="none" w:sz="0" w:space="0" w:color="auto"/>
                  </w:divBdr>
                  <w:divsChild>
                    <w:div w:id="1167476609">
                      <w:marLeft w:val="0"/>
                      <w:marRight w:val="0"/>
                      <w:marTop w:val="0"/>
                      <w:marBottom w:val="0"/>
                      <w:divBdr>
                        <w:top w:val="none" w:sz="0" w:space="0" w:color="auto"/>
                        <w:left w:val="none" w:sz="0" w:space="0" w:color="auto"/>
                        <w:bottom w:val="none" w:sz="0" w:space="0" w:color="auto"/>
                        <w:right w:val="none" w:sz="0" w:space="0" w:color="auto"/>
                      </w:divBdr>
                      <w:divsChild>
                        <w:div w:id="107330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589257">
          <w:marLeft w:val="0"/>
          <w:marRight w:val="0"/>
          <w:marTop w:val="0"/>
          <w:marBottom w:val="0"/>
          <w:divBdr>
            <w:top w:val="none" w:sz="0" w:space="0" w:color="auto"/>
            <w:left w:val="none" w:sz="0" w:space="0" w:color="auto"/>
            <w:bottom w:val="none" w:sz="0" w:space="0" w:color="auto"/>
            <w:right w:val="none" w:sz="0" w:space="0" w:color="auto"/>
          </w:divBdr>
          <w:divsChild>
            <w:div w:id="1742822693">
              <w:marLeft w:val="0"/>
              <w:marRight w:val="0"/>
              <w:marTop w:val="0"/>
              <w:marBottom w:val="0"/>
              <w:divBdr>
                <w:top w:val="none" w:sz="0" w:space="0" w:color="auto"/>
                <w:left w:val="none" w:sz="0" w:space="0" w:color="auto"/>
                <w:bottom w:val="none" w:sz="0" w:space="0" w:color="auto"/>
                <w:right w:val="none" w:sz="0" w:space="0" w:color="auto"/>
              </w:divBdr>
              <w:divsChild>
                <w:div w:id="766463831">
                  <w:marLeft w:val="0"/>
                  <w:marRight w:val="0"/>
                  <w:marTop w:val="0"/>
                  <w:marBottom w:val="0"/>
                  <w:divBdr>
                    <w:top w:val="none" w:sz="0" w:space="0" w:color="auto"/>
                    <w:left w:val="none" w:sz="0" w:space="0" w:color="auto"/>
                    <w:bottom w:val="none" w:sz="0" w:space="0" w:color="auto"/>
                    <w:right w:val="none" w:sz="0" w:space="0" w:color="auto"/>
                  </w:divBdr>
                  <w:divsChild>
                    <w:div w:id="1814329824">
                      <w:marLeft w:val="0"/>
                      <w:marRight w:val="0"/>
                      <w:marTop w:val="0"/>
                      <w:marBottom w:val="0"/>
                      <w:divBdr>
                        <w:top w:val="none" w:sz="0" w:space="0" w:color="auto"/>
                        <w:left w:val="none" w:sz="0" w:space="0" w:color="auto"/>
                        <w:bottom w:val="none" w:sz="0" w:space="0" w:color="auto"/>
                        <w:right w:val="none" w:sz="0" w:space="0" w:color="auto"/>
                      </w:divBdr>
                      <w:divsChild>
                        <w:div w:id="132704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395034">
          <w:marLeft w:val="0"/>
          <w:marRight w:val="0"/>
          <w:marTop w:val="0"/>
          <w:marBottom w:val="0"/>
          <w:divBdr>
            <w:top w:val="none" w:sz="0" w:space="0" w:color="auto"/>
            <w:left w:val="none" w:sz="0" w:space="0" w:color="auto"/>
            <w:bottom w:val="none" w:sz="0" w:space="0" w:color="auto"/>
            <w:right w:val="none" w:sz="0" w:space="0" w:color="auto"/>
          </w:divBdr>
          <w:divsChild>
            <w:div w:id="1470398463">
              <w:marLeft w:val="0"/>
              <w:marRight w:val="0"/>
              <w:marTop w:val="0"/>
              <w:marBottom w:val="0"/>
              <w:divBdr>
                <w:top w:val="none" w:sz="0" w:space="0" w:color="auto"/>
                <w:left w:val="none" w:sz="0" w:space="0" w:color="auto"/>
                <w:bottom w:val="none" w:sz="0" w:space="0" w:color="auto"/>
                <w:right w:val="none" w:sz="0" w:space="0" w:color="auto"/>
              </w:divBdr>
              <w:divsChild>
                <w:div w:id="1497453177">
                  <w:marLeft w:val="0"/>
                  <w:marRight w:val="0"/>
                  <w:marTop w:val="0"/>
                  <w:marBottom w:val="0"/>
                  <w:divBdr>
                    <w:top w:val="none" w:sz="0" w:space="0" w:color="auto"/>
                    <w:left w:val="none" w:sz="0" w:space="0" w:color="auto"/>
                    <w:bottom w:val="none" w:sz="0" w:space="0" w:color="auto"/>
                    <w:right w:val="none" w:sz="0" w:space="0" w:color="auto"/>
                  </w:divBdr>
                  <w:divsChild>
                    <w:div w:id="862136071">
                      <w:marLeft w:val="0"/>
                      <w:marRight w:val="0"/>
                      <w:marTop w:val="0"/>
                      <w:marBottom w:val="0"/>
                      <w:divBdr>
                        <w:top w:val="none" w:sz="0" w:space="0" w:color="auto"/>
                        <w:left w:val="none" w:sz="0" w:space="0" w:color="auto"/>
                        <w:bottom w:val="none" w:sz="0" w:space="0" w:color="auto"/>
                        <w:right w:val="none" w:sz="0" w:space="0" w:color="auto"/>
                      </w:divBdr>
                      <w:divsChild>
                        <w:div w:id="51099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932055">
                  <w:marLeft w:val="0"/>
                  <w:marRight w:val="0"/>
                  <w:marTop w:val="0"/>
                  <w:marBottom w:val="0"/>
                  <w:divBdr>
                    <w:top w:val="none" w:sz="0" w:space="0" w:color="auto"/>
                    <w:left w:val="none" w:sz="0" w:space="0" w:color="auto"/>
                    <w:bottom w:val="none" w:sz="0" w:space="0" w:color="auto"/>
                    <w:right w:val="none" w:sz="0" w:space="0" w:color="auto"/>
                  </w:divBdr>
                  <w:divsChild>
                    <w:div w:id="1227454077">
                      <w:marLeft w:val="0"/>
                      <w:marRight w:val="0"/>
                      <w:marTop w:val="0"/>
                      <w:marBottom w:val="0"/>
                      <w:divBdr>
                        <w:top w:val="none" w:sz="0" w:space="0" w:color="auto"/>
                        <w:left w:val="none" w:sz="0" w:space="0" w:color="auto"/>
                        <w:bottom w:val="none" w:sz="0" w:space="0" w:color="auto"/>
                        <w:right w:val="none" w:sz="0" w:space="0" w:color="auto"/>
                      </w:divBdr>
                      <w:divsChild>
                        <w:div w:id="211039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789064">
          <w:marLeft w:val="0"/>
          <w:marRight w:val="0"/>
          <w:marTop w:val="0"/>
          <w:marBottom w:val="0"/>
          <w:divBdr>
            <w:top w:val="none" w:sz="0" w:space="0" w:color="auto"/>
            <w:left w:val="none" w:sz="0" w:space="0" w:color="auto"/>
            <w:bottom w:val="none" w:sz="0" w:space="0" w:color="auto"/>
            <w:right w:val="none" w:sz="0" w:space="0" w:color="auto"/>
          </w:divBdr>
          <w:divsChild>
            <w:div w:id="527108636">
              <w:marLeft w:val="0"/>
              <w:marRight w:val="0"/>
              <w:marTop w:val="0"/>
              <w:marBottom w:val="0"/>
              <w:divBdr>
                <w:top w:val="none" w:sz="0" w:space="0" w:color="auto"/>
                <w:left w:val="none" w:sz="0" w:space="0" w:color="auto"/>
                <w:bottom w:val="none" w:sz="0" w:space="0" w:color="auto"/>
                <w:right w:val="none" w:sz="0" w:space="0" w:color="auto"/>
              </w:divBdr>
              <w:divsChild>
                <w:div w:id="1491166803">
                  <w:marLeft w:val="0"/>
                  <w:marRight w:val="0"/>
                  <w:marTop w:val="0"/>
                  <w:marBottom w:val="0"/>
                  <w:divBdr>
                    <w:top w:val="none" w:sz="0" w:space="0" w:color="auto"/>
                    <w:left w:val="none" w:sz="0" w:space="0" w:color="auto"/>
                    <w:bottom w:val="none" w:sz="0" w:space="0" w:color="auto"/>
                    <w:right w:val="none" w:sz="0" w:space="0" w:color="auto"/>
                  </w:divBdr>
                  <w:divsChild>
                    <w:div w:id="1227379593">
                      <w:marLeft w:val="0"/>
                      <w:marRight w:val="0"/>
                      <w:marTop w:val="0"/>
                      <w:marBottom w:val="0"/>
                      <w:divBdr>
                        <w:top w:val="none" w:sz="0" w:space="0" w:color="auto"/>
                        <w:left w:val="none" w:sz="0" w:space="0" w:color="auto"/>
                        <w:bottom w:val="none" w:sz="0" w:space="0" w:color="auto"/>
                        <w:right w:val="none" w:sz="0" w:space="0" w:color="auto"/>
                      </w:divBdr>
                      <w:divsChild>
                        <w:div w:id="199730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376398">
          <w:marLeft w:val="0"/>
          <w:marRight w:val="0"/>
          <w:marTop w:val="0"/>
          <w:marBottom w:val="0"/>
          <w:divBdr>
            <w:top w:val="none" w:sz="0" w:space="0" w:color="auto"/>
            <w:left w:val="none" w:sz="0" w:space="0" w:color="auto"/>
            <w:bottom w:val="none" w:sz="0" w:space="0" w:color="auto"/>
            <w:right w:val="none" w:sz="0" w:space="0" w:color="auto"/>
          </w:divBdr>
          <w:divsChild>
            <w:div w:id="303630970">
              <w:marLeft w:val="0"/>
              <w:marRight w:val="0"/>
              <w:marTop w:val="0"/>
              <w:marBottom w:val="0"/>
              <w:divBdr>
                <w:top w:val="none" w:sz="0" w:space="0" w:color="auto"/>
                <w:left w:val="none" w:sz="0" w:space="0" w:color="auto"/>
                <w:bottom w:val="none" w:sz="0" w:space="0" w:color="auto"/>
                <w:right w:val="none" w:sz="0" w:space="0" w:color="auto"/>
              </w:divBdr>
              <w:divsChild>
                <w:div w:id="286551104">
                  <w:marLeft w:val="0"/>
                  <w:marRight w:val="0"/>
                  <w:marTop w:val="0"/>
                  <w:marBottom w:val="0"/>
                  <w:divBdr>
                    <w:top w:val="none" w:sz="0" w:space="0" w:color="auto"/>
                    <w:left w:val="none" w:sz="0" w:space="0" w:color="auto"/>
                    <w:bottom w:val="none" w:sz="0" w:space="0" w:color="auto"/>
                    <w:right w:val="none" w:sz="0" w:space="0" w:color="auto"/>
                  </w:divBdr>
                  <w:divsChild>
                    <w:div w:id="933518963">
                      <w:marLeft w:val="0"/>
                      <w:marRight w:val="0"/>
                      <w:marTop w:val="0"/>
                      <w:marBottom w:val="0"/>
                      <w:divBdr>
                        <w:top w:val="none" w:sz="0" w:space="0" w:color="auto"/>
                        <w:left w:val="none" w:sz="0" w:space="0" w:color="auto"/>
                        <w:bottom w:val="none" w:sz="0" w:space="0" w:color="auto"/>
                        <w:right w:val="none" w:sz="0" w:space="0" w:color="auto"/>
                      </w:divBdr>
                      <w:divsChild>
                        <w:div w:id="13579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705952">
                  <w:marLeft w:val="0"/>
                  <w:marRight w:val="0"/>
                  <w:marTop w:val="0"/>
                  <w:marBottom w:val="0"/>
                  <w:divBdr>
                    <w:top w:val="none" w:sz="0" w:space="0" w:color="auto"/>
                    <w:left w:val="none" w:sz="0" w:space="0" w:color="auto"/>
                    <w:bottom w:val="none" w:sz="0" w:space="0" w:color="auto"/>
                    <w:right w:val="none" w:sz="0" w:space="0" w:color="auto"/>
                  </w:divBdr>
                  <w:divsChild>
                    <w:div w:id="393432091">
                      <w:marLeft w:val="0"/>
                      <w:marRight w:val="0"/>
                      <w:marTop w:val="0"/>
                      <w:marBottom w:val="0"/>
                      <w:divBdr>
                        <w:top w:val="none" w:sz="0" w:space="0" w:color="auto"/>
                        <w:left w:val="none" w:sz="0" w:space="0" w:color="auto"/>
                        <w:bottom w:val="none" w:sz="0" w:space="0" w:color="auto"/>
                        <w:right w:val="none" w:sz="0" w:space="0" w:color="auto"/>
                      </w:divBdr>
                      <w:divsChild>
                        <w:div w:id="3539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868120">
          <w:marLeft w:val="0"/>
          <w:marRight w:val="0"/>
          <w:marTop w:val="0"/>
          <w:marBottom w:val="0"/>
          <w:divBdr>
            <w:top w:val="none" w:sz="0" w:space="0" w:color="auto"/>
            <w:left w:val="none" w:sz="0" w:space="0" w:color="auto"/>
            <w:bottom w:val="none" w:sz="0" w:space="0" w:color="auto"/>
            <w:right w:val="none" w:sz="0" w:space="0" w:color="auto"/>
          </w:divBdr>
          <w:divsChild>
            <w:div w:id="1935094485">
              <w:marLeft w:val="0"/>
              <w:marRight w:val="0"/>
              <w:marTop w:val="0"/>
              <w:marBottom w:val="0"/>
              <w:divBdr>
                <w:top w:val="none" w:sz="0" w:space="0" w:color="auto"/>
                <w:left w:val="none" w:sz="0" w:space="0" w:color="auto"/>
                <w:bottom w:val="none" w:sz="0" w:space="0" w:color="auto"/>
                <w:right w:val="none" w:sz="0" w:space="0" w:color="auto"/>
              </w:divBdr>
            </w:div>
          </w:divsChild>
        </w:div>
        <w:div w:id="343364717">
          <w:marLeft w:val="0"/>
          <w:marRight w:val="0"/>
          <w:marTop w:val="0"/>
          <w:marBottom w:val="0"/>
          <w:divBdr>
            <w:top w:val="none" w:sz="0" w:space="0" w:color="auto"/>
            <w:left w:val="none" w:sz="0" w:space="0" w:color="auto"/>
            <w:bottom w:val="none" w:sz="0" w:space="0" w:color="auto"/>
            <w:right w:val="none" w:sz="0" w:space="0" w:color="auto"/>
          </w:divBdr>
          <w:divsChild>
            <w:div w:id="1295601340">
              <w:marLeft w:val="0"/>
              <w:marRight w:val="0"/>
              <w:marTop w:val="0"/>
              <w:marBottom w:val="0"/>
              <w:divBdr>
                <w:top w:val="none" w:sz="0" w:space="0" w:color="auto"/>
                <w:left w:val="none" w:sz="0" w:space="0" w:color="auto"/>
                <w:bottom w:val="none" w:sz="0" w:space="0" w:color="auto"/>
                <w:right w:val="none" w:sz="0" w:space="0" w:color="auto"/>
              </w:divBdr>
              <w:divsChild>
                <w:div w:id="1082607572">
                  <w:marLeft w:val="0"/>
                  <w:marRight w:val="0"/>
                  <w:marTop w:val="0"/>
                  <w:marBottom w:val="0"/>
                  <w:divBdr>
                    <w:top w:val="none" w:sz="0" w:space="0" w:color="auto"/>
                    <w:left w:val="none" w:sz="0" w:space="0" w:color="auto"/>
                    <w:bottom w:val="none" w:sz="0" w:space="0" w:color="auto"/>
                    <w:right w:val="none" w:sz="0" w:space="0" w:color="auto"/>
                  </w:divBdr>
                  <w:divsChild>
                    <w:div w:id="393889405">
                      <w:marLeft w:val="0"/>
                      <w:marRight w:val="0"/>
                      <w:marTop w:val="0"/>
                      <w:marBottom w:val="0"/>
                      <w:divBdr>
                        <w:top w:val="none" w:sz="0" w:space="0" w:color="auto"/>
                        <w:left w:val="none" w:sz="0" w:space="0" w:color="auto"/>
                        <w:bottom w:val="none" w:sz="0" w:space="0" w:color="auto"/>
                        <w:right w:val="none" w:sz="0" w:space="0" w:color="auto"/>
                      </w:divBdr>
                      <w:divsChild>
                        <w:div w:id="146303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90099">
                  <w:marLeft w:val="0"/>
                  <w:marRight w:val="0"/>
                  <w:marTop w:val="0"/>
                  <w:marBottom w:val="0"/>
                  <w:divBdr>
                    <w:top w:val="none" w:sz="0" w:space="0" w:color="auto"/>
                    <w:left w:val="none" w:sz="0" w:space="0" w:color="auto"/>
                    <w:bottom w:val="none" w:sz="0" w:space="0" w:color="auto"/>
                    <w:right w:val="none" w:sz="0" w:space="0" w:color="auto"/>
                  </w:divBdr>
                  <w:divsChild>
                    <w:div w:id="588467979">
                      <w:marLeft w:val="0"/>
                      <w:marRight w:val="0"/>
                      <w:marTop w:val="0"/>
                      <w:marBottom w:val="0"/>
                      <w:divBdr>
                        <w:top w:val="none" w:sz="0" w:space="0" w:color="auto"/>
                        <w:left w:val="none" w:sz="0" w:space="0" w:color="auto"/>
                        <w:bottom w:val="none" w:sz="0" w:space="0" w:color="auto"/>
                        <w:right w:val="none" w:sz="0" w:space="0" w:color="auto"/>
                      </w:divBdr>
                      <w:divsChild>
                        <w:div w:id="53111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653734">
          <w:marLeft w:val="0"/>
          <w:marRight w:val="0"/>
          <w:marTop w:val="0"/>
          <w:marBottom w:val="0"/>
          <w:divBdr>
            <w:top w:val="none" w:sz="0" w:space="0" w:color="auto"/>
            <w:left w:val="none" w:sz="0" w:space="0" w:color="auto"/>
            <w:bottom w:val="none" w:sz="0" w:space="0" w:color="auto"/>
            <w:right w:val="none" w:sz="0" w:space="0" w:color="auto"/>
          </w:divBdr>
          <w:divsChild>
            <w:div w:id="2088915943">
              <w:marLeft w:val="0"/>
              <w:marRight w:val="0"/>
              <w:marTop w:val="0"/>
              <w:marBottom w:val="0"/>
              <w:divBdr>
                <w:top w:val="none" w:sz="0" w:space="0" w:color="auto"/>
                <w:left w:val="none" w:sz="0" w:space="0" w:color="auto"/>
                <w:bottom w:val="none" w:sz="0" w:space="0" w:color="auto"/>
                <w:right w:val="none" w:sz="0" w:space="0" w:color="auto"/>
              </w:divBdr>
            </w:div>
          </w:divsChild>
        </w:div>
        <w:div w:id="306083636">
          <w:marLeft w:val="0"/>
          <w:marRight w:val="0"/>
          <w:marTop w:val="0"/>
          <w:marBottom w:val="0"/>
          <w:divBdr>
            <w:top w:val="none" w:sz="0" w:space="0" w:color="auto"/>
            <w:left w:val="none" w:sz="0" w:space="0" w:color="auto"/>
            <w:bottom w:val="none" w:sz="0" w:space="0" w:color="auto"/>
            <w:right w:val="none" w:sz="0" w:space="0" w:color="auto"/>
          </w:divBdr>
          <w:divsChild>
            <w:div w:id="1976644272">
              <w:marLeft w:val="0"/>
              <w:marRight w:val="0"/>
              <w:marTop w:val="0"/>
              <w:marBottom w:val="0"/>
              <w:divBdr>
                <w:top w:val="none" w:sz="0" w:space="0" w:color="auto"/>
                <w:left w:val="none" w:sz="0" w:space="0" w:color="auto"/>
                <w:bottom w:val="none" w:sz="0" w:space="0" w:color="auto"/>
                <w:right w:val="none" w:sz="0" w:space="0" w:color="auto"/>
              </w:divBdr>
              <w:divsChild>
                <w:div w:id="84352790">
                  <w:marLeft w:val="0"/>
                  <w:marRight w:val="0"/>
                  <w:marTop w:val="0"/>
                  <w:marBottom w:val="0"/>
                  <w:divBdr>
                    <w:top w:val="none" w:sz="0" w:space="0" w:color="auto"/>
                    <w:left w:val="none" w:sz="0" w:space="0" w:color="auto"/>
                    <w:bottom w:val="none" w:sz="0" w:space="0" w:color="auto"/>
                    <w:right w:val="none" w:sz="0" w:space="0" w:color="auto"/>
                  </w:divBdr>
                  <w:divsChild>
                    <w:div w:id="1506045379">
                      <w:marLeft w:val="0"/>
                      <w:marRight w:val="0"/>
                      <w:marTop w:val="0"/>
                      <w:marBottom w:val="0"/>
                      <w:divBdr>
                        <w:top w:val="none" w:sz="0" w:space="0" w:color="auto"/>
                        <w:left w:val="none" w:sz="0" w:space="0" w:color="auto"/>
                        <w:bottom w:val="none" w:sz="0" w:space="0" w:color="auto"/>
                        <w:right w:val="none" w:sz="0" w:space="0" w:color="auto"/>
                      </w:divBdr>
                      <w:divsChild>
                        <w:div w:id="200195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57427">
                  <w:marLeft w:val="0"/>
                  <w:marRight w:val="0"/>
                  <w:marTop w:val="0"/>
                  <w:marBottom w:val="0"/>
                  <w:divBdr>
                    <w:top w:val="none" w:sz="0" w:space="0" w:color="auto"/>
                    <w:left w:val="none" w:sz="0" w:space="0" w:color="auto"/>
                    <w:bottom w:val="none" w:sz="0" w:space="0" w:color="auto"/>
                    <w:right w:val="none" w:sz="0" w:space="0" w:color="auto"/>
                  </w:divBdr>
                  <w:divsChild>
                    <w:div w:id="273440092">
                      <w:marLeft w:val="0"/>
                      <w:marRight w:val="0"/>
                      <w:marTop w:val="0"/>
                      <w:marBottom w:val="0"/>
                      <w:divBdr>
                        <w:top w:val="none" w:sz="0" w:space="0" w:color="auto"/>
                        <w:left w:val="none" w:sz="0" w:space="0" w:color="auto"/>
                        <w:bottom w:val="none" w:sz="0" w:space="0" w:color="auto"/>
                        <w:right w:val="none" w:sz="0" w:space="0" w:color="auto"/>
                      </w:divBdr>
                      <w:divsChild>
                        <w:div w:id="75786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830033">
          <w:marLeft w:val="0"/>
          <w:marRight w:val="0"/>
          <w:marTop w:val="0"/>
          <w:marBottom w:val="0"/>
          <w:divBdr>
            <w:top w:val="none" w:sz="0" w:space="0" w:color="auto"/>
            <w:left w:val="none" w:sz="0" w:space="0" w:color="auto"/>
            <w:bottom w:val="none" w:sz="0" w:space="0" w:color="auto"/>
            <w:right w:val="none" w:sz="0" w:space="0" w:color="auto"/>
          </w:divBdr>
          <w:divsChild>
            <w:div w:id="1081029907">
              <w:marLeft w:val="0"/>
              <w:marRight w:val="0"/>
              <w:marTop w:val="0"/>
              <w:marBottom w:val="0"/>
              <w:divBdr>
                <w:top w:val="none" w:sz="0" w:space="0" w:color="auto"/>
                <w:left w:val="none" w:sz="0" w:space="0" w:color="auto"/>
                <w:bottom w:val="none" w:sz="0" w:space="0" w:color="auto"/>
                <w:right w:val="none" w:sz="0" w:space="0" w:color="auto"/>
              </w:divBdr>
            </w:div>
          </w:divsChild>
        </w:div>
        <w:div w:id="1722971838">
          <w:marLeft w:val="0"/>
          <w:marRight w:val="0"/>
          <w:marTop w:val="0"/>
          <w:marBottom w:val="0"/>
          <w:divBdr>
            <w:top w:val="none" w:sz="0" w:space="0" w:color="auto"/>
            <w:left w:val="none" w:sz="0" w:space="0" w:color="auto"/>
            <w:bottom w:val="none" w:sz="0" w:space="0" w:color="auto"/>
            <w:right w:val="none" w:sz="0" w:space="0" w:color="auto"/>
          </w:divBdr>
          <w:divsChild>
            <w:div w:id="373505968">
              <w:marLeft w:val="0"/>
              <w:marRight w:val="0"/>
              <w:marTop w:val="0"/>
              <w:marBottom w:val="0"/>
              <w:divBdr>
                <w:top w:val="none" w:sz="0" w:space="0" w:color="auto"/>
                <w:left w:val="none" w:sz="0" w:space="0" w:color="auto"/>
                <w:bottom w:val="none" w:sz="0" w:space="0" w:color="auto"/>
                <w:right w:val="none" w:sz="0" w:space="0" w:color="auto"/>
              </w:divBdr>
              <w:divsChild>
                <w:div w:id="1773550810">
                  <w:marLeft w:val="0"/>
                  <w:marRight w:val="0"/>
                  <w:marTop w:val="0"/>
                  <w:marBottom w:val="0"/>
                  <w:divBdr>
                    <w:top w:val="none" w:sz="0" w:space="0" w:color="auto"/>
                    <w:left w:val="none" w:sz="0" w:space="0" w:color="auto"/>
                    <w:bottom w:val="none" w:sz="0" w:space="0" w:color="auto"/>
                    <w:right w:val="none" w:sz="0" w:space="0" w:color="auto"/>
                  </w:divBdr>
                  <w:divsChild>
                    <w:div w:id="424039913">
                      <w:marLeft w:val="0"/>
                      <w:marRight w:val="0"/>
                      <w:marTop w:val="0"/>
                      <w:marBottom w:val="0"/>
                      <w:divBdr>
                        <w:top w:val="none" w:sz="0" w:space="0" w:color="auto"/>
                        <w:left w:val="none" w:sz="0" w:space="0" w:color="auto"/>
                        <w:bottom w:val="none" w:sz="0" w:space="0" w:color="auto"/>
                        <w:right w:val="none" w:sz="0" w:space="0" w:color="auto"/>
                      </w:divBdr>
                      <w:divsChild>
                        <w:div w:id="176333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795466">
                  <w:marLeft w:val="0"/>
                  <w:marRight w:val="0"/>
                  <w:marTop w:val="0"/>
                  <w:marBottom w:val="0"/>
                  <w:divBdr>
                    <w:top w:val="none" w:sz="0" w:space="0" w:color="auto"/>
                    <w:left w:val="none" w:sz="0" w:space="0" w:color="auto"/>
                    <w:bottom w:val="none" w:sz="0" w:space="0" w:color="auto"/>
                    <w:right w:val="none" w:sz="0" w:space="0" w:color="auto"/>
                  </w:divBdr>
                  <w:divsChild>
                    <w:div w:id="335815092">
                      <w:marLeft w:val="0"/>
                      <w:marRight w:val="0"/>
                      <w:marTop w:val="0"/>
                      <w:marBottom w:val="0"/>
                      <w:divBdr>
                        <w:top w:val="none" w:sz="0" w:space="0" w:color="auto"/>
                        <w:left w:val="none" w:sz="0" w:space="0" w:color="auto"/>
                        <w:bottom w:val="none" w:sz="0" w:space="0" w:color="auto"/>
                        <w:right w:val="none" w:sz="0" w:space="0" w:color="auto"/>
                      </w:divBdr>
                      <w:divsChild>
                        <w:div w:id="5050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882539">
          <w:marLeft w:val="0"/>
          <w:marRight w:val="0"/>
          <w:marTop w:val="0"/>
          <w:marBottom w:val="0"/>
          <w:divBdr>
            <w:top w:val="none" w:sz="0" w:space="0" w:color="auto"/>
            <w:left w:val="none" w:sz="0" w:space="0" w:color="auto"/>
            <w:bottom w:val="none" w:sz="0" w:space="0" w:color="auto"/>
            <w:right w:val="none" w:sz="0" w:space="0" w:color="auto"/>
          </w:divBdr>
          <w:divsChild>
            <w:div w:id="2080054284">
              <w:marLeft w:val="0"/>
              <w:marRight w:val="0"/>
              <w:marTop w:val="0"/>
              <w:marBottom w:val="0"/>
              <w:divBdr>
                <w:top w:val="none" w:sz="0" w:space="0" w:color="auto"/>
                <w:left w:val="none" w:sz="0" w:space="0" w:color="auto"/>
                <w:bottom w:val="none" w:sz="0" w:space="0" w:color="auto"/>
                <w:right w:val="none" w:sz="0" w:space="0" w:color="auto"/>
              </w:divBdr>
            </w:div>
          </w:divsChild>
        </w:div>
        <w:div w:id="1637640354">
          <w:marLeft w:val="0"/>
          <w:marRight w:val="0"/>
          <w:marTop w:val="0"/>
          <w:marBottom w:val="0"/>
          <w:divBdr>
            <w:top w:val="none" w:sz="0" w:space="0" w:color="auto"/>
            <w:left w:val="none" w:sz="0" w:space="0" w:color="auto"/>
            <w:bottom w:val="none" w:sz="0" w:space="0" w:color="auto"/>
            <w:right w:val="none" w:sz="0" w:space="0" w:color="auto"/>
          </w:divBdr>
          <w:divsChild>
            <w:div w:id="1594506584">
              <w:marLeft w:val="0"/>
              <w:marRight w:val="0"/>
              <w:marTop w:val="0"/>
              <w:marBottom w:val="0"/>
              <w:divBdr>
                <w:top w:val="none" w:sz="0" w:space="0" w:color="auto"/>
                <w:left w:val="none" w:sz="0" w:space="0" w:color="auto"/>
                <w:bottom w:val="none" w:sz="0" w:space="0" w:color="auto"/>
                <w:right w:val="none" w:sz="0" w:space="0" w:color="auto"/>
              </w:divBdr>
              <w:divsChild>
                <w:div w:id="1008094586">
                  <w:marLeft w:val="0"/>
                  <w:marRight w:val="0"/>
                  <w:marTop w:val="0"/>
                  <w:marBottom w:val="0"/>
                  <w:divBdr>
                    <w:top w:val="none" w:sz="0" w:space="0" w:color="auto"/>
                    <w:left w:val="none" w:sz="0" w:space="0" w:color="auto"/>
                    <w:bottom w:val="none" w:sz="0" w:space="0" w:color="auto"/>
                    <w:right w:val="none" w:sz="0" w:space="0" w:color="auto"/>
                  </w:divBdr>
                  <w:divsChild>
                    <w:div w:id="1601912351">
                      <w:marLeft w:val="0"/>
                      <w:marRight w:val="0"/>
                      <w:marTop w:val="0"/>
                      <w:marBottom w:val="0"/>
                      <w:divBdr>
                        <w:top w:val="none" w:sz="0" w:space="0" w:color="auto"/>
                        <w:left w:val="none" w:sz="0" w:space="0" w:color="auto"/>
                        <w:bottom w:val="none" w:sz="0" w:space="0" w:color="auto"/>
                        <w:right w:val="none" w:sz="0" w:space="0" w:color="auto"/>
                      </w:divBdr>
                      <w:divsChild>
                        <w:div w:id="15095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919119">
                  <w:marLeft w:val="0"/>
                  <w:marRight w:val="0"/>
                  <w:marTop w:val="0"/>
                  <w:marBottom w:val="0"/>
                  <w:divBdr>
                    <w:top w:val="none" w:sz="0" w:space="0" w:color="auto"/>
                    <w:left w:val="none" w:sz="0" w:space="0" w:color="auto"/>
                    <w:bottom w:val="none" w:sz="0" w:space="0" w:color="auto"/>
                    <w:right w:val="none" w:sz="0" w:space="0" w:color="auto"/>
                  </w:divBdr>
                  <w:divsChild>
                    <w:div w:id="1189248196">
                      <w:marLeft w:val="0"/>
                      <w:marRight w:val="0"/>
                      <w:marTop w:val="0"/>
                      <w:marBottom w:val="0"/>
                      <w:divBdr>
                        <w:top w:val="none" w:sz="0" w:space="0" w:color="auto"/>
                        <w:left w:val="none" w:sz="0" w:space="0" w:color="auto"/>
                        <w:bottom w:val="none" w:sz="0" w:space="0" w:color="auto"/>
                        <w:right w:val="none" w:sz="0" w:space="0" w:color="auto"/>
                      </w:divBdr>
                      <w:divsChild>
                        <w:div w:id="192251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138847">
          <w:marLeft w:val="0"/>
          <w:marRight w:val="0"/>
          <w:marTop w:val="0"/>
          <w:marBottom w:val="0"/>
          <w:divBdr>
            <w:top w:val="none" w:sz="0" w:space="0" w:color="auto"/>
            <w:left w:val="none" w:sz="0" w:space="0" w:color="auto"/>
            <w:bottom w:val="none" w:sz="0" w:space="0" w:color="auto"/>
            <w:right w:val="none" w:sz="0" w:space="0" w:color="auto"/>
          </w:divBdr>
          <w:divsChild>
            <w:div w:id="1152329801">
              <w:marLeft w:val="0"/>
              <w:marRight w:val="0"/>
              <w:marTop w:val="0"/>
              <w:marBottom w:val="0"/>
              <w:divBdr>
                <w:top w:val="none" w:sz="0" w:space="0" w:color="auto"/>
                <w:left w:val="none" w:sz="0" w:space="0" w:color="auto"/>
                <w:bottom w:val="none" w:sz="0" w:space="0" w:color="auto"/>
                <w:right w:val="none" w:sz="0" w:space="0" w:color="auto"/>
              </w:divBdr>
            </w:div>
          </w:divsChild>
        </w:div>
        <w:div w:id="99569545">
          <w:marLeft w:val="0"/>
          <w:marRight w:val="0"/>
          <w:marTop w:val="0"/>
          <w:marBottom w:val="0"/>
          <w:divBdr>
            <w:top w:val="none" w:sz="0" w:space="0" w:color="auto"/>
            <w:left w:val="none" w:sz="0" w:space="0" w:color="auto"/>
            <w:bottom w:val="none" w:sz="0" w:space="0" w:color="auto"/>
            <w:right w:val="none" w:sz="0" w:space="0" w:color="auto"/>
          </w:divBdr>
          <w:divsChild>
            <w:div w:id="1072777531">
              <w:marLeft w:val="0"/>
              <w:marRight w:val="0"/>
              <w:marTop w:val="0"/>
              <w:marBottom w:val="0"/>
              <w:divBdr>
                <w:top w:val="none" w:sz="0" w:space="0" w:color="auto"/>
                <w:left w:val="none" w:sz="0" w:space="0" w:color="auto"/>
                <w:bottom w:val="none" w:sz="0" w:space="0" w:color="auto"/>
                <w:right w:val="none" w:sz="0" w:space="0" w:color="auto"/>
              </w:divBdr>
              <w:divsChild>
                <w:div w:id="2021732587">
                  <w:marLeft w:val="0"/>
                  <w:marRight w:val="0"/>
                  <w:marTop w:val="0"/>
                  <w:marBottom w:val="0"/>
                  <w:divBdr>
                    <w:top w:val="none" w:sz="0" w:space="0" w:color="auto"/>
                    <w:left w:val="none" w:sz="0" w:space="0" w:color="auto"/>
                    <w:bottom w:val="none" w:sz="0" w:space="0" w:color="auto"/>
                    <w:right w:val="none" w:sz="0" w:space="0" w:color="auto"/>
                  </w:divBdr>
                  <w:divsChild>
                    <w:div w:id="55206892">
                      <w:marLeft w:val="0"/>
                      <w:marRight w:val="0"/>
                      <w:marTop w:val="0"/>
                      <w:marBottom w:val="0"/>
                      <w:divBdr>
                        <w:top w:val="none" w:sz="0" w:space="0" w:color="auto"/>
                        <w:left w:val="none" w:sz="0" w:space="0" w:color="auto"/>
                        <w:bottom w:val="none" w:sz="0" w:space="0" w:color="auto"/>
                        <w:right w:val="none" w:sz="0" w:space="0" w:color="auto"/>
                      </w:divBdr>
                      <w:divsChild>
                        <w:div w:id="171404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572909">
                  <w:marLeft w:val="0"/>
                  <w:marRight w:val="0"/>
                  <w:marTop w:val="0"/>
                  <w:marBottom w:val="0"/>
                  <w:divBdr>
                    <w:top w:val="none" w:sz="0" w:space="0" w:color="auto"/>
                    <w:left w:val="none" w:sz="0" w:space="0" w:color="auto"/>
                    <w:bottom w:val="none" w:sz="0" w:space="0" w:color="auto"/>
                    <w:right w:val="none" w:sz="0" w:space="0" w:color="auto"/>
                  </w:divBdr>
                  <w:divsChild>
                    <w:div w:id="684483523">
                      <w:marLeft w:val="0"/>
                      <w:marRight w:val="0"/>
                      <w:marTop w:val="0"/>
                      <w:marBottom w:val="0"/>
                      <w:divBdr>
                        <w:top w:val="none" w:sz="0" w:space="0" w:color="auto"/>
                        <w:left w:val="none" w:sz="0" w:space="0" w:color="auto"/>
                        <w:bottom w:val="none" w:sz="0" w:space="0" w:color="auto"/>
                        <w:right w:val="none" w:sz="0" w:space="0" w:color="auto"/>
                      </w:divBdr>
                      <w:divsChild>
                        <w:div w:id="99295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5408">
          <w:marLeft w:val="0"/>
          <w:marRight w:val="0"/>
          <w:marTop w:val="0"/>
          <w:marBottom w:val="0"/>
          <w:divBdr>
            <w:top w:val="none" w:sz="0" w:space="0" w:color="auto"/>
            <w:left w:val="none" w:sz="0" w:space="0" w:color="auto"/>
            <w:bottom w:val="none" w:sz="0" w:space="0" w:color="auto"/>
            <w:right w:val="none" w:sz="0" w:space="0" w:color="auto"/>
          </w:divBdr>
          <w:divsChild>
            <w:div w:id="1643541312">
              <w:marLeft w:val="0"/>
              <w:marRight w:val="0"/>
              <w:marTop w:val="0"/>
              <w:marBottom w:val="0"/>
              <w:divBdr>
                <w:top w:val="none" w:sz="0" w:space="0" w:color="auto"/>
                <w:left w:val="none" w:sz="0" w:space="0" w:color="auto"/>
                <w:bottom w:val="none" w:sz="0" w:space="0" w:color="auto"/>
                <w:right w:val="none" w:sz="0" w:space="0" w:color="auto"/>
              </w:divBdr>
            </w:div>
          </w:divsChild>
        </w:div>
        <w:div w:id="1744330709">
          <w:marLeft w:val="0"/>
          <w:marRight w:val="0"/>
          <w:marTop w:val="0"/>
          <w:marBottom w:val="0"/>
          <w:divBdr>
            <w:top w:val="none" w:sz="0" w:space="0" w:color="auto"/>
            <w:left w:val="none" w:sz="0" w:space="0" w:color="auto"/>
            <w:bottom w:val="none" w:sz="0" w:space="0" w:color="auto"/>
            <w:right w:val="none" w:sz="0" w:space="0" w:color="auto"/>
          </w:divBdr>
          <w:divsChild>
            <w:div w:id="226964226">
              <w:marLeft w:val="0"/>
              <w:marRight w:val="0"/>
              <w:marTop w:val="0"/>
              <w:marBottom w:val="0"/>
              <w:divBdr>
                <w:top w:val="none" w:sz="0" w:space="0" w:color="auto"/>
                <w:left w:val="none" w:sz="0" w:space="0" w:color="auto"/>
                <w:bottom w:val="none" w:sz="0" w:space="0" w:color="auto"/>
                <w:right w:val="none" w:sz="0" w:space="0" w:color="auto"/>
              </w:divBdr>
              <w:divsChild>
                <w:div w:id="531457645">
                  <w:marLeft w:val="0"/>
                  <w:marRight w:val="0"/>
                  <w:marTop w:val="0"/>
                  <w:marBottom w:val="0"/>
                  <w:divBdr>
                    <w:top w:val="none" w:sz="0" w:space="0" w:color="auto"/>
                    <w:left w:val="none" w:sz="0" w:space="0" w:color="auto"/>
                    <w:bottom w:val="none" w:sz="0" w:space="0" w:color="auto"/>
                    <w:right w:val="none" w:sz="0" w:space="0" w:color="auto"/>
                  </w:divBdr>
                  <w:divsChild>
                    <w:div w:id="1639533257">
                      <w:marLeft w:val="0"/>
                      <w:marRight w:val="0"/>
                      <w:marTop w:val="0"/>
                      <w:marBottom w:val="0"/>
                      <w:divBdr>
                        <w:top w:val="none" w:sz="0" w:space="0" w:color="auto"/>
                        <w:left w:val="none" w:sz="0" w:space="0" w:color="auto"/>
                        <w:bottom w:val="none" w:sz="0" w:space="0" w:color="auto"/>
                        <w:right w:val="none" w:sz="0" w:space="0" w:color="auto"/>
                      </w:divBdr>
                      <w:divsChild>
                        <w:div w:id="120672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20841">
                  <w:marLeft w:val="0"/>
                  <w:marRight w:val="0"/>
                  <w:marTop w:val="0"/>
                  <w:marBottom w:val="0"/>
                  <w:divBdr>
                    <w:top w:val="none" w:sz="0" w:space="0" w:color="auto"/>
                    <w:left w:val="none" w:sz="0" w:space="0" w:color="auto"/>
                    <w:bottom w:val="none" w:sz="0" w:space="0" w:color="auto"/>
                    <w:right w:val="none" w:sz="0" w:space="0" w:color="auto"/>
                  </w:divBdr>
                  <w:divsChild>
                    <w:div w:id="1624918193">
                      <w:marLeft w:val="0"/>
                      <w:marRight w:val="0"/>
                      <w:marTop w:val="0"/>
                      <w:marBottom w:val="0"/>
                      <w:divBdr>
                        <w:top w:val="none" w:sz="0" w:space="0" w:color="auto"/>
                        <w:left w:val="none" w:sz="0" w:space="0" w:color="auto"/>
                        <w:bottom w:val="none" w:sz="0" w:space="0" w:color="auto"/>
                        <w:right w:val="none" w:sz="0" w:space="0" w:color="auto"/>
                      </w:divBdr>
                      <w:divsChild>
                        <w:div w:id="206405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716228">
          <w:marLeft w:val="0"/>
          <w:marRight w:val="0"/>
          <w:marTop w:val="0"/>
          <w:marBottom w:val="0"/>
          <w:divBdr>
            <w:top w:val="none" w:sz="0" w:space="0" w:color="auto"/>
            <w:left w:val="none" w:sz="0" w:space="0" w:color="auto"/>
            <w:bottom w:val="none" w:sz="0" w:space="0" w:color="auto"/>
            <w:right w:val="none" w:sz="0" w:space="0" w:color="auto"/>
          </w:divBdr>
          <w:divsChild>
            <w:div w:id="240063471">
              <w:marLeft w:val="0"/>
              <w:marRight w:val="0"/>
              <w:marTop w:val="0"/>
              <w:marBottom w:val="0"/>
              <w:divBdr>
                <w:top w:val="none" w:sz="0" w:space="0" w:color="auto"/>
                <w:left w:val="none" w:sz="0" w:space="0" w:color="auto"/>
                <w:bottom w:val="none" w:sz="0" w:space="0" w:color="auto"/>
                <w:right w:val="none" w:sz="0" w:space="0" w:color="auto"/>
              </w:divBdr>
            </w:div>
          </w:divsChild>
        </w:div>
        <w:div w:id="1018044865">
          <w:marLeft w:val="0"/>
          <w:marRight w:val="0"/>
          <w:marTop w:val="0"/>
          <w:marBottom w:val="0"/>
          <w:divBdr>
            <w:top w:val="none" w:sz="0" w:space="0" w:color="auto"/>
            <w:left w:val="none" w:sz="0" w:space="0" w:color="auto"/>
            <w:bottom w:val="none" w:sz="0" w:space="0" w:color="auto"/>
            <w:right w:val="none" w:sz="0" w:space="0" w:color="auto"/>
          </w:divBdr>
          <w:divsChild>
            <w:div w:id="145708843">
              <w:marLeft w:val="0"/>
              <w:marRight w:val="0"/>
              <w:marTop w:val="0"/>
              <w:marBottom w:val="0"/>
              <w:divBdr>
                <w:top w:val="none" w:sz="0" w:space="0" w:color="auto"/>
                <w:left w:val="none" w:sz="0" w:space="0" w:color="auto"/>
                <w:bottom w:val="none" w:sz="0" w:space="0" w:color="auto"/>
                <w:right w:val="none" w:sz="0" w:space="0" w:color="auto"/>
              </w:divBdr>
              <w:divsChild>
                <w:div w:id="191235161">
                  <w:marLeft w:val="0"/>
                  <w:marRight w:val="0"/>
                  <w:marTop w:val="0"/>
                  <w:marBottom w:val="0"/>
                  <w:divBdr>
                    <w:top w:val="none" w:sz="0" w:space="0" w:color="auto"/>
                    <w:left w:val="none" w:sz="0" w:space="0" w:color="auto"/>
                    <w:bottom w:val="none" w:sz="0" w:space="0" w:color="auto"/>
                    <w:right w:val="none" w:sz="0" w:space="0" w:color="auto"/>
                  </w:divBdr>
                  <w:divsChild>
                    <w:div w:id="65959207">
                      <w:marLeft w:val="0"/>
                      <w:marRight w:val="0"/>
                      <w:marTop w:val="0"/>
                      <w:marBottom w:val="0"/>
                      <w:divBdr>
                        <w:top w:val="none" w:sz="0" w:space="0" w:color="auto"/>
                        <w:left w:val="none" w:sz="0" w:space="0" w:color="auto"/>
                        <w:bottom w:val="none" w:sz="0" w:space="0" w:color="auto"/>
                        <w:right w:val="none" w:sz="0" w:space="0" w:color="auto"/>
                      </w:divBdr>
                      <w:divsChild>
                        <w:div w:id="135692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96294">
                  <w:marLeft w:val="0"/>
                  <w:marRight w:val="0"/>
                  <w:marTop w:val="0"/>
                  <w:marBottom w:val="0"/>
                  <w:divBdr>
                    <w:top w:val="none" w:sz="0" w:space="0" w:color="auto"/>
                    <w:left w:val="none" w:sz="0" w:space="0" w:color="auto"/>
                    <w:bottom w:val="none" w:sz="0" w:space="0" w:color="auto"/>
                    <w:right w:val="none" w:sz="0" w:space="0" w:color="auto"/>
                  </w:divBdr>
                  <w:divsChild>
                    <w:div w:id="383137561">
                      <w:marLeft w:val="0"/>
                      <w:marRight w:val="0"/>
                      <w:marTop w:val="0"/>
                      <w:marBottom w:val="0"/>
                      <w:divBdr>
                        <w:top w:val="none" w:sz="0" w:space="0" w:color="auto"/>
                        <w:left w:val="none" w:sz="0" w:space="0" w:color="auto"/>
                        <w:bottom w:val="none" w:sz="0" w:space="0" w:color="auto"/>
                        <w:right w:val="none" w:sz="0" w:space="0" w:color="auto"/>
                      </w:divBdr>
                      <w:divsChild>
                        <w:div w:id="109689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72015">
          <w:marLeft w:val="0"/>
          <w:marRight w:val="0"/>
          <w:marTop w:val="0"/>
          <w:marBottom w:val="0"/>
          <w:divBdr>
            <w:top w:val="none" w:sz="0" w:space="0" w:color="auto"/>
            <w:left w:val="none" w:sz="0" w:space="0" w:color="auto"/>
            <w:bottom w:val="none" w:sz="0" w:space="0" w:color="auto"/>
            <w:right w:val="none" w:sz="0" w:space="0" w:color="auto"/>
          </w:divBdr>
          <w:divsChild>
            <w:div w:id="1933010320">
              <w:marLeft w:val="0"/>
              <w:marRight w:val="0"/>
              <w:marTop w:val="0"/>
              <w:marBottom w:val="0"/>
              <w:divBdr>
                <w:top w:val="none" w:sz="0" w:space="0" w:color="auto"/>
                <w:left w:val="none" w:sz="0" w:space="0" w:color="auto"/>
                <w:bottom w:val="none" w:sz="0" w:space="0" w:color="auto"/>
                <w:right w:val="none" w:sz="0" w:space="0" w:color="auto"/>
              </w:divBdr>
            </w:div>
          </w:divsChild>
        </w:div>
        <w:div w:id="1405950743">
          <w:marLeft w:val="0"/>
          <w:marRight w:val="0"/>
          <w:marTop w:val="0"/>
          <w:marBottom w:val="0"/>
          <w:divBdr>
            <w:top w:val="none" w:sz="0" w:space="0" w:color="auto"/>
            <w:left w:val="none" w:sz="0" w:space="0" w:color="auto"/>
            <w:bottom w:val="none" w:sz="0" w:space="0" w:color="auto"/>
            <w:right w:val="none" w:sz="0" w:space="0" w:color="auto"/>
          </w:divBdr>
          <w:divsChild>
            <w:div w:id="2084373516">
              <w:marLeft w:val="0"/>
              <w:marRight w:val="0"/>
              <w:marTop w:val="0"/>
              <w:marBottom w:val="0"/>
              <w:divBdr>
                <w:top w:val="none" w:sz="0" w:space="0" w:color="auto"/>
                <w:left w:val="none" w:sz="0" w:space="0" w:color="auto"/>
                <w:bottom w:val="none" w:sz="0" w:space="0" w:color="auto"/>
                <w:right w:val="none" w:sz="0" w:space="0" w:color="auto"/>
              </w:divBdr>
              <w:divsChild>
                <w:div w:id="99494990">
                  <w:marLeft w:val="0"/>
                  <w:marRight w:val="0"/>
                  <w:marTop w:val="0"/>
                  <w:marBottom w:val="0"/>
                  <w:divBdr>
                    <w:top w:val="none" w:sz="0" w:space="0" w:color="auto"/>
                    <w:left w:val="none" w:sz="0" w:space="0" w:color="auto"/>
                    <w:bottom w:val="none" w:sz="0" w:space="0" w:color="auto"/>
                    <w:right w:val="none" w:sz="0" w:space="0" w:color="auto"/>
                  </w:divBdr>
                  <w:divsChild>
                    <w:div w:id="1382899178">
                      <w:marLeft w:val="0"/>
                      <w:marRight w:val="0"/>
                      <w:marTop w:val="0"/>
                      <w:marBottom w:val="0"/>
                      <w:divBdr>
                        <w:top w:val="none" w:sz="0" w:space="0" w:color="auto"/>
                        <w:left w:val="none" w:sz="0" w:space="0" w:color="auto"/>
                        <w:bottom w:val="none" w:sz="0" w:space="0" w:color="auto"/>
                        <w:right w:val="none" w:sz="0" w:space="0" w:color="auto"/>
                      </w:divBdr>
                      <w:divsChild>
                        <w:div w:id="59909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128538">
                  <w:marLeft w:val="0"/>
                  <w:marRight w:val="0"/>
                  <w:marTop w:val="0"/>
                  <w:marBottom w:val="0"/>
                  <w:divBdr>
                    <w:top w:val="none" w:sz="0" w:space="0" w:color="auto"/>
                    <w:left w:val="none" w:sz="0" w:space="0" w:color="auto"/>
                    <w:bottom w:val="none" w:sz="0" w:space="0" w:color="auto"/>
                    <w:right w:val="none" w:sz="0" w:space="0" w:color="auto"/>
                  </w:divBdr>
                  <w:divsChild>
                    <w:div w:id="697513177">
                      <w:marLeft w:val="0"/>
                      <w:marRight w:val="0"/>
                      <w:marTop w:val="0"/>
                      <w:marBottom w:val="0"/>
                      <w:divBdr>
                        <w:top w:val="none" w:sz="0" w:space="0" w:color="auto"/>
                        <w:left w:val="none" w:sz="0" w:space="0" w:color="auto"/>
                        <w:bottom w:val="none" w:sz="0" w:space="0" w:color="auto"/>
                        <w:right w:val="none" w:sz="0" w:space="0" w:color="auto"/>
                      </w:divBdr>
                      <w:divsChild>
                        <w:div w:id="99406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289358">
          <w:marLeft w:val="0"/>
          <w:marRight w:val="0"/>
          <w:marTop w:val="0"/>
          <w:marBottom w:val="0"/>
          <w:divBdr>
            <w:top w:val="none" w:sz="0" w:space="0" w:color="auto"/>
            <w:left w:val="none" w:sz="0" w:space="0" w:color="auto"/>
            <w:bottom w:val="none" w:sz="0" w:space="0" w:color="auto"/>
            <w:right w:val="none" w:sz="0" w:space="0" w:color="auto"/>
          </w:divBdr>
          <w:divsChild>
            <w:div w:id="1155562051">
              <w:marLeft w:val="0"/>
              <w:marRight w:val="0"/>
              <w:marTop w:val="0"/>
              <w:marBottom w:val="0"/>
              <w:divBdr>
                <w:top w:val="none" w:sz="0" w:space="0" w:color="auto"/>
                <w:left w:val="none" w:sz="0" w:space="0" w:color="auto"/>
                <w:bottom w:val="none" w:sz="0" w:space="0" w:color="auto"/>
                <w:right w:val="none" w:sz="0" w:space="0" w:color="auto"/>
              </w:divBdr>
            </w:div>
          </w:divsChild>
        </w:div>
        <w:div w:id="514350166">
          <w:marLeft w:val="0"/>
          <w:marRight w:val="0"/>
          <w:marTop w:val="0"/>
          <w:marBottom w:val="0"/>
          <w:divBdr>
            <w:top w:val="none" w:sz="0" w:space="0" w:color="auto"/>
            <w:left w:val="none" w:sz="0" w:space="0" w:color="auto"/>
            <w:bottom w:val="none" w:sz="0" w:space="0" w:color="auto"/>
            <w:right w:val="none" w:sz="0" w:space="0" w:color="auto"/>
          </w:divBdr>
          <w:divsChild>
            <w:div w:id="1940284991">
              <w:marLeft w:val="0"/>
              <w:marRight w:val="0"/>
              <w:marTop w:val="0"/>
              <w:marBottom w:val="0"/>
              <w:divBdr>
                <w:top w:val="none" w:sz="0" w:space="0" w:color="auto"/>
                <w:left w:val="none" w:sz="0" w:space="0" w:color="auto"/>
                <w:bottom w:val="none" w:sz="0" w:space="0" w:color="auto"/>
                <w:right w:val="none" w:sz="0" w:space="0" w:color="auto"/>
              </w:divBdr>
              <w:divsChild>
                <w:div w:id="460074288">
                  <w:marLeft w:val="0"/>
                  <w:marRight w:val="0"/>
                  <w:marTop w:val="0"/>
                  <w:marBottom w:val="0"/>
                  <w:divBdr>
                    <w:top w:val="none" w:sz="0" w:space="0" w:color="auto"/>
                    <w:left w:val="none" w:sz="0" w:space="0" w:color="auto"/>
                    <w:bottom w:val="none" w:sz="0" w:space="0" w:color="auto"/>
                    <w:right w:val="none" w:sz="0" w:space="0" w:color="auto"/>
                  </w:divBdr>
                  <w:divsChild>
                    <w:div w:id="1024475698">
                      <w:marLeft w:val="0"/>
                      <w:marRight w:val="0"/>
                      <w:marTop w:val="0"/>
                      <w:marBottom w:val="0"/>
                      <w:divBdr>
                        <w:top w:val="none" w:sz="0" w:space="0" w:color="auto"/>
                        <w:left w:val="none" w:sz="0" w:space="0" w:color="auto"/>
                        <w:bottom w:val="none" w:sz="0" w:space="0" w:color="auto"/>
                        <w:right w:val="none" w:sz="0" w:space="0" w:color="auto"/>
                      </w:divBdr>
                      <w:divsChild>
                        <w:div w:id="176044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220133">
                  <w:marLeft w:val="0"/>
                  <w:marRight w:val="0"/>
                  <w:marTop w:val="0"/>
                  <w:marBottom w:val="0"/>
                  <w:divBdr>
                    <w:top w:val="none" w:sz="0" w:space="0" w:color="auto"/>
                    <w:left w:val="none" w:sz="0" w:space="0" w:color="auto"/>
                    <w:bottom w:val="none" w:sz="0" w:space="0" w:color="auto"/>
                    <w:right w:val="none" w:sz="0" w:space="0" w:color="auto"/>
                  </w:divBdr>
                  <w:divsChild>
                    <w:div w:id="1623342320">
                      <w:marLeft w:val="0"/>
                      <w:marRight w:val="0"/>
                      <w:marTop w:val="0"/>
                      <w:marBottom w:val="0"/>
                      <w:divBdr>
                        <w:top w:val="none" w:sz="0" w:space="0" w:color="auto"/>
                        <w:left w:val="none" w:sz="0" w:space="0" w:color="auto"/>
                        <w:bottom w:val="none" w:sz="0" w:space="0" w:color="auto"/>
                        <w:right w:val="none" w:sz="0" w:space="0" w:color="auto"/>
                      </w:divBdr>
                      <w:divsChild>
                        <w:div w:id="32409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660815">
          <w:marLeft w:val="0"/>
          <w:marRight w:val="0"/>
          <w:marTop w:val="0"/>
          <w:marBottom w:val="0"/>
          <w:divBdr>
            <w:top w:val="none" w:sz="0" w:space="0" w:color="auto"/>
            <w:left w:val="none" w:sz="0" w:space="0" w:color="auto"/>
            <w:bottom w:val="none" w:sz="0" w:space="0" w:color="auto"/>
            <w:right w:val="none" w:sz="0" w:space="0" w:color="auto"/>
          </w:divBdr>
          <w:divsChild>
            <w:div w:id="1963144527">
              <w:marLeft w:val="0"/>
              <w:marRight w:val="0"/>
              <w:marTop w:val="0"/>
              <w:marBottom w:val="0"/>
              <w:divBdr>
                <w:top w:val="none" w:sz="0" w:space="0" w:color="auto"/>
                <w:left w:val="none" w:sz="0" w:space="0" w:color="auto"/>
                <w:bottom w:val="none" w:sz="0" w:space="0" w:color="auto"/>
                <w:right w:val="none" w:sz="0" w:space="0" w:color="auto"/>
              </w:divBdr>
            </w:div>
          </w:divsChild>
        </w:div>
        <w:div w:id="731540462">
          <w:marLeft w:val="0"/>
          <w:marRight w:val="0"/>
          <w:marTop w:val="0"/>
          <w:marBottom w:val="0"/>
          <w:divBdr>
            <w:top w:val="none" w:sz="0" w:space="0" w:color="auto"/>
            <w:left w:val="none" w:sz="0" w:space="0" w:color="auto"/>
            <w:bottom w:val="none" w:sz="0" w:space="0" w:color="auto"/>
            <w:right w:val="none" w:sz="0" w:space="0" w:color="auto"/>
          </w:divBdr>
          <w:divsChild>
            <w:div w:id="445006193">
              <w:marLeft w:val="0"/>
              <w:marRight w:val="0"/>
              <w:marTop w:val="0"/>
              <w:marBottom w:val="0"/>
              <w:divBdr>
                <w:top w:val="none" w:sz="0" w:space="0" w:color="auto"/>
                <w:left w:val="none" w:sz="0" w:space="0" w:color="auto"/>
                <w:bottom w:val="none" w:sz="0" w:space="0" w:color="auto"/>
                <w:right w:val="none" w:sz="0" w:space="0" w:color="auto"/>
              </w:divBdr>
              <w:divsChild>
                <w:div w:id="1754928829">
                  <w:marLeft w:val="0"/>
                  <w:marRight w:val="0"/>
                  <w:marTop w:val="0"/>
                  <w:marBottom w:val="0"/>
                  <w:divBdr>
                    <w:top w:val="none" w:sz="0" w:space="0" w:color="auto"/>
                    <w:left w:val="none" w:sz="0" w:space="0" w:color="auto"/>
                    <w:bottom w:val="none" w:sz="0" w:space="0" w:color="auto"/>
                    <w:right w:val="none" w:sz="0" w:space="0" w:color="auto"/>
                  </w:divBdr>
                  <w:divsChild>
                    <w:div w:id="1458991221">
                      <w:marLeft w:val="0"/>
                      <w:marRight w:val="0"/>
                      <w:marTop w:val="0"/>
                      <w:marBottom w:val="0"/>
                      <w:divBdr>
                        <w:top w:val="none" w:sz="0" w:space="0" w:color="auto"/>
                        <w:left w:val="none" w:sz="0" w:space="0" w:color="auto"/>
                        <w:bottom w:val="none" w:sz="0" w:space="0" w:color="auto"/>
                        <w:right w:val="none" w:sz="0" w:space="0" w:color="auto"/>
                      </w:divBdr>
                      <w:divsChild>
                        <w:div w:id="172185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06268">
                  <w:marLeft w:val="0"/>
                  <w:marRight w:val="0"/>
                  <w:marTop w:val="0"/>
                  <w:marBottom w:val="0"/>
                  <w:divBdr>
                    <w:top w:val="none" w:sz="0" w:space="0" w:color="auto"/>
                    <w:left w:val="none" w:sz="0" w:space="0" w:color="auto"/>
                    <w:bottom w:val="none" w:sz="0" w:space="0" w:color="auto"/>
                    <w:right w:val="none" w:sz="0" w:space="0" w:color="auto"/>
                  </w:divBdr>
                  <w:divsChild>
                    <w:div w:id="2052879344">
                      <w:marLeft w:val="0"/>
                      <w:marRight w:val="0"/>
                      <w:marTop w:val="0"/>
                      <w:marBottom w:val="0"/>
                      <w:divBdr>
                        <w:top w:val="none" w:sz="0" w:space="0" w:color="auto"/>
                        <w:left w:val="none" w:sz="0" w:space="0" w:color="auto"/>
                        <w:bottom w:val="none" w:sz="0" w:space="0" w:color="auto"/>
                        <w:right w:val="none" w:sz="0" w:space="0" w:color="auto"/>
                      </w:divBdr>
                      <w:divsChild>
                        <w:div w:id="19020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884299">
          <w:marLeft w:val="0"/>
          <w:marRight w:val="0"/>
          <w:marTop w:val="0"/>
          <w:marBottom w:val="0"/>
          <w:divBdr>
            <w:top w:val="none" w:sz="0" w:space="0" w:color="auto"/>
            <w:left w:val="none" w:sz="0" w:space="0" w:color="auto"/>
            <w:bottom w:val="none" w:sz="0" w:space="0" w:color="auto"/>
            <w:right w:val="none" w:sz="0" w:space="0" w:color="auto"/>
          </w:divBdr>
          <w:divsChild>
            <w:div w:id="1405034200">
              <w:marLeft w:val="0"/>
              <w:marRight w:val="0"/>
              <w:marTop w:val="0"/>
              <w:marBottom w:val="0"/>
              <w:divBdr>
                <w:top w:val="none" w:sz="0" w:space="0" w:color="auto"/>
                <w:left w:val="none" w:sz="0" w:space="0" w:color="auto"/>
                <w:bottom w:val="none" w:sz="0" w:space="0" w:color="auto"/>
                <w:right w:val="none" w:sz="0" w:space="0" w:color="auto"/>
              </w:divBdr>
              <w:divsChild>
                <w:div w:id="868449551">
                  <w:marLeft w:val="0"/>
                  <w:marRight w:val="0"/>
                  <w:marTop w:val="0"/>
                  <w:marBottom w:val="0"/>
                  <w:divBdr>
                    <w:top w:val="none" w:sz="0" w:space="0" w:color="auto"/>
                    <w:left w:val="none" w:sz="0" w:space="0" w:color="auto"/>
                    <w:bottom w:val="none" w:sz="0" w:space="0" w:color="auto"/>
                    <w:right w:val="none" w:sz="0" w:space="0" w:color="auto"/>
                  </w:divBdr>
                  <w:divsChild>
                    <w:div w:id="1699040673">
                      <w:marLeft w:val="0"/>
                      <w:marRight w:val="0"/>
                      <w:marTop w:val="0"/>
                      <w:marBottom w:val="0"/>
                      <w:divBdr>
                        <w:top w:val="none" w:sz="0" w:space="0" w:color="auto"/>
                        <w:left w:val="none" w:sz="0" w:space="0" w:color="auto"/>
                        <w:bottom w:val="none" w:sz="0" w:space="0" w:color="auto"/>
                        <w:right w:val="none" w:sz="0" w:space="0" w:color="auto"/>
                      </w:divBdr>
                      <w:divsChild>
                        <w:div w:id="96292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920347">
          <w:marLeft w:val="0"/>
          <w:marRight w:val="0"/>
          <w:marTop w:val="0"/>
          <w:marBottom w:val="0"/>
          <w:divBdr>
            <w:top w:val="none" w:sz="0" w:space="0" w:color="auto"/>
            <w:left w:val="none" w:sz="0" w:space="0" w:color="auto"/>
            <w:bottom w:val="none" w:sz="0" w:space="0" w:color="auto"/>
            <w:right w:val="none" w:sz="0" w:space="0" w:color="auto"/>
          </w:divBdr>
          <w:divsChild>
            <w:div w:id="1478524505">
              <w:marLeft w:val="0"/>
              <w:marRight w:val="0"/>
              <w:marTop w:val="0"/>
              <w:marBottom w:val="0"/>
              <w:divBdr>
                <w:top w:val="none" w:sz="0" w:space="0" w:color="auto"/>
                <w:left w:val="none" w:sz="0" w:space="0" w:color="auto"/>
                <w:bottom w:val="none" w:sz="0" w:space="0" w:color="auto"/>
                <w:right w:val="none" w:sz="0" w:space="0" w:color="auto"/>
              </w:divBdr>
              <w:divsChild>
                <w:div w:id="475807317">
                  <w:marLeft w:val="0"/>
                  <w:marRight w:val="0"/>
                  <w:marTop w:val="0"/>
                  <w:marBottom w:val="0"/>
                  <w:divBdr>
                    <w:top w:val="none" w:sz="0" w:space="0" w:color="auto"/>
                    <w:left w:val="none" w:sz="0" w:space="0" w:color="auto"/>
                    <w:bottom w:val="none" w:sz="0" w:space="0" w:color="auto"/>
                    <w:right w:val="none" w:sz="0" w:space="0" w:color="auto"/>
                  </w:divBdr>
                  <w:divsChild>
                    <w:div w:id="2061173000">
                      <w:marLeft w:val="0"/>
                      <w:marRight w:val="0"/>
                      <w:marTop w:val="0"/>
                      <w:marBottom w:val="0"/>
                      <w:divBdr>
                        <w:top w:val="none" w:sz="0" w:space="0" w:color="auto"/>
                        <w:left w:val="none" w:sz="0" w:space="0" w:color="auto"/>
                        <w:bottom w:val="none" w:sz="0" w:space="0" w:color="auto"/>
                        <w:right w:val="none" w:sz="0" w:space="0" w:color="auto"/>
                      </w:divBdr>
                      <w:divsChild>
                        <w:div w:id="69724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676381">
                  <w:marLeft w:val="0"/>
                  <w:marRight w:val="0"/>
                  <w:marTop w:val="0"/>
                  <w:marBottom w:val="0"/>
                  <w:divBdr>
                    <w:top w:val="none" w:sz="0" w:space="0" w:color="auto"/>
                    <w:left w:val="none" w:sz="0" w:space="0" w:color="auto"/>
                    <w:bottom w:val="none" w:sz="0" w:space="0" w:color="auto"/>
                    <w:right w:val="none" w:sz="0" w:space="0" w:color="auto"/>
                  </w:divBdr>
                  <w:divsChild>
                    <w:div w:id="230894124">
                      <w:marLeft w:val="0"/>
                      <w:marRight w:val="0"/>
                      <w:marTop w:val="0"/>
                      <w:marBottom w:val="0"/>
                      <w:divBdr>
                        <w:top w:val="none" w:sz="0" w:space="0" w:color="auto"/>
                        <w:left w:val="none" w:sz="0" w:space="0" w:color="auto"/>
                        <w:bottom w:val="none" w:sz="0" w:space="0" w:color="auto"/>
                        <w:right w:val="none" w:sz="0" w:space="0" w:color="auto"/>
                      </w:divBdr>
                      <w:divsChild>
                        <w:div w:id="147549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616759">
          <w:marLeft w:val="0"/>
          <w:marRight w:val="0"/>
          <w:marTop w:val="0"/>
          <w:marBottom w:val="0"/>
          <w:divBdr>
            <w:top w:val="none" w:sz="0" w:space="0" w:color="auto"/>
            <w:left w:val="none" w:sz="0" w:space="0" w:color="auto"/>
            <w:bottom w:val="none" w:sz="0" w:space="0" w:color="auto"/>
            <w:right w:val="none" w:sz="0" w:space="0" w:color="auto"/>
          </w:divBdr>
        </w:div>
      </w:divsChild>
    </w:div>
    <w:div w:id="154692954">
      <w:bodyDiv w:val="1"/>
      <w:marLeft w:val="0"/>
      <w:marRight w:val="0"/>
      <w:marTop w:val="0"/>
      <w:marBottom w:val="0"/>
      <w:divBdr>
        <w:top w:val="none" w:sz="0" w:space="0" w:color="auto"/>
        <w:left w:val="none" w:sz="0" w:space="0" w:color="auto"/>
        <w:bottom w:val="none" w:sz="0" w:space="0" w:color="auto"/>
        <w:right w:val="none" w:sz="0" w:space="0" w:color="auto"/>
      </w:divBdr>
      <w:divsChild>
        <w:div w:id="1801459899">
          <w:marLeft w:val="0"/>
          <w:marRight w:val="0"/>
          <w:marTop w:val="0"/>
          <w:marBottom w:val="0"/>
          <w:divBdr>
            <w:top w:val="none" w:sz="0" w:space="0" w:color="auto"/>
            <w:left w:val="none" w:sz="0" w:space="0" w:color="auto"/>
            <w:bottom w:val="none" w:sz="0" w:space="0" w:color="auto"/>
            <w:right w:val="none" w:sz="0" w:space="0" w:color="auto"/>
          </w:divBdr>
          <w:divsChild>
            <w:div w:id="686249272">
              <w:marLeft w:val="0"/>
              <w:marRight w:val="0"/>
              <w:marTop w:val="0"/>
              <w:marBottom w:val="0"/>
              <w:divBdr>
                <w:top w:val="none" w:sz="0" w:space="0" w:color="auto"/>
                <w:left w:val="none" w:sz="0" w:space="0" w:color="auto"/>
                <w:bottom w:val="none" w:sz="0" w:space="0" w:color="auto"/>
                <w:right w:val="none" w:sz="0" w:space="0" w:color="auto"/>
              </w:divBdr>
              <w:divsChild>
                <w:div w:id="180433180">
                  <w:marLeft w:val="0"/>
                  <w:marRight w:val="0"/>
                  <w:marTop w:val="0"/>
                  <w:marBottom w:val="0"/>
                  <w:divBdr>
                    <w:top w:val="none" w:sz="0" w:space="0" w:color="auto"/>
                    <w:left w:val="none" w:sz="0" w:space="0" w:color="auto"/>
                    <w:bottom w:val="none" w:sz="0" w:space="0" w:color="auto"/>
                    <w:right w:val="none" w:sz="0" w:space="0" w:color="auto"/>
                  </w:divBdr>
                  <w:divsChild>
                    <w:div w:id="1627658223">
                      <w:marLeft w:val="0"/>
                      <w:marRight w:val="0"/>
                      <w:marTop w:val="0"/>
                      <w:marBottom w:val="0"/>
                      <w:divBdr>
                        <w:top w:val="none" w:sz="0" w:space="0" w:color="auto"/>
                        <w:left w:val="none" w:sz="0" w:space="0" w:color="auto"/>
                        <w:bottom w:val="none" w:sz="0" w:space="0" w:color="auto"/>
                        <w:right w:val="none" w:sz="0" w:space="0" w:color="auto"/>
                      </w:divBdr>
                    </w:div>
                    <w:div w:id="1479881341">
                      <w:marLeft w:val="0"/>
                      <w:marRight w:val="0"/>
                      <w:marTop w:val="0"/>
                      <w:marBottom w:val="0"/>
                      <w:divBdr>
                        <w:top w:val="none" w:sz="0" w:space="0" w:color="auto"/>
                        <w:left w:val="none" w:sz="0" w:space="0" w:color="auto"/>
                        <w:bottom w:val="none" w:sz="0" w:space="0" w:color="auto"/>
                        <w:right w:val="none" w:sz="0" w:space="0" w:color="auto"/>
                      </w:divBdr>
                      <w:divsChild>
                        <w:div w:id="182742061">
                          <w:marLeft w:val="0"/>
                          <w:marRight w:val="0"/>
                          <w:marTop w:val="0"/>
                          <w:marBottom w:val="0"/>
                          <w:divBdr>
                            <w:top w:val="none" w:sz="0" w:space="0" w:color="auto"/>
                            <w:left w:val="none" w:sz="0" w:space="0" w:color="auto"/>
                            <w:bottom w:val="none" w:sz="0" w:space="0" w:color="auto"/>
                            <w:right w:val="none" w:sz="0" w:space="0" w:color="auto"/>
                          </w:divBdr>
                          <w:divsChild>
                            <w:div w:id="242182789">
                              <w:marLeft w:val="0"/>
                              <w:marRight w:val="0"/>
                              <w:marTop w:val="0"/>
                              <w:marBottom w:val="0"/>
                              <w:divBdr>
                                <w:top w:val="none" w:sz="0" w:space="0" w:color="auto"/>
                                <w:left w:val="none" w:sz="0" w:space="0" w:color="auto"/>
                                <w:bottom w:val="none" w:sz="0" w:space="0" w:color="auto"/>
                                <w:right w:val="none" w:sz="0" w:space="0" w:color="auto"/>
                              </w:divBdr>
                              <w:divsChild>
                                <w:div w:id="85946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74684">
                          <w:marLeft w:val="0"/>
                          <w:marRight w:val="0"/>
                          <w:marTop w:val="0"/>
                          <w:marBottom w:val="0"/>
                          <w:divBdr>
                            <w:top w:val="none" w:sz="0" w:space="0" w:color="auto"/>
                            <w:left w:val="none" w:sz="0" w:space="0" w:color="auto"/>
                            <w:bottom w:val="none" w:sz="0" w:space="0" w:color="auto"/>
                            <w:right w:val="none" w:sz="0" w:space="0" w:color="auto"/>
                          </w:divBdr>
                          <w:divsChild>
                            <w:div w:id="1039747691">
                              <w:marLeft w:val="0"/>
                              <w:marRight w:val="0"/>
                              <w:marTop w:val="0"/>
                              <w:marBottom w:val="0"/>
                              <w:divBdr>
                                <w:top w:val="none" w:sz="0" w:space="0" w:color="auto"/>
                                <w:left w:val="none" w:sz="0" w:space="0" w:color="auto"/>
                                <w:bottom w:val="none" w:sz="0" w:space="0" w:color="auto"/>
                                <w:right w:val="none" w:sz="0" w:space="0" w:color="auto"/>
                              </w:divBdr>
                              <w:divsChild>
                                <w:div w:id="75539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304723">
                          <w:marLeft w:val="0"/>
                          <w:marRight w:val="0"/>
                          <w:marTop w:val="0"/>
                          <w:marBottom w:val="0"/>
                          <w:divBdr>
                            <w:top w:val="none" w:sz="0" w:space="0" w:color="auto"/>
                            <w:left w:val="none" w:sz="0" w:space="0" w:color="auto"/>
                            <w:bottom w:val="none" w:sz="0" w:space="0" w:color="auto"/>
                            <w:right w:val="none" w:sz="0" w:space="0" w:color="auto"/>
                          </w:divBdr>
                          <w:divsChild>
                            <w:div w:id="131216337">
                              <w:marLeft w:val="0"/>
                              <w:marRight w:val="0"/>
                              <w:marTop w:val="0"/>
                              <w:marBottom w:val="0"/>
                              <w:divBdr>
                                <w:top w:val="none" w:sz="0" w:space="0" w:color="auto"/>
                                <w:left w:val="none" w:sz="0" w:space="0" w:color="auto"/>
                                <w:bottom w:val="none" w:sz="0" w:space="0" w:color="auto"/>
                                <w:right w:val="none" w:sz="0" w:space="0" w:color="auto"/>
                              </w:divBdr>
                              <w:divsChild>
                                <w:div w:id="108785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331940">
                          <w:marLeft w:val="0"/>
                          <w:marRight w:val="0"/>
                          <w:marTop w:val="0"/>
                          <w:marBottom w:val="0"/>
                          <w:divBdr>
                            <w:top w:val="none" w:sz="0" w:space="0" w:color="auto"/>
                            <w:left w:val="none" w:sz="0" w:space="0" w:color="auto"/>
                            <w:bottom w:val="none" w:sz="0" w:space="0" w:color="auto"/>
                            <w:right w:val="none" w:sz="0" w:space="0" w:color="auto"/>
                          </w:divBdr>
                          <w:divsChild>
                            <w:div w:id="2090039628">
                              <w:marLeft w:val="0"/>
                              <w:marRight w:val="0"/>
                              <w:marTop w:val="0"/>
                              <w:marBottom w:val="0"/>
                              <w:divBdr>
                                <w:top w:val="none" w:sz="0" w:space="0" w:color="auto"/>
                                <w:left w:val="none" w:sz="0" w:space="0" w:color="auto"/>
                                <w:bottom w:val="none" w:sz="0" w:space="0" w:color="auto"/>
                                <w:right w:val="none" w:sz="0" w:space="0" w:color="auto"/>
                              </w:divBdr>
                              <w:divsChild>
                                <w:div w:id="127667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233927">
                          <w:marLeft w:val="0"/>
                          <w:marRight w:val="0"/>
                          <w:marTop w:val="0"/>
                          <w:marBottom w:val="0"/>
                          <w:divBdr>
                            <w:top w:val="none" w:sz="0" w:space="0" w:color="auto"/>
                            <w:left w:val="none" w:sz="0" w:space="0" w:color="auto"/>
                            <w:bottom w:val="none" w:sz="0" w:space="0" w:color="auto"/>
                            <w:right w:val="none" w:sz="0" w:space="0" w:color="auto"/>
                          </w:divBdr>
                          <w:divsChild>
                            <w:div w:id="1684821257">
                              <w:marLeft w:val="0"/>
                              <w:marRight w:val="0"/>
                              <w:marTop w:val="0"/>
                              <w:marBottom w:val="0"/>
                              <w:divBdr>
                                <w:top w:val="none" w:sz="0" w:space="0" w:color="auto"/>
                                <w:left w:val="none" w:sz="0" w:space="0" w:color="auto"/>
                                <w:bottom w:val="none" w:sz="0" w:space="0" w:color="auto"/>
                                <w:right w:val="none" w:sz="0" w:space="0" w:color="auto"/>
                              </w:divBdr>
                              <w:divsChild>
                                <w:div w:id="151461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32972">
                          <w:marLeft w:val="0"/>
                          <w:marRight w:val="0"/>
                          <w:marTop w:val="0"/>
                          <w:marBottom w:val="0"/>
                          <w:divBdr>
                            <w:top w:val="none" w:sz="0" w:space="0" w:color="auto"/>
                            <w:left w:val="none" w:sz="0" w:space="0" w:color="auto"/>
                            <w:bottom w:val="none" w:sz="0" w:space="0" w:color="auto"/>
                            <w:right w:val="none" w:sz="0" w:space="0" w:color="auto"/>
                          </w:divBdr>
                          <w:divsChild>
                            <w:div w:id="598682682">
                              <w:marLeft w:val="0"/>
                              <w:marRight w:val="0"/>
                              <w:marTop w:val="0"/>
                              <w:marBottom w:val="0"/>
                              <w:divBdr>
                                <w:top w:val="none" w:sz="0" w:space="0" w:color="auto"/>
                                <w:left w:val="none" w:sz="0" w:space="0" w:color="auto"/>
                                <w:bottom w:val="none" w:sz="0" w:space="0" w:color="auto"/>
                                <w:right w:val="none" w:sz="0" w:space="0" w:color="auto"/>
                              </w:divBdr>
                              <w:divsChild>
                                <w:div w:id="198018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87726">
                          <w:marLeft w:val="0"/>
                          <w:marRight w:val="0"/>
                          <w:marTop w:val="0"/>
                          <w:marBottom w:val="0"/>
                          <w:divBdr>
                            <w:top w:val="none" w:sz="0" w:space="0" w:color="auto"/>
                            <w:left w:val="none" w:sz="0" w:space="0" w:color="auto"/>
                            <w:bottom w:val="none" w:sz="0" w:space="0" w:color="auto"/>
                            <w:right w:val="none" w:sz="0" w:space="0" w:color="auto"/>
                          </w:divBdr>
                          <w:divsChild>
                            <w:div w:id="1994021446">
                              <w:marLeft w:val="0"/>
                              <w:marRight w:val="0"/>
                              <w:marTop w:val="0"/>
                              <w:marBottom w:val="0"/>
                              <w:divBdr>
                                <w:top w:val="none" w:sz="0" w:space="0" w:color="auto"/>
                                <w:left w:val="none" w:sz="0" w:space="0" w:color="auto"/>
                                <w:bottom w:val="none" w:sz="0" w:space="0" w:color="auto"/>
                                <w:right w:val="none" w:sz="0" w:space="0" w:color="auto"/>
                              </w:divBdr>
                              <w:divsChild>
                                <w:div w:id="43918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98597">
                          <w:marLeft w:val="0"/>
                          <w:marRight w:val="0"/>
                          <w:marTop w:val="0"/>
                          <w:marBottom w:val="0"/>
                          <w:divBdr>
                            <w:top w:val="none" w:sz="0" w:space="0" w:color="auto"/>
                            <w:left w:val="none" w:sz="0" w:space="0" w:color="auto"/>
                            <w:bottom w:val="none" w:sz="0" w:space="0" w:color="auto"/>
                            <w:right w:val="none" w:sz="0" w:space="0" w:color="auto"/>
                          </w:divBdr>
                          <w:divsChild>
                            <w:div w:id="1029768407">
                              <w:marLeft w:val="0"/>
                              <w:marRight w:val="0"/>
                              <w:marTop w:val="0"/>
                              <w:marBottom w:val="0"/>
                              <w:divBdr>
                                <w:top w:val="none" w:sz="0" w:space="0" w:color="auto"/>
                                <w:left w:val="none" w:sz="0" w:space="0" w:color="auto"/>
                                <w:bottom w:val="none" w:sz="0" w:space="0" w:color="auto"/>
                                <w:right w:val="none" w:sz="0" w:space="0" w:color="auto"/>
                              </w:divBdr>
                              <w:divsChild>
                                <w:div w:id="185205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469512">
                          <w:marLeft w:val="0"/>
                          <w:marRight w:val="0"/>
                          <w:marTop w:val="0"/>
                          <w:marBottom w:val="0"/>
                          <w:divBdr>
                            <w:top w:val="none" w:sz="0" w:space="0" w:color="auto"/>
                            <w:left w:val="none" w:sz="0" w:space="0" w:color="auto"/>
                            <w:bottom w:val="none" w:sz="0" w:space="0" w:color="auto"/>
                            <w:right w:val="none" w:sz="0" w:space="0" w:color="auto"/>
                          </w:divBdr>
                          <w:divsChild>
                            <w:div w:id="60761028">
                              <w:marLeft w:val="0"/>
                              <w:marRight w:val="0"/>
                              <w:marTop w:val="0"/>
                              <w:marBottom w:val="0"/>
                              <w:divBdr>
                                <w:top w:val="none" w:sz="0" w:space="0" w:color="auto"/>
                                <w:left w:val="none" w:sz="0" w:space="0" w:color="auto"/>
                                <w:bottom w:val="none" w:sz="0" w:space="0" w:color="auto"/>
                                <w:right w:val="none" w:sz="0" w:space="0" w:color="auto"/>
                              </w:divBdr>
                              <w:divsChild>
                                <w:div w:id="49029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82402">
                          <w:marLeft w:val="0"/>
                          <w:marRight w:val="0"/>
                          <w:marTop w:val="0"/>
                          <w:marBottom w:val="0"/>
                          <w:divBdr>
                            <w:top w:val="none" w:sz="0" w:space="0" w:color="auto"/>
                            <w:left w:val="none" w:sz="0" w:space="0" w:color="auto"/>
                            <w:bottom w:val="none" w:sz="0" w:space="0" w:color="auto"/>
                            <w:right w:val="none" w:sz="0" w:space="0" w:color="auto"/>
                          </w:divBdr>
                          <w:divsChild>
                            <w:div w:id="257294411">
                              <w:marLeft w:val="0"/>
                              <w:marRight w:val="0"/>
                              <w:marTop w:val="0"/>
                              <w:marBottom w:val="0"/>
                              <w:divBdr>
                                <w:top w:val="none" w:sz="0" w:space="0" w:color="auto"/>
                                <w:left w:val="none" w:sz="0" w:space="0" w:color="auto"/>
                                <w:bottom w:val="none" w:sz="0" w:space="0" w:color="auto"/>
                                <w:right w:val="none" w:sz="0" w:space="0" w:color="auto"/>
                              </w:divBdr>
                              <w:divsChild>
                                <w:div w:id="134829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1254389">
          <w:marLeft w:val="0"/>
          <w:marRight w:val="0"/>
          <w:marTop w:val="0"/>
          <w:marBottom w:val="0"/>
          <w:divBdr>
            <w:top w:val="none" w:sz="0" w:space="0" w:color="auto"/>
            <w:left w:val="none" w:sz="0" w:space="0" w:color="auto"/>
            <w:bottom w:val="none" w:sz="0" w:space="0" w:color="auto"/>
            <w:right w:val="none" w:sz="0" w:space="0" w:color="auto"/>
          </w:divBdr>
          <w:divsChild>
            <w:div w:id="1132822397">
              <w:marLeft w:val="0"/>
              <w:marRight w:val="0"/>
              <w:marTop w:val="0"/>
              <w:marBottom w:val="0"/>
              <w:divBdr>
                <w:top w:val="none" w:sz="0" w:space="0" w:color="auto"/>
                <w:left w:val="none" w:sz="0" w:space="0" w:color="auto"/>
                <w:bottom w:val="none" w:sz="0" w:space="0" w:color="auto"/>
                <w:right w:val="none" w:sz="0" w:space="0" w:color="auto"/>
              </w:divBdr>
              <w:divsChild>
                <w:div w:id="1964580060">
                  <w:marLeft w:val="0"/>
                  <w:marRight w:val="0"/>
                  <w:marTop w:val="0"/>
                  <w:marBottom w:val="0"/>
                  <w:divBdr>
                    <w:top w:val="none" w:sz="0" w:space="0" w:color="auto"/>
                    <w:left w:val="none" w:sz="0" w:space="0" w:color="auto"/>
                    <w:bottom w:val="none" w:sz="0" w:space="0" w:color="auto"/>
                    <w:right w:val="none" w:sz="0" w:space="0" w:color="auto"/>
                  </w:divBdr>
                  <w:divsChild>
                    <w:div w:id="2097164802">
                      <w:marLeft w:val="0"/>
                      <w:marRight w:val="0"/>
                      <w:marTop w:val="0"/>
                      <w:marBottom w:val="0"/>
                      <w:divBdr>
                        <w:top w:val="none" w:sz="0" w:space="0" w:color="auto"/>
                        <w:left w:val="none" w:sz="0" w:space="0" w:color="auto"/>
                        <w:bottom w:val="none" w:sz="0" w:space="0" w:color="auto"/>
                        <w:right w:val="none" w:sz="0" w:space="0" w:color="auto"/>
                      </w:divBdr>
                      <w:divsChild>
                        <w:div w:id="747507743">
                          <w:marLeft w:val="0"/>
                          <w:marRight w:val="0"/>
                          <w:marTop w:val="0"/>
                          <w:marBottom w:val="0"/>
                          <w:divBdr>
                            <w:top w:val="none" w:sz="0" w:space="0" w:color="auto"/>
                            <w:left w:val="none" w:sz="0" w:space="0" w:color="auto"/>
                            <w:bottom w:val="none" w:sz="0" w:space="0" w:color="auto"/>
                            <w:right w:val="none" w:sz="0" w:space="0" w:color="auto"/>
                          </w:divBdr>
                          <w:divsChild>
                            <w:div w:id="134770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3368">
                      <w:marLeft w:val="0"/>
                      <w:marRight w:val="0"/>
                      <w:marTop w:val="0"/>
                      <w:marBottom w:val="0"/>
                      <w:divBdr>
                        <w:top w:val="none" w:sz="0" w:space="0" w:color="auto"/>
                        <w:left w:val="none" w:sz="0" w:space="0" w:color="auto"/>
                        <w:bottom w:val="none" w:sz="0" w:space="0" w:color="auto"/>
                        <w:right w:val="none" w:sz="0" w:space="0" w:color="auto"/>
                      </w:divBdr>
                      <w:divsChild>
                        <w:div w:id="844169278">
                          <w:marLeft w:val="0"/>
                          <w:marRight w:val="0"/>
                          <w:marTop w:val="0"/>
                          <w:marBottom w:val="0"/>
                          <w:divBdr>
                            <w:top w:val="none" w:sz="0" w:space="0" w:color="auto"/>
                            <w:left w:val="none" w:sz="0" w:space="0" w:color="auto"/>
                            <w:bottom w:val="none" w:sz="0" w:space="0" w:color="auto"/>
                            <w:right w:val="none" w:sz="0" w:space="0" w:color="auto"/>
                          </w:divBdr>
                          <w:divsChild>
                            <w:div w:id="5119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361704">
          <w:marLeft w:val="0"/>
          <w:marRight w:val="0"/>
          <w:marTop w:val="0"/>
          <w:marBottom w:val="0"/>
          <w:divBdr>
            <w:top w:val="none" w:sz="0" w:space="0" w:color="auto"/>
            <w:left w:val="none" w:sz="0" w:space="0" w:color="auto"/>
            <w:bottom w:val="none" w:sz="0" w:space="0" w:color="auto"/>
            <w:right w:val="none" w:sz="0" w:space="0" w:color="auto"/>
          </w:divBdr>
          <w:divsChild>
            <w:div w:id="597907738">
              <w:marLeft w:val="0"/>
              <w:marRight w:val="0"/>
              <w:marTop w:val="0"/>
              <w:marBottom w:val="0"/>
              <w:divBdr>
                <w:top w:val="none" w:sz="0" w:space="0" w:color="auto"/>
                <w:left w:val="none" w:sz="0" w:space="0" w:color="auto"/>
                <w:bottom w:val="none" w:sz="0" w:space="0" w:color="auto"/>
                <w:right w:val="none" w:sz="0" w:space="0" w:color="auto"/>
              </w:divBdr>
            </w:div>
          </w:divsChild>
        </w:div>
        <w:div w:id="1276324614">
          <w:marLeft w:val="0"/>
          <w:marRight w:val="0"/>
          <w:marTop w:val="0"/>
          <w:marBottom w:val="0"/>
          <w:divBdr>
            <w:top w:val="none" w:sz="0" w:space="0" w:color="auto"/>
            <w:left w:val="none" w:sz="0" w:space="0" w:color="auto"/>
            <w:bottom w:val="none" w:sz="0" w:space="0" w:color="auto"/>
            <w:right w:val="none" w:sz="0" w:space="0" w:color="auto"/>
          </w:divBdr>
          <w:divsChild>
            <w:div w:id="379406773">
              <w:marLeft w:val="0"/>
              <w:marRight w:val="0"/>
              <w:marTop w:val="0"/>
              <w:marBottom w:val="0"/>
              <w:divBdr>
                <w:top w:val="none" w:sz="0" w:space="0" w:color="auto"/>
                <w:left w:val="none" w:sz="0" w:space="0" w:color="auto"/>
                <w:bottom w:val="none" w:sz="0" w:space="0" w:color="auto"/>
                <w:right w:val="none" w:sz="0" w:space="0" w:color="auto"/>
              </w:divBdr>
              <w:divsChild>
                <w:div w:id="126748635">
                  <w:marLeft w:val="0"/>
                  <w:marRight w:val="0"/>
                  <w:marTop w:val="0"/>
                  <w:marBottom w:val="0"/>
                  <w:divBdr>
                    <w:top w:val="none" w:sz="0" w:space="0" w:color="auto"/>
                    <w:left w:val="none" w:sz="0" w:space="0" w:color="auto"/>
                    <w:bottom w:val="none" w:sz="0" w:space="0" w:color="auto"/>
                    <w:right w:val="none" w:sz="0" w:space="0" w:color="auto"/>
                  </w:divBdr>
                  <w:divsChild>
                    <w:div w:id="1968002481">
                      <w:marLeft w:val="0"/>
                      <w:marRight w:val="0"/>
                      <w:marTop w:val="0"/>
                      <w:marBottom w:val="0"/>
                      <w:divBdr>
                        <w:top w:val="none" w:sz="0" w:space="0" w:color="auto"/>
                        <w:left w:val="none" w:sz="0" w:space="0" w:color="auto"/>
                        <w:bottom w:val="none" w:sz="0" w:space="0" w:color="auto"/>
                        <w:right w:val="none" w:sz="0" w:space="0" w:color="auto"/>
                      </w:divBdr>
                      <w:divsChild>
                        <w:div w:id="21271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87220">
                  <w:marLeft w:val="0"/>
                  <w:marRight w:val="0"/>
                  <w:marTop w:val="0"/>
                  <w:marBottom w:val="0"/>
                  <w:divBdr>
                    <w:top w:val="none" w:sz="0" w:space="0" w:color="auto"/>
                    <w:left w:val="none" w:sz="0" w:space="0" w:color="auto"/>
                    <w:bottom w:val="none" w:sz="0" w:space="0" w:color="auto"/>
                    <w:right w:val="none" w:sz="0" w:space="0" w:color="auto"/>
                  </w:divBdr>
                  <w:divsChild>
                    <w:div w:id="789785034">
                      <w:marLeft w:val="0"/>
                      <w:marRight w:val="0"/>
                      <w:marTop w:val="0"/>
                      <w:marBottom w:val="0"/>
                      <w:divBdr>
                        <w:top w:val="none" w:sz="0" w:space="0" w:color="auto"/>
                        <w:left w:val="none" w:sz="0" w:space="0" w:color="auto"/>
                        <w:bottom w:val="none" w:sz="0" w:space="0" w:color="auto"/>
                        <w:right w:val="none" w:sz="0" w:space="0" w:color="auto"/>
                      </w:divBdr>
                      <w:divsChild>
                        <w:div w:id="194714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510830">
          <w:marLeft w:val="0"/>
          <w:marRight w:val="0"/>
          <w:marTop w:val="0"/>
          <w:marBottom w:val="0"/>
          <w:divBdr>
            <w:top w:val="none" w:sz="0" w:space="0" w:color="auto"/>
            <w:left w:val="none" w:sz="0" w:space="0" w:color="auto"/>
            <w:bottom w:val="none" w:sz="0" w:space="0" w:color="auto"/>
            <w:right w:val="none" w:sz="0" w:space="0" w:color="auto"/>
          </w:divBdr>
          <w:divsChild>
            <w:div w:id="729693133">
              <w:marLeft w:val="0"/>
              <w:marRight w:val="0"/>
              <w:marTop w:val="0"/>
              <w:marBottom w:val="0"/>
              <w:divBdr>
                <w:top w:val="none" w:sz="0" w:space="0" w:color="auto"/>
                <w:left w:val="none" w:sz="0" w:space="0" w:color="auto"/>
                <w:bottom w:val="none" w:sz="0" w:space="0" w:color="auto"/>
                <w:right w:val="none" w:sz="0" w:space="0" w:color="auto"/>
              </w:divBdr>
            </w:div>
          </w:divsChild>
        </w:div>
        <w:div w:id="31199077">
          <w:marLeft w:val="0"/>
          <w:marRight w:val="0"/>
          <w:marTop w:val="0"/>
          <w:marBottom w:val="0"/>
          <w:divBdr>
            <w:top w:val="none" w:sz="0" w:space="0" w:color="auto"/>
            <w:left w:val="none" w:sz="0" w:space="0" w:color="auto"/>
            <w:bottom w:val="none" w:sz="0" w:space="0" w:color="auto"/>
            <w:right w:val="none" w:sz="0" w:space="0" w:color="auto"/>
          </w:divBdr>
          <w:divsChild>
            <w:div w:id="1231112597">
              <w:marLeft w:val="0"/>
              <w:marRight w:val="0"/>
              <w:marTop w:val="0"/>
              <w:marBottom w:val="0"/>
              <w:divBdr>
                <w:top w:val="none" w:sz="0" w:space="0" w:color="auto"/>
                <w:left w:val="none" w:sz="0" w:space="0" w:color="auto"/>
                <w:bottom w:val="none" w:sz="0" w:space="0" w:color="auto"/>
                <w:right w:val="none" w:sz="0" w:space="0" w:color="auto"/>
              </w:divBdr>
              <w:divsChild>
                <w:div w:id="626859920">
                  <w:marLeft w:val="0"/>
                  <w:marRight w:val="0"/>
                  <w:marTop w:val="0"/>
                  <w:marBottom w:val="0"/>
                  <w:divBdr>
                    <w:top w:val="none" w:sz="0" w:space="0" w:color="auto"/>
                    <w:left w:val="none" w:sz="0" w:space="0" w:color="auto"/>
                    <w:bottom w:val="none" w:sz="0" w:space="0" w:color="auto"/>
                    <w:right w:val="none" w:sz="0" w:space="0" w:color="auto"/>
                  </w:divBdr>
                  <w:divsChild>
                    <w:div w:id="2081050183">
                      <w:marLeft w:val="0"/>
                      <w:marRight w:val="0"/>
                      <w:marTop w:val="0"/>
                      <w:marBottom w:val="0"/>
                      <w:divBdr>
                        <w:top w:val="none" w:sz="0" w:space="0" w:color="auto"/>
                        <w:left w:val="none" w:sz="0" w:space="0" w:color="auto"/>
                        <w:bottom w:val="none" w:sz="0" w:space="0" w:color="auto"/>
                        <w:right w:val="none" w:sz="0" w:space="0" w:color="auto"/>
                      </w:divBdr>
                      <w:divsChild>
                        <w:div w:id="17422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16793">
                  <w:marLeft w:val="0"/>
                  <w:marRight w:val="0"/>
                  <w:marTop w:val="0"/>
                  <w:marBottom w:val="0"/>
                  <w:divBdr>
                    <w:top w:val="none" w:sz="0" w:space="0" w:color="auto"/>
                    <w:left w:val="none" w:sz="0" w:space="0" w:color="auto"/>
                    <w:bottom w:val="none" w:sz="0" w:space="0" w:color="auto"/>
                    <w:right w:val="none" w:sz="0" w:space="0" w:color="auto"/>
                  </w:divBdr>
                  <w:divsChild>
                    <w:div w:id="253638301">
                      <w:marLeft w:val="0"/>
                      <w:marRight w:val="0"/>
                      <w:marTop w:val="0"/>
                      <w:marBottom w:val="0"/>
                      <w:divBdr>
                        <w:top w:val="none" w:sz="0" w:space="0" w:color="auto"/>
                        <w:left w:val="none" w:sz="0" w:space="0" w:color="auto"/>
                        <w:bottom w:val="none" w:sz="0" w:space="0" w:color="auto"/>
                        <w:right w:val="none" w:sz="0" w:space="0" w:color="auto"/>
                      </w:divBdr>
                      <w:divsChild>
                        <w:div w:id="193235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627083">
          <w:marLeft w:val="0"/>
          <w:marRight w:val="0"/>
          <w:marTop w:val="0"/>
          <w:marBottom w:val="0"/>
          <w:divBdr>
            <w:top w:val="none" w:sz="0" w:space="0" w:color="auto"/>
            <w:left w:val="none" w:sz="0" w:space="0" w:color="auto"/>
            <w:bottom w:val="none" w:sz="0" w:space="0" w:color="auto"/>
            <w:right w:val="none" w:sz="0" w:space="0" w:color="auto"/>
          </w:divBdr>
          <w:divsChild>
            <w:div w:id="504711683">
              <w:marLeft w:val="0"/>
              <w:marRight w:val="0"/>
              <w:marTop w:val="0"/>
              <w:marBottom w:val="0"/>
              <w:divBdr>
                <w:top w:val="none" w:sz="0" w:space="0" w:color="auto"/>
                <w:left w:val="none" w:sz="0" w:space="0" w:color="auto"/>
                <w:bottom w:val="none" w:sz="0" w:space="0" w:color="auto"/>
                <w:right w:val="none" w:sz="0" w:space="0" w:color="auto"/>
              </w:divBdr>
            </w:div>
          </w:divsChild>
        </w:div>
        <w:div w:id="1995645493">
          <w:marLeft w:val="0"/>
          <w:marRight w:val="0"/>
          <w:marTop w:val="0"/>
          <w:marBottom w:val="0"/>
          <w:divBdr>
            <w:top w:val="none" w:sz="0" w:space="0" w:color="auto"/>
            <w:left w:val="none" w:sz="0" w:space="0" w:color="auto"/>
            <w:bottom w:val="none" w:sz="0" w:space="0" w:color="auto"/>
            <w:right w:val="none" w:sz="0" w:space="0" w:color="auto"/>
          </w:divBdr>
          <w:divsChild>
            <w:div w:id="1953171566">
              <w:marLeft w:val="0"/>
              <w:marRight w:val="0"/>
              <w:marTop w:val="0"/>
              <w:marBottom w:val="0"/>
              <w:divBdr>
                <w:top w:val="none" w:sz="0" w:space="0" w:color="auto"/>
                <w:left w:val="none" w:sz="0" w:space="0" w:color="auto"/>
                <w:bottom w:val="none" w:sz="0" w:space="0" w:color="auto"/>
                <w:right w:val="none" w:sz="0" w:space="0" w:color="auto"/>
              </w:divBdr>
              <w:divsChild>
                <w:div w:id="176818365">
                  <w:marLeft w:val="0"/>
                  <w:marRight w:val="0"/>
                  <w:marTop w:val="0"/>
                  <w:marBottom w:val="0"/>
                  <w:divBdr>
                    <w:top w:val="none" w:sz="0" w:space="0" w:color="auto"/>
                    <w:left w:val="none" w:sz="0" w:space="0" w:color="auto"/>
                    <w:bottom w:val="none" w:sz="0" w:space="0" w:color="auto"/>
                    <w:right w:val="none" w:sz="0" w:space="0" w:color="auto"/>
                  </w:divBdr>
                  <w:divsChild>
                    <w:div w:id="48841916">
                      <w:marLeft w:val="0"/>
                      <w:marRight w:val="0"/>
                      <w:marTop w:val="0"/>
                      <w:marBottom w:val="0"/>
                      <w:divBdr>
                        <w:top w:val="none" w:sz="0" w:space="0" w:color="auto"/>
                        <w:left w:val="none" w:sz="0" w:space="0" w:color="auto"/>
                        <w:bottom w:val="none" w:sz="0" w:space="0" w:color="auto"/>
                        <w:right w:val="none" w:sz="0" w:space="0" w:color="auto"/>
                      </w:divBdr>
                      <w:divsChild>
                        <w:div w:id="212784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00057">
                  <w:marLeft w:val="0"/>
                  <w:marRight w:val="0"/>
                  <w:marTop w:val="0"/>
                  <w:marBottom w:val="0"/>
                  <w:divBdr>
                    <w:top w:val="none" w:sz="0" w:space="0" w:color="auto"/>
                    <w:left w:val="none" w:sz="0" w:space="0" w:color="auto"/>
                    <w:bottom w:val="none" w:sz="0" w:space="0" w:color="auto"/>
                    <w:right w:val="none" w:sz="0" w:space="0" w:color="auto"/>
                  </w:divBdr>
                  <w:divsChild>
                    <w:div w:id="1600799419">
                      <w:marLeft w:val="0"/>
                      <w:marRight w:val="0"/>
                      <w:marTop w:val="0"/>
                      <w:marBottom w:val="0"/>
                      <w:divBdr>
                        <w:top w:val="none" w:sz="0" w:space="0" w:color="auto"/>
                        <w:left w:val="none" w:sz="0" w:space="0" w:color="auto"/>
                        <w:bottom w:val="none" w:sz="0" w:space="0" w:color="auto"/>
                        <w:right w:val="none" w:sz="0" w:space="0" w:color="auto"/>
                      </w:divBdr>
                      <w:divsChild>
                        <w:div w:id="110153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065256">
          <w:marLeft w:val="0"/>
          <w:marRight w:val="0"/>
          <w:marTop w:val="0"/>
          <w:marBottom w:val="0"/>
          <w:divBdr>
            <w:top w:val="none" w:sz="0" w:space="0" w:color="auto"/>
            <w:left w:val="none" w:sz="0" w:space="0" w:color="auto"/>
            <w:bottom w:val="none" w:sz="0" w:space="0" w:color="auto"/>
            <w:right w:val="none" w:sz="0" w:space="0" w:color="auto"/>
          </w:divBdr>
          <w:divsChild>
            <w:div w:id="1387025110">
              <w:marLeft w:val="0"/>
              <w:marRight w:val="0"/>
              <w:marTop w:val="0"/>
              <w:marBottom w:val="0"/>
              <w:divBdr>
                <w:top w:val="none" w:sz="0" w:space="0" w:color="auto"/>
                <w:left w:val="none" w:sz="0" w:space="0" w:color="auto"/>
                <w:bottom w:val="none" w:sz="0" w:space="0" w:color="auto"/>
                <w:right w:val="none" w:sz="0" w:space="0" w:color="auto"/>
              </w:divBdr>
            </w:div>
          </w:divsChild>
        </w:div>
        <w:div w:id="1418601098">
          <w:marLeft w:val="0"/>
          <w:marRight w:val="0"/>
          <w:marTop w:val="0"/>
          <w:marBottom w:val="0"/>
          <w:divBdr>
            <w:top w:val="none" w:sz="0" w:space="0" w:color="auto"/>
            <w:left w:val="none" w:sz="0" w:space="0" w:color="auto"/>
            <w:bottom w:val="none" w:sz="0" w:space="0" w:color="auto"/>
            <w:right w:val="none" w:sz="0" w:space="0" w:color="auto"/>
          </w:divBdr>
          <w:divsChild>
            <w:div w:id="1010137776">
              <w:marLeft w:val="0"/>
              <w:marRight w:val="0"/>
              <w:marTop w:val="0"/>
              <w:marBottom w:val="0"/>
              <w:divBdr>
                <w:top w:val="none" w:sz="0" w:space="0" w:color="auto"/>
                <w:left w:val="none" w:sz="0" w:space="0" w:color="auto"/>
                <w:bottom w:val="none" w:sz="0" w:space="0" w:color="auto"/>
                <w:right w:val="none" w:sz="0" w:space="0" w:color="auto"/>
              </w:divBdr>
              <w:divsChild>
                <w:div w:id="1022128353">
                  <w:marLeft w:val="0"/>
                  <w:marRight w:val="0"/>
                  <w:marTop w:val="0"/>
                  <w:marBottom w:val="0"/>
                  <w:divBdr>
                    <w:top w:val="none" w:sz="0" w:space="0" w:color="auto"/>
                    <w:left w:val="none" w:sz="0" w:space="0" w:color="auto"/>
                    <w:bottom w:val="none" w:sz="0" w:space="0" w:color="auto"/>
                    <w:right w:val="none" w:sz="0" w:space="0" w:color="auto"/>
                  </w:divBdr>
                  <w:divsChild>
                    <w:div w:id="638342371">
                      <w:marLeft w:val="0"/>
                      <w:marRight w:val="0"/>
                      <w:marTop w:val="0"/>
                      <w:marBottom w:val="0"/>
                      <w:divBdr>
                        <w:top w:val="none" w:sz="0" w:space="0" w:color="auto"/>
                        <w:left w:val="none" w:sz="0" w:space="0" w:color="auto"/>
                        <w:bottom w:val="none" w:sz="0" w:space="0" w:color="auto"/>
                        <w:right w:val="none" w:sz="0" w:space="0" w:color="auto"/>
                      </w:divBdr>
                      <w:divsChild>
                        <w:div w:id="165756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6883">
                  <w:marLeft w:val="0"/>
                  <w:marRight w:val="0"/>
                  <w:marTop w:val="0"/>
                  <w:marBottom w:val="0"/>
                  <w:divBdr>
                    <w:top w:val="none" w:sz="0" w:space="0" w:color="auto"/>
                    <w:left w:val="none" w:sz="0" w:space="0" w:color="auto"/>
                    <w:bottom w:val="none" w:sz="0" w:space="0" w:color="auto"/>
                    <w:right w:val="none" w:sz="0" w:space="0" w:color="auto"/>
                  </w:divBdr>
                  <w:divsChild>
                    <w:div w:id="2110462651">
                      <w:marLeft w:val="0"/>
                      <w:marRight w:val="0"/>
                      <w:marTop w:val="0"/>
                      <w:marBottom w:val="0"/>
                      <w:divBdr>
                        <w:top w:val="none" w:sz="0" w:space="0" w:color="auto"/>
                        <w:left w:val="none" w:sz="0" w:space="0" w:color="auto"/>
                        <w:bottom w:val="none" w:sz="0" w:space="0" w:color="auto"/>
                        <w:right w:val="none" w:sz="0" w:space="0" w:color="auto"/>
                      </w:divBdr>
                      <w:divsChild>
                        <w:div w:id="1307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383320">
          <w:marLeft w:val="0"/>
          <w:marRight w:val="0"/>
          <w:marTop w:val="0"/>
          <w:marBottom w:val="0"/>
          <w:divBdr>
            <w:top w:val="none" w:sz="0" w:space="0" w:color="auto"/>
            <w:left w:val="none" w:sz="0" w:space="0" w:color="auto"/>
            <w:bottom w:val="none" w:sz="0" w:space="0" w:color="auto"/>
            <w:right w:val="none" w:sz="0" w:space="0" w:color="auto"/>
          </w:divBdr>
          <w:divsChild>
            <w:div w:id="2037123265">
              <w:marLeft w:val="0"/>
              <w:marRight w:val="0"/>
              <w:marTop w:val="0"/>
              <w:marBottom w:val="0"/>
              <w:divBdr>
                <w:top w:val="none" w:sz="0" w:space="0" w:color="auto"/>
                <w:left w:val="none" w:sz="0" w:space="0" w:color="auto"/>
                <w:bottom w:val="none" w:sz="0" w:space="0" w:color="auto"/>
                <w:right w:val="none" w:sz="0" w:space="0" w:color="auto"/>
              </w:divBdr>
              <w:divsChild>
                <w:div w:id="1771271763">
                  <w:marLeft w:val="0"/>
                  <w:marRight w:val="0"/>
                  <w:marTop w:val="0"/>
                  <w:marBottom w:val="0"/>
                  <w:divBdr>
                    <w:top w:val="none" w:sz="0" w:space="0" w:color="auto"/>
                    <w:left w:val="none" w:sz="0" w:space="0" w:color="auto"/>
                    <w:bottom w:val="none" w:sz="0" w:space="0" w:color="auto"/>
                    <w:right w:val="none" w:sz="0" w:space="0" w:color="auto"/>
                  </w:divBdr>
                  <w:divsChild>
                    <w:div w:id="1062677513">
                      <w:marLeft w:val="0"/>
                      <w:marRight w:val="0"/>
                      <w:marTop w:val="0"/>
                      <w:marBottom w:val="0"/>
                      <w:divBdr>
                        <w:top w:val="none" w:sz="0" w:space="0" w:color="auto"/>
                        <w:left w:val="none" w:sz="0" w:space="0" w:color="auto"/>
                        <w:bottom w:val="none" w:sz="0" w:space="0" w:color="auto"/>
                        <w:right w:val="none" w:sz="0" w:space="0" w:color="auto"/>
                      </w:divBdr>
                      <w:divsChild>
                        <w:div w:id="45541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598652">
          <w:marLeft w:val="0"/>
          <w:marRight w:val="0"/>
          <w:marTop w:val="0"/>
          <w:marBottom w:val="0"/>
          <w:divBdr>
            <w:top w:val="none" w:sz="0" w:space="0" w:color="auto"/>
            <w:left w:val="none" w:sz="0" w:space="0" w:color="auto"/>
            <w:bottom w:val="none" w:sz="0" w:space="0" w:color="auto"/>
            <w:right w:val="none" w:sz="0" w:space="0" w:color="auto"/>
          </w:divBdr>
          <w:divsChild>
            <w:div w:id="1773471120">
              <w:marLeft w:val="0"/>
              <w:marRight w:val="0"/>
              <w:marTop w:val="0"/>
              <w:marBottom w:val="0"/>
              <w:divBdr>
                <w:top w:val="none" w:sz="0" w:space="0" w:color="auto"/>
                <w:left w:val="none" w:sz="0" w:space="0" w:color="auto"/>
                <w:bottom w:val="none" w:sz="0" w:space="0" w:color="auto"/>
                <w:right w:val="none" w:sz="0" w:space="0" w:color="auto"/>
              </w:divBdr>
              <w:divsChild>
                <w:div w:id="1184176042">
                  <w:marLeft w:val="0"/>
                  <w:marRight w:val="0"/>
                  <w:marTop w:val="0"/>
                  <w:marBottom w:val="0"/>
                  <w:divBdr>
                    <w:top w:val="none" w:sz="0" w:space="0" w:color="auto"/>
                    <w:left w:val="none" w:sz="0" w:space="0" w:color="auto"/>
                    <w:bottom w:val="none" w:sz="0" w:space="0" w:color="auto"/>
                    <w:right w:val="none" w:sz="0" w:space="0" w:color="auto"/>
                  </w:divBdr>
                  <w:divsChild>
                    <w:div w:id="1170408030">
                      <w:marLeft w:val="0"/>
                      <w:marRight w:val="0"/>
                      <w:marTop w:val="0"/>
                      <w:marBottom w:val="0"/>
                      <w:divBdr>
                        <w:top w:val="none" w:sz="0" w:space="0" w:color="auto"/>
                        <w:left w:val="none" w:sz="0" w:space="0" w:color="auto"/>
                        <w:bottom w:val="none" w:sz="0" w:space="0" w:color="auto"/>
                        <w:right w:val="none" w:sz="0" w:space="0" w:color="auto"/>
                      </w:divBdr>
                      <w:divsChild>
                        <w:div w:id="150786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84091">
                  <w:marLeft w:val="0"/>
                  <w:marRight w:val="0"/>
                  <w:marTop w:val="0"/>
                  <w:marBottom w:val="0"/>
                  <w:divBdr>
                    <w:top w:val="none" w:sz="0" w:space="0" w:color="auto"/>
                    <w:left w:val="none" w:sz="0" w:space="0" w:color="auto"/>
                    <w:bottom w:val="none" w:sz="0" w:space="0" w:color="auto"/>
                    <w:right w:val="none" w:sz="0" w:space="0" w:color="auto"/>
                  </w:divBdr>
                  <w:divsChild>
                    <w:div w:id="1514538994">
                      <w:marLeft w:val="0"/>
                      <w:marRight w:val="0"/>
                      <w:marTop w:val="0"/>
                      <w:marBottom w:val="0"/>
                      <w:divBdr>
                        <w:top w:val="none" w:sz="0" w:space="0" w:color="auto"/>
                        <w:left w:val="none" w:sz="0" w:space="0" w:color="auto"/>
                        <w:bottom w:val="none" w:sz="0" w:space="0" w:color="auto"/>
                        <w:right w:val="none" w:sz="0" w:space="0" w:color="auto"/>
                      </w:divBdr>
                      <w:divsChild>
                        <w:div w:id="136852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367234">
          <w:marLeft w:val="0"/>
          <w:marRight w:val="0"/>
          <w:marTop w:val="0"/>
          <w:marBottom w:val="0"/>
          <w:divBdr>
            <w:top w:val="none" w:sz="0" w:space="0" w:color="auto"/>
            <w:left w:val="none" w:sz="0" w:space="0" w:color="auto"/>
            <w:bottom w:val="none" w:sz="0" w:space="0" w:color="auto"/>
            <w:right w:val="none" w:sz="0" w:space="0" w:color="auto"/>
          </w:divBdr>
          <w:divsChild>
            <w:div w:id="681707742">
              <w:marLeft w:val="0"/>
              <w:marRight w:val="0"/>
              <w:marTop w:val="0"/>
              <w:marBottom w:val="0"/>
              <w:divBdr>
                <w:top w:val="none" w:sz="0" w:space="0" w:color="auto"/>
                <w:left w:val="none" w:sz="0" w:space="0" w:color="auto"/>
                <w:bottom w:val="none" w:sz="0" w:space="0" w:color="auto"/>
                <w:right w:val="none" w:sz="0" w:space="0" w:color="auto"/>
              </w:divBdr>
              <w:divsChild>
                <w:div w:id="1065492940">
                  <w:marLeft w:val="0"/>
                  <w:marRight w:val="0"/>
                  <w:marTop w:val="0"/>
                  <w:marBottom w:val="0"/>
                  <w:divBdr>
                    <w:top w:val="none" w:sz="0" w:space="0" w:color="auto"/>
                    <w:left w:val="none" w:sz="0" w:space="0" w:color="auto"/>
                    <w:bottom w:val="none" w:sz="0" w:space="0" w:color="auto"/>
                    <w:right w:val="none" w:sz="0" w:space="0" w:color="auto"/>
                  </w:divBdr>
                  <w:divsChild>
                    <w:div w:id="616106089">
                      <w:marLeft w:val="0"/>
                      <w:marRight w:val="0"/>
                      <w:marTop w:val="0"/>
                      <w:marBottom w:val="0"/>
                      <w:divBdr>
                        <w:top w:val="none" w:sz="0" w:space="0" w:color="auto"/>
                        <w:left w:val="none" w:sz="0" w:space="0" w:color="auto"/>
                        <w:bottom w:val="none" w:sz="0" w:space="0" w:color="auto"/>
                        <w:right w:val="none" w:sz="0" w:space="0" w:color="auto"/>
                      </w:divBdr>
                      <w:divsChild>
                        <w:div w:id="12128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90423">
          <w:marLeft w:val="0"/>
          <w:marRight w:val="0"/>
          <w:marTop w:val="0"/>
          <w:marBottom w:val="0"/>
          <w:divBdr>
            <w:top w:val="none" w:sz="0" w:space="0" w:color="auto"/>
            <w:left w:val="none" w:sz="0" w:space="0" w:color="auto"/>
            <w:bottom w:val="none" w:sz="0" w:space="0" w:color="auto"/>
            <w:right w:val="none" w:sz="0" w:space="0" w:color="auto"/>
          </w:divBdr>
          <w:divsChild>
            <w:div w:id="2092920739">
              <w:marLeft w:val="0"/>
              <w:marRight w:val="0"/>
              <w:marTop w:val="0"/>
              <w:marBottom w:val="0"/>
              <w:divBdr>
                <w:top w:val="none" w:sz="0" w:space="0" w:color="auto"/>
                <w:left w:val="none" w:sz="0" w:space="0" w:color="auto"/>
                <w:bottom w:val="none" w:sz="0" w:space="0" w:color="auto"/>
                <w:right w:val="none" w:sz="0" w:space="0" w:color="auto"/>
              </w:divBdr>
              <w:divsChild>
                <w:div w:id="767820252">
                  <w:marLeft w:val="0"/>
                  <w:marRight w:val="0"/>
                  <w:marTop w:val="0"/>
                  <w:marBottom w:val="0"/>
                  <w:divBdr>
                    <w:top w:val="none" w:sz="0" w:space="0" w:color="auto"/>
                    <w:left w:val="none" w:sz="0" w:space="0" w:color="auto"/>
                    <w:bottom w:val="none" w:sz="0" w:space="0" w:color="auto"/>
                    <w:right w:val="none" w:sz="0" w:space="0" w:color="auto"/>
                  </w:divBdr>
                  <w:divsChild>
                    <w:div w:id="1492211025">
                      <w:marLeft w:val="0"/>
                      <w:marRight w:val="0"/>
                      <w:marTop w:val="0"/>
                      <w:marBottom w:val="0"/>
                      <w:divBdr>
                        <w:top w:val="none" w:sz="0" w:space="0" w:color="auto"/>
                        <w:left w:val="none" w:sz="0" w:space="0" w:color="auto"/>
                        <w:bottom w:val="none" w:sz="0" w:space="0" w:color="auto"/>
                        <w:right w:val="none" w:sz="0" w:space="0" w:color="auto"/>
                      </w:divBdr>
                      <w:divsChild>
                        <w:div w:id="141493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431421">
                  <w:marLeft w:val="0"/>
                  <w:marRight w:val="0"/>
                  <w:marTop w:val="0"/>
                  <w:marBottom w:val="0"/>
                  <w:divBdr>
                    <w:top w:val="none" w:sz="0" w:space="0" w:color="auto"/>
                    <w:left w:val="none" w:sz="0" w:space="0" w:color="auto"/>
                    <w:bottom w:val="none" w:sz="0" w:space="0" w:color="auto"/>
                    <w:right w:val="none" w:sz="0" w:space="0" w:color="auto"/>
                  </w:divBdr>
                  <w:divsChild>
                    <w:div w:id="1504853520">
                      <w:marLeft w:val="0"/>
                      <w:marRight w:val="0"/>
                      <w:marTop w:val="0"/>
                      <w:marBottom w:val="0"/>
                      <w:divBdr>
                        <w:top w:val="none" w:sz="0" w:space="0" w:color="auto"/>
                        <w:left w:val="none" w:sz="0" w:space="0" w:color="auto"/>
                        <w:bottom w:val="none" w:sz="0" w:space="0" w:color="auto"/>
                        <w:right w:val="none" w:sz="0" w:space="0" w:color="auto"/>
                      </w:divBdr>
                      <w:divsChild>
                        <w:div w:id="176600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243881">
          <w:marLeft w:val="0"/>
          <w:marRight w:val="0"/>
          <w:marTop w:val="0"/>
          <w:marBottom w:val="0"/>
          <w:divBdr>
            <w:top w:val="none" w:sz="0" w:space="0" w:color="auto"/>
            <w:left w:val="none" w:sz="0" w:space="0" w:color="auto"/>
            <w:bottom w:val="none" w:sz="0" w:space="0" w:color="auto"/>
            <w:right w:val="none" w:sz="0" w:space="0" w:color="auto"/>
          </w:divBdr>
          <w:divsChild>
            <w:div w:id="1928806297">
              <w:marLeft w:val="0"/>
              <w:marRight w:val="0"/>
              <w:marTop w:val="0"/>
              <w:marBottom w:val="0"/>
              <w:divBdr>
                <w:top w:val="none" w:sz="0" w:space="0" w:color="auto"/>
                <w:left w:val="none" w:sz="0" w:space="0" w:color="auto"/>
                <w:bottom w:val="none" w:sz="0" w:space="0" w:color="auto"/>
                <w:right w:val="none" w:sz="0" w:space="0" w:color="auto"/>
              </w:divBdr>
              <w:divsChild>
                <w:div w:id="308756194">
                  <w:marLeft w:val="0"/>
                  <w:marRight w:val="0"/>
                  <w:marTop w:val="0"/>
                  <w:marBottom w:val="0"/>
                  <w:divBdr>
                    <w:top w:val="none" w:sz="0" w:space="0" w:color="auto"/>
                    <w:left w:val="none" w:sz="0" w:space="0" w:color="auto"/>
                    <w:bottom w:val="none" w:sz="0" w:space="0" w:color="auto"/>
                    <w:right w:val="none" w:sz="0" w:space="0" w:color="auto"/>
                  </w:divBdr>
                  <w:divsChild>
                    <w:div w:id="1830099987">
                      <w:marLeft w:val="0"/>
                      <w:marRight w:val="0"/>
                      <w:marTop w:val="0"/>
                      <w:marBottom w:val="0"/>
                      <w:divBdr>
                        <w:top w:val="none" w:sz="0" w:space="0" w:color="auto"/>
                        <w:left w:val="none" w:sz="0" w:space="0" w:color="auto"/>
                        <w:bottom w:val="none" w:sz="0" w:space="0" w:color="auto"/>
                        <w:right w:val="none" w:sz="0" w:space="0" w:color="auto"/>
                      </w:divBdr>
                      <w:divsChild>
                        <w:div w:id="11332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79465">
          <w:marLeft w:val="0"/>
          <w:marRight w:val="0"/>
          <w:marTop w:val="0"/>
          <w:marBottom w:val="0"/>
          <w:divBdr>
            <w:top w:val="none" w:sz="0" w:space="0" w:color="auto"/>
            <w:left w:val="none" w:sz="0" w:space="0" w:color="auto"/>
            <w:bottom w:val="none" w:sz="0" w:space="0" w:color="auto"/>
            <w:right w:val="none" w:sz="0" w:space="0" w:color="auto"/>
          </w:divBdr>
          <w:divsChild>
            <w:div w:id="1650475689">
              <w:marLeft w:val="0"/>
              <w:marRight w:val="0"/>
              <w:marTop w:val="0"/>
              <w:marBottom w:val="0"/>
              <w:divBdr>
                <w:top w:val="none" w:sz="0" w:space="0" w:color="auto"/>
                <w:left w:val="none" w:sz="0" w:space="0" w:color="auto"/>
                <w:bottom w:val="none" w:sz="0" w:space="0" w:color="auto"/>
                <w:right w:val="none" w:sz="0" w:space="0" w:color="auto"/>
              </w:divBdr>
              <w:divsChild>
                <w:div w:id="357631423">
                  <w:marLeft w:val="0"/>
                  <w:marRight w:val="0"/>
                  <w:marTop w:val="0"/>
                  <w:marBottom w:val="0"/>
                  <w:divBdr>
                    <w:top w:val="none" w:sz="0" w:space="0" w:color="auto"/>
                    <w:left w:val="none" w:sz="0" w:space="0" w:color="auto"/>
                    <w:bottom w:val="none" w:sz="0" w:space="0" w:color="auto"/>
                    <w:right w:val="none" w:sz="0" w:space="0" w:color="auto"/>
                  </w:divBdr>
                  <w:divsChild>
                    <w:div w:id="1945722830">
                      <w:marLeft w:val="0"/>
                      <w:marRight w:val="0"/>
                      <w:marTop w:val="0"/>
                      <w:marBottom w:val="0"/>
                      <w:divBdr>
                        <w:top w:val="none" w:sz="0" w:space="0" w:color="auto"/>
                        <w:left w:val="none" w:sz="0" w:space="0" w:color="auto"/>
                        <w:bottom w:val="none" w:sz="0" w:space="0" w:color="auto"/>
                        <w:right w:val="none" w:sz="0" w:space="0" w:color="auto"/>
                      </w:divBdr>
                      <w:divsChild>
                        <w:div w:id="141887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234518">
                  <w:marLeft w:val="0"/>
                  <w:marRight w:val="0"/>
                  <w:marTop w:val="0"/>
                  <w:marBottom w:val="0"/>
                  <w:divBdr>
                    <w:top w:val="none" w:sz="0" w:space="0" w:color="auto"/>
                    <w:left w:val="none" w:sz="0" w:space="0" w:color="auto"/>
                    <w:bottom w:val="none" w:sz="0" w:space="0" w:color="auto"/>
                    <w:right w:val="none" w:sz="0" w:space="0" w:color="auto"/>
                  </w:divBdr>
                  <w:divsChild>
                    <w:div w:id="1317567080">
                      <w:marLeft w:val="0"/>
                      <w:marRight w:val="0"/>
                      <w:marTop w:val="0"/>
                      <w:marBottom w:val="0"/>
                      <w:divBdr>
                        <w:top w:val="none" w:sz="0" w:space="0" w:color="auto"/>
                        <w:left w:val="none" w:sz="0" w:space="0" w:color="auto"/>
                        <w:bottom w:val="none" w:sz="0" w:space="0" w:color="auto"/>
                        <w:right w:val="none" w:sz="0" w:space="0" w:color="auto"/>
                      </w:divBdr>
                      <w:divsChild>
                        <w:div w:id="202809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4012">
          <w:marLeft w:val="0"/>
          <w:marRight w:val="0"/>
          <w:marTop w:val="0"/>
          <w:marBottom w:val="0"/>
          <w:divBdr>
            <w:top w:val="none" w:sz="0" w:space="0" w:color="auto"/>
            <w:left w:val="none" w:sz="0" w:space="0" w:color="auto"/>
            <w:bottom w:val="none" w:sz="0" w:space="0" w:color="auto"/>
            <w:right w:val="none" w:sz="0" w:space="0" w:color="auto"/>
          </w:divBdr>
          <w:divsChild>
            <w:div w:id="1670212525">
              <w:marLeft w:val="0"/>
              <w:marRight w:val="0"/>
              <w:marTop w:val="0"/>
              <w:marBottom w:val="0"/>
              <w:divBdr>
                <w:top w:val="none" w:sz="0" w:space="0" w:color="auto"/>
                <w:left w:val="none" w:sz="0" w:space="0" w:color="auto"/>
                <w:bottom w:val="none" w:sz="0" w:space="0" w:color="auto"/>
                <w:right w:val="none" w:sz="0" w:space="0" w:color="auto"/>
              </w:divBdr>
            </w:div>
          </w:divsChild>
        </w:div>
        <w:div w:id="1196191817">
          <w:marLeft w:val="0"/>
          <w:marRight w:val="0"/>
          <w:marTop w:val="0"/>
          <w:marBottom w:val="0"/>
          <w:divBdr>
            <w:top w:val="none" w:sz="0" w:space="0" w:color="auto"/>
            <w:left w:val="none" w:sz="0" w:space="0" w:color="auto"/>
            <w:bottom w:val="none" w:sz="0" w:space="0" w:color="auto"/>
            <w:right w:val="none" w:sz="0" w:space="0" w:color="auto"/>
          </w:divBdr>
          <w:divsChild>
            <w:div w:id="318968004">
              <w:marLeft w:val="0"/>
              <w:marRight w:val="0"/>
              <w:marTop w:val="0"/>
              <w:marBottom w:val="0"/>
              <w:divBdr>
                <w:top w:val="none" w:sz="0" w:space="0" w:color="auto"/>
                <w:left w:val="none" w:sz="0" w:space="0" w:color="auto"/>
                <w:bottom w:val="none" w:sz="0" w:space="0" w:color="auto"/>
                <w:right w:val="none" w:sz="0" w:space="0" w:color="auto"/>
              </w:divBdr>
              <w:divsChild>
                <w:div w:id="1830634532">
                  <w:marLeft w:val="0"/>
                  <w:marRight w:val="0"/>
                  <w:marTop w:val="0"/>
                  <w:marBottom w:val="0"/>
                  <w:divBdr>
                    <w:top w:val="none" w:sz="0" w:space="0" w:color="auto"/>
                    <w:left w:val="none" w:sz="0" w:space="0" w:color="auto"/>
                    <w:bottom w:val="none" w:sz="0" w:space="0" w:color="auto"/>
                    <w:right w:val="none" w:sz="0" w:space="0" w:color="auto"/>
                  </w:divBdr>
                  <w:divsChild>
                    <w:div w:id="461001563">
                      <w:marLeft w:val="0"/>
                      <w:marRight w:val="0"/>
                      <w:marTop w:val="0"/>
                      <w:marBottom w:val="0"/>
                      <w:divBdr>
                        <w:top w:val="none" w:sz="0" w:space="0" w:color="auto"/>
                        <w:left w:val="none" w:sz="0" w:space="0" w:color="auto"/>
                        <w:bottom w:val="none" w:sz="0" w:space="0" w:color="auto"/>
                        <w:right w:val="none" w:sz="0" w:space="0" w:color="auto"/>
                      </w:divBdr>
                      <w:divsChild>
                        <w:div w:id="134043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938117">
                  <w:marLeft w:val="0"/>
                  <w:marRight w:val="0"/>
                  <w:marTop w:val="0"/>
                  <w:marBottom w:val="0"/>
                  <w:divBdr>
                    <w:top w:val="none" w:sz="0" w:space="0" w:color="auto"/>
                    <w:left w:val="none" w:sz="0" w:space="0" w:color="auto"/>
                    <w:bottom w:val="none" w:sz="0" w:space="0" w:color="auto"/>
                    <w:right w:val="none" w:sz="0" w:space="0" w:color="auto"/>
                  </w:divBdr>
                  <w:divsChild>
                    <w:div w:id="26491019">
                      <w:marLeft w:val="0"/>
                      <w:marRight w:val="0"/>
                      <w:marTop w:val="0"/>
                      <w:marBottom w:val="0"/>
                      <w:divBdr>
                        <w:top w:val="none" w:sz="0" w:space="0" w:color="auto"/>
                        <w:left w:val="none" w:sz="0" w:space="0" w:color="auto"/>
                        <w:bottom w:val="none" w:sz="0" w:space="0" w:color="auto"/>
                        <w:right w:val="none" w:sz="0" w:space="0" w:color="auto"/>
                      </w:divBdr>
                      <w:divsChild>
                        <w:div w:id="66481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485777">
          <w:marLeft w:val="0"/>
          <w:marRight w:val="0"/>
          <w:marTop w:val="0"/>
          <w:marBottom w:val="0"/>
          <w:divBdr>
            <w:top w:val="none" w:sz="0" w:space="0" w:color="auto"/>
            <w:left w:val="none" w:sz="0" w:space="0" w:color="auto"/>
            <w:bottom w:val="none" w:sz="0" w:space="0" w:color="auto"/>
            <w:right w:val="none" w:sz="0" w:space="0" w:color="auto"/>
          </w:divBdr>
          <w:divsChild>
            <w:div w:id="1371687280">
              <w:marLeft w:val="0"/>
              <w:marRight w:val="0"/>
              <w:marTop w:val="0"/>
              <w:marBottom w:val="0"/>
              <w:divBdr>
                <w:top w:val="none" w:sz="0" w:space="0" w:color="auto"/>
                <w:left w:val="none" w:sz="0" w:space="0" w:color="auto"/>
                <w:bottom w:val="none" w:sz="0" w:space="0" w:color="auto"/>
                <w:right w:val="none" w:sz="0" w:space="0" w:color="auto"/>
              </w:divBdr>
            </w:div>
          </w:divsChild>
        </w:div>
        <w:div w:id="1064454885">
          <w:marLeft w:val="0"/>
          <w:marRight w:val="0"/>
          <w:marTop w:val="0"/>
          <w:marBottom w:val="0"/>
          <w:divBdr>
            <w:top w:val="none" w:sz="0" w:space="0" w:color="auto"/>
            <w:left w:val="none" w:sz="0" w:space="0" w:color="auto"/>
            <w:bottom w:val="none" w:sz="0" w:space="0" w:color="auto"/>
            <w:right w:val="none" w:sz="0" w:space="0" w:color="auto"/>
          </w:divBdr>
          <w:divsChild>
            <w:div w:id="621116740">
              <w:marLeft w:val="0"/>
              <w:marRight w:val="0"/>
              <w:marTop w:val="0"/>
              <w:marBottom w:val="0"/>
              <w:divBdr>
                <w:top w:val="none" w:sz="0" w:space="0" w:color="auto"/>
                <w:left w:val="none" w:sz="0" w:space="0" w:color="auto"/>
                <w:bottom w:val="none" w:sz="0" w:space="0" w:color="auto"/>
                <w:right w:val="none" w:sz="0" w:space="0" w:color="auto"/>
              </w:divBdr>
              <w:divsChild>
                <w:div w:id="2089303186">
                  <w:marLeft w:val="0"/>
                  <w:marRight w:val="0"/>
                  <w:marTop w:val="0"/>
                  <w:marBottom w:val="0"/>
                  <w:divBdr>
                    <w:top w:val="none" w:sz="0" w:space="0" w:color="auto"/>
                    <w:left w:val="none" w:sz="0" w:space="0" w:color="auto"/>
                    <w:bottom w:val="none" w:sz="0" w:space="0" w:color="auto"/>
                    <w:right w:val="none" w:sz="0" w:space="0" w:color="auto"/>
                  </w:divBdr>
                  <w:divsChild>
                    <w:div w:id="1848518735">
                      <w:marLeft w:val="0"/>
                      <w:marRight w:val="0"/>
                      <w:marTop w:val="0"/>
                      <w:marBottom w:val="0"/>
                      <w:divBdr>
                        <w:top w:val="none" w:sz="0" w:space="0" w:color="auto"/>
                        <w:left w:val="none" w:sz="0" w:space="0" w:color="auto"/>
                        <w:bottom w:val="none" w:sz="0" w:space="0" w:color="auto"/>
                        <w:right w:val="none" w:sz="0" w:space="0" w:color="auto"/>
                      </w:divBdr>
                      <w:divsChild>
                        <w:div w:id="120390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161678">
                  <w:marLeft w:val="0"/>
                  <w:marRight w:val="0"/>
                  <w:marTop w:val="0"/>
                  <w:marBottom w:val="0"/>
                  <w:divBdr>
                    <w:top w:val="none" w:sz="0" w:space="0" w:color="auto"/>
                    <w:left w:val="none" w:sz="0" w:space="0" w:color="auto"/>
                    <w:bottom w:val="none" w:sz="0" w:space="0" w:color="auto"/>
                    <w:right w:val="none" w:sz="0" w:space="0" w:color="auto"/>
                  </w:divBdr>
                  <w:divsChild>
                    <w:div w:id="577129168">
                      <w:marLeft w:val="0"/>
                      <w:marRight w:val="0"/>
                      <w:marTop w:val="0"/>
                      <w:marBottom w:val="0"/>
                      <w:divBdr>
                        <w:top w:val="none" w:sz="0" w:space="0" w:color="auto"/>
                        <w:left w:val="none" w:sz="0" w:space="0" w:color="auto"/>
                        <w:bottom w:val="none" w:sz="0" w:space="0" w:color="auto"/>
                        <w:right w:val="none" w:sz="0" w:space="0" w:color="auto"/>
                      </w:divBdr>
                      <w:divsChild>
                        <w:div w:id="127995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549231">
          <w:marLeft w:val="0"/>
          <w:marRight w:val="0"/>
          <w:marTop w:val="0"/>
          <w:marBottom w:val="0"/>
          <w:divBdr>
            <w:top w:val="none" w:sz="0" w:space="0" w:color="auto"/>
            <w:left w:val="none" w:sz="0" w:space="0" w:color="auto"/>
            <w:bottom w:val="none" w:sz="0" w:space="0" w:color="auto"/>
            <w:right w:val="none" w:sz="0" w:space="0" w:color="auto"/>
          </w:divBdr>
          <w:divsChild>
            <w:div w:id="1277174449">
              <w:marLeft w:val="0"/>
              <w:marRight w:val="0"/>
              <w:marTop w:val="0"/>
              <w:marBottom w:val="0"/>
              <w:divBdr>
                <w:top w:val="none" w:sz="0" w:space="0" w:color="auto"/>
                <w:left w:val="none" w:sz="0" w:space="0" w:color="auto"/>
                <w:bottom w:val="none" w:sz="0" w:space="0" w:color="auto"/>
                <w:right w:val="none" w:sz="0" w:space="0" w:color="auto"/>
              </w:divBdr>
            </w:div>
          </w:divsChild>
        </w:div>
        <w:div w:id="517935603">
          <w:marLeft w:val="0"/>
          <w:marRight w:val="0"/>
          <w:marTop w:val="0"/>
          <w:marBottom w:val="0"/>
          <w:divBdr>
            <w:top w:val="none" w:sz="0" w:space="0" w:color="auto"/>
            <w:left w:val="none" w:sz="0" w:space="0" w:color="auto"/>
            <w:bottom w:val="none" w:sz="0" w:space="0" w:color="auto"/>
            <w:right w:val="none" w:sz="0" w:space="0" w:color="auto"/>
          </w:divBdr>
          <w:divsChild>
            <w:div w:id="1923295949">
              <w:marLeft w:val="0"/>
              <w:marRight w:val="0"/>
              <w:marTop w:val="0"/>
              <w:marBottom w:val="0"/>
              <w:divBdr>
                <w:top w:val="none" w:sz="0" w:space="0" w:color="auto"/>
                <w:left w:val="none" w:sz="0" w:space="0" w:color="auto"/>
                <w:bottom w:val="none" w:sz="0" w:space="0" w:color="auto"/>
                <w:right w:val="none" w:sz="0" w:space="0" w:color="auto"/>
              </w:divBdr>
              <w:divsChild>
                <w:div w:id="1648973094">
                  <w:marLeft w:val="0"/>
                  <w:marRight w:val="0"/>
                  <w:marTop w:val="0"/>
                  <w:marBottom w:val="0"/>
                  <w:divBdr>
                    <w:top w:val="none" w:sz="0" w:space="0" w:color="auto"/>
                    <w:left w:val="none" w:sz="0" w:space="0" w:color="auto"/>
                    <w:bottom w:val="none" w:sz="0" w:space="0" w:color="auto"/>
                    <w:right w:val="none" w:sz="0" w:space="0" w:color="auto"/>
                  </w:divBdr>
                  <w:divsChild>
                    <w:div w:id="364334748">
                      <w:marLeft w:val="0"/>
                      <w:marRight w:val="0"/>
                      <w:marTop w:val="0"/>
                      <w:marBottom w:val="0"/>
                      <w:divBdr>
                        <w:top w:val="none" w:sz="0" w:space="0" w:color="auto"/>
                        <w:left w:val="none" w:sz="0" w:space="0" w:color="auto"/>
                        <w:bottom w:val="none" w:sz="0" w:space="0" w:color="auto"/>
                        <w:right w:val="none" w:sz="0" w:space="0" w:color="auto"/>
                      </w:divBdr>
                      <w:divsChild>
                        <w:div w:id="188332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666778">
                  <w:marLeft w:val="0"/>
                  <w:marRight w:val="0"/>
                  <w:marTop w:val="0"/>
                  <w:marBottom w:val="0"/>
                  <w:divBdr>
                    <w:top w:val="none" w:sz="0" w:space="0" w:color="auto"/>
                    <w:left w:val="none" w:sz="0" w:space="0" w:color="auto"/>
                    <w:bottom w:val="none" w:sz="0" w:space="0" w:color="auto"/>
                    <w:right w:val="none" w:sz="0" w:space="0" w:color="auto"/>
                  </w:divBdr>
                  <w:divsChild>
                    <w:div w:id="831064363">
                      <w:marLeft w:val="0"/>
                      <w:marRight w:val="0"/>
                      <w:marTop w:val="0"/>
                      <w:marBottom w:val="0"/>
                      <w:divBdr>
                        <w:top w:val="none" w:sz="0" w:space="0" w:color="auto"/>
                        <w:left w:val="none" w:sz="0" w:space="0" w:color="auto"/>
                        <w:bottom w:val="none" w:sz="0" w:space="0" w:color="auto"/>
                        <w:right w:val="none" w:sz="0" w:space="0" w:color="auto"/>
                      </w:divBdr>
                      <w:divsChild>
                        <w:div w:id="60981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823486">
          <w:marLeft w:val="0"/>
          <w:marRight w:val="0"/>
          <w:marTop w:val="0"/>
          <w:marBottom w:val="0"/>
          <w:divBdr>
            <w:top w:val="none" w:sz="0" w:space="0" w:color="auto"/>
            <w:left w:val="none" w:sz="0" w:space="0" w:color="auto"/>
            <w:bottom w:val="none" w:sz="0" w:space="0" w:color="auto"/>
            <w:right w:val="none" w:sz="0" w:space="0" w:color="auto"/>
          </w:divBdr>
          <w:divsChild>
            <w:div w:id="587926301">
              <w:marLeft w:val="0"/>
              <w:marRight w:val="0"/>
              <w:marTop w:val="0"/>
              <w:marBottom w:val="0"/>
              <w:divBdr>
                <w:top w:val="none" w:sz="0" w:space="0" w:color="auto"/>
                <w:left w:val="none" w:sz="0" w:space="0" w:color="auto"/>
                <w:bottom w:val="none" w:sz="0" w:space="0" w:color="auto"/>
                <w:right w:val="none" w:sz="0" w:space="0" w:color="auto"/>
              </w:divBdr>
            </w:div>
          </w:divsChild>
        </w:div>
        <w:div w:id="1551379405">
          <w:marLeft w:val="0"/>
          <w:marRight w:val="0"/>
          <w:marTop w:val="0"/>
          <w:marBottom w:val="0"/>
          <w:divBdr>
            <w:top w:val="none" w:sz="0" w:space="0" w:color="auto"/>
            <w:left w:val="none" w:sz="0" w:space="0" w:color="auto"/>
            <w:bottom w:val="none" w:sz="0" w:space="0" w:color="auto"/>
            <w:right w:val="none" w:sz="0" w:space="0" w:color="auto"/>
          </w:divBdr>
          <w:divsChild>
            <w:div w:id="766996977">
              <w:marLeft w:val="0"/>
              <w:marRight w:val="0"/>
              <w:marTop w:val="0"/>
              <w:marBottom w:val="0"/>
              <w:divBdr>
                <w:top w:val="none" w:sz="0" w:space="0" w:color="auto"/>
                <w:left w:val="none" w:sz="0" w:space="0" w:color="auto"/>
                <w:bottom w:val="none" w:sz="0" w:space="0" w:color="auto"/>
                <w:right w:val="none" w:sz="0" w:space="0" w:color="auto"/>
              </w:divBdr>
              <w:divsChild>
                <w:div w:id="1330674085">
                  <w:marLeft w:val="0"/>
                  <w:marRight w:val="0"/>
                  <w:marTop w:val="0"/>
                  <w:marBottom w:val="0"/>
                  <w:divBdr>
                    <w:top w:val="none" w:sz="0" w:space="0" w:color="auto"/>
                    <w:left w:val="none" w:sz="0" w:space="0" w:color="auto"/>
                    <w:bottom w:val="none" w:sz="0" w:space="0" w:color="auto"/>
                    <w:right w:val="none" w:sz="0" w:space="0" w:color="auto"/>
                  </w:divBdr>
                  <w:divsChild>
                    <w:div w:id="406804945">
                      <w:marLeft w:val="0"/>
                      <w:marRight w:val="0"/>
                      <w:marTop w:val="0"/>
                      <w:marBottom w:val="0"/>
                      <w:divBdr>
                        <w:top w:val="none" w:sz="0" w:space="0" w:color="auto"/>
                        <w:left w:val="none" w:sz="0" w:space="0" w:color="auto"/>
                        <w:bottom w:val="none" w:sz="0" w:space="0" w:color="auto"/>
                        <w:right w:val="none" w:sz="0" w:space="0" w:color="auto"/>
                      </w:divBdr>
                      <w:divsChild>
                        <w:div w:id="51422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657650">
                  <w:marLeft w:val="0"/>
                  <w:marRight w:val="0"/>
                  <w:marTop w:val="0"/>
                  <w:marBottom w:val="0"/>
                  <w:divBdr>
                    <w:top w:val="none" w:sz="0" w:space="0" w:color="auto"/>
                    <w:left w:val="none" w:sz="0" w:space="0" w:color="auto"/>
                    <w:bottom w:val="none" w:sz="0" w:space="0" w:color="auto"/>
                    <w:right w:val="none" w:sz="0" w:space="0" w:color="auto"/>
                  </w:divBdr>
                  <w:divsChild>
                    <w:div w:id="787697617">
                      <w:marLeft w:val="0"/>
                      <w:marRight w:val="0"/>
                      <w:marTop w:val="0"/>
                      <w:marBottom w:val="0"/>
                      <w:divBdr>
                        <w:top w:val="none" w:sz="0" w:space="0" w:color="auto"/>
                        <w:left w:val="none" w:sz="0" w:space="0" w:color="auto"/>
                        <w:bottom w:val="none" w:sz="0" w:space="0" w:color="auto"/>
                        <w:right w:val="none" w:sz="0" w:space="0" w:color="auto"/>
                      </w:divBdr>
                      <w:divsChild>
                        <w:div w:id="130338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358564">
          <w:marLeft w:val="0"/>
          <w:marRight w:val="0"/>
          <w:marTop w:val="0"/>
          <w:marBottom w:val="0"/>
          <w:divBdr>
            <w:top w:val="none" w:sz="0" w:space="0" w:color="auto"/>
            <w:left w:val="none" w:sz="0" w:space="0" w:color="auto"/>
            <w:bottom w:val="none" w:sz="0" w:space="0" w:color="auto"/>
            <w:right w:val="none" w:sz="0" w:space="0" w:color="auto"/>
          </w:divBdr>
          <w:divsChild>
            <w:div w:id="1702317056">
              <w:marLeft w:val="0"/>
              <w:marRight w:val="0"/>
              <w:marTop w:val="0"/>
              <w:marBottom w:val="0"/>
              <w:divBdr>
                <w:top w:val="none" w:sz="0" w:space="0" w:color="auto"/>
                <w:left w:val="none" w:sz="0" w:space="0" w:color="auto"/>
                <w:bottom w:val="none" w:sz="0" w:space="0" w:color="auto"/>
                <w:right w:val="none" w:sz="0" w:space="0" w:color="auto"/>
              </w:divBdr>
            </w:div>
          </w:divsChild>
        </w:div>
        <w:div w:id="618343208">
          <w:marLeft w:val="0"/>
          <w:marRight w:val="0"/>
          <w:marTop w:val="0"/>
          <w:marBottom w:val="0"/>
          <w:divBdr>
            <w:top w:val="none" w:sz="0" w:space="0" w:color="auto"/>
            <w:left w:val="none" w:sz="0" w:space="0" w:color="auto"/>
            <w:bottom w:val="none" w:sz="0" w:space="0" w:color="auto"/>
            <w:right w:val="none" w:sz="0" w:space="0" w:color="auto"/>
          </w:divBdr>
          <w:divsChild>
            <w:div w:id="1462185488">
              <w:marLeft w:val="0"/>
              <w:marRight w:val="0"/>
              <w:marTop w:val="0"/>
              <w:marBottom w:val="0"/>
              <w:divBdr>
                <w:top w:val="none" w:sz="0" w:space="0" w:color="auto"/>
                <w:left w:val="none" w:sz="0" w:space="0" w:color="auto"/>
                <w:bottom w:val="none" w:sz="0" w:space="0" w:color="auto"/>
                <w:right w:val="none" w:sz="0" w:space="0" w:color="auto"/>
              </w:divBdr>
              <w:divsChild>
                <w:div w:id="2099596515">
                  <w:marLeft w:val="0"/>
                  <w:marRight w:val="0"/>
                  <w:marTop w:val="0"/>
                  <w:marBottom w:val="0"/>
                  <w:divBdr>
                    <w:top w:val="none" w:sz="0" w:space="0" w:color="auto"/>
                    <w:left w:val="none" w:sz="0" w:space="0" w:color="auto"/>
                    <w:bottom w:val="none" w:sz="0" w:space="0" w:color="auto"/>
                    <w:right w:val="none" w:sz="0" w:space="0" w:color="auto"/>
                  </w:divBdr>
                  <w:divsChild>
                    <w:div w:id="1114515355">
                      <w:marLeft w:val="0"/>
                      <w:marRight w:val="0"/>
                      <w:marTop w:val="0"/>
                      <w:marBottom w:val="0"/>
                      <w:divBdr>
                        <w:top w:val="none" w:sz="0" w:space="0" w:color="auto"/>
                        <w:left w:val="none" w:sz="0" w:space="0" w:color="auto"/>
                        <w:bottom w:val="none" w:sz="0" w:space="0" w:color="auto"/>
                        <w:right w:val="none" w:sz="0" w:space="0" w:color="auto"/>
                      </w:divBdr>
                      <w:divsChild>
                        <w:div w:id="165926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749235">
                  <w:marLeft w:val="0"/>
                  <w:marRight w:val="0"/>
                  <w:marTop w:val="0"/>
                  <w:marBottom w:val="0"/>
                  <w:divBdr>
                    <w:top w:val="none" w:sz="0" w:space="0" w:color="auto"/>
                    <w:left w:val="none" w:sz="0" w:space="0" w:color="auto"/>
                    <w:bottom w:val="none" w:sz="0" w:space="0" w:color="auto"/>
                    <w:right w:val="none" w:sz="0" w:space="0" w:color="auto"/>
                  </w:divBdr>
                  <w:divsChild>
                    <w:div w:id="1536648815">
                      <w:marLeft w:val="0"/>
                      <w:marRight w:val="0"/>
                      <w:marTop w:val="0"/>
                      <w:marBottom w:val="0"/>
                      <w:divBdr>
                        <w:top w:val="none" w:sz="0" w:space="0" w:color="auto"/>
                        <w:left w:val="none" w:sz="0" w:space="0" w:color="auto"/>
                        <w:bottom w:val="none" w:sz="0" w:space="0" w:color="auto"/>
                        <w:right w:val="none" w:sz="0" w:space="0" w:color="auto"/>
                      </w:divBdr>
                      <w:divsChild>
                        <w:div w:id="9790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853455">
          <w:marLeft w:val="0"/>
          <w:marRight w:val="0"/>
          <w:marTop w:val="0"/>
          <w:marBottom w:val="0"/>
          <w:divBdr>
            <w:top w:val="none" w:sz="0" w:space="0" w:color="auto"/>
            <w:left w:val="none" w:sz="0" w:space="0" w:color="auto"/>
            <w:bottom w:val="none" w:sz="0" w:space="0" w:color="auto"/>
            <w:right w:val="none" w:sz="0" w:space="0" w:color="auto"/>
          </w:divBdr>
          <w:divsChild>
            <w:div w:id="1053575158">
              <w:marLeft w:val="0"/>
              <w:marRight w:val="0"/>
              <w:marTop w:val="0"/>
              <w:marBottom w:val="0"/>
              <w:divBdr>
                <w:top w:val="none" w:sz="0" w:space="0" w:color="auto"/>
                <w:left w:val="none" w:sz="0" w:space="0" w:color="auto"/>
                <w:bottom w:val="none" w:sz="0" w:space="0" w:color="auto"/>
                <w:right w:val="none" w:sz="0" w:space="0" w:color="auto"/>
              </w:divBdr>
            </w:div>
          </w:divsChild>
        </w:div>
        <w:div w:id="193425407">
          <w:marLeft w:val="0"/>
          <w:marRight w:val="0"/>
          <w:marTop w:val="0"/>
          <w:marBottom w:val="0"/>
          <w:divBdr>
            <w:top w:val="none" w:sz="0" w:space="0" w:color="auto"/>
            <w:left w:val="none" w:sz="0" w:space="0" w:color="auto"/>
            <w:bottom w:val="none" w:sz="0" w:space="0" w:color="auto"/>
            <w:right w:val="none" w:sz="0" w:space="0" w:color="auto"/>
          </w:divBdr>
          <w:divsChild>
            <w:div w:id="1254902449">
              <w:marLeft w:val="0"/>
              <w:marRight w:val="0"/>
              <w:marTop w:val="0"/>
              <w:marBottom w:val="0"/>
              <w:divBdr>
                <w:top w:val="none" w:sz="0" w:space="0" w:color="auto"/>
                <w:left w:val="none" w:sz="0" w:space="0" w:color="auto"/>
                <w:bottom w:val="none" w:sz="0" w:space="0" w:color="auto"/>
                <w:right w:val="none" w:sz="0" w:space="0" w:color="auto"/>
              </w:divBdr>
              <w:divsChild>
                <w:div w:id="1010526590">
                  <w:marLeft w:val="0"/>
                  <w:marRight w:val="0"/>
                  <w:marTop w:val="0"/>
                  <w:marBottom w:val="0"/>
                  <w:divBdr>
                    <w:top w:val="none" w:sz="0" w:space="0" w:color="auto"/>
                    <w:left w:val="none" w:sz="0" w:space="0" w:color="auto"/>
                    <w:bottom w:val="none" w:sz="0" w:space="0" w:color="auto"/>
                    <w:right w:val="none" w:sz="0" w:space="0" w:color="auto"/>
                  </w:divBdr>
                  <w:divsChild>
                    <w:div w:id="893929208">
                      <w:marLeft w:val="0"/>
                      <w:marRight w:val="0"/>
                      <w:marTop w:val="0"/>
                      <w:marBottom w:val="0"/>
                      <w:divBdr>
                        <w:top w:val="none" w:sz="0" w:space="0" w:color="auto"/>
                        <w:left w:val="none" w:sz="0" w:space="0" w:color="auto"/>
                        <w:bottom w:val="none" w:sz="0" w:space="0" w:color="auto"/>
                        <w:right w:val="none" w:sz="0" w:space="0" w:color="auto"/>
                      </w:divBdr>
                      <w:divsChild>
                        <w:div w:id="126333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926561">
                  <w:marLeft w:val="0"/>
                  <w:marRight w:val="0"/>
                  <w:marTop w:val="0"/>
                  <w:marBottom w:val="0"/>
                  <w:divBdr>
                    <w:top w:val="none" w:sz="0" w:space="0" w:color="auto"/>
                    <w:left w:val="none" w:sz="0" w:space="0" w:color="auto"/>
                    <w:bottom w:val="none" w:sz="0" w:space="0" w:color="auto"/>
                    <w:right w:val="none" w:sz="0" w:space="0" w:color="auto"/>
                  </w:divBdr>
                  <w:divsChild>
                    <w:div w:id="1622759429">
                      <w:marLeft w:val="0"/>
                      <w:marRight w:val="0"/>
                      <w:marTop w:val="0"/>
                      <w:marBottom w:val="0"/>
                      <w:divBdr>
                        <w:top w:val="none" w:sz="0" w:space="0" w:color="auto"/>
                        <w:left w:val="none" w:sz="0" w:space="0" w:color="auto"/>
                        <w:bottom w:val="none" w:sz="0" w:space="0" w:color="auto"/>
                        <w:right w:val="none" w:sz="0" w:space="0" w:color="auto"/>
                      </w:divBdr>
                      <w:divsChild>
                        <w:div w:id="57567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966587">
          <w:marLeft w:val="0"/>
          <w:marRight w:val="0"/>
          <w:marTop w:val="0"/>
          <w:marBottom w:val="0"/>
          <w:divBdr>
            <w:top w:val="none" w:sz="0" w:space="0" w:color="auto"/>
            <w:left w:val="none" w:sz="0" w:space="0" w:color="auto"/>
            <w:bottom w:val="none" w:sz="0" w:space="0" w:color="auto"/>
            <w:right w:val="none" w:sz="0" w:space="0" w:color="auto"/>
          </w:divBdr>
          <w:divsChild>
            <w:div w:id="1030107496">
              <w:marLeft w:val="0"/>
              <w:marRight w:val="0"/>
              <w:marTop w:val="0"/>
              <w:marBottom w:val="0"/>
              <w:divBdr>
                <w:top w:val="none" w:sz="0" w:space="0" w:color="auto"/>
                <w:left w:val="none" w:sz="0" w:space="0" w:color="auto"/>
                <w:bottom w:val="none" w:sz="0" w:space="0" w:color="auto"/>
                <w:right w:val="none" w:sz="0" w:space="0" w:color="auto"/>
              </w:divBdr>
            </w:div>
          </w:divsChild>
        </w:div>
        <w:div w:id="208764796">
          <w:marLeft w:val="0"/>
          <w:marRight w:val="0"/>
          <w:marTop w:val="0"/>
          <w:marBottom w:val="0"/>
          <w:divBdr>
            <w:top w:val="none" w:sz="0" w:space="0" w:color="auto"/>
            <w:left w:val="none" w:sz="0" w:space="0" w:color="auto"/>
            <w:bottom w:val="none" w:sz="0" w:space="0" w:color="auto"/>
            <w:right w:val="none" w:sz="0" w:space="0" w:color="auto"/>
          </w:divBdr>
          <w:divsChild>
            <w:div w:id="814836263">
              <w:marLeft w:val="0"/>
              <w:marRight w:val="0"/>
              <w:marTop w:val="0"/>
              <w:marBottom w:val="0"/>
              <w:divBdr>
                <w:top w:val="none" w:sz="0" w:space="0" w:color="auto"/>
                <w:left w:val="none" w:sz="0" w:space="0" w:color="auto"/>
                <w:bottom w:val="none" w:sz="0" w:space="0" w:color="auto"/>
                <w:right w:val="none" w:sz="0" w:space="0" w:color="auto"/>
              </w:divBdr>
              <w:divsChild>
                <w:div w:id="1228303008">
                  <w:marLeft w:val="0"/>
                  <w:marRight w:val="0"/>
                  <w:marTop w:val="0"/>
                  <w:marBottom w:val="0"/>
                  <w:divBdr>
                    <w:top w:val="none" w:sz="0" w:space="0" w:color="auto"/>
                    <w:left w:val="none" w:sz="0" w:space="0" w:color="auto"/>
                    <w:bottom w:val="none" w:sz="0" w:space="0" w:color="auto"/>
                    <w:right w:val="none" w:sz="0" w:space="0" w:color="auto"/>
                  </w:divBdr>
                  <w:divsChild>
                    <w:div w:id="1679964843">
                      <w:marLeft w:val="0"/>
                      <w:marRight w:val="0"/>
                      <w:marTop w:val="0"/>
                      <w:marBottom w:val="0"/>
                      <w:divBdr>
                        <w:top w:val="none" w:sz="0" w:space="0" w:color="auto"/>
                        <w:left w:val="none" w:sz="0" w:space="0" w:color="auto"/>
                        <w:bottom w:val="none" w:sz="0" w:space="0" w:color="auto"/>
                        <w:right w:val="none" w:sz="0" w:space="0" w:color="auto"/>
                      </w:divBdr>
                      <w:divsChild>
                        <w:div w:id="887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377215">
                  <w:marLeft w:val="0"/>
                  <w:marRight w:val="0"/>
                  <w:marTop w:val="0"/>
                  <w:marBottom w:val="0"/>
                  <w:divBdr>
                    <w:top w:val="none" w:sz="0" w:space="0" w:color="auto"/>
                    <w:left w:val="none" w:sz="0" w:space="0" w:color="auto"/>
                    <w:bottom w:val="none" w:sz="0" w:space="0" w:color="auto"/>
                    <w:right w:val="none" w:sz="0" w:space="0" w:color="auto"/>
                  </w:divBdr>
                  <w:divsChild>
                    <w:div w:id="302852513">
                      <w:marLeft w:val="0"/>
                      <w:marRight w:val="0"/>
                      <w:marTop w:val="0"/>
                      <w:marBottom w:val="0"/>
                      <w:divBdr>
                        <w:top w:val="none" w:sz="0" w:space="0" w:color="auto"/>
                        <w:left w:val="none" w:sz="0" w:space="0" w:color="auto"/>
                        <w:bottom w:val="none" w:sz="0" w:space="0" w:color="auto"/>
                        <w:right w:val="none" w:sz="0" w:space="0" w:color="auto"/>
                      </w:divBdr>
                      <w:divsChild>
                        <w:div w:id="7777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082034">
          <w:marLeft w:val="0"/>
          <w:marRight w:val="0"/>
          <w:marTop w:val="0"/>
          <w:marBottom w:val="0"/>
          <w:divBdr>
            <w:top w:val="none" w:sz="0" w:space="0" w:color="auto"/>
            <w:left w:val="none" w:sz="0" w:space="0" w:color="auto"/>
            <w:bottom w:val="none" w:sz="0" w:space="0" w:color="auto"/>
            <w:right w:val="none" w:sz="0" w:space="0" w:color="auto"/>
          </w:divBdr>
          <w:divsChild>
            <w:div w:id="1428690804">
              <w:marLeft w:val="0"/>
              <w:marRight w:val="0"/>
              <w:marTop w:val="0"/>
              <w:marBottom w:val="0"/>
              <w:divBdr>
                <w:top w:val="none" w:sz="0" w:space="0" w:color="auto"/>
                <w:left w:val="none" w:sz="0" w:space="0" w:color="auto"/>
                <w:bottom w:val="none" w:sz="0" w:space="0" w:color="auto"/>
                <w:right w:val="none" w:sz="0" w:space="0" w:color="auto"/>
              </w:divBdr>
            </w:div>
          </w:divsChild>
        </w:div>
        <w:div w:id="842549985">
          <w:marLeft w:val="0"/>
          <w:marRight w:val="0"/>
          <w:marTop w:val="0"/>
          <w:marBottom w:val="0"/>
          <w:divBdr>
            <w:top w:val="none" w:sz="0" w:space="0" w:color="auto"/>
            <w:left w:val="none" w:sz="0" w:space="0" w:color="auto"/>
            <w:bottom w:val="none" w:sz="0" w:space="0" w:color="auto"/>
            <w:right w:val="none" w:sz="0" w:space="0" w:color="auto"/>
          </w:divBdr>
          <w:divsChild>
            <w:div w:id="848714109">
              <w:marLeft w:val="0"/>
              <w:marRight w:val="0"/>
              <w:marTop w:val="0"/>
              <w:marBottom w:val="0"/>
              <w:divBdr>
                <w:top w:val="none" w:sz="0" w:space="0" w:color="auto"/>
                <w:left w:val="none" w:sz="0" w:space="0" w:color="auto"/>
                <w:bottom w:val="none" w:sz="0" w:space="0" w:color="auto"/>
                <w:right w:val="none" w:sz="0" w:space="0" w:color="auto"/>
              </w:divBdr>
              <w:divsChild>
                <w:div w:id="186915393">
                  <w:marLeft w:val="0"/>
                  <w:marRight w:val="0"/>
                  <w:marTop w:val="0"/>
                  <w:marBottom w:val="0"/>
                  <w:divBdr>
                    <w:top w:val="none" w:sz="0" w:space="0" w:color="auto"/>
                    <w:left w:val="none" w:sz="0" w:space="0" w:color="auto"/>
                    <w:bottom w:val="none" w:sz="0" w:space="0" w:color="auto"/>
                    <w:right w:val="none" w:sz="0" w:space="0" w:color="auto"/>
                  </w:divBdr>
                  <w:divsChild>
                    <w:div w:id="1858538390">
                      <w:marLeft w:val="0"/>
                      <w:marRight w:val="0"/>
                      <w:marTop w:val="0"/>
                      <w:marBottom w:val="0"/>
                      <w:divBdr>
                        <w:top w:val="none" w:sz="0" w:space="0" w:color="auto"/>
                        <w:left w:val="none" w:sz="0" w:space="0" w:color="auto"/>
                        <w:bottom w:val="none" w:sz="0" w:space="0" w:color="auto"/>
                        <w:right w:val="none" w:sz="0" w:space="0" w:color="auto"/>
                      </w:divBdr>
                      <w:divsChild>
                        <w:div w:id="159339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900407">
                  <w:marLeft w:val="0"/>
                  <w:marRight w:val="0"/>
                  <w:marTop w:val="0"/>
                  <w:marBottom w:val="0"/>
                  <w:divBdr>
                    <w:top w:val="none" w:sz="0" w:space="0" w:color="auto"/>
                    <w:left w:val="none" w:sz="0" w:space="0" w:color="auto"/>
                    <w:bottom w:val="none" w:sz="0" w:space="0" w:color="auto"/>
                    <w:right w:val="none" w:sz="0" w:space="0" w:color="auto"/>
                  </w:divBdr>
                  <w:divsChild>
                    <w:div w:id="1708480646">
                      <w:marLeft w:val="0"/>
                      <w:marRight w:val="0"/>
                      <w:marTop w:val="0"/>
                      <w:marBottom w:val="0"/>
                      <w:divBdr>
                        <w:top w:val="none" w:sz="0" w:space="0" w:color="auto"/>
                        <w:left w:val="none" w:sz="0" w:space="0" w:color="auto"/>
                        <w:bottom w:val="none" w:sz="0" w:space="0" w:color="auto"/>
                        <w:right w:val="none" w:sz="0" w:space="0" w:color="auto"/>
                      </w:divBdr>
                      <w:divsChild>
                        <w:div w:id="116458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47751">
          <w:marLeft w:val="0"/>
          <w:marRight w:val="0"/>
          <w:marTop w:val="0"/>
          <w:marBottom w:val="0"/>
          <w:divBdr>
            <w:top w:val="none" w:sz="0" w:space="0" w:color="auto"/>
            <w:left w:val="none" w:sz="0" w:space="0" w:color="auto"/>
            <w:bottom w:val="none" w:sz="0" w:space="0" w:color="auto"/>
            <w:right w:val="none" w:sz="0" w:space="0" w:color="auto"/>
          </w:divBdr>
          <w:divsChild>
            <w:div w:id="347755761">
              <w:marLeft w:val="0"/>
              <w:marRight w:val="0"/>
              <w:marTop w:val="0"/>
              <w:marBottom w:val="0"/>
              <w:divBdr>
                <w:top w:val="none" w:sz="0" w:space="0" w:color="auto"/>
                <w:left w:val="none" w:sz="0" w:space="0" w:color="auto"/>
                <w:bottom w:val="none" w:sz="0" w:space="0" w:color="auto"/>
                <w:right w:val="none" w:sz="0" w:space="0" w:color="auto"/>
              </w:divBdr>
              <w:divsChild>
                <w:div w:id="1583904330">
                  <w:marLeft w:val="0"/>
                  <w:marRight w:val="0"/>
                  <w:marTop w:val="0"/>
                  <w:marBottom w:val="0"/>
                  <w:divBdr>
                    <w:top w:val="none" w:sz="0" w:space="0" w:color="auto"/>
                    <w:left w:val="none" w:sz="0" w:space="0" w:color="auto"/>
                    <w:bottom w:val="none" w:sz="0" w:space="0" w:color="auto"/>
                    <w:right w:val="none" w:sz="0" w:space="0" w:color="auto"/>
                  </w:divBdr>
                  <w:divsChild>
                    <w:div w:id="159468929">
                      <w:marLeft w:val="0"/>
                      <w:marRight w:val="0"/>
                      <w:marTop w:val="0"/>
                      <w:marBottom w:val="0"/>
                      <w:divBdr>
                        <w:top w:val="none" w:sz="0" w:space="0" w:color="auto"/>
                        <w:left w:val="none" w:sz="0" w:space="0" w:color="auto"/>
                        <w:bottom w:val="none" w:sz="0" w:space="0" w:color="auto"/>
                        <w:right w:val="none" w:sz="0" w:space="0" w:color="auto"/>
                      </w:divBdr>
                      <w:divsChild>
                        <w:div w:id="81129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755051">
          <w:marLeft w:val="0"/>
          <w:marRight w:val="0"/>
          <w:marTop w:val="0"/>
          <w:marBottom w:val="0"/>
          <w:divBdr>
            <w:top w:val="none" w:sz="0" w:space="0" w:color="auto"/>
            <w:left w:val="none" w:sz="0" w:space="0" w:color="auto"/>
            <w:bottom w:val="none" w:sz="0" w:space="0" w:color="auto"/>
            <w:right w:val="none" w:sz="0" w:space="0" w:color="auto"/>
          </w:divBdr>
          <w:divsChild>
            <w:div w:id="186069986">
              <w:marLeft w:val="0"/>
              <w:marRight w:val="0"/>
              <w:marTop w:val="0"/>
              <w:marBottom w:val="0"/>
              <w:divBdr>
                <w:top w:val="none" w:sz="0" w:space="0" w:color="auto"/>
                <w:left w:val="none" w:sz="0" w:space="0" w:color="auto"/>
                <w:bottom w:val="none" w:sz="0" w:space="0" w:color="auto"/>
                <w:right w:val="none" w:sz="0" w:space="0" w:color="auto"/>
              </w:divBdr>
              <w:divsChild>
                <w:div w:id="1900629804">
                  <w:marLeft w:val="0"/>
                  <w:marRight w:val="0"/>
                  <w:marTop w:val="0"/>
                  <w:marBottom w:val="0"/>
                  <w:divBdr>
                    <w:top w:val="none" w:sz="0" w:space="0" w:color="auto"/>
                    <w:left w:val="none" w:sz="0" w:space="0" w:color="auto"/>
                    <w:bottom w:val="none" w:sz="0" w:space="0" w:color="auto"/>
                    <w:right w:val="none" w:sz="0" w:space="0" w:color="auto"/>
                  </w:divBdr>
                  <w:divsChild>
                    <w:div w:id="695734933">
                      <w:marLeft w:val="0"/>
                      <w:marRight w:val="0"/>
                      <w:marTop w:val="0"/>
                      <w:marBottom w:val="0"/>
                      <w:divBdr>
                        <w:top w:val="none" w:sz="0" w:space="0" w:color="auto"/>
                        <w:left w:val="none" w:sz="0" w:space="0" w:color="auto"/>
                        <w:bottom w:val="none" w:sz="0" w:space="0" w:color="auto"/>
                        <w:right w:val="none" w:sz="0" w:space="0" w:color="auto"/>
                      </w:divBdr>
                      <w:divsChild>
                        <w:div w:id="115260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2567">
                  <w:marLeft w:val="0"/>
                  <w:marRight w:val="0"/>
                  <w:marTop w:val="0"/>
                  <w:marBottom w:val="0"/>
                  <w:divBdr>
                    <w:top w:val="none" w:sz="0" w:space="0" w:color="auto"/>
                    <w:left w:val="none" w:sz="0" w:space="0" w:color="auto"/>
                    <w:bottom w:val="none" w:sz="0" w:space="0" w:color="auto"/>
                    <w:right w:val="none" w:sz="0" w:space="0" w:color="auto"/>
                  </w:divBdr>
                  <w:divsChild>
                    <w:div w:id="714038565">
                      <w:marLeft w:val="0"/>
                      <w:marRight w:val="0"/>
                      <w:marTop w:val="0"/>
                      <w:marBottom w:val="0"/>
                      <w:divBdr>
                        <w:top w:val="none" w:sz="0" w:space="0" w:color="auto"/>
                        <w:left w:val="none" w:sz="0" w:space="0" w:color="auto"/>
                        <w:bottom w:val="none" w:sz="0" w:space="0" w:color="auto"/>
                        <w:right w:val="none" w:sz="0" w:space="0" w:color="auto"/>
                      </w:divBdr>
                      <w:divsChild>
                        <w:div w:id="204505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892063">
          <w:marLeft w:val="0"/>
          <w:marRight w:val="0"/>
          <w:marTop w:val="0"/>
          <w:marBottom w:val="0"/>
          <w:divBdr>
            <w:top w:val="none" w:sz="0" w:space="0" w:color="auto"/>
            <w:left w:val="none" w:sz="0" w:space="0" w:color="auto"/>
            <w:bottom w:val="none" w:sz="0" w:space="0" w:color="auto"/>
            <w:right w:val="none" w:sz="0" w:space="0" w:color="auto"/>
          </w:divBdr>
          <w:divsChild>
            <w:div w:id="1558854427">
              <w:marLeft w:val="0"/>
              <w:marRight w:val="0"/>
              <w:marTop w:val="0"/>
              <w:marBottom w:val="0"/>
              <w:divBdr>
                <w:top w:val="none" w:sz="0" w:space="0" w:color="auto"/>
                <w:left w:val="none" w:sz="0" w:space="0" w:color="auto"/>
                <w:bottom w:val="none" w:sz="0" w:space="0" w:color="auto"/>
                <w:right w:val="none" w:sz="0" w:space="0" w:color="auto"/>
              </w:divBdr>
              <w:divsChild>
                <w:div w:id="423577821">
                  <w:marLeft w:val="0"/>
                  <w:marRight w:val="0"/>
                  <w:marTop w:val="0"/>
                  <w:marBottom w:val="0"/>
                  <w:divBdr>
                    <w:top w:val="none" w:sz="0" w:space="0" w:color="auto"/>
                    <w:left w:val="none" w:sz="0" w:space="0" w:color="auto"/>
                    <w:bottom w:val="none" w:sz="0" w:space="0" w:color="auto"/>
                    <w:right w:val="none" w:sz="0" w:space="0" w:color="auto"/>
                  </w:divBdr>
                  <w:divsChild>
                    <w:div w:id="896169169">
                      <w:marLeft w:val="0"/>
                      <w:marRight w:val="0"/>
                      <w:marTop w:val="0"/>
                      <w:marBottom w:val="0"/>
                      <w:divBdr>
                        <w:top w:val="none" w:sz="0" w:space="0" w:color="auto"/>
                        <w:left w:val="none" w:sz="0" w:space="0" w:color="auto"/>
                        <w:bottom w:val="none" w:sz="0" w:space="0" w:color="auto"/>
                        <w:right w:val="none" w:sz="0" w:space="0" w:color="auto"/>
                      </w:divBdr>
                      <w:divsChild>
                        <w:div w:id="119970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03877">
          <w:marLeft w:val="0"/>
          <w:marRight w:val="0"/>
          <w:marTop w:val="0"/>
          <w:marBottom w:val="0"/>
          <w:divBdr>
            <w:top w:val="none" w:sz="0" w:space="0" w:color="auto"/>
            <w:left w:val="none" w:sz="0" w:space="0" w:color="auto"/>
            <w:bottom w:val="none" w:sz="0" w:space="0" w:color="auto"/>
            <w:right w:val="none" w:sz="0" w:space="0" w:color="auto"/>
          </w:divBdr>
          <w:divsChild>
            <w:div w:id="328296155">
              <w:marLeft w:val="0"/>
              <w:marRight w:val="0"/>
              <w:marTop w:val="0"/>
              <w:marBottom w:val="0"/>
              <w:divBdr>
                <w:top w:val="none" w:sz="0" w:space="0" w:color="auto"/>
                <w:left w:val="none" w:sz="0" w:space="0" w:color="auto"/>
                <w:bottom w:val="none" w:sz="0" w:space="0" w:color="auto"/>
                <w:right w:val="none" w:sz="0" w:space="0" w:color="auto"/>
              </w:divBdr>
              <w:divsChild>
                <w:div w:id="1373384257">
                  <w:marLeft w:val="0"/>
                  <w:marRight w:val="0"/>
                  <w:marTop w:val="0"/>
                  <w:marBottom w:val="0"/>
                  <w:divBdr>
                    <w:top w:val="none" w:sz="0" w:space="0" w:color="auto"/>
                    <w:left w:val="none" w:sz="0" w:space="0" w:color="auto"/>
                    <w:bottom w:val="none" w:sz="0" w:space="0" w:color="auto"/>
                    <w:right w:val="none" w:sz="0" w:space="0" w:color="auto"/>
                  </w:divBdr>
                  <w:divsChild>
                    <w:div w:id="2057512014">
                      <w:marLeft w:val="0"/>
                      <w:marRight w:val="0"/>
                      <w:marTop w:val="0"/>
                      <w:marBottom w:val="0"/>
                      <w:divBdr>
                        <w:top w:val="none" w:sz="0" w:space="0" w:color="auto"/>
                        <w:left w:val="none" w:sz="0" w:space="0" w:color="auto"/>
                        <w:bottom w:val="none" w:sz="0" w:space="0" w:color="auto"/>
                        <w:right w:val="none" w:sz="0" w:space="0" w:color="auto"/>
                      </w:divBdr>
                      <w:divsChild>
                        <w:div w:id="108707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676215">
                  <w:marLeft w:val="0"/>
                  <w:marRight w:val="0"/>
                  <w:marTop w:val="0"/>
                  <w:marBottom w:val="0"/>
                  <w:divBdr>
                    <w:top w:val="none" w:sz="0" w:space="0" w:color="auto"/>
                    <w:left w:val="none" w:sz="0" w:space="0" w:color="auto"/>
                    <w:bottom w:val="none" w:sz="0" w:space="0" w:color="auto"/>
                    <w:right w:val="none" w:sz="0" w:space="0" w:color="auto"/>
                  </w:divBdr>
                  <w:divsChild>
                    <w:div w:id="2066098684">
                      <w:marLeft w:val="0"/>
                      <w:marRight w:val="0"/>
                      <w:marTop w:val="0"/>
                      <w:marBottom w:val="0"/>
                      <w:divBdr>
                        <w:top w:val="none" w:sz="0" w:space="0" w:color="auto"/>
                        <w:left w:val="none" w:sz="0" w:space="0" w:color="auto"/>
                        <w:bottom w:val="none" w:sz="0" w:space="0" w:color="auto"/>
                        <w:right w:val="none" w:sz="0" w:space="0" w:color="auto"/>
                      </w:divBdr>
                      <w:divsChild>
                        <w:div w:id="2236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498388">
          <w:marLeft w:val="0"/>
          <w:marRight w:val="0"/>
          <w:marTop w:val="0"/>
          <w:marBottom w:val="0"/>
          <w:divBdr>
            <w:top w:val="none" w:sz="0" w:space="0" w:color="auto"/>
            <w:left w:val="none" w:sz="0" w:space="0" w:color="auto"/>
            <w:bottom w:val="none" w:sz="0" w:space="0" w:color="auto"/>
            <w:right w:val="none" w:sz="0" w:space="0" w:color="auto"/>
          </w:divBdr>
          <w:divsChild>
            <w:div w:id="1008211429">
              <w:marLeft w:val="0"/>
              <w:marRight w:val="0"/>
              <w:marTop w:val="0"/>
              <w:marBottom w:val="0"/>
              <w:divBdr>
                <w:top w:val="none" w:sz="0" w:space="0" w:color="auto"/>
                <w:left w:val="none" w:sz="0" w:space="0" w:color="auto"/>
                <w:bottom w:val="none" w:sz="0" w:space="0" w:color="auto"/>
                <w:right w:val="none" w:sz="0" w:space="0" w:color="auto"/>
              </w:divBdr>
            </w:div>
          </w:divsChild>
        </w:div>
        <w:div w:id="593050973">
          <w:marLeft w:val="0"/>
          <w:marRight w:val="0"/>
          <w:marTop w:val="0"/>
          <w:marBottom w:val="0"/>
          <w:divBdr>
            <w:top w:val="none" w:sz="0" w:space="0" w:color="auto"/>
            <w:left w:val="none" w:sz="0" w:space="0" w:color="auto"/>
            <w:bottom w:val="none" w:sz="0" w:space="0" w:color="auto"/>
            <w:right w:val="none" w:sz="0" w:space="0" w:color="auto"/>
          </w:divBdr>
          <w:divsChild>
            <w:div w:id="1677805417">
              <w:marLeft w:val="0"/>
              <w:marRight w:val="0"/>
              <w:marTop w:val="0"/>
              <w:marBottom w:val="0"/>
              <w:divBdr>
                <w:top w:val="none" w:sz="0" w:space="0" w:color="auto"/>
                <w:left w:val="none" w:sz="0" w:space="0" w:color="auto"/>
                <w:bottom w:val="none" w:sz="0" w:space="0" w:color="auto"/>
                <w:right w:val="none" w:sz="0" w:space="0" w:color="auto"/>
              </w:divBdr>
              <w:divsChild>
                <w:div w:id="974876238">
                  <w:marLeft w:val="0"/>
                  <w:marRight w:val="0"/>
                  <w:marTop w:val="0"/>
                  <w:marBottom w:val="0"/>
                  <w:divBdr>
                    <w:top w:val="none" w:sz="0" w:space="0" w:color="auto"/>
                    <w:left w:val="none" w:sz="0" w:space="0" w:color="auto"/>
                    <w:bottom w:val="none" w:sz="0" w:space="0" w:color="auto"/>
                    <w:right w:val="none" w:sz="0" w:space="0" w:color="auto"/>
                  </w:divBdr>
                  <w:divsChild>
                    <w:div w:id="715083519">
                      <w:marLeft w:val="0"/>
                      <w:marRight w:val="0"/>
                      <w:marTop w:val="0"/>
                      <w:marBottom w:val="0"/>
                      <w:divBdr>
                        <w:top w:val="none" w:sz="0" w:space="0" w:color="auto"/>
                        <w:left w:val="none" w:sz="0" w:space="0" w:color="auto"/>
                        <w:bottom w:val="none" w:sz="0" w:space="0" w:color="auto"/>
                        <w:right w:val="none" w:sz="0" w:space="0" w:color="auto"/>
                      </w:divBdr>
                      <w:divsChild>
                        <w:div w:id="45987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139219">
                  <w:marLeft w:val="0"/>
                  <w:marRight w:val="0"/>
                  <w:marTop w:val="0"/>
                  <w:marBottom w:val="0"/>
                  <w:divBdr>
                    <w:top w:val="none" w:sz="0" w:space="0" w:color="auto"/>
                    <w:left w:val="none" w:sz="0" w:space="0" w:color="auto"/>
                    <w:bottom w:val="none" w:sz="0" w:space="0" w:color="auto"/>
                    <w:right w:val="none" w:sz="0" w:space="0" w:color="auto"/>
                  </w:divBdr>
                  <w:divsChild>
                    <w:div w:id="505943319">
                      <w:marLeft w:val="0"/>
                      <w:marRight w:val="0"/>
                      <w:marTop w:val="0"/>
                      <w:marBottom w:val="0"/>
                      <w:divBdr>
                        <w:top w:val="none" w:sz="0" w:space="0" w:color="auto"/>
                        <w:left w:val="none" w:sz="0" w:space="0" w:color="auto"/>
                        <w:bottom w:val="none" w:sz="0" w:space="0" w:color="auto"/>
                        <w:right w:val="none" w:sz="0" w:space="0" w:color="auto"/>
                      </w:divBdr>
                      <w:divsChild>
                        <w:div w:id="150906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083545">
          <w:marLeft w:val="0"/>
          <w:marRight w:val="0"/>
          <w:marTop w:val="0"/>
          <w:marBottom w:val="0"/>
          <w:divBdr>
            <w:top w:val="none" w:sz="0" w:space="0" w:color="auto"/>
            <w:left w:val="none" w:sz="0" w:space="0" w:color="auto"/>
            <w:bottom w:val="none" w:sz="0" w:space="0" w:color="auto"/>
            <w:right w:val="none" w:sz="0" w:space="0" w:color="auto"/>
          </w:divBdr>
          <w:divsChild>
            <w:div w:id="2001275715">
              <w:marLeft w:val="0"/>
              <w:marRight w:val="0"/>
              <w:marTop w:val="0"/>
              <w:marBottom w:val="0"/>
              <w:divBdr>
                <w:top w:val="none" w:sz="0" w:space="0" w:color="auto"/>
                <w:left w:val="none" w:sz="0" w:space="0" w:color="auto"/>
                <w:bottom w:val="none" w:sz="0" w:space="0" w:color="auto"/>
                <w:right w:val="none" w:sz="0" w:space="0" w:color="auto"/>
              </w:divBdr>
            </w:div>
          </w:divsChild>
        </w:div>
        <w:div w:id="2127000915">
          <w:marLeft w:val="0"/>
          <w:marRight w:val="0"/>
          <w:marTop w:val="0"/>
          <w:marBottom w:val="0"/>
          <w:divBdr>
            <w:top w:val="none" w:sz="0" w:space="0" w:color="auto"/>
            <w:left w:val="none" w:sz="0" w:space="0" w:color="auto"/>
            <w:bottom w:val="none" w:sz="0" w:space="0" w:color="auto"/>
            <w:right w:val="none" w:sz="0" w:space="0" w:color="auto"/>
          </w:divBdr>
          <w:divsChild>
            <w:div w:id="207568837">
              <w:marLeft w:val="0"/>
              <w:marRight w:val="0"/>
              <w:marTop w:val="0"/>
              <w:marBottom w:val="0"/>
              <w:divBdr>
                <w:top w:val="none" w:sz="0" w:space="0" w:color="auto"/>
                <w:left w:val="none" w:sz="0" w:space="0" w:color="auto"/>
                <w:bottom w:val="none" w:sz="0" w:space="0" w:color="auto"/>
                <w:right w:val="none" w:sz="0" w:space="0" w:color="auto"/>
              </w:divBdr>
              <w:divsChild>
                <w:div w:id="1926572379">
                  <w:marLeft w:val="0"/>
                  <w:marRight w:val="0"/>
                  <w:marTop w:val="0"/>
                  <w:marBottom w:val="0"/>
                  <w:divBdr>
                    <w:top w:val="none" w:sz="0" w:space="0" w:color="auto"/>
                    <w:left w:val="none" w:sz="0" w:space="0" w:color="auto"/>
                    <w:bottom w:val="none" w:sz="0" w:space="0" w:color="auto"/>
                    <w:right w:val="none" w:sz="0" w:space="0" w:color="auto"/>
                  </w:divBdr>
                  <w:divsChild>
                    <w:div w:id="2003462411">
                      <w:marLeft w:val="0"/>
                      <w:marRight w:val="0"/>
                      <w:marTop w:val="0"/>
                      <w:marBottom w:val="0"/>
                      <w:divBdr>
                        <w:top w:val="none" w:sz="0" w:space="0" w:color="auto"/>
                        <w:left w:val="none" w:sz="0" w:space="0" w:color="auto"/>
                        <w:bottom w:val="none" w:sz="0" w:space="0" w:color="auto"/>
                        <w:right w:val="none" w:sz="0" w:space="0" w:color="auto"/>
                      </w:divBdr>
                      <w:divsChild>
                        <w:div w:id="131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25803">
                  <w:marLeft w:val="0"/>
                  <w:marRight w:val="0"/>
                  <w:marTop w:val="0"/>
                  <w:marBottom w:val="0"/>
                  <w:divBdr>
                    <w:top w:val="none" w:sz="0" w:space="0" w:color="auto"/>
                    <w:left w:val="none" w:sz="0" w:space="0" w:color="auto"/>
                    <w:bottom w:val="none" w:sz="0" w:space="0" w:color="auto"/>
                    <w:right w:val="none" w:sz="0" w:space="0" w:color="auto"/>
                  </w:divBdr>
                  <w:divsChild>
                    <w:div w:id="414939515">
                      <w:marLeft w:val="0"/>
                      <w:marRight w:val="0"/>
                      <w:marTop w:val="0"/>
                      <w:marBottom w:val="0"/>
                      <w:divBdr>
                        <w:top w:val="none" w:sz="0" w:space="0" w:color="auto"/>
                        <w:left w:val="none" w:sz="0" w:space="0" w:color="auto"/>
                        <w:bottom w:val="none" w:sz="0" w:space="0" w:color="auto"/>
                        <w:right w:val="none" w:sz="0" w:space="0" w:color="auto"/>
                      </w:divBdr>
                      <w:divsChild>
                        <w:div w:id="50478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232641">
          <w:marLeft w:val="0"/>
          <w:marRight w:val="0"/>
          <w:marTop w:val="0"/>
          <w:marBottom w:val="0"/>
          <w:divBdr>
            <w:top w:val="none" w:sz="0" w:space="0" w:color="auto"/>
            <w:left w:val="none" w:sz="0" w:space="0" w:color="auto"/>
            <w:bottom w:val="none" w:sz="0" w:space="0" w:color="auto"/>
            <w:right w:val="none" w:sz="0" w:space="0" w:color="auto"/>
          </w:divBdr>
          <w:divsChild>
            <w:div w:id="785539590">
              <w:marLeft w:val="0"/>
              <w:marRight w:val="0"/>
              <w:marTop w:val="0"/>
              <w:marBottom w:val="0"/>
              <w:divBdr>
                <w:top w:val="none" w:sz="0" w:space="0" w:color="auto"/>
                <w:left w:val="none" w:sz="0" w:space="0" w:color="auto"/>
                <w:bottom w:val="none" w:sz="0" w:space="0" w:color="auto"/>
                <w:right w:val="none" w:sz="0" w:space="0" w:color="auto"/>
              </w:divBdr>
            </w:div>
          </w:divsChild>
        </w:div>
        <w:div w:id="1903369722">
          <w:marLeft w:val="0"/>
          <w:marRight w:val="0"/>
          <w:marTop w:val="0"/>
          <w:marBottom w:val="0"/>
          <w:divBdr>
            <w:top w:val="none" w:sz="0" w:space="0" w:color="auto"/>
            <w:left w:val="none" w:sz="0" w:space="0" w:color="auto"/>
            <w:bottom w:val="none" w:sz="0" w:space="0" w:color="auto"/>
            <w:right w:val="none" w:sz="0" w:space="0" w:color="auto"/>
          </w:divBdr>
          <w:divsChild>
            <w:div w:id="2131052572">
              <w:marLeft w:val="0"/>
              <w:marRight w:val="0"/>
              <w:marTop w:val="0"/>
              <w:marBottom w:val="0"/>
              <w:divBdr>
                <w:top w:val="none" w:sz="0" w:space="0" w:color="auto"/>
                <w:left w:val="none" w:sz="0" w:space="0" w:color="auto"/>
                <w:bottom w:val="none" w:sz="0" w:space="0" w:color="auto"/>
                <w:right w:val="none" w:sz="0" w:space="0" w:color="auto"/>
              </w:divBdr>
              <w:divsChild>
                <w:div w:id="2099523260">
                  <w:marLeft w:val="0"/>
                  <w:marRight w:val="0"/>
                  <w:marTop w:val="0"/>
                  <w:marBottom w:val="0"/>
                  <w:divBdr>
                    <w:top w:val="none" w:sz="0" w:space="0" w:color="auto"/>
                    <w:left w:val="none" w:sz="0" w:space="0" w:color="auto"/>
                    <w:bottom w:val="none" w:sz="0" w:space="0" w:color="auto"/>
                    <w:right w:val="none" w:sz="0" w:space="0" w:color="auto"/>
                  </w:divBdr>
                  <w:divsChild>
                    <w:div w:id="612982127">
                      <w:marLeft w:val="0"/>
                      <w:marRight w:val="0"/>
                      <w:marTop w:val="0"/>
                      <w:marBottom w:val="0"/>
                      <w:divBdr>
                        <w:top w:val="none" w:sz="0" w:space="0" w:color="auto"/>
                        <w:left w:val="none" w:sz="0" w:space="0" w:color="auto"/>
                        <w:bottom w:val="none" w:sz="0" w:space="0" w:color="auto"/>
                        <w:right w:val="none" w:sz="0" w:space="0" w:color="auto"/>
                      </w:divBdr>
                      <w:divsChild>
                        <w:div w:id="132154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632566">
                  <w:marLeft w:val="0"/>
                  <w:marRight w:val="0"/>
                  <w:marTop w:val="0"/>
                  <w:marBottom w:val="0"/>
                  <w:divBdr>
                    <w:top w:val="none" w:sz="0" w:space="0" w:color="auto"/>
                    <w:left w:val="none" w:sz="0" w:space="0" w:color="auto"/>
                    <w:bottom w:val="none" w:sz="0" w:space="0" w:color="auto"/>
                    <w:right w:val="none" w:sz="0" w:space="0" w:color="auto"/>
                  </w:divBdr>
                  <w:divsChild>
                    <w:div w:id="1155225400">
                      <w:marLeft w:val="0"/>
                      <w:marRight w:val="0"/>
                      <w:marTop w:val="0"/>
                      <w:marBottom w:val="0"/>
                      <w:divBdr>
                        <w:top w:val="none" w:sz="0" w:space="0" w:color="auto"/>
                        <w:left w:val="none" w:sz="0" w:space="0" w:color="auto"/>
                        <w:bottom w:val="none" w:sz="0" w:space="0" w:color="auto"/>
                        <w:right w:val="none" w:sz="0" w:space="0" w:color="auto"/>
                      </w:divBdr>
                      <w:divsChild>
                        <w:div w:id="185141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811429">
          <w:marLeft w:val="0"/>
          <w:marRight w:val="0"/>
          <w:marTop w:val="0"/>
          <w:marBottom w:val="0"/>
          <w:divBdr>
            <w:top w:val="none" w:sz="0" w:space="0" w:color="auto"/>
            <w:left w:val="none" w:sz="0" w:space="0" w:color="auto"/>
            <w:bottom w:val="none" w:sz="0" w:space="0" w:color="auto"/>
            <w:right w:val="none" w:sz="0" w:space="0" w:color="auto"/>
          </w:divBdr>
          <w:divsChild>
            <w:div w:id="327370314">
              <w:marLeft w:val="0"/>
              <w:marRight w:val="0"/>
              <w:marTop w:val="0"/>
              <w:marBottom w:val="0"/>
              <w:divBdr>
                <w:top w:val="none" w:sz="0" w:space="0" w:color="auto"/>
                <w:left w:val="none" w:sz="0" w:space="0" w:color="auto"/>
                <w:bottom w:val="none" w:sz="0" w:space="0" w:color="auto"/>
                <w:right w:val="none" w:sz="0" w:space="0" w:color="auto"/>
              </w:divBdr>
            </w:div>
          </w:divsChild>
        </w:div>
        <w:div w:id="1564439709">
          <w:marLeft w:val="0"/>
          <w:marRight w:val="0"/>
          <w:marTop w:val="0"/>
          <w:marBottom w:val="0"/>
          <w:divBdr>
            <w:top w:val="none" w:sz="0" w:space="0" w:color="auto"/>
            <w:left w:val="none" w:sz="0" w:space="0" w:color="auto"/>
            <w:bottom w:val="none" w:sz="0" w:space="0" w:color="auto"/>
            <w:right w:val="none" w:sz="0" w:space="0" w:color="auto"/>
          </w:divBdr>
          <w:divsChild>
            <w:div w:id="1004092126">
              <w:marLeft w:val="0"/>
              <w:marRight w:val="0"/>
              <w:marTop w:val="0"/>
              <w:marBottom w:val="0"/>
              <w:divBdr>
                <w:top w:val="none" w:sz="0" w:space="0" w:color="auto"/>
                <w:left w:val="none" w:sz="0" w:space="0" w:color="auto"/>
                <w:bottom w:val="none" w:sz="0" w:space="0" w:color="auto"/>
                <w:right w:val="none" w:sz="0" w:space="0" w:color="auto"/>
              </w:divBdr>
              <w:divsChild>
                <w:div w:id="1792631968">
                  <w:marLeft w:val="0"/>
                  <w:marRight w:val="0"/>
                  <w:marTop w:val="0"/>
                  <w:marBottom w:val="0"/>
                  <w:divBdr>
                    <w:top w:val="none" w:sz="0" w:space="0" w:color="auto"/>
                    <w:left w:val="none" w:sz="0" w:space="0" w:color="auto"/>
                    <w:bottom w:val="none" w:sz="0" w:space="0" w:color="auto"/>
                    <w:right w:val="none" w:sz="0" w:space="0" w:color="auto"/>
                  </w:divBdr>
                  <w:divsChild>
                    <w:div w:id="1721592091">
                      <w:marLeft w:val="0"/>
                      <w:marRight w:val="0"/>
                      <w:marTop w:val="0"/>
                      <w:marBottom w:val="0"/>
                      <w:divBdr>
                        <w:top w:val="none" w:sz="0" w:space="0" w:color="auto"/>
                        <w:left w:val="none" w:sz="0" w:space="0" w:color="auto"/>
                        <w:bottom w:val="none" w:sz="0" w:space="0" w:color="auto"/>
                        <w:right w:val="none" w:sz="0" w:space="0" w:color="auto"/>
                      </w:divBdr>
                      <w:divsChild>
                        <w:div w:id="85210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99606">
                  <w:marLeft w:val="0"/>
                  <w:marRight w:val="0"/>
                  <w:marTop w:val="0"/>
                  <w:marBottom w:val="0"/>
                  <w:divBdr>
                    <w:top w:val="none" w:sz="0" w:space="0" w:color="auto"/>
                    <w:left w:val="none" w:sz="0" w:space="0" w:color="auto"/>
                    <w:bottom w:val="none" w:sz="0" w:space="0" w:color="auto"/>
                    <w:right w:val="none" w:sz="0" w:space="0" w:color="auto"/>
                  </w:divBdr>
                  <w:divsChild>
                    <w:div w:id="1061947537">
                      <w:marLeft w:val="0"/>
                      <w:marRight w:val="0"/>
                      <w:marTop w:val="0"/>
                      <w:marBottom w:val="0"/>
                      <w:divBdr>
                        <w:top w:val="none" w:sz="0" w:space="0" w:color="auto"/>
                        <w:left w:val="none" w:sz="0" w:space="0" w:color="auto"/>
                        <w:bottom w:val="none" w:sz="0" w:space="0" w:color="auto"/>
                        <w:right w:val="none" w:sz="0" w:space="0" w:color="auto"/>
                      </w:divBdr>
                      <w:divsChild>
                        <w:div w:id="195062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758860">
          <w:marLeft w:val="0"/>
          <w:marRight w:val="0"/>
          <w:marTop w:val="0"/>
          <w:marBottom w:val="0"/>
          <w:divBdr>
            <w:top w:val="none" w:sz="0" w:space="0" w:color="auto"/>
            <w:left w:val="none" w:sz="0" w:space="0" w:color="auto"/>
            <w:bottom w:val="none" w:sz="0" w:space="0" w:color="auto"/>
            <w:right w:val="none" w:sz="0" w:space="0" w:color="auto"/>
          </w:divBdr>
          <w:divsChild>
            <w:div w:id="1255746114">
              <w:marLeft w:val="0"/>
              <w:marRight w:val="0"/>
              <w:marTop w:val="0"/>
              <w:marBottom w:val="0"/>
              <w:divBdr>
                <w:top w:val="none" w:sz="0" w:space="0" w:color="auto"/>
                <w:left w:val="none" w:sz="0" w:space="0" w:color="auto"/>
                <w:bottom w:val="none" w:sz="0" w:space="0" w:color="auto"/>
                <w:right w:val="none" w:sz="0" w:space="0" w:color="auto"/>
              </w:divBdr>
            </w:div>
          </w:divsChild>
        </w:div>
        <w:div w:id="215358488">
          <w:marLeft w:val="0"/>
          <w:marRight w:val="0"/>
          <w:marTop w:val="0"/>
          <w:marBottom w:val="0"/>
          <w:divBdr>
            <w:top w:val="none" w:sz="0" w:space="0" w:color="auto"/>
            <w:left w:val="none" w:sz="0" w:space="0" w:color="auto"/>
            <w:bottom w:val="none" w:sz="0" w:space="0" w:color="auto"/>
            <w:right w:val="none" w:sz="0" w:space="0" w:color="auto"/>
          </w:divBdr>
          <w:divsChild>
            <w:div w:id="1061636955">
              <w:marLeft w:val="0"/>
              <w:marRight w:val="0"/>
              <w:marTop w:val="0"/>
              <w:marBottom w:val="0"/>
              <w:divBdr>
                <w:top w:val="none" w:sz="0" w:space="0" w:color="auto"/>
                <w:left w:val="none" w:sz="0" w:space="0" w:color="auto"/>
                <w:bottom w:val="none" w:sz="0" w:space="0" w:color="auto"/>
                <w:right w:val="none" w:sz="0" w:space="0" w:color="auto"/>
              </w:divBdr>
              <w:divsChild>
                <w:div w:id="1839231400">
                  <w:marLeft w:val="0"/>
                  <w:marRight w:val="0"/>
                  <w:marTop w:val="0"/>
                  <w:marBottom w:val="0"/>
                  <w:divBdr>
                    <w:top w:val="none" w:sz="0" w:space="0" w:color="auto"/>
                    <w:left w:val="none" w:sz="0" w:space="0" w:color="auto"/>
                    <w:bottom w:val="none" w:sz="0" w:space="0" w:color="auto"/>
                    <w:right w:val="none" w:sz="0" w:space="0" w:color="auto"/>
                  </w:divBdr>
                  <w:divsChild>
                    <w:div w:id="649022335">
                      <w:marLeft w:val="0"/>
                      <w:marRight w:val="0"/>
                      <w:marTop w:val="0"/>
                      <w:marBottom w:val="0"/>
                      <w:divBdr>
                        <w:top w:val="none" w:sz="0" w:space="0" w:color="auto"/>
                        <w:left w:val="none" w:sz="0" w:space="0" w:color="auto"/>
                        <w:bottom w:val="none" w:sz="0" w:space="0" w:color="auto"/>
                        <w:right w:val="none" w:sz="0" w:space="0" w:color="auto"/>
                      </w:divBdr>
                      <w:divsChild>
                        <w:div w:id="3955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480400">
                  <w:marLeft w:val="0"/>
                  <w:marRight w:val="0"/>
                  <w:marTop w:val="0"/>
                  <w:marBottom w:val="0"/>
                  <w:divBdr>
                    <w:top w:val="none" w:sz="0" w:space="0" w:color="auto"/>
                    <w:left w:val="none" w:sz="0" w:space="0" w:color="auto"/>
                    <w:bottom w:val="none" w:sz="0" w:space="0" w:color="auto"/>
                    <w:right w:val="none" w:sz="0" w:space="0" w:color="auto"/>
                  </w:divBdr>
                  <w:divsChild>
                    <w:div w:id="175463644">
                      <w:marLeft w:val="0"/>
                      <w:marRight w:val="0"/>
                      <w:marTop w:val="0"/>
                      <w:marBottom w:val="0"/>
                      <w:divBdr>
                        <w:top w:val="none" w:sz="0" w:space="0" w:color="auto"/>
                        <w:left w:val="none" w:sz="0" w:space="0" w:color="auto"/>
                        <w:bottom w:val="none" w:sz="0" w:space="0" w:color="auto"/>
                        <w:right w:val="none" w:sz="0" w:space="0" w:color="auto"/>
                      </w:divBdr>
                      <w:divsChild>
                        <w:div w:id="158028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741892">
          <w:marLeft w:val="0"/>
          <w:marRight w:val="0"/>
          <w:marTop w:val="0"/>
          <w:marBottom w:val="0"/>
          <w:divBdr>
            <w:top w:val="none" w:sz="0" w:space="0" w:color="auto"/>
            <w:left w:val="none" w:sz="0" w:space="0" w:color="auto"/>
            <w:bottom w:val="none" w:sz="0" w:space="0" w:color="auto"/>
            <w:right w:val="none" w:sz="0" w:space="0" w:color="auto"/>
          </w:divBdr>
          <w:divsChild>
            <w:div w:id="1132020657">
              <w:marLeft w:val="0"/>
              <w:marRight w:val="0"/>
              <w:marTop w:val="0"/>
              <w:marBottom w:val="0"/>
              <w:divBdr>
                <w:top w:val="none" w:sz="0" w:space="0" w:color="auto"/>
                <w:left w:val="none" w:sz="0" w:space="0" w:color="auto"/>
                <w:bottom w:val="none" w:sz="0" w:space="0" w:color="auto"/>
                <w:right w:val="none" w:sz="0" w:space="0" w:color="auto"/>
              </w:divBdr>
            </w:div>
          </w:divsChild>
        </w:div>
        <w:div w:id="206988468">
          <w:marLeft w:val="0"/>
          <w:marRight w:val="0"/>
          <w:marTop w:val="0"/>
          <w:marBottom w:val="0"/>
          <w:divBdr>
            <w:top w:val="none" w:sz="0" w:space="0" w:color="auto"/>
            <w:left w:val="none" w:sz="0" w:space="0" w:color="auto"/>
            <w:bottom w:val="none" w:sz="0" w:space="0" w:color="auto"/>
            <w:right w:val="none" w:sz="0" w:space="0" w:color="auto"/>
          </w:divBdr>
          <w:divsChild>
            <w:div w:id="139159446">
              <w:marLeft w:val="0"/>
              <w:marRight w:val="0"/>
              <w:marTop w:val="0"/>
              <w:marBottom w:val="0"/>
              <w:divBdr>
                <w:top w:val="none" w:sz="0" w:space="0" w:color="auto"/>
                <w:left w:val="none" w:sz="0" w:space="0" w:color="auto"/>
                <w:bottom w:val="none" w:sz="0" w:space="0" w:color="auto"/>
                <w:right w:val="none" w:sz="0" w:space="0" w:color="auto"/>
              </w:divBdr>
              <w:divsChild>
                <w:div w:id="1672172902">
                  <w:marLeft w:val="0"/>
                  <w:marRight w:val="0"/>
                  <w:marTop w:val="0"/>
                  <w:marBottom w:val="0"/>
                  <w:divBdr>
                    <w:top w:val="none" w:sz="0" w:space="0" w:color="auto"/>
                    <w:left w:val="none" w:sz="0" w:space="0" w:color="auto"/>
                    <w:bottom w:val="none" w:sz="0" w:space="0" w:color="auto"/>
                    <w:right w:val="none" w:sz="0" w:space="0" w:color="auto"/>
                  </w:divBdr>
                  <w:divsChild>
                    <w:div w:id="244805309">
                      <w:marLeft w:val="0"/>
                      <w:marRight w:val="0"/>
                      <w:marTop w:val="0"/>
                      <w:marBottom w:val="0"/>
                      <w:divBdr>
                        <w:top w:val="none" w:sz="0" w:space="0" w:color="auto"/>
                        <w:left w:val="none" w:sz="0" w:space="0" w:color="auto"/>
                        <w:bottom w:val="none" w:sz="0" w:space="0" w:color="auto"/>
                        <w:right w:val="none" w:sz="0" w:space="0" w:color="auto"/>
                      </w:divBdr>
                      <w:divsChild>
                        <w:div w:id="52621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9838">
                  <w:marLeft w:val="0"/>
                  <w:marRight w:val="0"/>
                  <w:marTop w:val="0"/>
                  <w:marBottom w:val="0"/>
                  <w:divBdr>
                    <w:top w:val="none" w:sz="0" w:space="0" w:color="auto"/>
                    <w:left w:val="none" w:sz="0" w:space="0" w:color="auto"/>
                    <w:bottom w:val="none" w:sz="0" w:space="0" w:color="auto"/>
                    <w:right w:val="none" w:sz="0" w:space="0" w:color="auto"/>
                  </w:divBdr>
                  <w:divsChild>
                    <w:div w:id="1519809134">
                      <w:marLeft w:val="0"/>
                      <w:marRight w:val="0"/>
                      <w:marTop w:val="0"/>
                      <w:marBottom w:val="0"/>
                      <w:divBdr>
                        <w:top w:val="none" w:sz="0" w:space="0" w:color="auto"/>
                        <w:left w:val="none" w:sz="0" w:space="0" w:color="auto"/>
                        <w:bottom w:val="none" w:sz="0" w:space="0" w:color="auto"/>
                        <w:right w:val="none" w:sz="0" w:space="0" w:color="auto"/>
                      </w:divBdr>
                      <w:divsChild>
                        <w:div w:id="116852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105769">
          <w:marLeft w:val="0"/>
          <w:marRight w:val="0"/>
          <w:marTop w:val="0"/>
          <w:marBottom w:val="0"/>
          <w:divBdr>
            <w:top w:val="none" w:sz="0" w:space="0" w:color="auto"/>
            <w:left w:val="none" w:sz="0" w:space="0" w:color="auto"/>
            <w:bottom w:val="none" w:sz="0" w:space="0" w:color="auto"/>
            <w:right w:val="none" w:sz="0" w:space="0" w:color="auto"/>
          </w:divBdr>
          <w:divsChild>
            <w:div w:id="914969208">
              <w:marLeft w:val="0"/>
              <w:marRight w:val="0"/>
              <w:marTop w:val="0"/>
              <w:marBottom w:val="0"/>
              <w:divBdr>
                <w:top w:val="none" w:sz="0" w:space="0" w:color="auto"/>
                <w:left w:val="none" w:sz="0" w:space="0" w:color="auto"/>
                <w:bottom w:val="none" w:sz="0" w:space="0" w:color="auto"/>
                <w:right w:val="none" w:sz="0" w:space="0" w:color="auto"/>
              </w:divBdr>
              <w:divsChild>
                <w:div w:id="20742118">
                  <w:marLeft w:val="0"/>
                  <w:marRight w:val="0"/>
                  <w:marTop w:val="0"/>
                  <w:marBottom w:val="0"/>
                  <w:divBdr>
                    <w:top w:val="none" w:sz="0" w:space="0" w:color="auto"/>
                    <w:left w:val="none" w:sz="0" w:space="0" w:color="auto"/>
                    <w:bottom w:val="none" w:sz="0" w:space="0" w:color="auto"/>
                    <w:right w:val="none" w:sz="0" w:space="0" w:color="auto"/>
                  </w:divBdr>
                  <w:divsChild>
                    <w:div w:id="1828663069">
                      <w:marLeft w:val="0"/>
                      <w:marRight w:val="0"/>
                      <w:marTop w:val="0"/>
                      <w:marBottom w:val="0"/>
                      <w:divBdr>
                        <w:top w:val="none" w:sz="0" w:space="0" w:color="auto"/>
                        <w:left w:val="none" w:sz="0" w:space="0" w:color="auto"/>
                        <w:bottom w:val="none" w:sz="0" w:space="0" w:color="auto"/>
                        <w:right w:val="none" w:sz="0" w:space="0" w:color="auto"/>
                      </w:divBdr>
                      <w:divsChild>
                        <w:div w:id="190640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134323">
          <w:marLeft w:val="0"/>
          <w:marRight w:val="0"/>
          <w:marTop w:val="0"/>
          <w:marBottom w:val="0"/>
          <w:divBdr>
            <w:top w:val="none" w:sz="0" w:space="0" w:color="auto"/>
            <w:left w:val="none" w:sz="0" w:space="0" w:color="auto"/>
            <w:bottom w:val="none" w:sz="0" w:space="0" w:color="auto"/>
            <w:right w:val="none" w:sz="0" w:space="0" w:color="auto"/>
          </w:divBdr>
          <w:divsChild>
            <w:div w:id="1447653352">
              <w:marLeft w:val="0"/>
              <w:marRight w:val="0"/>
              <w:marTop w:val="0"/>
              <w:marBottom w:val="0"/>
              <w:divBdr>
                <w:top w:val="none" w:sz="0" w:space="0" w:color="auto"/>
                <w:left w:val="none" w:sz="0" w:space="0" w:color="auto"/>
                <w:bottom w:val="none" w:sz="0" w:space="0" w:color="auto"/>
                <w:right w:val="none" w:sz="0" w:space="0" w:color="auto"/>
              </w:divBdr>
              <w:divsChild>
                <w:div w:id="470177246">
                  <w:marLeft w:val="0"/>
                  <w:marRight w:val="0"/>
                  <w:marTop w:val="0"/>
                  <w:marBottom w:val="0"/>
                  <w:divBdr>
                    <w:top w:val="none" w:sz="0" w:space="0" w:color="auto"/>
                    <w:left w:val="none" w:sz="0" w:space="0" w:color="auto"/>
                    <w:bottom w:val="none" w:sz="0" w:space="0" w:color="auto"/>
                    <w:right w:val="none" w:sz="0" w:space="0" w:color="auto"/>
                  </w:divBdr>
                  <w:divsChild>
                    <w:div w:id="802776959">
                      <w:marLeft w:val="0"/>
                      <w:marRight w:val="0"/>
                      <w:marTop w:val="0"/>
                      <w:marBottom w:val="0"/>
                      <w:divBdr>
                        <w:top w:val="none" w:sz="0" w:space="0" w:color="auto"/>
                        <w:left w:val="none" w:sz="0" w:space="0" w:color="auto"/>
                        <w:bottom w:val="none" w:sz="0" w:space="0" w:color="auto"/>
                        <w:right w:val="none" w:sz="0" w:space="0" w:color="auto"/>
                      </w:divBdr>
                      <w:divsChild>
                        <w:div w:id="11752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05962">
                  <w:marLeft w:val="0"/>
                  <w:marRight w:val="0"/>
                  <w:marTop w:val="0"/>
                  <w:marBottom w:val="0"/>
                  <w:divBdr>
                    <w:top w:val="none" w:sz="0" w:space="0" w:color="auto"/>
                    <w:left w:val="none" w:sz="0" w:space="0" w:color="auto"/>
                    <w:bottom w:val="none" w:sz="0" w:space="0" w:color="auto"/>
                    <w:right w:val="none" w:sz="0" w:space="0" w:color="auto"/>
                  </w:divBdr>
                  <w:divsChild>
                    <w:div w:id="611981630">
                      <w:marLeft w:val="0"/>
                      <w:marRight w:val="0"/>
                      <w:marTop w:val="0"/>
                      <w:marBottom w:val="0"/>
                      <w:divBdr>
                        <w:top w:val="none" w:sz="0" w:space="0" w:color="auto"/>
                        <w:left w:val="none" w:sz="0" w:space="0" w:color="auto"/>
                        <w:bottom w:val="none" w:sz="0" w:space="0" w:color="auto"/>
                        <w:right w:val="none" w:sz="0" w:space="0" w:color="auto"/>
                      </w:divBdr>
                      <w:divsChild>
                        <w:div w:id="136479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51228">
          <w:marLeft w:val="0"/>
          <w:marRight w:val="0"/>
          <w:marTop w:val="0"/>
          <w:marBottom w:val="0"/>
          <w:divBdr>
            <w:top w:val="none" w:sz="0" w:space="0" w:color="auto"/>
            <w:left w:val="none" w:sz="0" w:space="0" w:color="auto"/>
            <w:bottom w:val="none" w:sz="0" w:space="0" w:color="auto"/>
            <w:right w:val="none" w:sz="0" w:space="0" w:color="auto"/>
          </w:divBdr>
          <w:divsChild>
            <w:div w:id="1531602371">
              <w:marLeft w:val="0"/>
              <w:marRight w:val="0"/>
              <w:marTop w:val="0"/>
              <w:marBottom w:val="0"/>
              <w:divBdr>
                <w:top w:val="none" w:sz="0" w:space="0" w:color="auto"/>
                <w:left w:val="none" w:sz="0" w:space="0" w:color="auto"/>
                <w:bottom w:val="none" w:sz="0" w:space="0" w:color="auto"/>
                <w:right w:val="none" w:sz="0" w:space="0" w:color="auto"/>
              </w:divBdr>
            </w:div>
          </w:divsChild>
        </w:div>
        <w:div w:id="1165777030">
          <w:marLeft w:val="0"/>
          <w:marRight w:val="0"/>
          <w:marTop w:val="0"/>
          <w:marBottom w:val="0"/>
          <w:divBdr>
            <w:top w:val="none" w:sz="0" w:space="0" w:color="auto"/>
            <w:left w:val="none" w:sz="0" w:space="0" w:color="auto"/>
            <w:bottom w:val="none" w:sz="0" w:space="0" w:color="auto"/>
            <w:right w:val="none" w:sz="0" w:space="0" w:color="auto"/>
          </w:divBdr>
          <w:divsChild>
            <w:div w:id="63652230">
              <w:marLeft w:val="0"/>
              <w:marRight w:val="0"/>
              <w:marTop w:val="0"/>
              <w:marBottom w:val="0"/>
              <w:divBdr>
                <w:top w:val="none" w:sz="0" w:space="0" w:color="auto"/>
                <w:left w:val="none" w:sz="0" w:space="0" w:color="auto"/>
                <w:bottom w:val="none" w:sz="0" w:space="0" w:color="auto"/>
                <w:right w:val="none" w:sz="0" w:space="0" w:color="auto"/>
              </w:divBdr>
              <w:divsChild>
                <w:div w:id="875042159">
                  <w:marLeft w:val="0"/>
                  <w:marRight w:val="0"/>
                  <w:marTop w:val="0"/>
                  <w:marBottom w:val="0"/>
                  <w:divBdr>
                    <w:top w:val="none" w:sz="0" w:space="0" w:color="auto"/>
                    <w:left w:val="none" w:sz="0" w:space="0" w:color="auto"/>
                    <w:bottom w:val="none" w:sz="0" w:space="0" w:color="auto"/>
                    <w:right w:val="none" w:sz="0" w:space="0" w:color="auto"/>
                  </w:divBdr>
                  <w:divsChild>
                    <w:div w:id="327490550">
                      <w:marLeft w:val="0"/>
                      <w:marRight w:val="0"/>
                      <w:marTop w:val="0"/>
                      <w:marBottom w:val="0"/>
                      <w:divBdr>
                        <w:top w:val="none" w:sz="0" w:space="0" w:color="auto"/>
                        <w:left w:val="none" w:sz="0" w:space="0" w:color="auto"/>
                        <w:bottom w:val="none" w:sz="0" w:space="0" w:color="auto"/>
                        <w:right w:val="none" w:sz="0" w:space="0" w:color="auto"/>
                      </w:divBdr>
                      <w:divsChild>
                        <w:div w:id="90997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4128">
                  <w:marLeft w:val="0"/>
                  <w:marRight w:val="0"/>
                  <w:marTop w:val="0"/>
                  <w:marBottom w:val="0"/>
                  <w:divBdr>
                    <w:top w:val="none" w:sz="0" w:space="0" w:color="auto"/>
                    <w:left w:val="none" w:sz="0" w:space="0" w:color="auto"/>
                    <w:bottom w:val="none" w:sz="0" w:space="0" w:color="auto"/>
                    <w:right w:val="none" w:sz="0" w:space="0" w:color="auto"/>
                  </w:divBdr>
                  <w:divsChild>
                    <w:div w:id="322587660">
                      <w:marLeft w:val="0"/>
                      <w:marRight w:val="0"/>
                      <w:marTop w:val="0"/>
                      <w:marBottom w:val="0"/>
                      <w:divBdr>
                        <w:top w:val="none" w:sz="0" w:space="0" w:color="auto"/>
                        <w:left w:val="none" w:sz="0" w:space="0" w:color="auto"/>
                        <w:bottom w:val="none" w:sz="0" w:space="0" w:color="auto"/>
                        <w:right w:val="none" w:sz="0" w:space="0" w:color="auto"/>
                      </w:divBdr>
                      <w:divsChild>
                        <w:div w:id="113136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778770">
          <w:marLeft w:val="0"/>
          <w:marRight w:val="0"/>
          <w:marTop w:val="0"/>
          <w:marBottom w:val="0"/>
          <w:divBdr>
            <w:top w:val="none" w:sz="0" w:space="0" w:color="auto"/>
            <w:left w:val="none" w:sz="0" w:space="0" w:color="auto"/>
            <w:bottom w:val="none" w:sz="0" w:space="0" w:color="auto"/>
            <w:right w:val="none" w:sz="0" w:space="0" w:color="auto"/>
          </w:divBdr>
          <w:divsChild>
            <w:div w:id="685986641">
              <w:marLeft w:val="0"/>
              <w:marRight w:val="0"/>
              <w:marTop w:val="0"/>
              <w:marBottom w:val="0"/>
              <w:divBdr>
                <w:top w:val="none" w:sz="0" w:space="0" w:color="auto"/>
                <w:left w:val="none" w:sz="0" w:space="0" w:color="auto"/>
                <w:bottom w:val="none" w:sz="0" w:space="0" w:color="auto"/>
                <w:right w:val="none" w:sz="0" w:space="0" w:color="auto"/>
              </w:divBdr>
            </w:div>
          </w:divsChild>
        </w:div>
        <w:div w:id="1191718605">
          <w:marLeft w:val="0"/>
          <w:marRight w:val="0"/>
          <w:marTop w:val="0"/>
          <w:marBottom w:val="0"/>
          <w:divBdr>
            <w:top w:val="none" w:sz="0" w:space="0" w:color="auto"/>
            <w:left w:val="none" w:sz="0" w:space="0" w:color="auto"/>
            <w:bottom w:val="none" w:sz="0" w:space="0" w:color="auto"/>
            <w:right w:val="none" w:sz="0" w:space="0" w:color="auto"/>
          </w:divBdr>
          <w:divsChild>
            <w:div w:id="1232036192">
              <w:marLeft w:val="0"/>
              <w:marRight w:val="0"/>
              <w:marTop w:val="0"/>
              <w:marBottom w:val="0"/>
              <w:divBdr>
                <w:top w:val="none" w:sz="0" w:space="0" w:color="auto"/>
                <w:left w:val="none" w:sz="0" w:space="0" w:color="auto"/>
                <w:bottom w:val="none" w:sz="0" w:space="0" w:color="auto"/>
                <w:right w:val="none" w:sz="0" w:space="0" w:color="auto"/>
              </w:divBdr>
              <w:divsChild>
                <w:div w:id="1170753039">
                  <w:marLeft w:val="0"/>
                  <w:marRight w:val="0"/>
                  <w:marTop w:val="0"/>
                  <w:marBottom w:val="0"/>
                  <w:divBdr>
                    <w:top w:val="none" w:sz="0" w:space="0" w:color="auto"/>
                    <w:left w:val="none" w:sz="0" w:space="0" w:color="auto"/>
                    <w:bottom w:val="none" w:sz="0" w:space="0" w:color="auto"/>
                    <w:right w:val="none" w:sz="0" w:space="0" w:color="auto"/>
                  </w:divBdr>
                  <w:divsChild>
                    <w:div w:id="509371758">
                      <w:marLeft w:val="0"/>
                      <w:marRight w:val="0"/>
                      <w:marTop w:val="0"/>
                      <w:marBottom w:val="0"/>
                      <w:divBdr>
                        <w:top w:val="none" w:sz="0" w:space="0" w:color="auto"/>
                        <w:left w:val="none" w:sz="0" w:space="0" w:color="auto"/>
                        <w:bottom w:val="none" w:sz="0" w:space="0" w:color="auto"/>
                        <w:right w:val="none" w:sz="0" w:space="0" w:color="auto"/>
                      </w:divBdr>
                      <w:divsChild>
                        <w:div w:id="176726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78582">
                  <w:marLeft w:val="0"/>
                  <w:marRight w:val="0"/>
                  <w:marTop w:val="0"/>
                  <w:marBottom w:val="0"/>
                  <w:divBdr>
                    <w:top w:val="none" w:sz="0" w:space="0" w:color="auto"/>
                    <w:left w:val="none" w:sz="0" w:space="0" w:color="auto"/>
                    <w:bottom w:val="none" w:sz="0" w:space="0" w:color="auto"/>
                    <w:right w:val="none" w:sz="0" w:space="0" w:color="auto"/>
                  </w:divBdr>
                  <w:divsChild>
                    <w:div w:id="1352605235">
                      <w:marLeft w:val="0"/>
                      <w:marRight w:val="0"/>
                      <w:marTop w:val="0"/>
                      <w:marBottom w:val="0"/>
                      <w:divBdr>
                        <w:top w:val="none" w:sz="0" w:space="0" w:color="auto"/>
                        <w:left w:val="none" w:sz="0" w:space="0" w:color="auto"/>
                        <w:bottom w:val="none" w:sz="0" w:space="0" w:color="auto"/>
                        <w:right w:val="none" w:sz="0" w:space="0" w:color="auto"/>
                      </w:divBdr>
                      <w:divsChild>
                        <w:div w:id="155781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077480">
          <w:marLeft w:val="0"/>
          <w:marRight w:val="0"/>
          <w:marTop w:val="0"/>
          <w:marBottom w:val="0"/>
          <w:divBdr>
            <w:top w:val="none" w:sz="0" w:space="0" w:color="auto"/>
            <w:left w:val="none" w:sz="0" w:space="0" w:color="auto"/>
            <w:bottom w:val="none" w:sz="0" w:space="0" w:color="auto"/>
            <w:right w:val="none" w:sz="0" w:space="0" w:color="auto"/>
          </w:divBdr>
          <w:divsChild>
            <w:div w:id="1918248758">
              <w:marLeft w:val="0"/>
              <w:marRight w:val="0"/>
              <w:marTop w:val="0"/>
              <w:marBottom w:val="0"/>
              <w:divBdr>
                <w:top w:val="none" w:sz="0" w:space="0" w:color="auto"/>
                <w:left w:val="none" w:sz="0" w:space="0" w:color="auto"/>
                <w:bottom w:val="none" w:sz="0" w:space="0" w:color="auto"/>
                <w:right w:val="none" w:sz="0" w:space="0" w:color="auto"/>
              </w:divBdr>
            </w:div>
          </w:divsChild>
        </w:div>
        <w:div w:id="339818946">
          <w:marLeft w:val="0"/>
          <w:marRight w:val="0"/>
          <w:marTop w:val="0"/>
          <w:marBottom w:val="0"/>
          <w:divBdr>
            <w:top w:val="none" w:sz="0" w:space="0" w:color="auto"/>
            <w:left w:val="none" w:sz="0" w:space="0" w:color="auto"/>
            <w:bottom w:val="none" w:sz="0" w:space="0" w:color="auto"/>
            <w:right w:val="none" w:sz="0" w:space="0" w:color="auto"/>
          </w:divBdr>
          <w:divsChild>
            <w:div w:id="448360336">
              <w:marLeft w:val="0"/>
              <w:marRight w:val="0"/>
              <w:marTop w:val="0"/>
              <w:marBottom w:val="0"/>
              <w:divBdr>
                <w:top w:val="none" w:sz="0" w:space="0" w:color="auto"/>
                <w:left w:val="none" w:sz="0" w:space="0" w:color="auto"/>
                <w:bottom w:val="none" w:sz="0" w:space="0" w:color="auto"/>
                <w:right w:val="none" w:sz="0" w:space="0" w:color="auto"/>
              </w:divBdr>
              <w:divsChild>
                <w:div w:id="1686059280">
                  <w:marLeft w:val="0"/>
                  <w:marRight w:val="0"/>
                  <w:marTop w:val="0"/>
                  <w:marBottom w:val="0"/>
                  <w:divBdr>
                    <w:top w:val="none" w:sz="0" w:space="0" w:color="auto"/>
                    <w:left w:val="none" w:sz="0" w:space="0" w:color="auto"/>
                    <w:bottom w:val="none" w:sz="0" w:space="0" w:color="auto"/>
                    <w:right w:val="none" w:sz="0" w:space="0" w:color="auto"/>
                  </w:divBdr>
                  <w:divsChild>
                    <w:div w:id="2141804236">
                      <w:marLeft w:val="0"/>
                      <w:marRight w:val="0"/>
                      <w:marTop w:val="0"/>
                      <w:marBottom w:val="0"/>
                      <w:divBdr>
                        <w:top w:val="none" w:sz="0" w:space="0" w:color="auto"/>
                        <w:left w:val="none" w:sz="0" w:space="0" w:color="auto"/>
                        <w:bottom w:val="none" w:sz="0" w:space="0" w:color="auto"/>
                        <w:right w:val="none" w:sz="0" w:space="0" w:color="auto"/>
                      </w:divBdr>
                      <w:divsChild>
                        <w:div w:id="161841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238906">
                  <w:marLeft w:val="0"/>
                  <w:marRight w:val="0"/>
                  <w:marTop w:val="0"/>
                  <w:marBottom w:val="0"/>
                  <w:divBdr>
                    <w:top w:val="none" w:sz="0" w:space="0" w:color="auto"/>
                    <w:left w:val="none" w:sz="0" w:space="0" w:color="auto"/>
                    <w:bottom w:val="none" w:sz="0" w:space="0" w:color="auto"/>
                    <w:right w:val="none" w:sz="0" w:space="0" w:color="auto"/>
                  </w:divBdr>
                  <w:divsChild>
                    <w:div w:id="937910529">
                      <w:marLeft w:val="0"/>
                      <w:marRight w:val="0"/>
                      <w:marTop w:val="0"/>
                      <w:marBottom w:val="0"/>
                      <w:divBdr>
                        <w:top w:val="none" w:sz="0" w:space="0" w:color="auto"/>
                        <w:left w:val="none" w:sz="0" w:space="0" w:color="auto"/>
                        <w:bottom w:val="none" w:sz="0" w:space="0" w:color="auto"/>
                        <w:right w:val="none" w:sz="0" w:space="0" w:color="auto"/>
                      </w:divBdr>
                      <w:divsChild>
                        <w:div w:id="103049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672533">
          <w:marLeft w:val="0"/>
          <w:marRight w:val="0"/>
          <w:marTop w:val="0"/>
          <w:marBottom w:val="0"/>
          <w:divBdr>
            <w:top w:val="none" w:sz="0" w:space="0" w:color="auto"/>
            <w:left w:val="none" w:sz="0" w:space="0" w:color="auto"/>
            <w:bottom w:val="none" w:sz="0" w:space="0" w:color="auto"/>
            <w:right w:val="none" w:sz="0" w:space="0" w:color="auto"/>
          </w:divBdr>
          <w:divsChild>
            <w:div w:id="1650137008">
              <w:marLeft w:val="0"/>
              <w:marRight w:val="0"/>
              <w:marTop w:val="0"/>
              <w:marBottom w:val="0"/>
              <w:divBdr>
                <w:top w:val="none" w:sz="0" w:space="0" w:color="auto"/>
                <w:left w:val="none" w:sz="0" w:space="0" w:color="auto"/>
                <w:bottom w:val="none" w:sz="0" w:space="0" w:color="auto"/>
                <w:right w:val="none" w:sz="0" w:space="0" w:color="auto"/>
              </w:divBdr>
            </w:div>
          </w:divsChild>
        </w:div>
        <w:div w:id="1388451660">
          <w:marLeft w:val="0"/>
          <w:marRight w:val="0"/>
          <w:marTop w:val="0"/>
          <w:marBottom w:val="0"/>
          <w:divBdr>
            <w:top w:val="none" w:sz="0" w:space="0" w:color="auto"/>
            <w:left w:val="none" w:sz="0" w:space="0" w:color="auto"/>
            <w:bottom w:val="none" w:sz="0" w:space="0" w:color="auto"/>
            <w:right w:val="none" w:sz="0" w:space="0" w:color="auto"/>
          </w:divBdr>
          <w:divsChild>
            <w:div w:id="2117561000">
              <w:marLeft w:val="0"/>
              <w:marRight w:val="0"/>
              <w:marTop w:val="0"/>
              <w:marBottom w:val="0"/>
              <w:divBdr>
                <w:top w:val="none" w:sz="0" w:space="0" w:color="auto"/>
                <w:left w:val="none" w:sz="0" w:space="0" w:color="auto"/>
                <w:bottom w:val="none" w:sz="0" w:space="0" w:color="auto"/>
                <w:right w:val="none" w:sz="0" w:space="0" w:color="auto"/>
              </w:divBdr>
              <w:divsChild>
                <w:div w:id="1865822722">
                  <w:marLeft w:val="0"/>
                  <w:marRight w:val="0"/>
                  <w:marTop w:val="0"/>
                  <w:marBottom w:val="0"/>
                  <w:divBdr>
                    <w:top w:val="none" w:sz="0" w:space="0" w:color="auto"/>
                    <w:left w:val="none" w:sz="0" w:space="0" w:color="auto"/>
                    <w:bottom w:val="none" w:sz="0" w:space="0" w:color="auto"/>
                    <w:right w:val="none" w:sz="0" w:space="0" w:color="auto"/>
                  </w:divBdr>
                  <w:divsChild>
                    <w:div w:id="1385519610">
                      <w:marLeft w:val="0"/>
                      <w:marRight w:val="0"/>
                      <w:marTop w:val="0"/>
                      <w:marBottom w:val="0"/>
                      <w:divBdr>
                        <w:top w:val="none" w:sz="0" w:space="0" w:color="auto"/>
                        <w:left w:val="none" w:sz="0" w:space="0" w:color="auto"/>
                        <w:bottom w:val="none" w:sz="0" w:space="0" w:color="auto"/>
                        <w:right w:val="none" w:sz="0" w:space="0" w:color="auto"/>
                      </w:divBdr>
                      <w:divsChild>
                        <w:div w:id="42481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40485">
                  <w:marLeft w:val="0"/>
                  <w:marRight w:val="0"/>
                  <w:marTop w:val="0"/>
                  <w:marBottom w:val="0"/>
                  <w:divBdr>
                    <w:top w:val="none" w:sz="0" w:space="0" w:color="auto"/>
                    <w:left w:val="none" w:sz="0" w:space="0" w:color="auto"/>
                    <w:bottom w:val="none" w:sz="0" w:space="0" w:color="auto"/>
                    <w:right w:val="none" w:sz="0" w:space="0" w:color="auto"/>
                  </w:divBdr>
                  <w:divsChild>
                    <w:div w:id="796796512">
                      <w:marLeft w:val="0"/>
                      <w:marRight w:val="0"/>
                      <w:marTop w:val="0"/>
                      <w:marBottom w:val="0"/>
                      <w:divBdr>
                        <w:top w:val="none" w:sz="0" w:space="0" w:color="auto"/>
                        <w:left w:val="none" w:sz="0" w:space="0" w:color="auto"/>
                        <w:bottom w:val="none" w:sz="0" w:space="0" w:color="auto"/>
                        <w:right w:val="none" w:sz="0" w:space="0" w:color="auto"/>
                      </w:divBdr>
                      <w:divsChild>
                        <w:div w:id="37416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353905">
          <w:marLeft w:val="0"/>
          <w:marRight w:val="0"/>
          <w:marTop w:val="0"/>
          <w:marBottom w:val="0"/>
          <w:divBdr>
            <w:top w:val="none" w:sz="0" w:space="0" w:color="auto"/>
            <w:left w:val="none" w:sz="0" w:space="0" w:color="auto"/>
            <w:bottom w:val="none" w:sz="0" w:space="0" w:color="auto"/>
            <w:right w:val="none" w:sz="0" w:space="0" w:color="auto"/>
          </w:divBdr>
          <w:divsChild>
            <w:div w:id="1342006321">
              <w:marLeft w:val="0"/>
              <w:marRight w:val="0"/>
              <w:marTop w:val="0"/>
              <w:marBottom w:val="0"/>
              <w:divBdr>
                <w:top w:val="none" w:sz="0" w:space="0" w:color="auto"/>
                <w:left w:val="none" w:sz="0" w:space="0" w:color="auto"/>
                <w:bottom w:val="none" w:sz="0" w:space="0" w:color="auto"/>
                <w:right w:val="none" w:sz="0" w:space="0" w:color="auto"/>
              </w:divBdr>
            </w:div>
          </w:divsChild>
        </w:div>
        <w:div w:id="1888638538">
          <w:marLeft w:val="0"/>
          <w:marRight w:val="0"/>
          <w:marTop w:val="0"/>
          <w:marBottom w:val="0"/>
          <w:divBdr>
            <w:top w:val="none" w:sz="0" w:space="0" w:color="auto"/>
            <w:left w:val="none" w:sz="0" w:space="0" w:color="auto"/>
            <w:bottom w:val="none" w:sz="0" w:space="0" w:color="auto"/>
            <w:right w:val="none" w:sz="0" w:space="0" w:color="auto"/>
          </w:divBdr>
          <w:divsChild>
            <w:div w:id="1728917156">
              <w:marLeft w:val="0"/>
              <w:marRight w:val="0"/>
              <w:marTop w:val="0"/>
              <w:marBottom w:val="0"/>
              <w:divBdr>
                <w:top w:val="none" w:sz="0" w:space="0" w:color="auto"/>
                <w:left w:val="none" w:sz="0" w:space="0" w:color="auto"/>
                <w:bottom w:val="none" w:sz="0" w:space="0" w:color="auto"/>
                <w:right w:val="none" w:sz="0" w:space="0" w:color="auto"/>
              </w:divBdr>
              <w:divsChild>
                <w:div w:id="423185140">
                  <w:marLeft w:val="0"/>
                  <w:marRight w:val="0"/>
                  <w:marTop w:val="0"/>
                  <w:marBottom w:val="0"/>
                  <w:divBdr>
                    <w:top w:val="none" w:sz="0" w:space="0" w:color="auto"/>
                    <w:left w:val="none" w:sz="0" w:space="0" w:color="auto"/>
                    <w:bottom w:val="none" w:sz="0" w:space="0" w:color="auto"/>
                    <w:right w:val="none" w:sz="0" w:space="0" w:color="auto"/>
                  </w:divBdr>
                  <w:divsChild>
                    <w:div w:id="1196696576">
                      <w:marLeft w:val="0"/>
                      <w:marRight w:val="0"/>
                      <w:marTop w:val="0"/>
                      <w:marBottom w:val="0"/>
                      <w:divBdr>
                        <w:top w:val="none" w:sz="0" w:space="0" w:color="auto"/>
                        <w:left w:val="none" w:sz="0" w:space="0" w:color="auto"/>
                        <w:bottom w:val="none" w:sz="0" w:space="0" w:color="auto"/>
                        <w:right w:val="none" w:sz="0" w:space="0" w:color="auto"/>
                      </w:divBdr>
                      <w:divsChild>
                        <w:div w:id="206120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3065">
                  <w:marLeft w:val="0"/>
                  <w:marRight w:val="0"/>
                  <w:marTop w:val="0"/>
                  <w:marBottom w:val="0"/>
                  <w:divBdr>
                    <w:top w:val="none" w:sz="0" w:space="0" w:color="auto"/>
                    <w:left w:val="none" w:sz="0" w:space="0" w:color="auto"/>
                    <w:bottom w:val="none" w:sz="0" w:space="0" w:color="auto"/>
                    <w:right w:val="none" w:sz="0" w:space="0" w:color="auto"/>
                  </w:divBdr>
                  <w:divsChild>
                    <w:div w:id="1510484455">
                      <w:marLeft w:val="0"/>
                      <w:marRight w:val="0"/>
                      <w:marTop w:val="0"/>
                      <w:marBottom w:val="0"/>
                      <w:divBdr>
                        <w:top w:val="none" w:sz="0" w:space="0" w:color="auto"/>
                        <w:left w:val="none" w:sz="0" w:space="0" w:color="auto"/>
                        <w:bottom w:val="none" w:sz="0" w:space="0" w:color="auto"/>
                        <w:right w:val="none" w:sz="0" w:space="0" w:color="auto"/>
                      </w:divBdr>
                      <w:divsChild>
                        <w:div w:id="30756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723640">
          <w:marLeft w:val="0"/>
          <w:marRight w:val="0"/>
          <w:marTop w:val="0"/>
          <w:marBottom w:val="0"/>
          <w:divBdr>
            <w:top w:val="none" w:sz="0" w:space="0" w:color="auto"/>
            <w:left w:val="none" w:sz="0" w:space="0" w:color="auto"/>
            <w:bottom w:val="none" w:sz="0" w:space="0" w:color="auto"/>
            <w:right w:val="none" w:sz="0" w:space="0" w:color="auto"/>
          </w:divBdr>
          <w:divsChild>
            <w:div w:id="33964008">
              <w:marLeft w:val="0"/>
              <w:marRight w:val="0"/>
              <w:marTop w:val="0"/>
              <w:marBottom w:val="0"/>
              <w:divBdr>
                <w:top w:val="none" w:sz="0" w:space="0" w:color="auto"/>
                <w:left w:val="none" w:sz="0" w:space="0" w:color="auto"/>
                <w:bottom w:val="none" w:sz="0" w:space="0" w:color="auto"/>
                <w:right w:val="none" w:sz="0" w:space="0" w:color="auto"/>
              </w:divBdr>
            </w:div>
          </w:divsChild>
        </w:div>
        <w:div w:id="1596746757">
          <w:marLeft w:val="0"/>
          <w:marRight w:val="0"/>
          <w:marTop w:val="0"/>
          <w:marBottom w:val="0"/>
          <w:divBdr>
            <w:top w:val="none" w:sz="0" w:space="0" w:color="auto"/>
            <w:left w:val="none" w:sz="0" w:space="0" w:color="auto"/>
            <w:bottom w:val="none" w:sz="0" w:space="0" w:color="auto"/>
            <w:right w:val="none" w:sz="0" w:space="0" w:color="auto"/>
          </w:divBdr>
          <w:divsChild>
            <w:div w:id="111559337">
              <w:marLeft w:val="0"/>
              <w:marRight w:val="0"/>
              <w:marTop w:val="0"/>
              <w:marBottom w:val="0"/>
              <w:divBdr>
                <w:top w:val="none" w:sz="0" w:space="0" w:color="auto"/>
                <w:left w:val="none" w:sz="0" w:space="0" w:color="auto"/>
                <w:bottom w:val="none" w:sz="0" w:space="0" w:color="auto"/>
                <w:right w:val="none" w:sz="0" w:space="0" w:color="auto"/>
              </w:divBdr>
              <w:divsChild>
                <w:div w:id="481696623">
                  <w:marLeft w:val="0"/>
                  <w:marRight w:val="0"/>
                  <w:marTop w:val="0"/>
                  <w:marBottom w:val="0"/>
                  <w:divBdr>
                    <w:top w:val="none" w:sz="0" w:space="0" w:color="auto"/>
                    <w:left w:val="none" w:sz="0" w:space="0" w:color="auto"/>
                    <w:bottom w:val="none" w:sz="0" w:space="0" w:color="auto"/>
                    <w:right w:val="none" w:sz="0" w:space="0" w:color="auto"/>
                  </w:divBdr>
                  <w:divsChild>
                    <w:div w:id="1280802031">
                      <w:marLeft w:val="0"/>
                      <w:marRight w:val="0"/>
                      <w:marTop w:val="0"/>
                      <w:marBottom w:val="0"/>
                      <w:divBdr>
                        <w:top w:val="none" w:sz="0" w:space="0" w:color="auto"/>
                        <w:left w:val="none" w:sz="0" w:space="0" w:color="auto"/>
                        <w:bottom w:val="none" w:sz="0" w:space="0" w:color="auto"/>
                        <w:right w:val="none" w:sz="0" w:space="0" w:color="auto"/>
                      </w:divBdr>
                      <w:divsChild>
                        <w:div w:id="9120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28387">
                  <w:marLeft w:val="0"/>
                  <w:marRight w:val="0"/>
                  <w:marTop w:val="0"/>
                  <w:marBottom w:val="0"/>
                  <w:divBdr>
                    <w:top w:val="none" w:sz="0" w:space="0" w:color="auto"/>
                    <w:left w:val="none" w:sz="0" w:space="0" w:color="auto"/>
                    <w:bottom w:val="none" w:sz="0" w:space="0" w:color="auto"/>
                    <w:right w:val="none" w:sz="0" w:space="0" w:color="auto"/>
                  </w:divBdr>
                  <w:divsChild>
                    <w:div w:id="610746609">
                      <w:marLeft w:val="0"/>
                      <w:marRight w:val="0"/>
                      <w:marTop w:val="0"/>
                      <w:marBottom w:val="0"/>
                      <w:divBdr>
                        <w:top w:val="none" w:sz="0" w:space="0" w:color="auto"/>
                        <w:left w:val="none" w:sz="0" w:space="0" w:color="auto"/>
                        <w:bottom w:val="none" w:sz="0" w:space="0" w:color="auto"/>
                        <w:right w:val="none" w:sz="0" w:space="0" w:color="auto"/>
                      </w:divBdr>
                      <w:divsChild>
                        <w:div w:id="2113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64971">
          <w:marLeft w:val="0"/>
          <w:marRight w:val="0"/>
          <w:marTop w:val="0"/>
          <w:marBottom w:val="0"/>
          <w:divBdr>
            <w:top w:val="none" w:sz="0" w:space="0" w:color="auto"/>
            <w:left w:val="none" w:sz="0" w:space="0" w:color="auto"/>
            <w:bottom w:val="none" w:sz="0" w:space="0" w:color="auto"/>
            <w:right w:val="none" w:sz="0" w:space="0" w:color="auto"/>
          </w:divBdr>
          <w:divsChild>
            <w:div w:id="510342595">
              <w:marLeft w:val="0"/>
              <w:marRight w:val="0"/>
              <w:marTop w:val="0"/>
              <w:marBottom w:val="0"/>
              <w:divBdr>
                <w:top w:val="none" w:sz="0" w:space="0" w:color="auto"/>
                <w:left w:val="none" w:sz="0" w:space="0" w:color="auto"/>
                <w:bottom w:val="none" w:sz="0" w:space="0" w:color="auto"/>
                <w:right w:val="none" w:sz="0" w:space="0" w:color="auto"/>
              </w:divBdr>
            </w:div>
          </w:divsChild>
        </w:div>
        <w:div w:id="1473982931">
          <w:marLeft w:val="0"/>
          <w:marRight w:val="0"/>
          <w:marTop w:val="0"/>
          <w:marBottom w:val="0"/>
          <w:divBdr>
            <w:top w:val="none" w:sz="0" w:space="0" w:color="auto"/>
            <w:left w:val="none" w:sz="0" w:space="0" w:color="auto"/>
            <w:bottom w:val="none" w:sz="0" w:space="0" w:color="auto"/>
            <w:right w:val="none" w:sz="0" w:space="0" w:color="auto"/>
          </w:divBdr>
          <w:divsChild>
            <w:div w:id="505750156">
              <w:marLeft w:val="0"/>
              <w:marRight w:val="0"/>
              <w:marTop w:val="0"/>
              <w:marBottom w:val="0"/>
              <w:divBdr>
                <w:top w:val="none" w:sz="0" w:space="0" w:color="auto"/>
                <w:left w:val="none" w:sz="0" w:space="0" w:color="auto"/>
                <w:bottom w:val="none" w:sz="0" w:space="0" w:color="auto"/>
                <w:right w:val="none" w:sz="0" w:space="0" w:color="auto"/>
              </w:divBdr>
              <w:divsChild>
                <w:div w:id="855073030">
                  <w:marLeft w:val="0"/>
                  <w:marRight w:val="0"/>
                  <w:marTop w:val="0"/>
                  <w:marBottom w:val="0"/>
                  <w:divBdr>
                    <w:top w:val="none" w:sz="0" w:space="0" w:color="auto"/>
                    <w:left w:val="none" w:sz="0" w:space="0" w:color="auto"/>
                    <w:bottom w:val="none" w:sz="0" w:space="0" w:color="auto"/>
                    <w:right w:val="none" w:sz="0" w:space="0" w:color="auto"/>
                  </w:divBdr>
                  <w:divsChild>
                    <w:div w:id="1088497848">
                      <w:marLeft w:val="0"/>
                      <w:marRight w:val="0"/>
                      <w:marTop w:val="0"/>
                      <w:marBottom w:val="0"/>
                      <w:divBdr>
                        <w:top w:val="none" w:sz="0" w:space="0" w:color="auto"/>
                        <w:left w:val="none" w:sz="0" w:space="0" w:color="auto"/>
                        <w:bottom w:val="none" w:sz="0" w:space="0" w:color="auto"/>
                        <w:right w:val="none" w:sz="0" w:space="0" w:color="auto"/>
                      </w:divBdr>
                      <w:divsChild>
                        <w:div w:id="81364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27609">
                  <w:marLeft w:val="0"/>
                  <w:marRight w:val="0"/>
                  <w:marTop w:val="0"/>
                  <w:marBottom w:val="0"/>
                  <w:divBdr>
                    <w:top w:val="none" w:sz="0" w:space="0" w:color="auto"/>
                    <w:left w:val="none" w:sz="0" w:space="0" w:color="auto"/>
                    <w:bottom w:val="none" w:sz="0" w:space="0" w:color="auto"/>
                    <w:right w:val="none" w:sz="0" w:space="0" w:color="auto"/>
                  </w:divBdr>
                  <w:divsChild>
                    <w:div w:id="1246497507">
                      <w:marLeft w:val="0"/>
                      <w:marRight w:val="0"/>
                      <w:marTop w:val="0"/>
                      <w:marBottom w:val="0"/>
                      <w:divBdr>
                        <w:top w:val="none" w:sz="0" w:space="0" w:color="auto"/>
                        <w:left w:val="none" w:sz="0" w:space="0" w:color="auto"/>
                        <w:bottom w:val="none" w:sz="0" w:space="0" w:color="auto"/>
                        <w:right w:val="none" w:sz="0" w:space="0" w:color="auto"/>
                      </w:divBdr>
                      <w:divsChild>
                        <w:div w:id="89516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615435">
          <w:marLeft w:val="0"/>
          <w:marRight w:val="0"/>
          <w:marTop w:val="0"/>
          <w:marBottom w:val="0"/>
          <w:divBdr>
            <w:top w:val="none" w:sz="0" w:space="0" w:color="auto"/>
            <w:left w:val="none" w:sz="0" w:space="0" w:color="auto"/>
            <w:bottom w:val="none" w:sz="0" w:space="0" w:color="auto"/>
            <w:right w:val="none" w:sz="0" w:space="0" w:color="auto"/>
          </w:divBdr>
          <w:divsChild>
            <w:div w:id="43481451">
              <w:marLeft w:val="0"/>
              <w:marRight w:val="0"/>
              <w:marTop w:val="0"/>
              <w:marBottom w:val="0"/>
              <w:divBdr>
                <w:top w:val="none" w:sz="0" w:space="0" w:color="auto"/>
                <w:left w:val="none" w:sz="0" w:space="0" w:color="auto"/>
                <w:bottom w:val="none" w:sz="0" w:space="0" w:color="auto"/>
                <w:right w:val="none" w:sz="0" w:space="0" w:color="auto"/>
              </w:divBdr>
            </w:div>
          </w:divsChild>
        </w:div>
        <w:div w:id="93676452">
          <w:marLeft w:val="0"/>
          <w:marRight w:val="0"/>
          <w:marTop w:val="0"/>
          <w:marBottom w:val="0"/>
          <w:divBdr>
            <w:top w:val="none" w:sz="0" w:space="0" w:color="auto"/>
            <w:left w:val="none" w:sz="0" w:space="0" w:color="auto"/>
            <w:bottom w:val="none" w:sz="0" w:space="0" w:color="auto"/>
            <w:right w:val="none" w:sz="0" w:space="0" w:color="auto"/>
          </w:divBdr>
          <w:divsChild>
            <w:div w:id="376666487">
              <w:marLeft w:val="0"/>
              <w:marRight w:val="0"/>
              <w:marTop w:val="0"/>
              <w:marBottom w:val="0"/>
              <w:divBdr>
                <w:top w:val="none" w:sz="0" w:space="0" w:color="auto"/>
                <w:left w:val="none" w:sz="0" w:space="0" w:color="auto"/>
                <w:bottom w:val="none" w:sz="0" w:space="0" w:color="auto"/>
                <w:right w:val="none" w:sz="0" w:space="0" w:color="auto"/>
              </w:divBdr>
              <w:divsChild>
                <w:div w:id="2069112747">
                  <w:marLeft w:val="0"/>
                  <w:marRight w:val="0"/>
                  <w:marTop w:val="0"/>
                  <w:marBottom w:val="0"/>
                  <w:divBdr>
                    <w:top w:val="none" w:sz="0" w:space="0" w:color="auto"/>
                    <w:left w:val="none" w:sz="0" w:space="0" w:color="auto"/>
                    <w:bottom w:val="none" w:sz="0" w:space="0" w:color="auto"/>
                    <w:right w:val="none" w:sz="0" w:space="0" w:color="auto"/>
                  </w:divBdr>
                  <w:divsChild>
                    <w:div w:id="753623614">
                      <w:marLeft w:val="0"/>
                      <w:marRight w:val="0"/>
                      <w:marTop w:val="0"/>
                      <w:marBottom w:val="0"/>
                      <w:divBdr>
                        <w:top w:val="none" w:sz="0" w:space="0" w:color="auto"/>
                        <w:left w:val="none" w:sz="0" w:space="0" w:color="auto"/>
                        <w:bottom w:val="none" w:sz="0" w:space="0" w:color="auto"/>
                        <w:right w:val="none" w:sz="0" w:space="0" w:color="auto"/>
                      </w:divBdr>
                      <w:divsChild>
                        <w:div w:id="15289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3789">
                  <w:marLeft w:val="0"/>
                  <w:marRight w:val="0"/>
                  <w:marTop w:val="0"/>
                  <w:marBottom w:val="0"/>
                  <w:divBdr>
                    <w:top w:val="none" w:sz="0" w:space="0" w:color="auto"/>
                    <w:left w:val="none" w:sz="0" w:space="0" w:color="auto"/>
                    <w:bottom w:val="none" w:sz="0" w:space="0" w:color="auto"/>
                    <w:right w:val="none" w:sz="0" w:space="0" w:color="auto"/>
                  </w:divBdr>
                  <w:divsChild>
                    <w:div w:id="1416366385">
                      <w:marLeft w:val="0"/>
                      <w:marRight w:val="0"/>
                      <w:marTop w:val="0"/>
                      <w:marBottom w:val="0"/>
                      <w:divBdr>
                        <w:top w:val="none" w:sz="0" w:space="0" w:color="auto"/>
                        <w:left w:val="none" w:sz="0" w:space="0" w:color="auto"/>
                        <w:bottom w:val="none" w:sz="0" w:space="0" w:color="auto"/>
                        <w:right w:val="none" w:sz="0" w:space="0" w:color="auto"/>
                      </w:divBdr>
                      <w:divsChild>
                        <w:div w:id="167923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670288">
          <w:marLeft w:val="0"/>
          <w:marRight w:val="0"/>
          <w:marTop w:val="0"/>
          <w:marBottom w:val="0"/>
          <w:divBdr>
            <w:top w:val="none" w:sz="0" w:space="0" w:color="auto"/>
            <w:left w:val="none" w:sz="0" w:space="0" w:color="auto"/>
            <w:bottom w:val="none" w:sz="0" w:space="0" w:color="auto"/>
            <w:right w:val="none" w:sz="0" w:space="0" w:color="auto"/>
          </w:divBdr>
          <w:divsChild>
            <w:div w:id="1344938861">
              <w:marLeft w:val="0"/>
              <w:marRight w:val="0"/>
              <w:marTop w:val="0"/>
              <w:marBottom w:val="0"/>
              <w:divBdr>
                <w:top w:val="none" w:sz="0" w:space="0" w:color="auto"/>
                <w:left w:val="none" w:sz="0" w:space="0" w:color="auto"/>
                <w:bottom w:val="none" w:sz="0" w:space="0" w:color="auto"/>
                <w:right w:val="none" w:sz="0" w:space="0" w:color="auto"/>
              </w:divBdr>
            </w:div>
          </w:divsChild>
        </w:div>
        <w:div w:id="1987659071">
          <w:marLeft w:val="0"/>
          <w:marRight w:val="0"/>
          <w:marTop w:val="0"/>
          <w:marBottom w:val="0"/>
          <w:divBdr>
            <w:top w:val="none" w:sz="0" w:space="0" w:color="auto"/>
            <w:left w:val="none" w:sz="0" w:space="0" w:color="auto"/>
            <w:bottom w:val="none" w:sz="0" w:space="0" w:color="auto"/>
            <w:right w:val="none" w:sz="0" w:space="0" w:color="auto"/>
          </w:divBdr>
          <w:divsChild>
            <w:div w:id="1976716980">
              <w:marLeft w:val="0"/>
              <w:marRight w:val="0"/>
              <w:marTop w:val="0"/>
              <w:marBottom w:val="0"/>
              <w:divBdr>
                <w:top w:val="none" w:sz="0" w:space="0" w:color="auto"/>
                <w:left w:val="none" w:sz="0" w:space="0" w:color="auto"/>
                <w:bottom w:val="none" w:sz="0" w:space="0" w:color="auto"/>
                <w:right w:val="none" w:sz="0" w:space="0" w:color="auto"/>
              </w:divBdr>
              <w:divsChild>
                <w:div w:id="918322887">
                  <w:marLeft w:val="0"/>
                  <w:marRight w:val="0"/>
                  <w:marTop w:val="0"/>
                  <w:marBottom w:val="0"/>
                  <w:divBdr>
                    <w:top w:val="none" w:sz="0" w:space="0" w:color="auto"/>
                    <w:left w:val="none" w:sz="0" w:space="0" w:color="auto"/>
                    <w:bottom w:val="none" w:sz="0" w:space="0" w:color="auto"/>
                    <w:right w:val="none" w:sz="0" w:space="0" w:color="auto"/>
                  </w:divBdr>
                  <w:divsChild>
                    <w:div w:id="555166708">
                      <w:marLeft w:val="0"/>
                      <w:marRight w:val="0"/>
                      <w:marTop w:val="0"/>
                      <w:marBottom w:val="0"/>
                      <w:divBdr>
                        <w:top w:val="none" w:sz="0" w:space="0" w:color="auto"/>
                        <w:left w:val="none" w:sz="0" w:space="0" w:color="auto"/>
                        <w:bottom w:val="none" w:sz="0" w:space="0" w:color="auto"/>
                        <w:right w:val="none" w:sz="0" w:space="0" w:color="auto"/>
                      </w:divBdr>
                      <w:divsChild>
                        <w:div w:id="17202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012734">
                  <w:marLeft w:val="0"/>
                  <w:marRight w:val="0"/>
                  <w:marTop w:val="0"/>
                  <w:marBottom w:val="0"/>
                  <w:divBdr>
                    <w:top w:val="none" w:sz="0" w:space="0" w:color="auto"/>
                    <w:left w:val="none" w:sz="0" w:space="0" w:color="auto"/>
                    <w:bottom w:val="none" w:sz="0" w:space="0" w:color="auto"/>
                    <w:right w:val="none" w:sz="0" w:space="0" w:color="auto"/>
                  </w:divBdr>
                  <w:divsChild>
                    <w:div w:id="1585844108">
                      <w:marLeft w:val="0"/>
                      <w:marRight w:val="0"/>
                      <w:marTop w:val="0"/>
                      <w:marBottom w:val="0"/>
                      <w:divBdr>
                        <w:top w:val="none" w:sz="0" w:space="0" w:color="auto"/>
                        <w:left w:val="none" w:sz="0" w:space="0" w:color="auto"/>
                        <w:bottom w:val="none" w:sz="0" w:space="0" w:color="auto"/>
                        <w:right w:val="none" w:sz="0" w:space="0" w:color="auto"/>
                      </w:divBdr>
                      <w:divsChild>
                        <w:div w:id="9925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60147">
          <w:marLeft w:val="0"/>
          <w:marRight w:val="0"/>
          <w:marTop w:val="0"/>
          <w:marBottom w:val="0"/>
          <w:divBdr>
            <w:top w:val="none" w:sz="0" w:space="0" w:color="auto"/>
            <w:left w:val="none" w:sz="0" w:space="0" w:color="auto"/>
            <w:bottom w:val="none" w:sz="0" w:space="0" w:color="auto"/>
            <w:right w:val="none" w:sz="0" w:space="0" w:color="auto"/>
          </w:divBdr>
          <w:divsChild>
            <w:div w:id="935479540">
              <w:marLeft w:val="0"/>
              <w:marRight w:val="0"/>
              <w:marTop w:val="0"/>
              <w:marBottom w:val="0"/>
              <w:divBdr>
                <w:top w:val="none" w:sz="0" w:space="0" w:color="auto"/>
                <w:left w:val="none" w:sz="0" w:space="0" w:color="auto"/>
                <w:bottom w:val="none" w:sz="0" w:space="0" w:color="auto"/>
                <w:right w:val="none" w:sz="0" w:space="0" w:color="auto"/>
              </w:divBdr>
              <w:divsChild>
                <w:div w:id="1337464098">
                  <w:marLeft w:val="0"/>
                  <w:marRight w:val="0"/>
                  <w:marTop w:val="0"/>
                  <w:marBottom w:val="0"/>
                  <w:divBdr>
                    <w:top w:val="none" w:sz="0" w:space="0" w:color="auto"/>
                    <w:left w:val="none" w:sz="0" w:space="0" w:color="auto"/>
                    <w:bottom w:val="none" w:sz="0" w:space="0" w:color="auto"/>
                    <w:right w:val="none" w:sz="0" w:space="0" w:color="auto"/>
                  </w:divBdr>
                  <w:divsChild>
                    <w:div w:id="1441267717">
                      <w:marLeft w:val="0"/>
                      <w:marRight w:val="0"/>
                      <w:marTop w:val="0"/>
                      <w:marBottom w:val="0"/>
                      <w:divBdr>
                        <w:top w:val="none" w:sz="0" w:space="0" w:color="auto"/>
                        <w:left w:val="none" w:sz="0" w:space="0" w:color="auto"/>
                        <w:bottom w:val="none" w:sz="0" w:space="0" w:color="auto"/>
                        <w:right w:val="none" w:sz="0" w:space="0" w:color="auto"/>
                      </w:divBdr>
                      <w:divsChild>
                        <w:div w:id="25829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64007">
          <w:marLeft w:val="0"/>
          <w:marRight w:val="0"/>
          <w:marTop w:val="0"/>
          <w:marBottom w:val="0"/>
          <w:divBdr>
            <w:top w:val="none" w:sz="0" w:space="0" w:color="auto"/>
            <w:left w:val="none" w:sz="0" w:space="0" w:color="auto"/>
            <w:bottom w:val="none" w:sz="0" w:space="0" w:color="auto"/>
            <w:right w:val="none" w:sz="0" w:space="0" w:color="auto"/>
          </w:divBdr>
          <w:divsChild>
            <w:div w:id="1627932437">
              <w:marLeft w:val="0"/>
              <w:marRight w:val="0"/>
              <w:marTop w:val="0"/>
              <w:marBottom w:val="0"/>
              <w:divBdr>
                <w:top w:val="none" w:sz="0" w:space="0" w:color="auto"/>
                <w:left w:val="none" w:sz="0" w:space="0" w:color="auto"/>
                <w:bottom w:val="none" w:sz="0" w:space="0" w:color="auto"/>
                <w:right w:val="none" w:sz="0" w:space="0" w:color="auto"/>
              </w:divBdr>
              <w:divsChild>
                <w:div w:id="1484195185">
                  <w:marLeft w:val="0"/>
                  <w:marRight w:val="0"/>
                  <w:marTop w:val="0"/>
                  <w:marBottom w:val="0"/>
                  <w:divBdr>
                    <w:top w:val="none" w:sz="0" w:space="0" w:color="auto"/>
                    <w:left w:val="none" w:sz="0" w:space="0" w:color="auto"/>
                    <w:bottom w:val="none" w:sz="0" w:space="0" w:color="auto"/>
                    <w:right w:val="none" w:sz="0" w:space="0" w:color="auto"/>
                  </w:divBdr>
                  <w:divsChild>
                    <w:div w:id="2053772472">
                      <w:marLeft w:val="0"/>
                      <w:marRight w:val="0"/>
                      <w:marTop w:val="0"/>
                      <w:marBottom w:val="0"/>
                      <w:divBdr>
                        <w:top w:val="none" w:sz="0" w:space="0" w:color="auto"/>
                        <w:left w:val="none" w:sz="0" w:space="0" w:color="auto"/>
                        <w:bottom w:val="none" w:sz="0" w:space="0" w:color="auto"/>
                        <w:right w:val="none" w:sz="0" w:space="0" w:color="auto"/>
                      </w:divBdr>
                      <w:divsChild>
                        <w:div w:id="108005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12152">
                  <w:marLeft w:val="0"/>
                  <w:marRight w:val="0"/>
                  <w:marTop w:val="0"/>
                  <w:marBottom w:val="0"/>
                  <w:divBdr>
                    <w:top w:val="none" w:sz="0" w:space="0" w:color="auto"/>
                    <w:left w:val="none" w:sz="0" w:space="0" w:color="auto"/>
                    <w:bottom w:val="none" w:sz="0" w:space="0" w:color="auto"/>
                    <w:right w:val="none" w:sz="0" w:space="0" w:color="auto"/>
                  </w:divBdr>
                  <w:divsChild>
                    <w:div w:id="2142380264">
                      <w:marLeft w:val="0"/>
                      <w:marRight w:val="0"/>
                      <w:marTop w:val="0"/>
                      <w:marBottom w:val="0"/>
                      <w:divBdr>
                        <w:top w:val="none" w:sz="0" w:space="0" w:color="auto"/>
                        <w:left w:val="none" w:sz="0" w:space="0" w:color="auto"/>
                        <w:bottom w:val="none" w:sz="0" w:space="0" w:color="auto"/>
                        <w:right w:val="none" w:sz="0" w:space="0" w:color="auto"/>
                      </w:divBdr>
                      <w:divsChild>
                        <w:div w:id="138707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001835">
          <w:marLeft w:val="0"/>
          <w:marRight w:val="0"/>
          <w:marTop w:val="0"/>
          <w:marBottom w:val="0"/>
          <w:divBdr>
            <w:top w:val="none" w:sz="0" w:space="0" w:color="auto"/>
            <w:left w:val="none" w:sz="0" w:space="0" w:color="auto"/>
            <w:bottom w:val="none" w:sz="0" w:space="0" w:color="auto"/>
            <w:right w:val="none" w:sz="0" w:space="0" w:color="auto"/>
          </w:divBdr>
          <w:divsChild>
            <w:div w:id="1905139645">
              <w:marLeft w:val="0"/>
              <w:marRight w:val="0"/>
              <w:marTop w:val="0"/>
              <w:marBottom w:val="0"/>
              <w:divBdr>
                <w:top w:val="none" w:sz="0" w:space="0" w:color="auto"/>
                <w:left w:val="none" w:sz="0" w:space="0" w:color="auto"/>
                <w:bottom w:val="none" w:sz="0" w:space="0" w:color="auto"/>
                <w:right w:val="none" w:sz="0" w:space="0" w:color="auto"/>
              </w:divBdr>
            </w:div>
          </w:divsChild>
        </w:div>
        <w:div w:id="718865802">
          <w:marLeft w:val="0"/>
          <w:marRight w:val="0"/>
          <w:marTop w:val="0"/>
          <w:marBottom w:val="0"/>
          <w:divBdr>
            <w:top w:val="none" w:sz="0" w:space="0" w:color="auto"/>
            <w:left w:val="none" w:sz="0" w:space="0" w:color="auto"/>
            <w:bottom w:val="none" w:sz="0" w:space="0" w:color="auto"/>
            <w:right w:val="none" w:sz="0" w:space="0" w:color="auto"/>
          </w:divBdr>
          <w:divsChild>
            <w:div w:id="609774520">
              <w:marLeft w:val="0"/>
              <w:marRight w:val="0"/>
              <w:marTop w:val="0"/>
              <w:marBottom w:val="0"/>
              <w:divBdr>
                <w:top w:val="none" w:sz="0" w:space="0" w:color="auto"/>
                <w:left w:val="none" w:sz="0" w:space="0" w:color="auto"/>
                <w:bottom w:val="none" w:sz="0" w:space="0" w:color="auto"/>
                <w:right w:val="none" w:sz="0" w:space="0" w:color="auto"/>
              </w:divBdr>
              <w:divsChild>
                <w:div w:id="1661082672">
                  <w:marLeft w:val="0"/>
                  <w:marRight w:val="0"/>
                  <w:marTop w:val="0"/>
                  <w:marBottom w:val="0"/>
                  <w:divBdr>
                    <w:top w:val="none" w:sz="0" w:space="0" w:color="auto"/>
                    <w:left w:val="none" w:sz="0" w:space="0" w:color="auto"/>
                    <w:bottom w:val="none" w:sz="0" w:space="0" w:color="auto"/>
                    <w:right w:val="none" w:sz="0" w:space="0" w:color="auto"/>
                  </w:divBdr>
                  <w:divsChild>
                    <w:div w:id="37318229">
                      <w:marLeft w:val="0"/>
                      <w:marRight w:val="0"/>
                      <w:marTop w:val="0"/>
                      <w:marBottom w:val="0"/>
                      <w:divBdr>
                        <w:top w:val="none" w:sz="0" w:space="0" w:color="auto"/>
                        <w:left w:val="none" w:sz="0" w:space="0" w:color="auto"/>
                        <w:bottom w:val="none" w:sz="0" w:space="0" w:color="auto"/>
                        <w:right w:val="none" w:sz="0" w:space="0" w:color="auto"/>
                      </w:divBdr>
                      <w:divsChild>
                        <w:div w:id="189276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347973">
                  <w:marLeft w:val="0"/>
                  <w:marRight w:val="0"/>
                  <w:marTop w:val="0"/>
                  <w:marBottom w:val="0"/>
                  <w:divBdr>
                    <w:top w:val="none" w:sz="0" w:space="0" w:color="auto"/>
                    <w:left w:val="none" w:sz="0" w:space="0" w:color="auto"/>
                    <w:bottom w:val="none" w:sz="0" w:space="0" w:color="auto"/>
                    <w:right w:val="none" w:sz="0" w:space="0" w:color="auto"/>
                  </w:divBdr>
                  <w:divsChild>
                    <w:div w:id="193618482">
                      <w:marLeft w:val="0"/>
                      <w:marRight w:val="0"/>
                      <w:marTop w:val="0"/>
                      <w:marBottom w:val="0"/>
                      <w:divBdr>
                        <w:top w:val="none" w:sz="0" w:space="0" w:color="auto"/>
                        <w:left w:val="none" w:sz="0" w:space="0" w:color="auto"/>
                        <w:bottom w:val="none" w:sz="0" w:space="0" w:color="auto"/>
                        <w:right w:val="none" w:sz="0" w:space="0" w:color="auto"/>
                      </w:divBdr>
                      <w:divsChild>
                        <w:div w:id="1496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928786">
          <w:marLeft w:val="0"/>
          <w:marRight w:val="0"/>
          <w:marTop w:val="0"/>
          <w:marBottom w:val="0"/>
          <w:divBdr>
            <w:top w:val="none" w:sz="0" w:space="0" w:color="auto"/>
            <w:left w:val="none" w:sz="0" w:space="0" w:color="auto"/>
            <w:bottom w:val="none" w:sz="0" w:space="0" w:color="auto"/>
            <w:right w:val="none" w:sz="0" w:space="0" w:color="auto"/>
          </w:divBdr>
          <w:divsChild>
            <w:div w:id="1992639606">
              <w:marLeft w:val="0"/>
              <w:marRight w:val="0"/>
              <w:marTop w:val="0"/>
              <w:marBottom w:val="0"/>
              <w:divBdr>
                <w:top w:val="none" w:sz="0" w:space="0" w:color="auto"/>
                <w:left w:val="none" w:sz="0" w:space="0" w:color="auto"/>
                <w:bottom w:val="none" w:sz="0" w:space="0" w:color="auto"/>
                <w:right w:val="none" w:sz="0" w:space="0" w:color="auto"/>
              </w:divBdr>
            </w:div>
          </w:divsChild>
        </w:div>
        <w:div w:id="360321049">
          <w:marLeft w:val="0"/>
          <w:marRight w:val="0"/>
          <w:marTop w:val="0"/>
          <w:marBottom w:val="0"/>
          <w:divBdr>
            <w:top w:val="none" w:sz="0" w:space="0" w:color="auto"/>
            <w:left w:val="none" w:sz="0" w:space="0" w:color="auto"/>
            <w:bottom w:val="none" w:sz="0" w:space="0" w:color="auto"/>
            <w:right w:val="none" w:sz="0" w:space="0" w:color="auto"/>
          </w:divBdr>
          <w:divsChild>
            <w:div w:id="1678460019">
              <w:marLeft w:val="0"/>
              <w:marRight w:val="0"/>
              <w:marTop w:val="0"/>
              <w:marBottom w:val="0"/>
              <w:divBdr>
                <w:top w:val="none" w:sz="0" w:space="0" w:color="auto"/>
                <w:left w:val="none" w:sz="0" w:space="0" w:color="auto"/>
                <w:bottom w:val="none" w:sz="0" w:space="0" w:color="auto"/>
                <w:right w:val="none" w:sz="0" w:space="0" w:color="auto"/>
              </w:divBdr>
              <w:divsChild>
                <w:div w:id="99372657">
                  <w:marLeft w:val="0"/>
                  <w:marRight w:val="0"/>
                  <w:marTop w:val="0"/>
                  <w:marBottom w:val="0"/>
                  <w:divBdr>
                    <w:top w:val="none" w:sz="0" w:space="0" w:color="auto"/>
                    <w:left w:val="none" w:sz="0" w:space="0" w:color="auto"/>
                    <w:bottom w:val="none" w:sz="0" w:space="0" w:color="auto"/>
                    <w:right w:val="none" w:sz="0" w:space="0" w:color="auto"/>
                  </w:divBdr>
                  <w:divsChild>
                    <w:div w:id="1937250990">
                      <w:marLeft w:val="0"/>
                      <w:marRight w:val="0"/>
                      <w:marTop w:val="0"/>
                      <w:marBottom w:val="0"/>
                      <w:divBdr>
                        <w:top w:val="none" w:sz="0" w:space="0" w:color="auto"/>
                        <w:left w:val="none" w:sz="0" w:space="0" w:color="auto"/>
                        <w:bottom w:val="none" w:sz="0" w:space="0" w:color="auto"/>
                        <w:right w:val="none" w:sz="0" w:space="0" w:color="auto"/>
                      </w:divBdr>
                      <w:divsChild>
                        <w:div w:id="89727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462870">
                  <w:marLeft w:val="0"/>
                  <w:marRight w:val="0"/>
                  <w:marTop w:val="0"/>
                  <w:marBottom w:val="0"/>
                  <w:divBdr>
                    <w:top w:val="none" w:sz="0" w:space="0" w:color="auto"/>
                    <w:left w:val="none" w:sz="0" w:space="0" w:color="auto"/>
                    <w:bottom w:val="none" w:sz="0" w:space="0" w:color="auto"/>
                    <w:right w:val="none" w:sz="0" w:space="0" w:color="auto"/>
                  </w:divBdr>
                  <w:divsChild>
                    <w:div w:id="384643649">
                      <w:marLeft w:val="0"/>
                      <w:marRight w:val="0"/>
                      <w:marTop w:val="0"/>
                      <w:marBottom w:val="0"/>
                      <w:divBdr>
                        <w:top w:val="none" w:sz="0" w:space="0" w:color="auto"/>
                        <w:left w:val="none" w:sz="0" w:space="0" w:color="auto"/>
                        <w:bottom w:val="none" w:sz="0" w:space="0" w:color="auto"/>
                        <w:right w:val="none" w:sz="0" w:space="0" w:color="auto"/>
                      </w:divBdr>
                      <w:divsChild>
                        <w:div w:id="179878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137020">
          <w:marLeft w:val="0"/>
          <w:marRight w:val="0"/>
          <w:marTop w:val="0"/>
          <w:marBottom w:val="0"/>
          <w:divBdr>
            <w:top w:val="none" w:sz="0" w:space="0" w:color="auto"/>
            <w:left w:val="none" w:sz="0" w:space="0" w:color="auto"/>
            <w:bottom w:val="none" w:sz="0" w:space="0" w:color="auto"/>
            <w:right w:val="none" w:sz="0" w:space="0" w:color="auto"/>
          </w:divBdr>
          <w:divsChild>
            <w:div w:id="238441577">
              <w:marLeft w:val="0"/>
              <w:marRight w:val="0"/>
              <w:marTop w:val="0"/>
              <w:marBottom w:val="0"/>
              <w:divBdr>
                <w:top w:val="none" w:sz="0" w:space="0" w:color="auto"/>
                <w:left w:val="none" w:sz="0" w:space="0" w:color="auto"/>
                <w:bottom w:val="none" w:sz="0" w:space="0" w:color="auto"/>
                <w:right w:val="none" w:sz="0" w:space="0" w:color="auto"/>
              </w:divBdr>
            </w:div>
          </w:divsChild>
        </w:div>
        <w:div w:id="1336883448">
          <w:marLeft w:val="0"/>
          <w:marRight w:val="0"/>
          <w:marTop w:val="0"/>
          <w:marBottom w:val="0"/>
          <w:divBdr>
            <w:top w:val="none" w:sz="0" w:space="0" w:color="auto"/>
            <w:left w:val="none" w:sz="0" w:space="0" w:color="auto"/>
            <w:bottom w:val="none" w:sz="0" w:space="0" w:color="auto"/>
            <w:right w:val="none" w:sz="0" w:space="0" w:color="auto"/>
          </w:divBdr>
          <w:divsChild>
            <w:div w:id="1560939179">
              <w:marLeft w:val="0"/>
              <w:marRight w:val="0"/>
              <w:marTop w:val="0"/>
              <w:marBottom w:val="0"/>
              <w:divBdr>
                <w:top w:val="none" w:sz="0" w:space="0" w:color="auto"/>
                <w:left w:val="none" w:sz="0" w:space="0" w:color="auto"/>
                <w:bottom w:val="none" w:sz="0" w:space="0" w:color="auto"/>
                <w:right w:val="none" w:sz="0" w:space="0" w:color="auto"/>
              </w:divBdr>
              <w:divsChild>
                <w:div w:id="1457598218">
                  <w:marLeft w:val="0"/>
                  <w:marRight w:val="0"/>
                  <w:marTop w:val="0"/>
                  <w:marBottom w:val="0"/>
                  <w:divBdr>
                    <w:top w:val="none" w:sz="0" w:space="0" w:color="auto"/>
                    <w:left w:val="none" w:sz="0" w:space="0" w:color="auto"/>
                    <w:bottom w:val="none" w:sz="0" w:space="0" w:color="auto"/>
                    <w:right w:val="none" w:sz="0" w:space="0" w:color="auto"/>
                  </w:divBdr>
                  <w:divsChild>
                    <w:div w:id="757603048">
                      <w:marLeft w:val="0"/>
                      <w:marRight w:val="0"/>
                      <w:marTop w:val="0"/>
                      <w:marBottom w:val="0"/>
                      <w:divBdr>
                        <w:top w:val="none" w:sz="0" w:space="0" w:color="auto"/>
                        <w:left w:val="none" w:sz="0" w:space="0" w:color="auto"/>
                        <w:bottom w:val="none" w:sz="0" w:space="0" w:color="auto"/>
                        <w:right w:val="none" w:sz="0" w:space="0" w:color="auto"/>
                      </w:divBdr>
                      <w:divsChild>
                        <w:div w:id="89373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02099">
                  <w:marLeft w:val="0"/>
                  <w:marRight w:val="0"/>
                  <w:marTop w:val="0"/>
                  <w:marBottom w:val="0"/>
                  <w:divBdr>
                    <w:top w:val="none" w:sz="0" w:space="0" w:color="auto"/>
                    <w:left w:val="none" w:sz="0" w:space="0" w:color="auto"/>
                    <w:bottom w:val="none" w:sz="0" w:space="0" w:color="auto"/>
                    <w:right w:val="none" w:sz="0" w:space="0" w:color="auto"/>
                  </w:divBdr>
                  <w:divsChild>
                    <w:div w:id="364523809">
                      <w:marLeft w:val="0"/>
                      <w:marRight w:val="0"/>
                      <w:marTop w:val="0"/>
                      <w:marBottom w:val="0"/>
                      <w:divBdr>
                        <w:top w:val="none" w:sz="0" w:space="0" w:color="auto"/>
                        <w:left w:val="none" w:sz="0" w:space="0" w:color="auto"/>
                        <w:bottom w:val="none" w:sz="0" w:space="0" w:color="auto"/>
                        <w:right w:val="none" w:sz="0" w:space="0" w:color="auto"/>
                      </w:divBdr>
                      <w:divsChild>
                        <w:div w:id="98431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476035">
          <w:marLeft w:val="0"/>
          <w:marRight w:val="0"/>
          <w:marTop w:val="0"/>
          <w:marBottom w:val="0"/>
          <w:divBdr>
            <w:top w:val="none" w:sz="0" w:space="0" w:color="auto"/>
            <w:left w:val="none" w:sz="0" w:space="0" w:color="auto"/>
            <w:bottom w:val="none" w:sz="0" w:space="0" w:color="auto"/>
            <w:right w:val="none" w:sz="0" w:space="0" w:color="auto"/>
          </w:divBdr>
          <w:divsChild>
            <w:div w:id="733309564">
              <w:marLeft w:val="0"/>
              <w:marRight w:val="0"/>
              <w:marTop w:val="0"/>
              <w:marBottom w:val="0"/>
              <w:divBdr>
                <w:top w:val="none" w:sz="0" w:space="0" w:color="auto"/>
                <w:left w:val="none" w:sz="0" w:space="0" w:color="auto"/>
                <w:bottom w:val="none" w:sz="0" w:space="0" w:color="auto"/>
                <w:right w:val="none" w:sz="0" w:space="0" w:color="auto"/>
              </w:divBdr>
            </w:div>
          </w:divsChild>
        </w:div>
        <w:div w:id="2043627700">
          <w:marLeft w:val="0"/>
          <w:marRight w:val="0"/>
          <w:marTop w:val="0"/>
          <w:marBottom w:val="0"/>
          <w:divBdr>
            <w:top w:val="none" w:sz="0" w:space="0" w:color="auto"/>
            <w:left w:val="none" w:sz="0" w:space="0" w:color="auto"/>
            <w:bottom w:val="none" w:sz="0" w:space="0" w:color="auto"/>
            <w:right w:val="none" w:sz="0" w:space="0" w:color="auto"/>
          </w:divBdr>
          <w:divsChild>
            <w:div w:id="494691255">
              <w:marLeft w:val="0"/>
              <w:marRight w:val="0"/>
              <w:marTop w:val="0"/>
              <w:marBottom w:val="0"/>
              <w:divBdr>
                <w:top w:val="none" w:sz="0" w:space="0" w:color="auto"/>
                <w:left w:val="none" w:sz="0" w:space="0" w:color="auto"/>
                <w:bottom w:val="none" w:sz="0" w:space="0" w:color="auto"/>
                <w:right w:val="none" w:sz="0" w:space="0" w:color="auto"/>
              </w:divBdr>
              <w:divsChild>
                <w:div w:id="785194682">
                  <w:marLeft w:val="0"/>
                  <w:marRight w:val="0"/>
                  <w:marTop w:val="0"/>
                  <w:marBottom w:val="0"/>
                  <w:divBdr>
                    <w:top w:val="none" w:sz="0" w:space="0" w:color="auto"/>
                    <w:left w:val="none" w:sz="0" w:space="0" w:color="auto"/>
                    <w:bottom w:val="none" w:sz="0" w:space="0" w:color="auto"/>
                    <w:right w:val="none" w:sz="0" w:space="0" w:color="auto"/>
                  </w:divBdr>
                  <w:divsChild>
                    <w:div w:id="1499342468">
                      <w:marLeft w:val="0"/>
                      <w:marRight w:val="0"/>
                      <w:marTop w:val="0"/>
                      <w:marBottom w:val="0"/>
                      <w:divBdr>
                        <w:top w:val="none" w:sz="0" w:space="0" w:color="auto"/>
                        <w:left w:val="none" w:sz="0" w:space="0" w:color="auto"/>
                        <w:bottom w:val="none" w:sz="0" w:space="0" w:color="auto"/>
                        <w:right w:val="none" w:sz="0" w:space="0" w:color="auto"/>
                      </w:divBdr>
                      <w:divsChild>
                        <w:div w:id="28727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851036">
                  <w:marLeft w:val="0"/>
                  <w:marRight w:val="0"/>
                  <w:marTop w:val="0"/>
                  <w:marBottom w:val="0"/>
                  <w:divBdr>
                    <w:top w:val="none" w:sz="0" w:space="0" w:color="auto"/>
                    <w:left w:val="none" w:sz="0" w:space="0" w:color="auto"/>
                    <w:bottom w:val="none" w:sz="0" w:space="0" w:color="auto"/>
                    <w:right w:val="none" w:sz="0" w:space="0" w:color="auto"/>
                  </w:divBdr>
                  <w:divsChild>
                    <w:div w:id="1883638421">
                      <w:marLeft w:val="0"/>
                      <w:marRight w:val="0"/>
                      <w:marTop w:val="0"/>
                      <w:marBottom w:val="0"/>
                      <w:divBdr>
                        <w:top w:val="none" w:sz="0" w:space="0" w:color="auto"/>
                        <w:left w:val="none" w:sz="0" w:space="0" w:color="auto"/>
                        <w:bottom w:val="none" w:sz="0" w:space="0" w:color="auto"/>
                        <w:right w:val="none" w:sz="0" w:space="0" w:color="auto"/>
                      </w:divBdr>
                      <w:divsChild>
                        <w:div w:id="145706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446055">
          <w:marLeft w:val="0"/>
          <w:marRight w:val="0"/>
          <w:marTop w:val="0"/>
          <w:marBottom w:val="0"/>
          <w:divBdr>
            <w:top w:val="none" w:sz="0" w:space="0" w:color="auto"/>
            <w:left w:val="none" w:sz="0" w:space="0" w:color="auto"/>
            <w:bottom w:val="none" w:sz="0" w:space="0" w:color="auto"/>
            <w:right w:val="none" w:sz="0" w:space="0" w:color="auto"/>
          </w:divBdr>
          <w:divsChild>
            <w:div w:id="1191800162">
              <w:marLeft w:val="0"/>
              <w:marRight w:val="0"/>
              <w:marTop w:val="0"/>
              <w:marBottom w:val="0"/>
              <w:divBdr>
                <w:top w:val="none" w:sz="0" w:space="0" w:color="auto"/>
                <w:left w:val="none" w:sz="0" w:space="0" w:color="auto"/>
                <w:bottom w:val="none" w:sz="0" w:space="0" w:color="auto"/>
                <w:right w:val="none" w:sz="0" w:space="0" w:color="auto"/>
              </w:divBdr>
            </w:div>
          </w:divsChild>
        </w:div>
        <w:div w:id="788351834">
          <w:marLeft w:val="0"/>
          <w:marRight w:val="0"/>
          <w:marTop w:val="0"/>
          <w:marBottom w:val="0"/>
          <w:divBdr>
            <w:top w:val="none" w:sz="0" w:space="0" w:color="auto"/>
            <w:left w:val="none" w:sz="0" w:space="0" w:color="auto"/>
            <w:bottom w:val="none" w:sz="0" w:space="0" w:color="auto"/>
            <w:right w:val="none" w:sz="0" w:space="0" w:color="auto"/>
          </w:divBdr>
          <w:divsChild>
            <w:div w:id="998192673">
              <w:marLeft w:val="0"/>
              <w:marRight w:val="0"/>
              <w:marTop w:val="0"/>
              <w:marBottom w:val="0"/>
              <w:divBdr>
                <w:top w:val="none" w:sz="0" w:space="0" w:color="auto"/>
                <w:left w:val="none" w:sz="0" w:space="0" w:color="auto"/>
                <w:bottom w:val="none" w:sz="0" w:space="0" w:color="auto"/>
                <w:right w:val="none" w:sz="0" w:space="0" w:color="auto"/>
              </w:divBdr>
              <w:divsChild>
                <w:div w:id="541406104">
                  <w:marLeft w:val="0"/>
                  <w:marRight w:val="0"/>
                  <w:marTop w:val="0"/>
                  <w:marBottom w:val="0"/>
                  <w:divBdr>
                    <w:top w:val="none" w:sz="0" w:space="0" w:color="auto"/>
                    <w:left w:val="none" w:sz="0" w:space="0" w:color="auto"/>
                    <w:bottom w:val="none" w:sz="0" w:space="0" w:color="auto"/>
                    <w:right w:val="none" w:sz="0" w:space="0" w:color="auto"/>
                  </w:divBdr>
                  <w:divsChild>
                    <w:div w:id="1609386280">
                      <w:marLeft w:val="0"/>
                      <w:marRight w:val="0"/>
                      <w:marTop w:val="0"/>
                      <w:marBottom w:val="0"/>
                      <w:divBdr>
                        <w:top w:val="none" w:sz="0" w:space="0" w:color="auto"/>
                        <w:left w:val="none" w:sz="0" w:space="0" w:color="auto"/>
                        <w:bottom w:val="none" w:sz="0" w:space="0" w:color="auto"/>
                        <w:right w:val="none" w:sz="0" w:space="0" w:color="auto"/>
                      </w:divBdr>
                      <w:divsChild>
                        <w:div w:id="140313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627342">
                  <w:marLeft w:val="0"/>
                  <w:marRight w:val="0"/>
                  <w:marTop w:val="0"/>
                  <w:marBottom w:val="0"/>
                  <w:divBdr>
                    <w:top w:val="none" w:sz="0" w:space="0" w:color="auto"/>
                    <w:left w:val="none" w:sz="0" w:space="0" w:color="auto"/>
                    <w:bottom w:val="none" w:sz="0" w:space="0" w:color="auto"/>
                    <w:right w:val="none" w:sz="0" w:space="0" w:color="auto"/>
                  </w:divBdr>
                  <w:divsChild>
                    <w:div w:id="596138960">
                      <w:marLeft w:val="0"/>
                      <w:marRight w:val="0"/>
                      <w:marTop w:val="0"/>
                      <w:marBottom w:val="0"/>
                      <w:divBdr>
                        <w:top w:val="none" w:sz="0" w:space="0" w:color="auto"/>
                        <w:left w:val="none" w:sz="0" w:space="0" w:color="auto"/>
                        <w:bottom w:val="none" w:sz="0" w:space="0" w:color="auto"/>
                        <w:right w:val="none" w:sz="0" w:space="0" w:color="auto"/>
                      </w:divBdr>
                      <w:divsChild>
                        <w:div w:id="15902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078867">
          <w:marLeft w:val="0"/>
          <w:marRight w:val="0"/>
          <w:marTop w:val="0"/>
          <w:marBottom w:val="0"/>
          <w:divBdr>
            <w:top w:val="none" w:sz="0" w:space="0" w:color="auto"/>
            <w:left w:val="none" w:sz="0" w:space="0" w:color="auto"/>
            <w:bottom w:val="none" w:sz="0" w:space="0" w:color="auto"/>
            <w:right w:val="none" w:sz="0" w:space="0" w:color="auto"/>
          </w:divBdr>
          <w:divsChild>
            <w:div w:id="1387219588">
              <w:marLeft w:val="0"/>
              <w:marRight w:val="0"/>
              <w:marTop w:val="0"/>
              <w:marBottom w:val="0"/>
              <w:divBdr>
                <w:top w:val="none" w:sz="0" w:space="0" w:color="auto"/>
                <w:left w:val="none" w:sz="0" w:space="0" w:color="auto"/>
                <w:bottom w:val="none" w:sz="0" w:space="0" w:color="auto"/>
                <w:right w:val="none" w:sz="0" w:space="0" w:color="auto"/>
              </w:divBdr>
            </w:div>
          </w:divsChild>
        </w:div>
        <w:div w:id="663508380">
          <w:marLeft w:val="0"/>
          <w:marRight w:val="0"/>
          <w:marTop w:val="0"/>
          <w:marBottom w:val="0"/>
          <w:divBdr>
            <w:top w:val="none" w:sz="0" w:space="0" w:color="auto"/>
            <w:left w:val="none" w:sz="0" w:space="0" w:color="auto"/>
            <w:bottom w:val="none" w:sz="0" w:space="0" w:color="auto"/>
            <w:right w:val="none" w:sz="0" w:space="0" w:color="auto"/>
          </w:divBdr>
          <w:divsChild>
            <w:div w:id="102726859">
              <w:marLeft w:val="0"/>
              <w:marRight w:val="0"/>
              <w:marTop w:val="0"/>
              <w:marBottom w:val="0"/>
              <w:divBdr>
                <w:top w:val="none" w:sz="0" w:space="0" w:color="auto"/>
                <w:left w:val="none" w:sz="0" w:space="0" w:color="auto"/>
                <w:bottom w:val="none" w:sz="0" w:space="0" w:color="auto"/>
                <w:right w:val="none" w:sz="0" w:space="0" w:color="auto"/>
              </w:divBdr>
              <w:divsChild>
                <w:div w:id="1984578561">
                  <w:marLeft w:val="0"/>
                  <w:marRight w:val="0"/>
                  <w:marTop w:val="0"/>
                  <w:marBottom w:val="0"/>
                  <w:divBdr>
                    <w:top w:val="none" w:sz="0" w:space="0" w:color="auto"/>
                    <w:left w:val="none" w:sz="0" w:space="0" w:color="auto"/>
                    <w:bottom w:val="none" w:sz="0" w:space="0" w:color="auto"/>
                    <w:right w:val="none" w:sz="0" w:space="0" w:color="auto"/>
                  </w:divBdr>
                  <w:divsChild>
                    <w:div w:id="1898931494">
                      <w:marLeft w:val="0"/>
                      <w:marRight w:val="0"/>
                      <w:marTop w:val="0"/>
                      <w:marBottom w:val="0"/>
                      <w:divBdr>
                        <w:top w:val="none" w:sz="0" w:space="0" w:color="auto"/>
                        <w:left w:val="none" w:sz="0" w:space="0" w:color="auto"/>
                        <w:bottom w:val="none" w:sz="0" w:space="0" w:color="auto"/>
                        <w:right w:val="none" w:sz="0" w:space="0" w:color="auto"/>
                      </w:divBdr>
                      <w:divsChild>
                        <w:div w:id="98890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379496">
                  <w:marLeft w:val="0"/>
                  <w:marRight w:val="0"/>
                  <w:marTop w:val="0"/>
                  <w:marBottom w:val="0"/>
                  <w:divBdr>
                    <w:top w:val="none" w:sz="0" w:space="0" w:color="auto"/>
                    <w:left w:val="none" w:sz="0" w:space="0" w:color="auto"/>
                    <w:bottom w:val="none" w:sz="0" w:space="0" w:color="auto"/>
                    <w:right w:val="none" w:sz="0" w:space="0" w:color="auto"/>
                  </w:divBdr>
                  <w:divsChild>
                    <w:div w:id="2014839014">
                      <w:marLeft w:val="0"/>
                      <w:marRight w:val="0"/>
                      <w:marTop w:val="0"/>
                      <w:marBottom w:val="0"/>
                      <w:divBdr>
                        <w:top w:val="none" w:sz="0" w:space="0" w:color="auto"/>
                        <w:left w:val="none" w:sz="0" w:space="0" w:color="auto"/>
                        <w:bottom w:val="none" w:sz="0" w:space="0" w:color="auto"/>
                        <w:right w:val="none" w:sz="0" w:space="0" w:color="auto"/>
                      </w:divBdr>
                      <w:divsChild>
                        <w:div w:id="15900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339647">
          <w:marLeft w:val="0"/>
          <w:marRight w:val="0"/>
          <w:marTop w:val="0"/>
          <w:marBottom w:val="0"/>
          <w:divBdr>
            <w:top w:val="none" w:sz="0" w:space="0" w:color="auto"/>
            <w:left w:val="none" w:sz="0" w:space="0" w:color="auto"/>
            <w:bottom w:val="none" w:sz="0" w:space="0" w:color="auto"/>
            <w:right w:val="none" w:sz="0" w:space="0" w:color="auto"/>
          </w:divBdr>
          <w:divsChild>
            <w:div w:id="1630547679">
              <w:marLeft w:val="0"/>
              <w:marRight w:val="0"/>
              <w:marTop w:val="0"/>
              <w:marBottom w:val="0"/>
              <w:divBdr>
                <w:top w:val="none" w:sz="0" w:space="0" w:color="auto"/>
                <w:left w:val="none" w:sz="0" w:space="0" w:color="auto"/>
                <w:bottom w:val="none" w:sz="0" w:space="0" w:color="auto"/>
                <w:right w:val="none" w:sz="0" w:space="0" w:color="auto"/>
              </w:divBdr>
              <w:divsChild>
                <w:div w:id="1502961810">
                  <w:marLeft w:val="0"/>
                  <w:marRight w:val="0"/>
                  <w:marTop w:val="0"/>
                  <w:marBottom w:val="0"/>
                  <w:divBdr>
                    <w:top w:val="none" w:sz="0" w:space="0" w:color="auto"/>
                    <w:left w:val="none" w:sz="0" w:space="0" w:color="auto"/>
                    <w:bottom w:val="none" w:sz="0" w:space="0" w:color="auto"/>
                    <w:right w:val="none" w:sz="0" w:space="0" w:color="auto"/>
                  </w:divBdr>
                  <w:divsChild>
                    <w:div w:id="2097243359">
                      <w:marLeft w:val="0"/>
                      <w:marRight w:val="0"/>
                      <w:marTop w:val="0"/>
                      <w:marBottom w:val="0"/>
                      <w:divBdr>
                        <w:top w:val="none" w:sz="0" w:space="0" w:color="auto"/>
                        <w:left w:val="none" w:sz="0" w:space="0" w:color="auto"/>
                        <w:bottom w:val="none" w:sz="0" w:space="0" w:color="auto"/>
                        <w:right w:val="none" w:sz="0" w:space="0" w:color="auto"/>
                      </w:divBdr>
                      <w:divsChild>
                        <w:div w:id="184177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758198">
          <w:marLeft w:val="0"/>
          <w:marRight w:val="0"/>
          <w:marTop w:val="0"/>
          <w:marBottom w:val="0"/>
          <w:divBdr>
            <w:top w:val="none" w:sz="0" w:space="0" w:color="auto"/>
            <w:left w:val="none" w:sz="0" w:space="0" w:color="auto"/>
            <w:bottom w:val="none" w:sz="0" w:space="0" w:color="auto"/>
            <w:right w:val="none" w:sz="0" w:space="0" w:color="auto"/>
          </w:divBdr>
          <w:divsChild>
            <w:div w:id="1912428281">
              <w:marLeft w:val="0"/>
              <w:marRight w:val="0"/>
              <w:marTop w:val="0"/>
              <w:marBottom w:val="0"/>
              <w:divBdr>
                <w:top w:val="none" w:sz="0" w:space="0" w:color="auto"/>
                <w:left w:val="none" w:sz="0" w:space="0" w:color="auto"/>
                <w:bottom w:val="none" w:sz="0" w:space="0" w:color="auto"/>
                <w:right w:val="none" w:sz="0" w:space="0" w:color="auto"/>
              </w:divBdr>
              <w:divsChild>
                <w:div w:id="337318302">
                  <w:marLeft w:val="0"/>
                  <w:marRight w:val="0"/>
                  <w:marTop w:val="0"/>
                  <w:marBottom w:val="0"/>
                  <w:divBdr>
                    <w:top w:val="none" w:sz="0" w:space="0" w:color="auto"/>
                    <w:left w:val="none" w:sz="0" w:space="0" w:color="auto"/>
                    <w:bottom w:val="none" w:sz="0" w:space="0" w:color="auto"/>
                    <w:right w:val="none" w:sz="0" w:space="0" w:color="auto"/>
                  </w:divBdr>
                  <w:divsChild>
                    <w:div w:id="1928876802">
                      <w:marLeft w:val="0"/>
                      <w:marRight w:val="0"/>
                      <w:marTop w:val="0"/>
                      <w:marBottom w:val="0"/>
                      <w:divBdr>
                        <w:top w:val="none" w:sz="0" w:space="0" w:color="auto"/>
                        <w:left w:val="none" w:sz="0" w:space="0" w:color="auto"/>
                        <w:bottom w:val="none" w:sz="0" w:space="0" w:color="auto"/>
                        <w:right w:val="none" w:sz="0" w:space="0" w:color="auto"/>
                      </w:divBdr>
                      <w:divsChild>
                        <w:div w:id="113648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29480">
                  <w:marLeft w:val="0"/>
                  <w:marRight w:val="0"/>
                  <w:marTop w:val="0"/>
                  <w:marBottom w:val="0"/>
                  <w:divBdr>
                    <w:top w:val="none" w:sz="0" w:space="0" w:color="auto"/>
                    <w:left w:val="none" w:sz="0" w:space="0" w:color="auto"/>
                    <w:bottom w:val="none" w:sz="0" w:space="0" w:color="auto"/>
                    <w:right w:val="none" w:sz="0" w:space="0" w:color="auto"/>
                  </w:divBdr>
                  <w:divsChild>
                    <w:div w:id="1611009557">
                      <w:marLeft w:val="0"/>
                      <w:marRight w:val="0"/>
                      <w:marTop w:val="0"/>
                      <w:marBottom w:val="0"/>
                      <w:divBdr>
                        <w:top w:val="none" w:sz="0" w:space="0" w:color="auto"/>
                        <w:left w:val="none" w:sz="0" w:space="0" w:color="auto"/>
                        <w:bottom w:val="none" w:sz="0" w:space="0" w:color="auto"/>
                        <w:right w:val="none" w:sz="0" w:space="0" w:color="auto"/>
                      </w:divBdr>
                      <w:divsChild>
                        <w:div w:id="204219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844525">
          <w:marLeft w:val="0"/>
          <w:marRight w:val="0"/>
          <w:marTop w:val="0"/>
          <w:marBottom w:val="0"/>
          <w:divBdr>
            <w:top w:val="none" w:sz="0" w:space="0" w:color="auto"/>
            <w:left w:val="none" w:sz="0" w:space="0" w:color="auto"/>
            <w:bottom w:val="none" w:sz="0" w:space="0" w:color="auto"/>
            <w:right w:val="none" w:sz="0" w:space="0" w:color="auto"/>
          </w:divBdr>
          <w:divsChild>
            <w:div w:id="1222640779">
              <w:marLeft w:val="0"/>
              <w:marRight w:val="0"/>
              <w:marTop w:val="0"/>
              <w:marBottom w:val="0"/>
              <w:divBdr>
                <w:top w:val="none" w:sz="0" w:space="0" w:color="auto"/>
                <w:left w:val="none" w:sz="0" w:space="0" w:color="auto"/>
                <w:bottom w:val="none" w:sz="0" w:space="0" w:color="auto"/>
                <w:right w:val="none" w:sz="0" w:space="0" w:color="auto"/>
              </w:divBdr>
              <w:divsChild>
                <w:div w:id="1033724663">
                  <w:marLeft w:val="0"/>
                  <w:marRight w:val="0"/>
                  <w:marTop w:val="0"/>
                  <w:marBottom w:val="0"/>
                  <w:divBdr>
                    <w:top w:val="none" w:sz="0" w:space="0" w:color="auto"/>
                    <w:left w:val="none" w:sz="0" w:space="0" w:color="auto"/>
                    <w:bottom w:val="none" w:sz="0" w:space="0" w:color="auto"/>
                    <w:right w:val="none" w:sz="0" w:space="0" w:color="auto"/>
                  </w:divBdr>
                  <w:divsChild>
                    <w:div w:id="113720095">
                      <w:marLeft w:val="0"/>
                      <w:marRight w:val="0"/>
                      <w:marTop w:val="0"/>
                      <w:marBottom w:val="0"/>
                      <w:divBdr>
                        <w:top w:val="none" w:sz="0" w:space="0" w:color="auto"/>
                        <w:left w:val="none" w:sz="0" w:space="0" w:color="auto"/>
                        <w:bottom w:val="none" w:sz="0" w:space="0" w:color="auto"/>
                        <w:right w:val="none" w:sz="0" w:space="0" w:color="auto"/>
                      </w:divBdr>
                      <w:divsChild>
                        <w:div w:id="26904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503863">
          <w:marLeft w:val="0"/>
          <w:marRight w:val="0"/>
          <w:marTop w:val="0"/>
          <w:marBottom w:val="0"/>
          <w:divBdr>
            <w:top w:val="none" w:sz="0" w:space="0" w:color="auto"/>
            <w:left w:val="none" w:sz="0" w:space="0" w:color="auto"/>
            <w:bottom w:val="none" w:sz="0" w:space="0" w:color="auto"/>
            <w:right w:val="none" w:sz="0" w:space="0" w:color="auto"/>
          </w:divBdr>
          <w:divsChild>
            <w:div w:id="108553096">
              <w:marLeft w:val="0"/>
              <w:marRight w:val="0"/>
              <w:marTop w:val="0"/>
              <w:marBottom w:val="0"/>
              <w:divBdr>
                <w:top w:val="none" w:sz="0" w:space="0" w:color="auto"/>
                <w:left w:val="none" w:sz="0" w:space="0" w:color="auto"/>
                <w:bottom w:val="none" w:sz="0" w:space="0" w:color="auto"/>
                <w:right w:val="none" w:sz="0" w:space="0" w:color="auto"/>
              </w:divBdr>
              <w:divsChild>
                <w:div w:id="357465709">
                  <w:marLeft w:val="0"/>
                  <w:marRight w:val="0"/>
                  <w:marTop w:val="0"/>
                  <w:marBottom w:val="0"/>
                  <w:divBdr>
                    <w:top w:val="none" w:sz="0" w:space="0" w:color="auto"/>
                    <w:left w:val="none" w:sz="0" w:space="0" w:color="auto"/>
                    <w:bottom w:val="none" w:sz="0" w:space="0" w:color="auto"/>
                    <w:right w:val="none" w:sz="0" w:space="0" w:color="auto"/>
                  </w:divBdr>
                  <w:divsChild>
                    <w:div w:id="1753551750">
                      <w:marLeft w:val="0"/>
                      <w:marRight w:val="0"/>
                      <w:marTop w:val="0"/>
                      <w:marBottom w:val="0"/>
                      <w:divBdr>
                        <w:top w:val="none" w:sz="0" w:space="0" w:color="auto"/>
                        <w:left w:val="none" w:sz="0" w:space="0" w:color="auto"/>
                        <w:bottom w:val="none" w:sz="0" w:space="0" w:color="auto"/>
                        <w:right w:val="none" w:sz="0" w:space="0" w:color="auto"/>
                      </w:divBdr>
                      <w:divsChild>
                        <w:div w:id="86560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81402">
                  <w:marLeft w:val="0"/>
                  <w:marRight w:val="0"/>
                  <w:marTop w:val="0"/>
                  <w:marBottom w:val="0"/>
                  <w:divBdr>
                    <w:top w:val="none" w:sz="0" w:space="0" w:color="auto"/>
                    <w:left w:val="none" w:sz="0" w:space="0" w:color="auto"/>
                    <w:bottom w:val="none" w:sz="0" w:space="0" w:color="auto"/>
                    <w:right w:val="none" w:sz="0" w:space="0" w:color="auto"/>
                  </w:divBdr>
                  <w:divsChild>
                    <w:div w:id="1817335052">
                      <w:marLeft w:val="0"/>
                      <w:marRight w:val="0"/>
                      <w:marTop w:val="0"/>
                      <w:marBottom w:val="0"/>
                      <w:divBdr>
                        <w:top w:val="none" w:sz="0" w:space="0" w:color="auto"/>
                        <w:left w:val="none" w:sz="0" w:space="0" w:color="auto"/>
                        <w:bottom w:val="none" w:sz="0" w:space="0" w:color="auto"/>
                        <w:right w:val="none" w:sz="0" w:space="0" w:color="auto"/>
                      </w:divBdr>
                      <w:divsChild>
                        <w:div w:id="134447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493389">
          <w:marLeft w:val="0"/>
          <w:marRight w:val="0"/>
          <w:marTop w:val="0"/>
          <w:marBottom w:val="0"/>
          <w:divBdr>
            <w:top w:val="none" w:sz="0" w:space="0" w:color="auto"/>
            <w:left w:val="none" w:sz="0" w:space="0" w:color="auto"/>
            <w:bottom w:val="none" w:sz="0" w:space="0" w:color="auto"/>
            <w:right w:val="none" w:sz="0" w:space="0" w:color="auto"/>
          </w:divBdr>
          <w:divsChild>
            <w:div w:id="1085147586">
              <w:marLeft w:val="0"/>
              <w:marRight w:val="0"/>
              <w:marTop w:val="0"/>
              <w:marBottom w:val="0"/>
              <w:divBdr>
                <w:top w:val="none" w:sz="0" w:space="0" w:color="auto"/>
                <w:left w:val="none" w:sz="0" w:space="0" w:color="auto"/>
                <w:bottom w:val="none" w:sz="0" w:space="0" w:color="auto"/>
                <w:right w:val="none" w:sz="0" w:space="0" w:color="auto"/>
              </w:divBdr>
            </w:div>
          </w:divsChild>
        </w:div>
        <w:div w:id="1768193516">
          <w:marLeft w:val="0"/>
          <w:marRight w:val="0"/>
          <w:marTop w:val="0"/>
          <w:marBottom w:val="0"/>
          <w:divBdr>
            <w:top w:val="none" w:sz="0" w:space="0" w:color="auto"/>
            <w:left w:val="none" w:sz="0" w:space="0" w:color="auto"/>
            <w:bottom w:val="none" w:sz="0" w:space="0" w:color="auto"/>
            <w:right w:val="none" w:sz="0" w:space="0" w:color="auto"/>
          </w:divBdr>
          <w:divsChild>
            <w:div w:id="376859151">
              <w:marLeft w:val="0"/>
              <w:marRight w:val="0"/>
              <w:marTop w:val="0"/>
              <w:marBottom w:val="0"/>
              <w:divBdr>
                <w:top w:val="none" w:sz="0" w:space="0" w:color="auto"/>
                <w:left w:val="none" w:sz="0" w:space="0" w:color="auto"/>
                <w:bottom w:val="none" w:sz="0" w:space="0" w:color="auto"/>
                <w:right w:val="none" w:sz="0" w:space="0" w:color="auto"/>
              </w:divBdr>
              <w:divsChild>
                <w:div w:id="1686403225">
                  <w:marLeft w:val="0"/>
                  <w:marRight w:val="0"/>
                  <w:marTop w:val="0"/>
                  <w:marBottom w:val="0"/>
                  <w:divBdr>
                    <w:top w:val="none" w:sz="0" w:space="0" w:color="auto"/>
                    <w:left w:val="none" w:sz="0" w:space="0" w:color="auto"/>
                    <w:bottom w:val="none" w:sz="0" w:space="0" w:color="auto"/>
                    <w:right w:val="none" w:sz="0" w:space="0" w:color="auto"/>
                  </w:divBdr>
                  <w:divsChild>
                    <w:div w:id="2074427813">
                      <w:marLeft w:val="0"/>
                      <w:marRight w:val="0"/>
                      <w:marTop w:val="0"/>
                      <w:marBottom w:val="0"/>
                      <w:divBdr>
                        <w:top w:val="none" w:sz="0" w:space="0" w:color="auto"/>
                        <w:left w:val="none" w:sz="0" w:space="0" w:color="auto"/>
                        <w:bottom w:val="none" w:sz="0" w:space="0" w:color="auto"/>
                        <w:right w:val="none" w:sz="0" w:space="0" w:color="auto"/>
                      </w:divBdr>
                      <w:divsChild>
                        <w:div w:id="141940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70875">
                  <w:marLeft w:val="0"/>
                  <w:marRight w:val="0"/>
                  <w:marTop w:val="0"/>
                  <w:marBottom w:val="0"/>
                  <w:divBdr>
                    <w:top w:val="none" w:sz="0" w:space="0" w:color="auto"/>
                    <w:left w:val="none" w:sz="0" w:space="0" w:color="auto"/>
                    <w:bottom w:val="none" w:sz="0" w:space="0" w:color="auto"/>
                    <w:right w:val="none" w:sz="0" w:space="0" w:color="auto"/>
                  </w:divBdr>
                  <w:divsChild>
                    <w:div w:id="324166443">
                      <w:marLeft w:val="0"/>
                      <w:marRight w:val="0"/>
                      <w:marTop w:val="0"/>
                      <w:marBottom w:val="0"/>
                      <w:divBdr>
                        <w:top w:val="none" w:sz="0" w:space="0" w:color="auto"/>
                        <w:left w:val="none" w:sz="0" w:space="0" w:color="auto"/>
                        <w:bottom w:val="none" w:sz="0" w:space="0" w:color="auto"/>
                        <w:right w:val="none" w:sz="0" w:space="0" w:color="auto"/>
                      </w:divBdr>
                      <w:divsChild>
                        <w:div w:id="76985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435309">
          <w:marLeft w:val="0"/>
          <w:marRight w:val="0"/>
          <w:marTop w:val="0"/>
          <w:marBottom w:val="0"/>
          <w:divBdr>
            <w:top w:val="none" w:sz="0" w:space="0" w:color="auto"/>
            <w:left w:val="none" w:sz="0" w:space="0" w:color="auto"/>
            <w:bottom w:val="none" w:sz="0" w:space="0" w:color="auto"/>
            <w:right w:val="none" w:sz="0" w:space="0" w:color="auto"/>
          </w:divBdr>
          <w:divsChild>
            <w:div w:id="1167748832">
              <w:marLeft w:val="0"/>
              <w:marRight w:val="0"/>
              <w:marTop w:val="0"/>
              <w:marBottom w:val="0"/>
              <w:divBdr>
                <w:top w:val="none" w:sz="0" w:space="0" w:color="auto"/>
                <w:left w:val="none" w:sz="0" w:space="0" w:color="auto"/>
                <w:bottom w:val="none" w:sz="0" w:space="0" w:color="auto"/>
                <w:right w:val="none" w:sz="0" w:space="0" w:color="auto"/>
              </w:divBdr>
              <w:divsChild>
                <w:div w:id="3215293">
                  <w:marLeft w:val="0"/>
                  <w:marRight w:val="0"/>
                  <w:marTop w:val="0"/>
                  <w:marBottom w:val="0"/>
                  <w:divBdr>
                    <w:top w:val="none" w:sz="0" w:space="0" w:color="auto"/>
                    <w:left w:val="none" w:sz="0" w:space="0" w:color="auto"/>
                    <w:bottom w:val="none" w:sz="0" w:space="0" w:color="auto"/>
                    <w:right w:val="none" w:sz="0" w:space="0" w:color="auto"/>
                  </w:divBdr>
                  <w:divsChild>
                    <w:div w:id="1972444819">
                      <w:marLeft w:val="0"/>
                      <w:marRight w:val="0"/>
                      <w:marTop w:val="0"/>
                      <w:marBottom w:val="0"/>
                      <w:divBdr>
                        <w:top w:val="none" w:sz="0" w:space="0" w:color="auto"/>
                        <w:left w:val="none" w:sz="0" w:space="0" w:color="auto"/>
                        <w:bottom w:val="none" w:sz="0" w:space="0" w:color="auto"/>
                        <w:right w:val="none" w:sz="0" w:space="0" w:color="auto"/>
                      </w:divBdr>
                      <w:divsChild>
                        <w:div w:id="5905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585154">
          <w:marLeft w:val="0"/>
          <w:marRight w:val="0"/>
          <w:marTop w:val="0"/>
          <w:marBottom w:val="0"/>
          <w:divBdr>
            <w:top w:val="none" w:sz="0" w:space="0" w:color="auto"/>
            <w:left w:val="none" w:sz="0" w:space="0" w:color="auto"/>
            <w:bottom w:val="none" w:sz="0" w:space="0" w:color="auto"/>
            <w:right w:val="none" w:sz="0" w:space="0" w:color="auto"/>
          </w:divBdr>
          <w:divsChild>
            <w:div w:id="1304697146">
              <w:marLeft w:val="0"/>
              <w:marRight w:val="0"/>
              <w:marTop w:val="0"/>
              <w:marBottom w:val="0"/>
              <w:divBdr>
                <w:top w:val="none" w:sz="0" w:space="0" w:color="auto"/>
                <w:left w:val="none" w:sz="0" w:space="0" w:color="auto"/>
                <w:bottom w:val="none" w:sz="0" w:space="0" w:color="auto"/>
                <w:right w:val="none" w:sz="0" w:space="0" w:color="auto"/>
              </w:divBdr>
              <w:divsChild>
                <w:div w:id="1542747876">
                  <w:marLeft w:val="0"/>
                  <w:marRight w:val="0"/>
                  <w:marTop w:val="0"/>
                  <w:marBottom w:val="0"/>
                  <w:divBdr>
                    <w:top w:val="none" w:sz="0" w:space="0" w:color="auto"/>
                    <w:left w:val="none" w:sz="0" w:space="0" w:color="auto"/>
                    <w:bottom w:val="none" w:sz="0" w:space="0" w:color="auto"/>
                    <w:right w:val="none" w:sz="0" w:space="0" w:color="auto"/>
                  </w:divBdr>
                  <w:divsChild>
                    <w:div w:id="1894535293">
                      <w:marLeft w:val="0"/>
                      <w:marRight w:val="0"/>
                      <w:marTop w:val="0"/>
                      <w:marBottom w:val="0"/>
                      <w:divBdr>
                        <w:top w:val="none" w:sz="0" w:space="0" w:color="auto"/>
                        <w:left w:val="none" w:sz="0" w:space="0" w:color="auto"/>
                        <w:bottom w:val="none" w:sz="0" w:space="0" w:color="auto"/>
                        <w:right w:val="none" w:sz="0" w:space="0" w:color="auto"/>
                      </w:divBdr>
                      <w:divsChild>
                        <w:div w:id="140105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766">
                  <w:marLeft w:val="0"/>
                  <w:marRight w:val="0"/>
                  <w:marTop w:val="0"/>
                  <w:marBottom w:val="0"/>
                  <w:divBdr>
                    <w:top w:val="none" w:sz="0" w:space="0" w:color="auto"/>
                    <w:left w:val="none" w:sz="0" w:space="0" w:color="auto"/>
                    <w:bottom w:val="none" w:sz="0" w:space="0" w:color="auto"/>
                    <w:right w:val="none" w:sz="0" w:space="0" w:color="auto"/>
                  </w:divBdr>
                  <w:divsChild>
                    <w:div w:id="1843662496">
                      <w:marLeft w:val="0"/>
                      <w:marRight w:val="0"/>
                      <w:marTop w:val="0"/>
                      <w:marBottom w:val="0"/>
                      <w:divBdr>
                        <w:top w:val="none" w:sz="0" w:space="0" w:color="auto"/>
                        <w:left w:val="none" w:sz="0" w:space="0" w:color="auto"/>
                        <w:bottom w:val="none" w:sz="0" w:space="0" w:color="auto"/>
                        <w:right w:val="none" w:sz="0" w:space="0" w:color="auto"/>
                      </w:divBdr>
                      <w:divsChild>
                        <w:div w:id="113718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462293">
          <w:marLeft w:val="0"/>
          <w:marRight w:val="0"/>
          <w:marTop w:val="0"/>
          <w:marBottom w:val="0"/>
          <w:divBdr>
            <w:top w:val="none" w:sz="0" w:space="0" w:color="auto"/>
            <w:left w:val="none" w:sz="0" w:space="0" w:color="auto"/>
            <w:bottom w:val="none" w:sz="0" w:space="0" w:color="auto"/>
            <w:right w:val="none" w:sz="0" w:space="0" w:color="auto"/>
          </w:divBdr>
          <w:divsChild>
            <w:div w:id="872419201">
              <w:marLeft w:val="0"/>
              <w:marRight w:val="0"/>
              <w:marTop w:val="0"/>
              <w:marBottom w:val="0"/>
              <w:divBdr>
                <w:top w:val="none" w:sz="0" w:space="0" w:color="auto"/>
                <w:left w:val="none" w:sz="0" w:space="0" w:color="auto"/>
                <w:bottom w:val="none" w:sz="0" w:space="0" w:color="auto"/>
                <w:right w:val="none" w:sz="0" w:space="0" w:color="auto"/>
              </w:divBdr>
              <w:divsChild>
                <w:div w:id="1122188247">
                  <w:marLeft w:val="0"/>
                  <w:marRight w:val="0"/>
                  <w:marTop w:val="0"/>
                  <w:marBottom w:val="0"/>
                  <w:divBdr>
                    <w:top w:val="none" w:sz="0" w:space="0" w:color="auto"/>
                    <w:left w:val="none" w:sz="0" w:space="0" w:color="auto"/>
                    <w:bottom w:val="none" w:sz="0" w:space="0" w:color="auto"/>
                    <w:right w:val="none" w:sz="0" w:space="0" w:color="auto"/>
                  </w:divBdr>
                  <w:divsChild>
                    <w:div w:id="1742171549">
                      <w:marLeft w:val="0"/>
                      <w:marRight w:val="0"/>
                      <w:marTop w:val="0"/>
                      <w:marBottom w:val="0"/>
                      <w:divBdr>
                        <w:top w:val="none" w:sz="0" w:space="0" w:color="auto"/>
                        <w:left w:val="none" w:sz="0" w:space="0" w:color="auto"/>
                        <w:bottom w:val="none" w:sz="0" w:space="0" w:color="auto"/>
                        <w:right w:val="none" w:sz="0" w:space="0" w:color="auto"/>
                      </w:divBdr>
                      <w:divsChild>
                        <w:div w:id="42855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716934">
          <w:marLeft w:val="0"/>
          <w:marRight w:val="0"/>
          <w:marTop w:val="0"/>
          <w:marBottom w:val="0"/>
          <w:divBdr>
            <w:top w:val="none" w:sz="0" w:space="0" w:color="auto"/>
            <w:left w:val="none" w:sz="0" w:space="0" w:color="auto"/>
            <w:bottom w:val="none" w:sz="0" w:space="0" w:color="auto"/>
            <w:right w:val="none" w:sz="0" w:space="0" w:color="auto"/>
          </w:divBdr>
          <w:divsChild>
            <w:div w:id="1846899284">
              <w:marLeft w:val="0"/>
              <w:marRight w:val="0"/>
              <w:marTop w:val="0"/>
              <w:marBottom w:val="0"/>
              <w:divBdr>
                <w:top w:val="none" w:sz="0" w:space="0" w:color="auto"/>
                <w:left w:val="none" w:sz="0" w:space="0" w:color="auto"/>
                <w:bottom w:val="none" w:sz="0" w:space="0" w:color="auto"/>
                <w:right w:val="none" w:sz="0" w:space="0" w:color="auto"/>
              </w:divBdr>
              <w:divsChild>
                <w:div w:id="729574834">
                  <w:marLeft w:val="0"/>
                  <w:marRight w:val="0"/>
                  <w:marTop w:val="0"/>
                  <w:marBottom w:val="0"/>
                  <w:divBdr>
                    <w:top w:val="none" w:sz="0" w:space="0" w:color="auto"/>
                    <w:left w:val="none" w:sz="0" w:space="0" w:color="auto"/>
                    <w:bottom w:val="none" w:sz="0" w:space="0" w:color="auto"/>
                    <w:right w:val="none" w:sz="0" w:space="0" w:color="auto"/>
                  </w:divBdr>
                  <w:divsChild>
                    <w:div w:id="1671442340">
                      <w:marLeft w:val="0"/>
                      <w:marRight w:val="0"/>
                      <w:marTop w:val="0"/>
                      <w:marBottom w:val="0"/>
                      <w:divBdr>
                        <w:top w:val="none" w:sz="0" w:space="0" w:color="auto"/>
                        <w:left w:val="none" w:sz="0" w:space="0" w:color="auto"/>
                        <w:bottom w:val="none" w:sz="0" w:space="0" w:color="auto"/>
                        <w:right w:val="none" w:sz="0" w:space="0" w:color="auto"/>
                      </w:divBdr>
                      <w:divsChild>
                        <w:div w:id="112304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396286">
                  <w:marLeft w:val="0"/>
                  <w:marRight w:val="0"/>
                  <w:marTop w:val="0"/>
                  <w:marBottom w:val="0"/>
                  <w:divBdr>
                    <w:top w:val="none" w:sz="0" w:space="0" w:color="auto"/>
                    <w:left w:val="none" w:sz="0" w:space="0" w:color="auto"/>
                    <w:bottom w:val="none" w:sz="0" w:space="0" w:color="auto"/>
                    <w:right w:val="none" w:sz="0" w:space="0" w:color="auto"/>
                  </w:divBdr>
                  <w:divsChild>
                    <w:div w:id="1608386894">
                      <w:marLeft w:val="0"/>
                      <w:marRight w:val="0"/>
                      <w:marTop w:val="0"/>
                      <w:marBottom w:val="0"/>
                      <w:divBdr>
                        <w:top w:val="none" w:sz="0" w:space="0" w:color="auto"/>
                        <w:left w:val="none" w:sz="0" w:space="0" w:color="auto"/>
                        <w:bottom w:val="none" w:sz="0" w:space="0" w:color="auto"/>
                        <w:right w:val="none" w:sz="0" w:space="0" w:color="auto"/>
                      </w:divBdr>
                      <w:divsChild>
                        <w:div w:id="164103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553004">
          <w:marLeft w:val="0"/>
          <w:marRight w:val="0"/>
          <w:marTop w:val="0"/>
          <w:marBottom w:val="0"/>
          <w:divBdr>
            <w:top w:val="none" w:sz="0" w:space="0" w:color="auto"/>
            <w:left w:val="none" w:sz="0" w:space="0" w:color="auto"/>
            <w:bottom w:val="none" w:sz="0" w:space="0" w:color="auto"/>
            <w:right w:val="none" w:sz="0" w:space="0" w:color="auto"/>
          </w:divBdr>
          <w:divsChild>
            <w:div w:id="1686783454">
              <w:marLeft w:val="0"/>
              <w:marRight w:val="0"/>
              <w:marTop w:val="0"/>
              <w:marBottom w:val="0"/>
              <w:divBdr>
                <w:top w:val="none" w:sz="0" w:space="0" w:color="auto"/>
                <w:left w:val="none" w:sz="0" w:space="0" w:color="auto"/>
                <w:bottom w:val="none" w:sz="0" w:space="0" w:color="auto"/>
                <w:right w:val="none" w:sz="0" w:space="0" w:color="auto"/>
              </w:divBdr>
            </w:div>
          </w:divsChild>
        </w:div>
        <w:div w:id="1069619127">
          <w:marLeft w:val="0"/>
          <w:marRight w:val="0"/>
          <w:marTop w:val="0"/>
          <w:marBottom w:val="0"/>
          <w:divBdr>
            <w:top w:val="none" w:sz="0" w:space="0" w:color="auto"/>
            <w:left w:val="none" w:sz="0" w:space="0" w:color="auto"/>
            <w:bottom w:val="none" w:sz="0" w:space="0" w:color="auto"/>
            <w:right w:val="none" w:sz="0" w:space="0" w:color="auto"/>
          </w:divBdr>
          <w:divsChild>
            <w:div w:id="886533293">
              <w:marLeft w:val="0"/>
              <w:marRight w:val="0"/>
              <w:marTop w:val="0"/>
              <w:marBottom w:val="0"/>
              <w:divBdr>
                <w:top w:val="none" w:sz="0" w:space="0" w:color="auto"/>
                <w:left w:val="none" w:sz="0" w:space="0" w:color="auto"/>
                <w:bottom w:val="none" w:sz="0" w:space="0" w:color="auto"/>
                <w:right w:val="none" w:sz="0" w:space="0" w:color="auto"/>
              </w:divBdr>
              <w:divsChild>
                <w:div w:id="1974365812">
                  <w:marLeft w:val="0"/>
                  <w:marRight w:val="0"/>
                  <w:marTop w:val="0"/>
                  <w:marBottom w:val="0"/>
                  <w:divBdr>
                    <w:top w:val="none" w:sz="0" w:space="0" w:color="auto"/>
                    <w:left w:val="none" w:sz="0" w:space="0" w:color="auto"/>
                    <w:bottom w:val="none" w:sz="0" w:space="0" w:color="auto"/>
                    <w:right w:val="none" w:sz="0" w:space="0" w:color="auto"/>
                  </w:divBdr>
                  <w:divsChild>
                    <w:div w:id="977497422">
                      <w:marLeft w:val="0"/>
                      <w:marRight w:val="0"/>
                      <w:marTop w:val="0"/>
                      <w:marBottom w:val="0"/>
                      <w:divBdr>
                        <w:top w:val="none" w:sz="0" w:space="0" w:color="auto"/>
                        <w:left w:val="none" w:sz="0" w:space="0" w:color="auto"/>
                        <w:bottom w:val="none" w:sz="0" w:space="0" w:color="auto"/>
                        <w:right w:val="none" w:sz="0" w:space="0" w:color="auto"/>
                      </w:divBdr>
                      <w:divsChild>
                        <w:div w:id="10905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721201">
                  <w:marLeft w:val="0"/>
                  <w:marRight w:val="0"/>
                  <w:marTop w:val="0"/>
                  <w:marBottom w:val="0"/>
                  <w:divBdr>
                    <w:top w:val="none" w:sz="0" w:space="0" w:color="auto"/>
                    <w:left w:val="none" w:sz="0" w:space="0" w:color="auto"/>
                    <w:bottom w:val="none" w:sz="0" w:space="0" w:color="auto"/>
                    <w:right w:val="none" w:sz="0" w:space="0" w:color="auto"/>
                  </w:divBdr>
                  <w:divsChild>
                    <w:div w:id="599997082">
                      <w:marLeft w:val="0"/>
                      <w:marRight w:val="0"/>
                      <w:marTop w:val="0"/>
                      <w:marBottom w:val="0"/>
                      <w:divBdr>
                        <w:top w:val="none" w:sz="0" w:space="0" w:color="auto"/>
                        <w:left w:val="none" w:sz="0" w:space="0" w:color="auto"/>
                        <w:bottom w:val="none" w:sz="0" w:space="0" w:color="auto"/>
                        <w:right w:val="none" w:sz="0" w:space="0" w:color="auto"/>
                      </w:divBdr>
                      <w:divsChild>
                        <w:div w:id="5158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2804">
          <w:marLeft w:val="0"/>
          <w:marRight w:val="0"/>
          <w:marTop w:val="0"/>
          <w:marBottom w:val="0"/>
          <w:divBdr>
            <w:top w:val="none" w:sz="0" w:space="0" w:color="auto"/>
            <w:left w:val="none" w:sz="0" w:space="0" w:color="auto"/>
            <w:bottom w:val="none" w:sz="0" w:space="0" w:color="auto"/>
            <w:right w:val="none" w:sz="0" w:space="0" w:color="auto"/>
          </w:divBdr>
          <w:divsChild>
            <w:div w:id="1830974194">
              <w:marLeft w:val="0"/>
              <w:marRight w:val="0"/>
              <w:marTop w:val="0"/>
              <w:marBottom w:val="0"/>
              <w:divBdr>
                <w:top w:val="none" w:sz="0" w:space="0" w:color="auto"/>
                <w:left w:val="none" w:sz="0" w:space="0" w:color="auto"/>
                <w:bottom w:val="none" w:sz="0" w:space="0" w:color="auto"/>
                <w:right w:val="none" w:sz="0" w:space="0" w:color="auto"/>
              </w:divBdr>
              <w:divsChild>
                <w:div w:id="322660108">
                  <w:marLeft w:val="0"/>
                  <w:marRight w:val="0"/>
                  <w:marTop w:val="0"/>
                  <w:marBottom w:val="0"/>
                  <w:divBdr>
                    <w:top w:val="none" w:sz="0" w:space="0" w:color="auto"/>
                    <w:left w:val="none" w:sz="0" w:space="0" w:color="auto"/>
                    <w:bottom w:val="none" w:sz="0" w:space="0" w:color="auto"/>
                    <w:right w:val="none" w:sz="0" w:space="0" w:color="auto"/>
                  </w:divBdr>
                  <w:divsChild>
                    <w:div w:id="685517377">
                      <w:marLeft w:val="0"/>
                      <w:marRight w:val="0"/>
                      <w:marTop w:val="0"/>
                      <w:marBottom w:val="0"/>
                      <w:divBdr>
                        <w:top w:val="none" w:sz="0" w:space="0" w:color="auto"/>
                        <w:left w:val="none" w:sz="0" w:space="0" w:color="auto"/>
                        <w:bottom w:val="none" w:sz="0" w:space="0" w:color="auto"/>
                        <w:right w:val="none" w:sz="0" w:space="0" w:color="auto"/>
                      </w:divBdr>
                      <w:divsChild>
                        <w:div w:id="14725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836231">
          <w:marLeft w:val="0"/>
          <w:marRight w:val="0"/>
          <w:marTop w:val="0"/>
          <w:marBottom w:val="0"/>
          <w:divBdr>
            <w:top w:val="none" w:sz="0" w:space="0" w:color="auto"/>
            <w:left w:val="none" w:sz="0" w:space="0" w:color="auto"/>
            <w:bottom w:val="none" w:sz="0" w:space="0" w:color="auto"/>
            <w:right w:val="none" w:sz="0" w:space="0" w:color="auto"/>
          </w:divBdr>
          <w:divsChild>
            <w:div w:id="664404860">
              <w:marLeft w:val="0"/>
              <w:marRight w:val="0"/>
              <w:marTop w:val="0"/>
              <w:marBottom w:val="0"/>
              <w:divBdr>
                <w:top w:val="none" w:sz="0" w:space="0" w:color="auto"/>
                <w:left w:val="none" w:sz="0" w:space="0" w:color="auto"/>
                <w:bottom w:val="none" w:sz="0" w:space="0" w:color="auto"/>
                <w:right w:val="none" w:sz="0" w:space="0" w:color="auto"/>
              </w:divBdr>
              <w:divsChild>
                <w:div w:id="2128623369">
                  <w:marLeft w:val="0"/>
                  <w:marRight w:val="0"/>
                  <w:marTop w:val="0"/>
                  <w:marBottom w:val="0"/>
                  <w:divBdr>
                    <w:top w:val="none" w:sz="0" w:space="0" w:color="auto"/>
                    <w:left w:val="none" w:sz="0" w:space="0" w:color="auto"/>
                    <w:bottom w:val="none" w:sz="0" w:space="0" w:color="auto"/>
                    <w:right w:val="none" w:sz="0" w:space="0" w:color="auto"/>
                  </w:divBdr>
                  <w:divsChild>
                    <w:div w:id="360858382">
                      <w:marLeft w:val="0"/>
                      <w:marRight w:val="0"/>
                      <w:marTop w:val="0"/>
                      <w:marBottom w:val="0"/>
                      <w:divBdr>
                        <w:top w:val="none" w:sz="0" w:space="0" w:color="auto"/>
                        <w:left w:val="none" w:sz="0" w:space="0" w:color="auto"/>
                        <w:bottom w:val="none" w:sz="0" w:space="0" w:color="auto"/>
                        <w:right w:val="none" w:sz="0" w:space="0" w:color="auto"/>
                      </w:divBdr>
                      <w:divsChild>
                        <w:div w:id="6490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003954">
                  <w:marLeft w:val="0"/>
                  <w:marRight w:val="0"/>
                  <w:marTop w:val="0"/>
                  <w:marBottom w:val="0"/>
                  <w:divBdr>
                    <w:top w:val="none" w:sz="0" w:space="0" w:color="auto"/>
                    <w:left w:val="none" w:sz="0" w:space="0" w:color="auto"/>
                    <w:bottom w:val="none" w:sz="0" w:space="0" w:color="auto"/>
                    <w:right w:val="none" w:sz="0" w:space="0" w:color="auto"/>
                  </w:divBdr>
                  <w:divsChild>
                    <w:div w:id="2011828282">
                      <w:marLeft w:val="0"/>
                      <w:marRight w:val="0"/>
                      <w:marTop w:val="0"/>
                      <w:marBottom w:val="0"/>
                      <w:divBdr>
                        <w:top w:val="none" w:sz="0" w:space="0" w:color="auto"/>
                        <w:left w:val="none" w:sz="0" w:space="0" w:color="auto"/>
                        <w:bottom w:val="none" w:sz="0" w:space="0" w:color="auto"/>
                        <w:right w:val="none" w:sz="0" w:space="0" w:color="auto"/>
                      </w:divBdr>
                      <w:divsChild>
                        <w:div w:id="157824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666639">
          <w:marLeft w:val="0"/>
          <w:marRight w:val="0"/>
          <w:marTop w:val="0"/>
          <w:marBottom w:val="0"/>
          <w:divBdr>
            <w:top w:val="none" w:sz="0" w:space="0" w:color="auto"/>
            <w:left w:val="none" w:sz="0" w:space="0" w:color="auto"/>
            <w:bottom w:val="none" w:sz="0" w:space="0" w:color="auto"/>
            <w:right w:val="none" w:sz="0" w:space="0" w:color="auto"/>
          </w:divBdr>
          <w:divsChild>
            <w:div w:id="1361012292">
              <w:marLeft w:val="0"/>
              <w:marRight w:val="0"/>
              <w:marTop w:val="0"/>
              <w:marBottom w:val="0"/>
              <w:divBdr>
                <w:top w:val="none" w:sz="0" w:space="0" w:color="auto"/>
                <w:left w:val="none" w:sz="0" w:space="0" w:color="auto"/>
                <w:bottom w:val="none" w:sz="0" w:space="0" w:color="auto"/>
                <w:right w:val="none" w:sz="0" w:space="0" w:color="auto"/>
              </w:divBdr>
              <w:divsChild>
                <w:div w:id="476268267">
                  <w:marLeft w:val="0"/>
                  <w:marRight w:val="0"/>
                  <w:marTop w:val="0"/>
                  <w:marBottom w:val="0"/>
                  <w:divBdr>
                    <w:top w:val="none" w:sz="0" w:space="0" w:color="auto"/>
                    <w:left w:val="none" w:sz="0" w:space="0" w:color="auto"/>
                    <w:bottom w:val="none" w:sz="0" w:space="0" w:color="auto"/>
                    <w:right w:val="none" w:sz="0" w:space="0" w:color="auto"/>
                  </w:divBdr>
                  <w:divsChild>
                    <w:div w:id="1348095592">
                      <w:marLeft w:val="0"/>
                      <w:marRight w:val="0"/>
                      <w:marTop w:val="0"/>
                      <w:marBottom w:val="0"/>
                      <w:divBdr>
                        <w:top w:val="none" w:sz="0" w:space="0" w:color="auto"/>
                        <w:left w:val="none" w:sz="0" w:space="0" w:color="auto"/>
                        <w:bottom w:val="none" w:sz="0" w:space="0" w:color="auto"/>
                        <w:right w:val="none" w:sz="0" w:space="0" w:color="auto"/>
                      </w:divBdr>
                      <w:divsChild>
                        <w:div w:id="151730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499029">
          <w:marLeft w:val="0"/>
          <w:marRight w:val="0"/>
          <w:marTop w:val="0"/>
          <w:marBottom w:val="0"/>
          <w:divBdr>
            <w:top w:val="none" w:sz="0" w:space="0" w:color="auto"/>
            <w:left w:val="none" w:sz="0" w:space="0" w:color="auto"/>
            <w:bottom w:val="none" w:sz="0" w:space="0" w:color="auto"/>
            <w:right w:val="none" w:sz="0" w:space="0" w:color="auto"/>
          </w:divBdr>
          <w:divsChild>
            <w:div w:id="372341006">
              <w:marLeft w:val="0"/>
              <w:marRight w:val="0"/>
              <w:marTop w:val="0"/>
              <w:marBottom w:val="0"/>
              <w:divBdr>
                <w:top w:val="none" w:sz="0" w:space="0" w:color="auto"/>
                <w:left w:val="none" w:sz="0" w:space="0" w:color="auto"/>
                <w:bottom w:val="none" w:sz="0" w:space="0" w:color="auto"/>
                <w:right w:val="none" w:sz="0" w:space="0" w:color="auto"/>
              </w:divBdr>
              <w:divsChild>
                <w:div w:id="1295909546">
                  <w:marLeft w:val="0"/>
                  <w:marRight w:val="0"/>
                  <w:marTop w:val="0"/>
                  <w:marBottom w:val="0"/>
                  <w:divBdr>
                    <w:top w:val="none" w:sz="0" w:space="0" w:color="auto"/>
                    <w:left w:val="none" w:sz="0" w:space="0" w:color="auto"/>
                    <w:bottom w:val="none" w:sz="0" w:space="0" w:color="auto"/>
                    <w:right w:val="none" w:sz="0" w:space="0" w:color="auto"/>
                  </w:divBdr>
                  <w:divsChild>
                    <w:div w:id="1022628650">
                      <w:marLeft w:val="0"/>
                      <w:marRight w:val="0"/>
                      <w:marTop w:val="0"/>
                      <w:marBottom w:val="0"/>
                      <w:divBdr>
                        <w:top w:val="none" w:sz="0" w:space="0" w:color="auto"/>
                        <w:left w:val="none" w:sz="0" w:space="0" w:color="auto"/>
                        <w:bottom w:val="none" w:sz="0" w:space="0" w:color="auto"/>
                        <w:right w:val="none" w:sz="0" w:space="0" w:color="auto"/>
                      </w:divBdr>
                      <w:divsChild>
                        <w:div w:id="158363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04030">
                  <w:marLeft w:val="0"/>
                  <w:marRight w:val="0"/>
                  <w:marTop w:val="0"/>
                  <w:marBottom w:val="0"/>
                  <w:divBdr>
                    <w:top w:val="none" w:sz="0" w:space="0" w:color="auto"/>
                    <w:left w:val="none" w:sz="0" w:space="0" w:color="auto"/>
                    <w:bottom w:val="none" w:sz="0" w:space="0" w:color="auto"/>
                    <w:right w:val="none" w:sz="0" w:space="0" w:color="auto"/>
                  </w:divBdr>
                  <w:divsChild>
                    <w:div w:id="1387608001">
                      <w:marLeft w:val="0"/>
                      <w:marRight w:val="0"/>
                      <w:marTop w:val="0"/>
                      <w:marBottom w:val="0"/>
                      <w:divBdr>
                        <w:top w:val="none" w:sz="0" w:space="0" w:color="auto"/>
                        <w:left w:val="none" w:sz="0" w:space="0" w:color="auto"/>
                        <w:bottom w:val="none" w:sz="0" w:space="0" w:color="auto"/>
                        <w:right w:val="none" w:sz="0" w:space="0" w:color="auto"/>
                      </w:divBdr>
                      <w:divsChild>
                        <w:div w:id="81128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999359">
          <w:marLeft w:val="0"/>
          <w:marRight w:val="0"/>
          <w:marTop w:val="0"/>
          <w:marBottom w:val="0"/>
          <w:divBdr>
            <w:top w:val="none" w:sz="0" w:space="0" w:color="auto"/>
            <w:left w:val="none" w:sz="0" w:space="0" w:color="auto"/>
            <w:bottom w:val="none" w:sz="0" w:space="0" w:color="auto"/>
            <w:right w:val="none" w:sz="0" w:space="0" w:color="auto"/>
          </w:divBdr>
          <w:divsChild>
            <w:div w:id="113866957">
              <w:marLeft w:val="0"/>
              <w:marRight w:val="0"/>
              <w:marTop w:val="0"/>
              <w:marBottom w:val="0"/>
              <w:divBdr>
                <w:top w:val="none" w:sz="0" w:space="0" w:color="auto"/>
                <w:left w:val="none" w:sz="0" w:space="0" w:color="auto"/>
                <w:bottom w:val="none" w:sz="0" w:space="0" w:color="auto"/>
                <w:right w:val="none" w:sz="0" w:space="0" w:color="auto"/>
              </w:divBdr>
              <w:divsChild>
                <w:div w:id="1545749295">
                  <w:marLeft w:val="0"/>
                  <w:marRight w:val="0"/>
                  <w:marTop w:val="0"/>
                  <w:marBottom w:val="0"/>
                  <w:divBdr>
                    <w:top w:val="none" w:sz="0" w:space="0" w:color="auto"/>
                    <w:left w:val="none" w:sz="0" w:space="0" w:color="auto"/>
                    <w:bottom w:val="none" w:sz="0" w:space="0" w:color="auto"/>
                    <w:right w:val="none" w:sz="0" w:space="0" w:color="auto"/>
                  </w:divBdr>
                  <w:divsChild>
                    <w:div w:id="1985817435">
                      <w:marLeft w:val="0"/>
                      <w:marRight w:val="0"/>
                      <w:marTop w:val="0"/>
                      <w:marBottom w:val="0"/>
                      <w:divBdr>
                        <w:top w:val="none" w:sz="0" w:space="0" w:color="auto"/>
                        <w:left w:val="none" w:sz="0" w:space="0" w:color="auto"/>
                        <w:bottom w:val="none" w:sz="0" w:space="0" w:color="auto"/>
                        <w:right w:val="none" w:sz="0" w:space="0" w:color="auto"/>
                      </w:divBdr>
                      <w:divsChild>
                        <w:div w:id="150432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11253">
          <w:marLeft w:val="0"/>
          <w:marRight w:val="0"/>
          <w:marTop w:val="0"/>
          <w:marBottom w:val="0"/>
          <w:divBdr>
            <w:top w:val="none" w:sz="0" w:space="0" w:color="auto"/>
            <w:left w:val="none" w:sz="0" w:space="0" w:color="auto"/>
            <w:bottom w:val="none" w:sz="0" w:space="0" w:color="auto"/>
            <w:right w:val="none" w:sz="0" w:space="0" w:color="auto"/>
          </w:divBdr>
          <w:divsChild>
            <w:div w:id="1120227207">
              <w:marLeft w:val="0"/>
              <w:marRight w:val="0"/>
              <w:marTop w:val="0"/>
              <w:marBottom w:val="0"/>
              <w:divBdr>
                <w:top w:val="none" w:sz="0" w:space="0" w:color="auto"/>
                <w:left w:val="none" w:sz="0" w:space="0" w:color="auto"/>
                <w:bottom w:val="none" w:sz="0" w:space="0" w:color="auto"/>
                <w:right w:val="none" w:sz="0" w:space="0" w:color="auto"/>
              </w:divBdr>
              <w:divsChild>
                <w:div w:id="511458200">
                  <w:marLeft w:val="0"/>
                  <w:marRight w:val="0"/>
                  <w:marTop w:val="0"/>
                  <w:marBottom w:val="0"/>
                  <w:divBdr>
                    <w:top w:val="none" w:sz="0" w:space="0" w:color="auto"/>
                    <w:left w:val="none" w:sz="0" w:space="0" w:color="auto"/>
                    <w:bottom w:val="none" w:sz="0" w:space="0" w:color="auto"/>
                    <w:right w:val="none" w:sz="0" w:space="0" w:color="auto"/>
                  </w:divBdr>
                  <w:divsChild>
                    <w:div w:id="778961127">
                      <w:marLeft w:val="0"/>
                      <w:marRight w:val="0"/>
                      <w:marTop w:val="0"/>
                      <w:marBottom w:val="0"/>
                      <w:divBdr>
                        <w:top w:val="none" w:sz="0" w:space="0" w:color="auto"/>
                        <w:left w:val="none" w:sz="0" w:space="0" w:color="auto"/>
                        <w:bottom w:val="none" w:sz="0" w:space="0" w:color="auto"/>
                        <w:right w:val="none" w:sz="0" w:space="0" w:color="auto"/>
                      </w:divBdr>
                      <w:divsChild>
                        <w:div w:id="20067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023858">
                  <w:marLeft w:val="0"/>
                  <w:marRight w:val="0"/>
                  <w:marTop w:val="0"/>
                  <w:marBottom w:val="0"/>
                  <w:divBdr>
                    <w:top w:val="none" w:sz="0" w:space="0" w:color="auto"/>
                    <w:left w:val="none" w:sz="0" w:space="0" w:color="auto"/>
                    <w:bottom w:val="none" w:sz="0" w:space="0" w:color="auto"/>
                    <w:right w:val="none" w:sz="0" w:space="0" w:color="auto"/>
                  </w:divBdr>
                  <w:divsChild>
                    <w:div w:id="1495800616">
                      <w:marLeft w:val="0"/>
                      <w:marRight w:val="0"/>
                      <w:marTop w:val="0"/>
                      <w:marBottom w:val="0"/>
                      <w:divBdr>
                        <w:top w:val="none" w:sz="0" w:space="0" w:color="auto"/>
                        <w:left w:val="none" w:sz="0" w:space="0" w:color="auto"/>
                        <w:bottom w:val="none" w:sz="0" w:space="0" w:color="auto"/>
                        <w:right w:val="none" w:sz="0" w:space="0" w:color="auto"/>
                      </w:divBdr>
                      <w:divsChild>
                        <w:div w:id="159613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722139">
          <w:marLeft w:val="0"/>
          <w:marRight w:val="0"/>
          <w:marTop w:val="0"/>
          <w:marBottom w:val="0"/>
          <w:divBdr>
            <w:top w:val="none" w:sz="0" w:space="0" w:color="auto"/>
            <w:left w:val="none" w:sz="0" w:space="0" w:color="auto"/>
            <w:bottom w:val="none" w:sz="0" w:space="0" w:color="auto"/>
            <w:right w:val="none" w:sz="0" w:space="0" w:color="auto"/>
          </w:divBdr>
          <w:divsChild>
            <w:div w:id="1072847403">
              <w:marLeft w:val="0"/>
              <w:marRight w:val="0"/>
              <w:marTop w:val="0"/>
              <w:marBottom w:val="0"/>
              <w:divBdr>
                <w:top w:val="none" w:sz="0" w:space="0" w:color="auto"/>
                <w:left w:val="none" w:sz="0" w:space="0" w:color="auto"/>
                <w:bottom w:val="none" w:sz="0" w:space="0" w:color="auto"/>
                <w:right w:val="none" w:sz="0" w:space="0" w:color="auto"/>
              </w:divBdr>
              <w:divsChild>
                <w:div w:id="1140805349">
                  <w:marLeft w:val="0"/>
                  <w:marRight w:val="0"/>
                  <w:marTop w:val="0"/>
                  <w:marBottom w:val="0"/>
                  <w:divBdr>
                    <w:top w:val="none" w:sz="0" w:space="0" w:color="auto"/>
                    <w:left w:val="none" w:sz="0" w:space="0" w:color="auto"/>
                    <w:bottom w:val="none" w:sz="0" w:space="0" w:color="auto"/>
                    <w:right w:val="none" w:sz="0" w:space="0" w:color="auto"/>
                  </w:divBdr>
                  <w:divsChild>
                    <w:div w:id="726027645">
                      <w:marLeft w:val="0"/>
                      <w:marRight w:val="0"/>
                      <w:marTop w:val="0"/>
                      <w:marBottom w:val="0"/>
                      <w:divBdr>
                        <w:top w:val="none" w:sz="0" w:space="0" w:color="auto"/>
                        <w:left w:val="none" w:sz="0" w:space="0" w:color="auto"/>
                        <w:bottom w:val="none" w:sz="0" w:space="0" w:color="auto"/>
                        <w:right w:val="none" w:sz="0" w:space="0" w:color="auto"/>
                      </w:divBdr>
                      <w:divsChild>
                        <w:div w:id="20180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937909">
          <w:marLeft w:val="0"/>
          <w:marRight w:val="0"/>
          <w:marTop w:val="0"/>
          <w:marBottom w:val="0"/>
          <w:divBdr>
            <w:top w:val="none" w:sz="0" w:space="0" w:color="auto"/>
            <w:left w:val="none" w:sz="0" w:space="0" w:color="auto"/>
            <w:bottom w:val="none" w:sz="0" w:space="0" w:color="auto"/>
            <w:right w:val="none" w:sz="0" w:space="0" w:color="auto"/>
          </w:divBdr>
          <w:divsChild>
            <w:div w:id="1783450223">
              <w:marLeft w:val="0"/>
              <w:marRight w:val="0"/>
              <w:marTop w:val="0"/>
              <w:marBottom w:val="0"/>
              <w:divBdr>
                <w:top w:val="none" w:sz="0" w:space="0" w:color="auto"/>
                <w:left w:val="none" w:sz="0" w:space="0" w:color="auto"/>
                <w:bottom w:val="none" w:sz="0" w:space="0" w:color="auto"/>
                <w:right w:val="none" w:sz="0" w:space="0" w:color="auto"/>
              </w:divBdr>
              <w:divsChild>
                <w:div w:id="1542204200">
                  <w:marLeft w:val="0"/>
                  <w:marRight w:val="0"/>
                  <w:marTop w:val="0"/>
                  <w:marBottom w:val="0"/>
                  <w:divBdr>
                    <w:top w:val="none" w:sz="0" w:space="0" w:color="auto"/>
                    <w:left w:val="none" w:sz="0" w:space="0" w:color="auto"/>
                    <w:bottom w:val="none" w:sz="0" w:space="0" w:color="auto"/>
                    <w:right w:val="none" w:sz="0" w:space="0" w:color="auto"/>
                  </w:divBdr>
                  <w:divsChild>
                    <w:div w:id="488787846">
                      <w:marLeft w:val="0"/>
                      <w:marRight w:val="0"/>
                      <w:marTop w:val="0"/>
                      <w:marBottom w:val="0"/>
                      <w:divBdr>
                        <w:top w:val="none" w:sz="0" w:space="0" w:color="auto"/>
                        <w:left w:val="none" w:sz="0" w:space="0" w:color="auto"/>
                        <w:bottom w:val="none" w:sz="0" w:space="0" w:color="auto"/>
                        <w:right w:val="none" w:sz="0" w:space="0" w:color="auto"/>
                      </w:divBdr>
                      <w:divsChild>
                        <w:div w:id="170475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677621">
                  <w:marLeft w:val="0"/>
                  <w:marRight w:val="0"/>
                  <w:marTop w:val="0"/>
                  <w:marBottom w:val="0"/>
                  <w:divBdr>
                    <w:top w:val="none" w:sz="0" w:space="0" w:color="auto"/>
                    <w:left w:val="none" w:sz="0" w:space="0" w:color="auto"/>
                    <w:bottom w:val="none" w:sz="0" w:space="0" w:color="auto"/>
                    <w:right w:val="none" w:sz="0" w:space="0" w:color="auto"/>
                  </w:divBdr>
                  <w:divsChild>
                    <w:div w:id="652031156">
                      <w:marLeft w:val="0"/>
                      <w:marRight w:val="0"/>
                      <w:marTop w:val="0"/>
                      <w:marBottom w:val="0"/>
                      <w:divBdr>
                        <w:top w:val="none" w:sz="0" w:space="0" w:color="auto"/>
                        <w:left w:val="none" w:sz="0" w:space="0" w:color="auto"/>
                        <w:bottom w:val="none" w:sz="0" w:space="0" w:color="auto"/>
                        <w:right w:val="none" w:sz="0" w:space="0" w:color="auto"/>
                      </w:divBdr>
                      <w:divsChild>
                        <w:div w:id="82466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481471">
          <w:marLeft w:val="0"/>
          <w:marRight w:val="0"/>
          <w:marTop w:val="0"/>
          <w:marBottom w:val="0"/>
          <w:divBdr>
            <w:top w:val="none" w:sz="0" w:space="0" w:color="auto"/>
            <w:left w:val="none" w:sz="0" w:space="0" w:color="auto"/>
            <w:bottom w:val="none" w:sz="0" w:space="0" w:color="auto"/>
            <w:right w:val="none" w:sz="0" w:space="0" w:color="auto"/>
          </w:divBdr>
          <w:divsChild>
            <w:div w:id="686717920">
              <w:marLeft w:val="0"/>
              <w:marRight w:val="0"/>
              <w:marTop w:val="0"/>
              <w:marBottom w:val="0"/>
              <w:divBdr>
                <w:top w:val="none" w:sz="0" w:space="0" w:color="auto"/>
                <w:left w:val="none" w:sz="0" w:space="0" w:color="auto"/>
                <w:bottom w:val="none" w:sz="0" w:space="0" w:color="auto"/>
                <w:right w:val="none" w:sz="0" w:space="0" w:color="auto"/>
              </w:divBdr>
              <w:divsChild>
                <w:div w:id="827133040">
                  <w:marLeft w:val="0"/>
                  <w:marRight w:val="0"/>
                  <w:marTop w:val="0"/>
                  <w:marBottom w:val="0"/>
                  <w:divBdr>
                    <w:top w:val="none" w:sz="0" w:space="0" w:color="auto"/>
                    <w:left w:val="none" w:sz="0" w:space="0" w:color="auto"/>
                    <w:bottom w:val="none" w:sz="0" w:space="0" w:color="auto"/>
                    <w:right w:val="none" w:sz="0" w:space="0" w:color="auto"/>
                  </w:divBdr>
                  <w:divsChild>
                    <w:div w:id="1602254047">
                      <w:marLeft w:val="0"/>
                      <w:marRight w:val="0"/>
                      <w:marTop w:val="0"/>
                      <w:marBottom w:val="0"/>
                      <w:divBdr>
                        <w:top w:val="none" w:sz="0" w:space="0" w:color="auto"/>
                        <w:left w:val="none" w:sz="0" w:space="0" w:color="auto"/>
                        <w:bottom w:val="none" w:sz="0" w:space="0" w:color="auto"/>
                        <w:right w:val="none" w:sz="0" w:space="0" w:color="auto"/>
                      </w:divBdr>
                      <w:divsChild>
                        <w:div w:id="206008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675466">
          <w:marLeft w:val="0"/>
          <w:marRight w:val="0"/>
          <w:marTop w:val="0"/>
          <w:marBottom w:val="0"/>
          <w:divBdr>
            <w:top w:val="none" w:sz="0" w:space="0" w:color="auto"/>
            <w:left w:val="none" w:sz="0" w:space="0" w:color="auto"/>
            <w:bottom w:val="none" w:sz="0" w:space="0" w:color="auto"/>
            <w:right w:val="none" w:sz="0" w:space="0" w:color="auto"/>
          </w:divBdr>
          <w:divsChild>
            <w:div w:id="281116199">
              <w:marLeft w:val="0"/>
              <w:marRight w:val="0"/>
              <w:marTop w:val="0"/>
              <w:marBottom w:val="0"/>
              <w:divBdr>
                <w:top w:val="none" w:sz="0" w:space="0" w:color="auto"/>
                <w:left w:val="none" w:sz="0" w:space="0" w:color="auto"/>
                <w:bottom w:val="none" w:sz="0" w:space="0" w:color="auto"/>
                <w:right w:val="none" w:sz="0" w:space="0" w:color="auto"/>
              </w:divBdr>
              <w:divsChild>
                <w:div w:id="414975910">
                  <w:marLeft w:val="0"/>
                  <w:marRight w:val="0"/>
                  <w:marTop w:val="0"/>
                  <w:marBottom w:val="0"/>
                  <w:divBdr>
                    <w:top w:val="none" w:sz="0" w:space="0" w:color="auto"/>
                    <w:left w:val="none" w:sz="0" w:space="0" w:color="auto"/>
                    <w:bottom w:val="none" w:sz="0" w:space="0" w:color="auto"/>
                    <w:right w:val="none" w:sz="0" w:space="0" w:color="auto"/>
                  </w:divBdr>
                  <w:divsChild>
                    <w:div w:id="1654874606">
                      <w:marLeft w:val="0"/>
                      <w:marRight w:val="0"/>
                      <w:marTop w:val="0"/>
                      <w:marBottom w:val="0"/>
                      <w:divBdr>
                        <w:top w:val="none" w:sz="0" w:space="0" w:color="auto"/>
                        <w:left w:val="none" w:sz="0" w:space="0" w:color="auto"/>
                        <w:bottom w:val="none" w:sz="0" w:space="0" w:color="auto"/>
                        <w:right w:val="none" w:sz="0" w:space="0" w:color="auto"/>
                      </w:divBdr>
                      <w:divsChild>
                        <w:div w:id="195246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84645">
                  <w:marLeft w:val="0"/>
                  <w:marRight w:val="0"/>
                  <w:marTop w:val="0"/>
                  <w:marBottom w:val="0"/>
                  <w:divBdr>
                    <w:top w:val="none" w:sz="0" w:space="0" w:color="auto"/>
                    <w:left w:val="none" w:sz="0" w:space="0" w:color="auto"/>
                    <w:bottom w:val="none" w:sz="0" w:space="0" w:color="auto"/>
                    <w:right w:val="none" w:sz="0" w:space="0" w:color="auto"/>
                  </w:divBdr>
                  <w:divsChild>
                    <w:div w:id="1252205376">
                      <w:marLeft w:val="0"/>
                      <w:marRight w:val="0"/>
                      <w:marTop w:val="0"/>
                      <w:marBottom w:val="0"/>
                      <w:divBdr>
                        <w:top w:val="none" w:sz="0" w:space="0" w:color="auto"/>
                        <w:left w:val="none" w:sz="0" w:space="0" w:color="auto"/>
                        <w:bottom w:val="none" w:sz="0" w:space="0" w:color="auto"/>
                        <w:right w:val="none" w:sz="0" w:space="0" w:color="auto"/>
                      </w:divBdr>
                      <w:divsChild>
                        <w:div w:id="14011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333200">
          <w:marLeft w:val="0"/>
          <w:marRight w:val="0"/>
          <w:marTop w:val="0"/>
          <w:marBottom w:val="0"/>
          <w:divBdr>
            <w:top w:val="none" w:sz="0" w:space="0" w:color="auto"/>
            <w:left w:val="none" w:sz="0" w:space="0" w:color="auto"/>
            <w:bottom w:val="none" w:sz="0" w:space="0" w:color="auto"/>
            <w:right w:val="none" w:sz="0" w:space="0" w:color="auto"/>
          </w:divBdr>
          <w:divsChild>
            <w:div w:id="1758209355">
              <w:marLeft w:val="0"/>
              <w:marRight w:val="0"/>
              <w:marTop w:val="0"/>
              <w:marBottom w:val="0"/>
              <w:divBdr>
                <w:top w:val="none" w:sz="0" w:space="0" w:color="auto"/>
                <w:left w:val="none" w:sz="0" w:space="0" w:color="auto"/>
                <w:bottom w:val="none" w:sz="0" w:space="0" w:color="auto"/>
                <w:right w:val="none" w:sz="0" w:space="0" w:color="auto"/>
              </w:divBdr>
            </w:div>
          </w:divsChild>
        </w:div>
        <w:div w:id="1998804957">
          <w:marLeft w:val="0"/>
          <w:marRight w:val="0"/>
          <w:marTop w:val="0"/>
          <w:marBottom w:val="0"/>
          <w:divBdr>
            <w:top w:val="none" w:sz="0" w:space="0" w:color="auto"/>
            <w:left w:val="none" w:sz="0" w:space="0" w:color="auto"/>
            <w:bottom w:val="none" w:sz="0" w:space="0" w:color="auto"/>
            <w:right w:val="none" w:sz="0" w:space="0" w:color="auto"/>
          </w:divBdr>
          <w:divsChild>
            <w:div w:id="1339893896">
              <w:marLeft w:val="0"/>
              <w:marRight w:val="0"/>
              <w:marTop w:val="0"/>
              <w:marBottom w:val="0"/>
              <w:divBdr>
                <w:top w:val="none" w:sz="0" w:space="0" w:color="auto"/>
                <w:left w:val="none" w:sz="0" w:space="0" w:color="auto"/>
                <w:bottom w:val="none" w:sz="0" w:space="0" w:color="auto"/>
                <w:right w:val="none" w:sz="0" w:space="0" w:color="auto"/>
              </w:divBdr>
              <w:divsChild>
                <w:div w:id="125242505">
                  <w:marLeft w:val="0"/>
                  <w:marRight w:val="0"/>
                  <w:marTop w:val="0"/>
                  <w:marBottom w:val="0"/>
                  <w:divBdr>
                    <w:top w:val="none" w:sz="0" w:space="0" w:color="auto"/>
                    <w:left w:val="none" w:sz="0" w:space="0" w:color="auto"/>
                    <w:bottom w:val="none" w:sz="0" w:space="0" w:color="auto"/>
                    <w:right w:val="none" w:sz="0" w:space="0" w:color="auto"/>
                  </w:divBdr>
                  <w:divsChild>
                    <w:div w:id="2047292209">
                      <w:marLeft w:val="0"/>
                      <w:marRight w:val="0"/>
                      <w:marTop w:val="0"/>
                      <w:marBottom w:val="0"/>
                      <w:divBdr>
                        <w:top w:val="none" w:sz="0" w:space="0" w:color="auto"/>
                        <w:left w:val="none" w:sz="0" w:space="0" w:color="auto"/>
                        <w:bottom w:val="none" w:sz="0" w:space="0" w:color="auto"/>
                        <w:right w:val="none" w:sz="0" w:space="0" w:color="auto"/>
                      </w:divBdr>
                      <w:divsChild>
                        <w:div w:id="34275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727208">
                  <w:marLeft w:val="0"/>
                  <w:marRight w:val="0"/>
                  <w:marTop w:val="0"/>
                  <w:marBottom w:val="0"/>
                  <w:divBdr>
                    <w:top w:val="none" w:sz="0" w:space="0" w:color="auto"/>
                    <w:left w:val="none" w:sz="0" w:space="0" w:color="auto"/>
                    <w:bottom w:val="none" w:sz="0" w:space="0" w:color="auto"/>
                    <w:right w:val="none" w:sz="0" w:space="0" w:color="auto"/>
                  </w:divBdr>
                  <w:divsChild>
                    <w:div w:id="827282598">
                      <w:marLeft w:val="0"/>
                      <w:marRight w:val="0"/>
                      <w:marTop w:val="0"/>
                      <w:marBottom w:val="0"/>
                      <w:divBdr>
                        <w:top w:val="none" w:sz="0" w:space="0" w:color="auto"/>
                        <w:left w:val="none" w:sz="0" w:space="0" w:color="auto"/>
                        <w:bottom w:val="none" w:sz="0" w:space="0" w:color="auto"/>
                        <w:right w:val="none" w:sz="0" w:space="0" w:color="auto"/>
                      </w:divBdr>
                      <w:divsChild>
                        <w:div w:id="180133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290284">
          <w:marLeft w:val="0"/>
          <w:marRight w:val="0"/>
          <w:marTop w:val="0"/>
          <w:marBottom w:val="0"/>
          <w:divBdr>
            <w:top w:val="none" w:sz="0" w:space="0" w:color="auto"/>
            <w:left w:val="none" w:sz="0" w:space="0" w:color="auto"/>
            <w:bottom w:val="none" w:sz="0" w:space="0" w:color="auto"/>
            <w:right w:val="none" w:sz="0" w:space="0" w:color="auto"/>
          </w:divBdr>
          <w:divsChild>
            <w:div w:id="1728990743">
              <w:marLeft w:val="0"/>
              <w:marRight w:val="0"/>
              <w:marTop w:val="0"/>
              <w:marBottom w:val="0"/>
              <w:divBdr>
                <w:top w:val="none" w:sz="0" w:space="0" w:color="auto"/>
                <w:left w:val="none" w:sz="0" w:space="0" w:color="auto"/>
                <w:bottom w:val="none" w:sz="0" w:space="0" w:color="auto"/>
                <w:right w:val="none" w:sz="0" w:space="0" w:color="auto"/>
              </w:divBdr>
            </w:div>
          </w:divsChild>
        </w:div>
        <w:div w:id="131599202">
          <w:marLeft w:val="0"/>
          <w:marRight w:val="0"/>
          <w:marTop w:val="0"/>
          <w:marBottom w:val="0"/>
          <w:divBdr>
            <w:top w:val="none" w:sz="0" w:space="0" w:color="auto"/>
            <w:left w:val="none" w:sz="0" w:space="0" w:color="auto"/>
            <w:bottom w:val="none" w:sz="0" w:space="0" w:color="auto"/>
            <w:right w:val="none" w:sz="0" w:space="0" w:color="auto"/>
          </w:divBdr>
          <w:divsChild>
            <w:div w:id="1372539919">
              <w:marLeft w:val="0"/>
              <w:marRight w:val="0"/>
              <w:marTop w:val="0"/>
              <w:marBottom w:val="0"/>
              <w:divBdr>
                <w:top w:val="none" w:sz="0" w:space="0" w:color="auto"/>
                <w:left w:val="none" w:sz="0" w:space="0" w:color="auto"/>
                <w:bottom w:val="none" w:sz="0" w:space="0" w:color="auto"/>
                <w:right w:val="none" w:sz="0" w:space="0" w:color="auto"/>
              </w:divBdr>
              <w:divsChild>
                <w:div w:id="351223690">
                  <w:marLeft w:val="0"/>
                  <w:marRight w:val="0"/>
                  <w:marTop w:val="0"/>
                  <w:marBottom w:val="0"/>
                  <w:divBdr>
                    <w:top w:val="none" w:sz="0" w:space="0" w:color="auto"/>
                    <w:left w:val="none" w:sz="0" w:space="0" w:color="auto"/>
                    <w:bottom w:val="none" w:sz="0" w:space="0" w:color="auto"/>
                    <w:right w:val="none" w:sz="0" w:space="0" w:color="auto"/>
                  </w:divBdr>
                  <w:divsChild>
                    <w:div w:id="207307347">
                      <w:marLeft w:val="0"/>
                      <w:marRight w:val="0"/>
                      <w:marTop w:val="0"/>
                      <w:marBottom w:val="0"/>
                      <w:divBdr>
                        <w:top w:val="none" w:sz="0" w:space="0" w:color="auto"/>
                        <w:left w:val="none" w:sz="0" w:space="0" w:color="auto"/>
                        <w:bottom w:val="none" w:sz="0" w:space="0" w:color="auto"/>
                        <w:right w:val="none" w:sz="0" w:space="0" w:color="auto"/>
                      </w:divBdr>
                      <w:divsChild>
                        <w:div w:id="189268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99055">
                  <w:marLeft w:val="0"/>
                  <w:marRight w:val="0"/>
                  <w:marTop w:val="0"/>
                  <w:marBottom w:val="0"/>
                  <w:divBdr>
                    <w:top w:val="none" w:sz="0" w:space="0" w:color="auto"/>
                    <w:left w:val="none" w:sz="0" w:space="0" w:color="auto"/>
                    <w:bottom w:val="none" w:sz="0" w:space="0" w:color="auto"/>
                    <w:right w:val="none" w:sz="0" w:space="0" w:color="auto"/>
                  </w:divBdr>
                  <w:divsChild>
                    <w:div w:id="1171487362">
                      <w:marLeft w:val="0"/>
                      <w:marRight w:val="0"/>
                      <w:marTop w:val="0"/>
                      <w:marBottom w:val="0"/>
                      <w:divBdr>
                        <w:top w:val="none" w:sz="0" w:space="0" w:color="auto"/>
                        <w:left w:val="none" w:sz="0" w:space="0" w:color="auto"/>
                        <w:bottom w:val="none" w:sz="0" w:space="0" w:color="auto"/>
                        <w:right w:val="none" w:sz="0" w:space="0" w:color="auto"/>
                      </w:divBdr>
                      <w:divsChild>
                        <w:div w:id="7895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796450">
          <w:marLeft w:val="0"/>
          <w:marRight w:val="0"/>
          <w:marTop w:val="0"/>
          <w:marBottom w:val="0"/>
          <w:divBdr>
            <w:top w:val="none" w:sz="0" w:space="0" w:color="auto"/>
            <w:left w:val="none" w:sz="0" w:space="0" w:color="auto"/>
            <w:bottom w:val="none" w:sz="0" w:space="0" w:color="auto"/>
            <w:right w:val="none" w:sz="0" w:space="0" w:color="auto"/>
          </w:divBdr>
          <w:divsChild>
            <w:div w:id="1000696844">
              <w:marLeft w:val="0"/>
              <w:marRight w:val="0"/>
              <w:marTop w:val="0"/>
              <w:marBottom w:val="0"/>
              <w:divBdr>
                <w:top w:val="none" w:sz="0" w:space="0" w:color="auto"/>
                <w:left w:val="none" w:sz="0" w:space="0" w:color="auto"/>
                <w:bottom w:val="none" w:sz="0" w:space="0" w:color="auto"/>
                <w:right w:val="none" w:sz="0" w:space="0" w:color="auto"/>
              </w:divBdr>
            </w:div>
          </w:divsChild>
        </w:div>
        <w:div w:id="1458181366">
          <w:marLeft w:val="0"/>
          <w:marRight w:val="0"/>
          <w:marTop w:val="0"/>
          <w:marBottom w:val="0"/>
          <w:divBdr>
            <w:top w:val="none" w:sz="0" w:space="0" w:color="auto"/>
            <w:left w:val="none" w:sz="0" w:space="0" w:color="auto"/>
            <w:bottom w:val="none" w:sz="0" w:space="0" w:color="auto"/>
            <w:right w:val="none" w:sz="0" w:space="0" w:color="auto"/>
          </w:divBdr>
          <w:divsChild>
            <w:div w:id="417673628">
              <w:marLeft w:val="0"/>
              <w:marRight w:val="0"/>
              <w:marTop w:val="0"/>
              <w:marBottom w:val="0"/>
              <w:divBdr>
                <w:top w:val="none" w:sz="0" w:space="0" w:color="auto"/>
                <w:left w:val="none" w:sz="0" w:space="0" w:color="auto"/>
                <w:bottom w:val="none" w:sz="0" w:space="0" w:color="auto"/>
                <w:right w:val="none" w:sz="0" w:space="0" w:color="auto"/>
              </w:divBdr>
              <w:divsChild>
                <w:div w:id="2098405007">
                  <w:marLeft w:val="0"/>
                  <w:marRight w:val="0"/>
                  <w:marTop w:val="0"/>
                  <w:marBottom w:val="0"/>
                  <w:divBdr>
                    <w:top w:val="none" w:sz="0" w:space="0" w:color="auto"/>
                    <w:left w:val="none" w:sz="0" w:space="0" w:color="auto"/>
                    <w:bottom w:val="none" w:sz="0" w:space="0" w:color="auto"/>
                    <w:right w:val="none" w:sz="0" w:space="0" w:color="auto"/>
                  </w:divBdr>
                  <w:divsChild>
                    <w:div w:id="1198346819">
                      <w:marLeft w:val="0"/>
                      <w:marRight w:val="0"/>
                      <w:marTop w:val="0"/>
                      <w:marBottom w:val="0"/>
                      <w:divBdr>
                        <w:top w:val="none" w:sz="0" w:space="0" w:color="auto"/>
                        <w:left w:val="none" w:sz="0" w:space="0" w:color="auto"/>
                        <w:bottom w:val="none" w:sz="0" w:space="0" w:color="auto"/>
                        <w:right w:val="none" w:sz="0" w:space="0" w:color="auto"/>
                      </w:divBdr>
                      <w:divsChild>
                        <w:div w:id="195162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068716">
                  <w:marLeft w:val="0"/>
                  <w:marRight w:val="0"/>
                  <w:marTop w:val="0"/>
                  <w:marBottom w:val="0"/>
                  <w:divBdr>
                    <w:top w:val="none" w:sz="0" w:space="0" w:color="auto"/>
                    <w:left w:val="none" w:sz="0" w:space="0" w:color="auto"/>
                    <w:bottom w:val="none" w:sz="0" w:space="0" w:color="auto"/>
                    <w:right w:val="none" w:sz="0" w:space="0" w:color="auto"/>
                  </w:divBdr>
                  <w:divsChild>
                    <w:div w:id="1772050187">
                      <w:marLeft w:val="0"/>
                      <w:marRight w:val="0"/>
                      <w:marTop w:val="0"/>
                      <w:marBottom w:val="0"/>
                      <w:divBdr>
                        <w:top w:val="none" w:sz="0" w:space="0" w:color="auto"/>
                        <w:left w:val="none" w:sz="0" w:space="0" w:color="auto"/>
                        <w:bottom w:val="none" w:sz="0" w:space="0" w:color="auto"/>
                        <w:right w:val="none" w:sz="0" w:space="0" w:color="auto"/>
                      </w:divBdr>
                      <w:divsChild>
                        <w:div w:id="162064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090465">
          <w:marLeft w:val="0"/>
          <w:marRight w:val="0"/>
          <w:marTop w:val="0"/>
          <w:marBottom w:val="0"/>
          <w:divBdr>
            <w:top w:val="none" w:sz="0" w:space="0" w:color="auto"/>
            <w:left w:val="none" w:sz="0" w:space="0" w:color="auto"/>
            <w:bottom w:val="none" w:sz="0" w:space="0" w:color="auto"/>
            <w:right w:val="none" w:sz="0" w:space="0" w:color="auto"/>
          </w:divBdr>
          <w:divsChild>
            <w:div w:id="541746675">
              <w:marLeft w:val="0"/>
              <w:marRight w:val="0"/>
              <w:marTop w:val="0"/>
              <w:marBottom w:val="0"/>
              <w:divBdr>
                <w:top w:val="none" w:sz="0" w:space="0" w:color="auto"/>
                <w:left w:val="none" w:sz="0" w:space="0" w:color="auto"/>
                <w:bottom w:val="none" w:sz="0" w:space="0" w:color="auto"/>
                <w:right w:val="none" w:sz="0" w:space="0" w:color="auto"/>
              </w:divBdr>
            </w:div>
          </w:divsChild>
        </w:div>
        <w:div w:id="1903640720">
          <w:marLeft w:val="0"/>
          <w:marRight w:val="0"/>
          <w:marTop w:val="0"/>
          <w:marBottom w:val="0"/>
          <w:divBdr>
            <w:top w:val="none" w:sz="0" w:space="0" w:color="auto"/>
            <w:left w:val="none" w:sz="0" w:space="0" w:color="auto"/>
            <w:bottom w:val="none" w:sz="0" w:space="0" w:color="auto"/>
            <w:right w:val="none" w:sz="0" w:space="0" w:color="auto"/>
          </w:divBdr>
          <w:divsChild>
            <w:div w:id="794173645">
              <w:marLeft w:val="0"/>
              <w:marRight w:val="0"/>
              <w:marTop w:val="0"/>
              <w:marBottom w:val="0"/>
              <w:divBdr>
                <w:top w:val="none" w:sz="0" w:space="0" w:color="auto"/>
                <w:left w:val="none" w:sz="0" w:space="0" w:color="auto"/>
                <w:bottom w:val="none" w:sz="0" w:space="0" w:color="auto"/>
                <w:right w:val="none" w:sz="0" w:space="0" w:color="auto"/>
              </w:divBdr>
              <w:divsChild>
                <w:div w:id="598684612">
                  <w:marLeft w:val="0"/>
                  <w:marRight w:val="0"/>
                  <w:marTop w:val="0"/>
                  <w:marBottom w:val="0"/>
                  <w:divBdr>
                    <w:top w:val="none" w:sz="0" w:space="0" w:color="auto"/>
                    <w:left w:val="none" w:sz="0" w:space="0" w:color="auto"/>
                    <w:bottom w:val="none" w:sz="0" w:space="0" w:color="auto"/>
                    <w:right w:val="none" w:sz="0" w:space="0" w:color="auto"/>
                  </w:divBdr>
                  <w:divsChild>
                    <w:div w:id="2134254098">
                      <w:marLeft w:val="0"/>
                      <w:marRight w:val="0"/>
                      <w:marTop w:val="0"/>
                      <w:marBottom w:val="0"/>
                      <w:divBdr>
                        <w:top w:val="none" w:sz="0" w:space="0" w:color="auto"/>
                        <w:left w:val="none" w:sz="0" w:space="0" w:color="auto"/>
                        <w:bottom w:val="none" w:sz="0" w:space="0" w:color="auto"/>
                        <w:right w:val="none" w:sz="0" w:space="0" w:color="auto"/>
                      </w:divBdr>
                      <w:divsChild>
                        <w:div w:id="4838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02166">
                  <w:marLeft w:val="0"/>
                  <w:marRight w:val="0"/>
                  <w:marTop w:val="0"/>
                  <w:marBottom w:val="0"/>
                  <w:divBdr>
                    <w:top w:val="none" w:sz="0" w:space="0" w:color="auto"/>
                    <w:left w:val="none" w:sz="0" w:space="0" w:color="auto"/>
                    <w:bottom w:val="none" w:sz="0" w:space="0" w:color="auto"/>
                    <w:right w:val="none" w:sz="0" w:space="0" w:color="auto"/>
                  </w:divBdr>
                  <w:divsChild>
                    <w:div w:id="1972206823">
                      <w:marLeft w:val="0"/>
                      <w:marRight w:val="0"/>
                      <w:marTop w:val="0"/>
                      <w:marBottom w:val="0"/>
                      <w:divBdr>
                        <w:top w:val="none" w:sz="0" w:space="0" w:color="auto"/>
                        <w:left w:val="none" w:sz="0" w:space="0" w:color="auto"/>
                        <w:bottom w:val="none" w:sz="0" w:space="0" w:color="auto"/>
                        <w:right w:val="none" w:sz="0" w:space="0" w:color="auto"/>
                      </w:divBdr>
                      <w:divsChild>
                        <w:div w:id="21551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08299">
          <w:marLeft w:val="0"/>
          <w:marRight w:val="0"/>
          <w:marTop w:val="0"/>
          <w:marBottom w:val="0"/>
          <w:divBdr>
            <w:top w:val="none" w:sz="0" w:space="0" w:color="auto"/>
            <w:left w:val="none" w:sz="0" w:space="0" w:color="auto"/>
            <w:bottom w:val="none" w:sz="0" w:space="0" w:color="auto"/>
            <w:right w:val="none" w:sz="0" w:space="0" w:color="auto"/>
          </w:divBdr>
          <w:divsChild>
            <w:div w:id="1907177970">
              <w:marLeft w:val="0"/>
              <w:marRight w:val="0"/>
              <w:marTop w:val="0"/>
              <w:marBottom w:val="0"/>
              <w:divBdr>
                <w:top w:val="none" w:sz="0" w:space="0" w:color="auto"/>
                <w:left w:val="none" w:sz="0" w:space="0" w:color="auto"/>
                <w:bottom w:val="none" w:sz="0" w:space="0" w:color="auto"/>
                <w:right w:val="none" w:sz="0" w:space="0" w:color="auto"/>
              </w:divBdr>
            </w:div>
          </w:divsChild>
        </w:div>
        <w:div w:id="748575547">
          <w:marLeft w:val="0"/>
          <w:marRight w:val="0"/>
          <w:marTop w:val="0"/>
          <w:marBottom w:val="0"/>
          <w:divBdr>
            <w:top w:val="none" w:sz="0" w:space="0" w:color="auto"/>
            <w:left w:val="none" w:sz="0" w:space="0" w:color="auto"/>
            <w:bottom w:val="none" w:sz="0" w:space="0" w:color="auto"/>
            <w:right w:val="none" w:sz="0" w:space="0" w:color="auto"/>
          </w:divBdr>
          <w:divsChild>
            <w:div w:id="385304288">
              <w:marLeft w:val="0"/>
              <w:marRight w:val="0"/>
              <w:marTop w:val="0"/>
              <w:marBottom w:val="0"/>
              <w:divBdr>
                <w:top w:val="none" w:sz="0" w:space="0" w:color="auto"/>
                <w:left w:val="none" w:sz="0" w:space="0" w:color="auto"/>
                <w:bottom w:val="none" w:sz="0" w:space="0" w:color="auto"/>
                <w:right w:val="none" w:sz="0" w:space="0" w:color="auto"/>
              </w:divBdr>
              <w:divsChild>
                <w:div w:id="1713995758">
                  <w:marLeft w:val="0"/>
                  <w:marRight w:val="0"/>
                  <w:marTop w:val="0"/>
                  <w:marBottom w:val="0"/>
                  <w:divBdr>
                    <w:top w:val="none" w:sz="0" w:space="0" w:color="auto"/>
                    <w:left w:val="none" w:sz="0" w:space="0" w:color="auto"/>
                    <w:bottom w:val="none" w:sz="0" w:space="0" w:color="auto"/>
                    <w:right w:val="none" w:sz="0" w:space="0" w:color="auto"/>
                  </w:divBdr>
                  <w:divsChild>
                    <w:div w:id="1472212611">
                      <w:marLeft w:val="0"/>
                      <w:marRight w:val="0"/>
                      <w:marTop w:val="0"/>
                      <w:marBottom w:val="0"/>
                      <w:divBdr>
                        <w:top w:val="none" w:sz="0" w:space="0" w:color="auto"/>
                        <w:left w:val="none" w:sz="0" w:space="0" w:color="auto"/>
                        <w:bottom w:val="none" w:sz="0" w:space="0" w:color="auto"/>
                        <w:right w:val="none" w:sz="0" w:space="0" w:color="auto"/>
                      </w:divBdr>
                      <w:divsChild>
                        <w:div w:id="1278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580684">
                  <w:marLeft w:val="0"/>
                  <w:marRight w:val="0"/>
                  <w:marTop w:val="0"/>
                  <w:marBottom w:val="0"/>
                  <w:divBdr>
                    <w:top w:val="none" w:sz="0" w:space="0" w:color="auto"/>
                    <w:left w:val="none" w:sz="0" w:space="0" w:color="auto"/>
                    <w:bottom w:val="none" w:sz="0" w:space="0" w:color="auto"/>
                    <w:right w:val="none" w:sz="0" w:space="0" w:color="auto"/>
                  </w:divBdr>
                  <w:divsChild>
                    <w:div w:id="624892080">
                      <w:marLeft w:val="0"/>
                      <w:marRight w:val="0"/>
                      <w:marTop w:val="0"/>
                      <w:marBottom w:val="0"/>
                      <w:divBdr>
                        <w:top w:val="none" w:sz="0" w:space="0" w:color="auto"/>
                        <w:left w:val="none" w:sz="0" w:space="0" w:color="auto"/>
                        <w:bottom w:val="none" w:sz="0" w:space="0" w:color="auto"/>
                        <w:right w:val="none" w:sz="0" w:space="0" w:color="auto"/>
                      </w:divBdr>
                      <w:divsChild>
                        <w:div w:id="210345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6339">
          <w:marLeft w:val="0"/>
          <w:marRight w:val="0"/>
          <w:marTop w:val="0"/>
          <w:marBottom w:val="0"/>
          <w:divBdr>
            <w:top w:val="none" w:sz="0" w:space="0" w:color="auto"/>
            <w:left w:val="none" w:sz="0" w:space="0" w:color="auto"/>
            <w:bottom w:val="none" w:sz="0" w:space="0" w:color="auto"/>
            <w:right w:val="none" w:sz="0" w:space="0" w:color="auto"/>
          </w:divBdr>
          <w:divsChild>
            <w:div w:id="2093624685">
              <w:marLeft w:val="0"/>
              <w:marRight w:val="0"/>
              <w:marTop w:val="0"/>
              <w:marBottom w:val="0"/>
              <w:divBdr>
                <w:top w:val="none" w:sz="0" w:space="0" w:color="auto"/>
                <w:left w:val="none" w:sz="0" w:space="0" w:color="auto"/>
                <w:bottom w:val="none" w:sz="0" w:space="0" w:color="auto"/>
                <w:right w:val="none" w:sz="0" w:space="0" w:color="auto"/>
              </w:divBdr>
            </w:div>
          </w:divsChild>
        </w:div>
        <w:div w:id="1592735952">
          <w:marLeft w:val="0"/>
          <w:marRight w:val="0"/>
          <w:marTop w:val="0"/>
          <w:marBottom w:val="0"/>
          <w:divBdr>
            <w:top w:val="none" w:sz="0" w:space="0" w:color="auto"/>
            <w:left w:val="none" w:sz="0" w:space="0" w:color="auto"/>
            <w:bottom w:val="none" w:sz="0" w:space="0" w:color="auto"/>
            <w:right w:val="none" w:sz="0" w:space="0" w:color="auto"/>
          </w:divBdr>
          <w:divsChild>
            <w:div w:id="1885100281">
              <w:marLeft w:val="0"/>
              <w:marRight w:val="0"/>
              <w:marTop w:val="0"/>
              <w:marBottom w:val="0"/>
              <w:divBdr>
                <w:top w:val="none" w:sz="0" w:space="0" w:color="auto"/>
                <w:left w:val="none" w:sz="0" w:space="0" w:color="auto"/>
                <w:bottom w:val="none" w:sz="0" w:space="0" w:color="auto"/>
                <w:right w:val="none" w:sz="0" w:space="0" w:color="auto"/>
              </w:divBdr>
              <w:divsChild>
                <w:div w:id="1816530422">
                  <w:marLeft w:val="0"/>
                  <w:marRight w:val="0"/>
                  <w:marTop w:val="0"/>
                  <w:marBottom w:val="0"/>
                  <w:divBdr>
                    <w:top w:val="none" w:sz="0" w:space="0" w:color="auto"/>
                    <w:left w:val="none" w:sz="0" w:space="0" w:color="auto"/>
                    <w:bottom w:val="none" w:sz="0" w:space="0" w:color="auto"/>
                    <w:right w:val="none" w:sz="0" w:space="0" w:color="auto"/>
                  </w:divBdr>
                  <w:divsChild>
                    <w:div w:id="889609235">
                      <w:marLeft w:val="0"/>
                      <w:marRight w:val="0"/>
                      <w:marTop w:val="0"/>
                      <w:marBottom w:val="0"/>
                      <w:divBdr>
                        <w:top w:val="none" w:sz="0" w:space="0" w:color="auto"/>
                        <w:left w:val="none" w:sz="0" w:space="0" w:color="auto"/>
                        <w:bottom w:val="none" w:sz="0" w:space="0" w:color="auto"/>
                        <w:right w:val="none" w:sz="0" w:space="0" w:color="auto"/>
                      </w:divBdr>
                      <w:divsChild>
                        <w:div w:id="164091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178171">
                  <w:marLeft w:val="0"/>
                  <w:marRight w:val="0"/>
                  <w:marTop w:val="0"/>
                  <w:marBottom w:val="0"/>
                  <w:divBdr>
                    <w:top w:val="none" w:sz="0" w:space="0" w:color="auto"/>
                    <w:left w:val="none" w:sz="0" w:space="0" w:color="auto"/>
                    <w:bottom w:val="none" w:sz="0" w:space="0" w:color="auto"/>
                    <w:right w:val="none" w:sz="0" w:space="0" w:color="auto"/>
                  </w:divBdr>
                  <w:divsChild>
                    <w:div w:id="1877043311">
                      <w:marLeft w:val="0"/>
                      <w:marRight w:val="0"/>
                      <w:marTop w:val="0"/>
                      <w:marBottom w:val="0"/>
                      <w:divBdr>
                        <w:top w:val="none" w:sz="0" w:space="0" w:color="auto"/>
                        <w:left w:val="none" w:sz="0" w:space="0" w:color="auto"/>
                        <w:bottom w:val="none" w:sz="0" w:space="0" w:color="auto"/>
                        <w:right w:val="none" w:sz="0" w:space="0" w:color="auto"/>
                      </w:divBdr>
                      <w:divsChild>
                        <w:div w:id="82104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424137">
          <w:marLeft w:val="0"/>
          <w:marRight w:val="0"/>
          <w:marTop w:val="0"/>
          <w:marBottom w:val="0"/>
          <w:divBdr>
            <w:top w:val="none" w:sz="0" w:space="0" w:color="auto"/>
            <w:left w:val="none" w:sz="0" w:space="0" w:color="auto"/>
            <w:bottom w:val="none" w:sz="0" w:space="0" w:color="auto"/>
            <w:right w:val="none" w:sz="0" w:space="0" w:color="auto"/>
          </w:divBdr>
          <w:divsChild>
            <w:div w:id="353729626">
              <w:marLeft w:val="0"/>
              <w:marRight w:val="0"/>
              <w:marTop w:val="0"/>
              <w:marBottom w:val="0"/>
              <w:divBdr>
                <w:top w:val="none" w:sz="0" w:space="0" w:color="auto"/>
                <w:left w:val="none" w:sz="0" w:space="0" w:color="auto"/>
                <w:bottom w:val="none" w:sz="0" w:space="0" w:color="auto"/>
                <w:right w:val="none" w:sz="0" w:space="0" w:color="auto"/>
              </w:divBdr>
            </w:div>
          </w:divsChild>
        </w:div>
        <w:div w:id="1870294469">
          <w:marLeft w:val="0"/>
          <w:marRight w:val="0"/>
          <w:marTop w:val="0"/>
          <w:marBottom w:val="0"/>
          <w:divBdr>
            <w:top w:val="none" w:sz="0" w:space="0" w:color="auto"/>
            <w:left w:val="none" w:sz="0" w:space="0" w:color="auto"/>
            <w:bottom w:val="none" w:sz="0" w:space="0" w:color="auto"/>
            <w:right w:val="none" w:sz="0" w:space="0" w:color="auto"/>
          </w:divBdr>
          <w:divsChild>
            <w:div w:id="1183932202">
              <w:marLeft w:val="0"/>
              <w:marRight w:val="0"/>
              <w:marTop w:val="0"/>
              <w:marBottom w:val="0"/>
              <w:divBdr>
                <w:top w:val="none" w:sz="0" w:space="0" w:color="auto"/>
                <w:left w:val="none" w:sz="0" w:space="0" w:color="auto"/>
                <w:bottom w:val="none" w:sz="0" w:space="0" w:color="auto"/>
                <w:right w:val="none" w:sz="0" w:space="0" w:color="auto"/>
              </w:divBdr>
              <w:divsChild>
                <w:div w:id="1067609307">
                  <w:marLeft w:val="0"/>
                  <w:marRight w:val="0"/>
                  <w:marTop w:val="0"/>
                  <w:marBottom w:val="0"/>
                  <w:divBdr>
                    <w:top w:val="none" w:sz="0" w:space="0" w:color="auto"/>
                    <w:left w:val="none" w:sz="0" w:space="0" w:color="auto"/>
                    <w:bottom w:val="none" w:sz="0" w:space="0" w:color="auto"/>
                    <w:right w:val="none" w:sz="0" w:space="0" w:color="auto"/>
                  </w:divBdr>
                  <w:divsChild>
                    <w:div w:id="2005277196">
                      <w:marLeft w:val="0"/>
                      <w:marRight w:val="0"/>
                      <w:marTop w:val="0"/>
                      <w:marBottom w:val="0"/>
                      <w:divBdr>
                        <w:top w:val="none" w:sz="0" w:space="0" w:color="auto"/>
                        <w:left w:val="none" w:sz="0" w:space="0" w:color="auto"/>
                        <w:bottom w:val="none" w:sz="0" w:space="0" w:color="auto"/>
                        <w:right w:val="none" w:sz="0" w:space="0" w:color="auto"/>
                      </w:divBdr>
                      <w:divsChild>
                        <w:div w:id="35882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13359">
                  <w:marLeft w:val="0"/>
                  <w:marRight w:val="0"/>
                  <w:marTop w:val="0"/>
                  <w:marBottom w:val="0"/>
                  <w:divBdr>
                    <w:top w:val="none" w:sz="0" w:space="0" w:color="auto"/>
                    <w:left w:val="none" w:sz="0" w:space="0" w:color="auto"/>
                    <w:bottom w:val="none" w:sz="0" w:space="0" w:color="auto"/>
                    <w:right w:val="none" w:sz="0" w:space="0" w:color="auto"/>
                  </w:divBdr>
                  <w:divsChild>
                    <w:div w:id="1792703013">
                      <w:marLeft w:val="0"/>
                      <w:marRight w:val="0"/>
                      <w:marTop w:val="0"/>
                      <w:marBottom w:val="0"/>
                      <w:divBdr>
                        <w:top w:val="none" w:sz="0" w:space="0" w:color="auto"/>
                        <w:left w:val="none" w:sz="0" w:space="0" w:color="auto"/>
                        <w:bottom w:val="none" w:sz="0" w:space="0" w:color="auto"/>
                        <w:right w:val="none" w:sz="0" w:space="0" w:color="auto"/>
                      </w:divBdr>
                      <w:divsChild>
                        <w:div w:id="94411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923987">
          <w:marLeft w:val="0"/>
          <w:marRight w:val="0"/>
          <w:marTop w:val="0"/>
          <w:marBottom w:val="0"/>
          <w:divBdr>
            <w:top w:val="none" w:sz="0" w:space="0" w:color="auto"/>
            <w:left w:val="none" w:sz="0" w:space="0" w:color="auto"/>
            <w:bottom w:val="none" w:sz="0" w:space="0" w:color="auto"/>
            <w:right w:val="none" w:sz="0" w:space="0" w:color="auto"/>
          </w:divBdr>
          <w:divsChild>
            <w:div w:id="901524900">
              <w:marLeft w:val="0"/>
              <w:marRight w:val="0"/>
              <w:marTop w:val="0"/>
              <w:marBottom w:val="0"/>
              <w:divBdr>
                <w:top w:val="none" w:sz="0" w:space="0" w:color="auto"/>
                <w:left w:val="none" w:sz="0" w:space="0" w:color="auto"/>
                <w:bottom w:val="none" w:sz="0" w:space="0" w:color="auto"/>
                <w:right w:val="none" w:sz="0" w:space="0" w:color="auto"/>
              </w:divBdr>
            </w:div>
          </w:divsChild>
        </w:div>
        <w:div w:id="1437557836">
          <w:marLeft w:val="0"/>
          <w:marRight w:val="0"/>
          <w:marTop w:val="0"/>
          <w:marBottom w:val="0"/>
          <w:divBdr>
            <w:top w:val="none" w:sz="0" w:space="0" w:color="auto"/>
            <w:left w:val="none" w:sz="0" w:space="0" w:color="auto"/>
            <w:bottom w:val="none" w:sz="0" w:space="0" w:color="auto"/>
            <w:right w:val="none" w:sz="0" w:space="0" w:color="auto"/>
          </w:divBdr>
          <w:divsChild>
            <w:div w:id="988902600">
              <w:marLeft w:val="0"/>
              <w:marRight w:val="0"/>
              <w:marTop w:val="0"/>
              <w:marBottom w:val="0"/>
              <w:divBdr>
                <w:top w:val="none" w:sz="0" w:space="0" w:color="auto"/>
                <w:left w:val="none" w:sz="0" w:space="0" w:color="auto"/>
                <w:bottom w:val="none" w:sz="0" w:space="0" w:color="auto"/>
                <w:right w:val="none" w:sz="0" w:space="0" w:color="auto"/>
              </w:divBdr>
              <w:divsChild>
                <w:div w:id="169680735">
                  <w:marLeft w:val="0"/>
                  <w:marRight w:val="0"/>
                  <w:marTop w:val="0"/>
                  <w:marBottom w:val="0"/>
                  <w:divBdr>
                    <w:top w:val="none" w:sz="0" w:space="0" w:color="auto"/>
                    <w:left w:val="none" w:sz="0" w:space="0" w:color="auto"/>
                    <w:bottom w:val="none" w:sz="0" w:space="0" w:color="auto"/>
                    <w:right w:val="none" w:sz="0" w:space="0" w:color="auto"/>
                  </w:divBdr>
                  <w:divsChild>
                    <w:div w:id="83042570">
                      <w:marLeft w:val="0"/>
                      <w:marRight w:val="0"/>
                      <w:marTop w:val="0"/>
                      <w:marBottom w:val="0"/>
                      <w:divBdr>
                        <w:top w:val="none" w:sz="0" w:space="0" w:color="auto"/>
                        <w:left w:val="none" w:sz="0" w:space="0" w:color="auto"/>
                        <w:bottom w:val="none" w:sz="0" w:space="0" w:color="auto"/>
                        <w:right w:val="none" w:sz="0" w:space="0" w:color="auto"/>
                      </w:divBdr>
                      <w:divsChild>
                        <w:div w:id="90348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24398">
                  <w:marLeft w:val="0"/>
                  <w:marRight w:val="0"/>
                  <w:marTop w:val="0"/>
                  <w:marBottom w:val="0"/>
                  <w:divBdr>
                    <w:top w:val="none" w:sz="0" w:space="0" w:color="auto"/>
                    <w:left w:val="none" w:sz="0" w:space="0" w:color="auto"/>
                    <w:bottom w:val="none" w:sz="0" w:space="0" w:color="auto"/>
                    <w:right w:val="none" w:sz="0" w:space="0" w:color="auto"/>
                  </w:divBdr>
                  <w:divsChild>
                    <w:div w:id="1214388546">
                      <w:marLeft w:val="0"/>
                      <w:marRight w:val="0"/>
                      <w:marTop w:val="0"/>
                      <w:marBottom w:val="0"/>
                      <w:divBdr>
                        <w:top w:val="none" w:sz="0" w:space="0" w:color="auto"/>
                        <w:left w:val="none" w:sz="0" w:space="0" w:color="auto"/>
                        <w:bottom w:val="none" w:sz="0" w:space="0" w:color="auto"/>
                        <w:right w:val="none" w:sz="0" w:space="0" w:color="auto"/>
                      </w:divBdr>
                      <w:divsChild>
                        <w:div w:id="6299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768130">
          <w:marLeft w:val="0"/>
          <w:marRight w:val="0"/>
          <w:marTop w:val="0"/>
          <w:marBottom w:val="0"/>
          <w:divBdr>
            <w:top w:val="none" w:sz="0" w:space="0" w:color="auto"/>
            <w:left w:val="none" w:sz="0" w:space="0" w:color="auto"/>
            <w:bottom w:val="none" w:sz="0" w:space="0" w:color="auto"/>
            <w:right w:val="none" w:sz="0" w:space="0" w:color="auto"/>
          </w:divBdr>
          <w:divsChild>
            <w:div w:id="1451125430">
              <w:marLeft w:val="0"/>
              <w:marRight w:val="0"/>
              <w:marTop w:val="0"/>
              <w:marBottom w:val="0"/>
              <w:divBdr>
                <w:top w:val="none" w:sz="0" w:space="0" w:color="auto"/>
                <w:left w:val="none" w:sz="0" w:space="0" w:color="auto"/>
                <w:bottom w:val="none" w:sz="0" w:space="0" w:color="auto"/>
                <w:right w:val="none" w:sz="0" w:space="0" w:color="auto"/>
              </w:divBdr>
            </w:div>
          </w:divsChild>
        </w:div>
        <w:div w:id="704913241">
          <w:marLeft w:val="0"/>
          <w:marRight w:val="0"/>
          <w:marTop w:val="0"/>
          <w:marBottom w:val="0"/>
          <w:divBdr>
            <w:top w:val="none" w:sz="0" w:space="0" w:color="auto"/>
            <w:left w:val="none" w:sz="0" w:space="0" w:color="auto"/>
            <w:bottom w:val="none" w:sz="0" w:space="0" w:color="auto"/>
            <w:right w:val="none" w:sz="0" w:space="0" w:color="auto"/>
          </w:divBdr>
          <w:divsChild>
            <w:div w:id="1661763127">
              <w:marLeft w:val="0"/>
              <w:marRight w:val="0"/>
              <w:marTop w:val="0"/>
              <w:marBottom w:val="0"/>
              <w:divBdr>
                <w:top w:val="none" w:sz="0" w:space="0" w:color="auto"/>
                <w:left w:val="none" w:sz="0" w:space="0" w:color="auto"/>
                <w:bottom w:val="none" w:sz="0" w:space="0" w:color="auto"/>
                <w:right w:val="none" w:sz="0" w:space="0" w:color="auto"/>
              </w:divBdr>
              <w:divsChild>
                <w:div w:id="1884321219">
                  <w:marLeft w:val="0"/>
                  <w:marRight w:val="0"/>
                  <w:marTop w:val="0"/>
                  <w:marBottom w:val="0"/>
                  <w:divBdr>
                    <w:top w:val="none" w:sz="0" w:space="0" w:color="auto"/>
                    <w:left w:val="none" w:sz="0" w:space="0" w:color="auto"/>
                    <w:bottom w:val="none" w:sz="0" w:space="0" w:color="auto"/>
                    <w:right w:val="none" w:sz="0" w:space="0" w:color="auto"/>
                  </w:divBdr>
                  <w:divsChild>
                    <w:div w:id="1504469232">
                      <w:marLeft w:val="0"/>
                      <w:marRight w:val="0"/>
                      <w:marTop w:val="0"/>
                      <w:marBottom w:val="0"/>
                      <w:divBdr>
                        <w:top w:val="none" w:sz="0" w:space="0" w:color="auto"/>
                        <w:left w:val="none" w:sz="0" w:space="0" w:color="auto"/>
                        <w:bottom w:val="none" w:sz="0" w:space="0" w:color="auto"/>
                        <w:right w:val="none" w:sz="0" w:space="0" w:color="auto"/>
                      </w:divBdr>
                      <w:divsChild>
                        <w:div w:id="183376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751582">
                  <w:marLeft w:val="0"/>
                  <w:marRight w:val="0"/>
                  <w:marTop w:val="0"/>
                  <w:marBottom w:val="0"/>
                  <w:divBdr>
                    <w:top w:val="none" w:sz="0" w:space="0" w:color="auto"/>
                    <w:left w:val="none" w:sz="0" w:space="0" w:color="auto"/>
                    <w:bottom w:val="none" w:sz="0" w:space="0" w:color="auto"/>
                    <w:right w:val="none" w:sz="0" w:space="0" w:color="auto"/>
                  </w:divBdr>
                  <w:divsChild>
                    <w:div w:id="1835104909">
                      <w:marLeft w:val="0"/>
                      <w:marRight w:val="0"/>
                      <w:marTop w:val="0"/>
                      <w:marBottom w:val="0"/>
                      <w:divBdr>
                        <w:top w:val="none" w:sz="0" w:space="0" w:color="auto"/>
                        <w:left w:val="none" w:sz="0" w:space="0" w:color="auto"/>
                        <w:bottom w:val="none" w:sz="0" w:space="0" w:color="auto"/>
                        <w:right w:val="none" w:sz="0" w:space="0" w:color="auto"/>
                      </w:divBdr>
                      <w:divsChild>
                        <w:div w:id="181019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661886">
          <w:marLeft w:val="0"/>
          <w:marRight w:val="0"/>
          <w:marTop w:val="0"/>
          <w:marBottom w:val="0"/>
          <w:divBdr>
            <w:top w:val="none" w:sz="0" w:space="0" w:color="auto"/>
            <w:left w:val="none" w:sz="0" w:space="0" w:color="auto"/>
            <w:bottom w:val="none" w:sz="0" w:space="0" w:color="auto"/>
            <w:right w:val="none" w:sz="0" w:space="0" w:color="auto"/>
          </w:divBdr>
          <w:divsChild>
            <w:div w:id="815730617">
              <w:marLeft w:val="0"/>
              <w:marRight w:val="0"/>
              <w:marTop w:val="0"/>
              <w:marBottom w:val="0"/>
              <w:divBdr>
                <w:top w:val="none" w:sz="0" w:space="0" w:color="auto"/>
                <w:left w:val="none" w:sz="0" w:space="0" w:color="auto"/>
                <w:bottom w:val="none" w:sz="0" w:space="0" w:color="auto"/>
                <w:right w:val="none" w:sz="0" w:space="0" w:color="auto"/>
              </w:divBdr>
            </w:div>
          </w:divsChild>
        </w:div>
        <w:div w:id="522473368">
          <w:marLeft w:val="0"/>
          <w:marRight w:val="0"/>
          <w:marTop w:val="0"/>
          <w:marBottom w:val="0"/>
          <w:divBdr>
            <w:top w:val="none" w:sz="0" w:space="0" w:color="auto"/>
            <w:left w:val="none" w:sz="0" w:space="0" w:color="auto"/>
            <w:bottom w:val="none" w:sz="0" w:space="0" w:color="auto"/>
            <w:right w:val="none" w:sz="0" w:space="0" w:color="auto"/>
          </w:divBdr>
          <w:divsChild>
            <w:div w:id="663121198">
              <w:marLeft w:val="0"/>
              <w:marRight w:val="0"/>
              <w:marTop w:val="0"/>
              <w:marBottom w:val="0"/>
              <w:divBdr>
                <w:top w:val="none" w:sz="0" w:space="0" w:color="auto"/>
                <w:left w:val="none" w:sz="0" w:space="0" w:color="auto"/>
                <w:bottom w:val="none" w:sz="0" w:space="0" w:color="auto"/>
                <w:right w:val="none" w:sz="0" w:space="0" w:color="auto"/>
              </w:divBdr>
              <w:divsChild>
                <w:div w:id="1824350909">
                  <w:marLeft w:val="0"/>
                  <w:marRight w:val="0"/>
                  <w:marTop w:val="0"/>
                  <w:marBottom w:val="0"/>
                  <w:divBdr>
                    <w:top w:val="none" w:sz="0" w:space="0" w:color="auto"/>
                    <w:left w:val="none" w:sz="0" w:space="0" w:color="auto"/>
                    <w:bottom w:val="none" w:sz="0" w:space="0" w:color="auto"/>
                    <w:right w:val="none" w:sz="0" w:space="0" w:color="auto"/>
                  </w:divBdr>
                  <w:divsChild>
                    <w:div w:id="2108578899">
                      <w:marLeft w:val="0"/>
                      <w:marRight w:val="0"/>
                      <w:marTop w:val="0"/>
                      <w:marBottom w:val="0"/>
                      <w:divBdr>
                        <w:top w:val="none" w:sz="0" w:space="0" w:color="auto"/>
                        <w:left w:val="none" w:sz="0" w:space="0" w:color="auto"/>
                        <w:bottom w:val="none" w:sz="0" w:space="0" w:color="auto"/>
                        <w:right w:val="none" w:sz="0" w:space="0" w:color="auto"/>
                      </w:divBdr>
                      <w:divsChild>
                        <w:div w:id="163004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390739">
                  <w:marLeft w:val="0"/>
                  <w:marRight w:val="0"/>
                  <w:marTop w:val="0"/>
                  <w:marBottom w:val="0"/>
                  <w:divBdr>
                    <w:top w:val="none" w:sz="0" w:space="0" w:color="auto"/>
                    <w:left w:val="none" w:sz="0" w:space="0" w:color="auto"/>
                    <w:bottom w:val="none" w:sz="0" w:space="0" w:color="auto"/>
                    <w:right w:val="none" w:sz="0" w:space="0" w:color="auto"/>
                  </w:divBdr>
                  <w:divsChild>
                    <w:div w:id="715129509">
                      <w:marLeft w:val="0"/>
                      <w:marRight w:val="0"/>
                      <w:marTop w:val="0"/>
                      <w:marBottom w:val="0"/>
                      <w:divBdr>
                        <w:top w:val="none" w:sz="0" w:space="0" w:color="auto"/>
                        <w:left w:val="none" w:sz="0" w:space="0" w:color="auto"/>
                        <w:bottom w:val="none" w:sz="0" w:space="0" w:color="auto"/>
                        <w:right w:val="none" w:sz="0" w:space="0" w:color="auto"/>
                      </w:divBdr>
                      <w:divsChild>
                        <w:div w:id="44377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48350">
          <w:marLeft w:val="0"/>
          <w:marRight w:val="0"/>
          <w:marTop w:val="0"/>
          <w:marBottom w:val="0"/>
          <w:divBdr>
            <w:top w:val="none" w:sz="0" w:space="0" w:color="auto"/>
            <w:left w:val="none" w:sz="0" w:space="0" w:color="auto"/>
            <w:bottom w:val="none" w:sz="0" w:space="0" w:color="auto"/>
            <w:right w:val="none" w:sz="0" w:space="0" w:color="auto"/>
          </w:divBdr>
          <w:divsChild>
            <w:div w:id="679890579">
              <w:marLeft w:val="0"/>
              <w:marRight w:val="0"/>
              <w:marTop w:val="0"/>
              <w:marBottom w:val="0"/>
              <w:divBdr>
                <w:top w:val="none" w:sz="0" w:space="0" w:color="auto"/>
                <w:left w:val="none" w:sz="0" w:space="0" w:color="auto"/>
                <w:bottom w:val="none" w:sz="0" w:space="0" w:color="auto"/>
                <w:right w:val="none" w:sz="0" w:space="0" w:color="auto"/>
              </w:divBdr>
            </w:div>
          </w:divsChild>
        </w:div>
        <w:div w:id="1361975953">
          <w:marLeft w:val="0"/>
          <w:marRight w:val="0"/>
          <w:marTop w:val="0"/>
          <w:marBottom w:val="0"/>
          <w:divBdr>
            <w:top w:val="none" w:sz="0" w:space="0" w:color="auto"/>
            <w:left w:val="none" w:sz="0" w:space="0" w:color="auto"/>
            <w:bottom w:val="none" w:sz="0" w:space="0" w:color="auto"/>
            <w:right w:val="none" w:sz="0" w:space="0" w:color="auto"/>
          </w:divBdr>
          <w:divsChild>
            <w:div w:id="902521978">
              <w:marLeft w:val="0"/>
              <w:marRight w:val="0"/>
              <w:marTop w:val="0"/>
              <w:marBottom w:val="0"/>
              <w:divBdr>
                <w:top w:val="none" w:sz="0" w:space="0" w:color="auto"/>
                <w:left w:val="none" w:sz="0" w:space="0" w:color="auto"/>
                <w:bottom w:val="none" w:sz="0" w:space="0" w:color="auto"/>
                <w:right w:val="none" w:sz="0" w:space="0" w:color="auto"/>
              </w:divBdr>
              <w:divsChild>
                <w:div w:id="1254321118">
                  <w:marLeft w:val="0"/>
                  <w:marRight w:val="0"/>
                  <w:marTop w:val="0"/>
                  <w:marBottom w:val="0"/>
                  <w:divBdr>
                    <w:top w:val="none" w:sz="0" w:space="0" w:color="auto"/>
                    <w:left w:val="none" w:sz="0" w:space="0" w:color="auto"/>
                    <w:bottom w:val="none" w:sz="0" w:space="0" w:color="auto"/>
                    <w:right w:val="none" w:sz="0" w:space="0" w:color="auto"/>
                  </w:divBdr>
                  <w:divsChild>
                    <w:div w:id="2060517998">
                      <w:marLeft w:val="0"/>
                      <w:marRight w:val="0"/>
                      <w:marTop w:val="0"/>
                      <w:marBottom w:val="0"/>
                      <w:divBdr>
                        <w:top w:val="none" w:sz="0" w:space="0" w:color="auto"/>
                        <w:left w:val="none" w:sz="0" w:space="0" w:color="auto"/>
                        <w:bottom w:val="none" w:sz="0" w:space="0" w:color="auto"/>
                        <w:right w:val="none" w:sz="0" w:space="0" w:color="auto"/>
                      </w:divBdr>
                      <w:divsChild>
                        <w:div w:id="118228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92554">
                  <w:marLeft w:val="0"/>
                  <w:marRight w:val="0"/>
                  <w:marTop w:val="0"/>
                  <w:marBottom w:val="0"/>
                  <w:divBdr>
                    <w:top w:val="none" w:sz="0" w:space="0" w:color="auto"/>
                    <w:left w:val="none" w:sz="0" w:space="0" w:color="auto"/>
                    <w:bottom w:val="none" w:sz="0" w:space="0" w:color="auto"/>
                    <w:right w:val="none" w:sz="0" w:space="0" w:color="auto"/>
                  </w:divBdr>
                  <w:divsChild>
                    <w:div w:id="1434324166">
                      <w:marLeft w:val="0"/>
                      <w:marRight w:val="0"/>
                      <w:marTop w:val="0"/>
                      <w:marBottom w:val="0"/>
                      <w:divBdr>
                        <w:top w:val="none" w:sz="0" w:space="0" w:color="auto"/>
                        <w:left w:val="none" w:sz="0" w:space="0" w:color="auto"/>
                        <w:bottom w:val="none" w:sz="0" w:space="0" w:color="auto"/>
                        <w:right w:val="none" w:sz="0" w:space="0" w:color="auto"/>
                      </w:divBdr>
                      <w:divsChild>
                        <w:div w:id="123007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977293">
          <w:marLeft w:val="0"/>
          <w:marRight w:val="0"/>
          <w:marTop w:val="0"/>
          <w:marBottom w:val="0"/>
          <w:divBdr>
            <w:top w:val="none" w:sz="0" w:space="0" w:color="auto"/>
            <w:left w:val="none" w:sz="0" w:space="0" w:color="auto"/>
            <w:bottom w:val="none" w:sz="0" w:space="0" w:color="auto"/>
            <w:right w:val="none" w:sz="0" w:space="0" w:color="auto"/>
          </w:divBdr>
          <w:divsChild>
            <w:div w:id="898325769">
              <w:marLeft w:val="0"/>
              <w:marRight w:val="0"/>
              <w:marTop w:val="0"/>
              <w:marBottom w:val="0"/>
              <w:divBdr>
                <w:top w:val="none" w:sz="0" w:space="0" w:color="auto"/>
                <w:left w:val="none" w:sz="0" w:space="0" w:color="auto"/>
                <w:bottom w:val="none" w:sz="0" w:space="0" w:color="auto"/>
                <w:right w:val="none" w:sz="0" w:space="0" w:color="auto"/>
              </w:divBdr>
            </w:div>
          </w:divsChild>
        </w:div>
        <w:div w:id="1744523332">
          <w:marLeft w:val="0"/>
          <w:marRight w:val="0"/>
          <w:marTop w:val="0"/>
          <w:marBottom w:val="0"/>
          <w:divBdr>
            <w:top w:val="none" w:sz="0" w:space="0" w:color="auto"/>
            <w:left w:val="none" w:sz="0" w:space="0" w:color="auto"/>
            <w:bottom w:val="none" w:sz="0" w:space="0" w:color="auto"/>
            <w:right w:val="none" w:sz="0" w:space="0" w:color="auto"/>
          </w:divBdr>
          <w:divsChild>
            <w:div w:id="866144604">
              <w:marLeft w:val="0"/>
              <w:marRight w:val="0"/>
              <w:marTop w:val="0"/>
              <w:marBottom w:val="0"/>
              <w:divBdr>
                <w:top w:val="none" w:sz="0" w:space="0" w:color="auto"/>
                <w:left w:val="none" w:sz="0" w:space="0" w:color="auto"/>
                <w:bottom w:val="none" w:sz="0" w:space="0" w:color="auto"/>
                <w:right w:val="none" w:sz="0" w:space="0" w:color="auto"/>
              </w:divBdr>
              <w:divsChild>
                <w:div w:id="119421359">
                  <w:marLeft w:val="0"/>
                  <w:marRight w:val="0"/>
                  <w:marTop w:val="0"/>
                  <w:marBottom w:val="0"/>
                  <w:divBdr>
                    <w:top w:val="none" w:sz="0" w:space="0" w:color="auto"/>
                    <w:left w:val="none" w:sz="0" w:space="0" w:color="auto"/>
                    <w:bottom w:val="none" w:sz="0" w:space="0" w:color="auto"/>
                    <w:right w:val="none" w:sz="0" w:space="0" w:color="auto"/>
                  </w:divBdr>
                  <w:divsChild>
                    <w:div w:id="1587575206">
                      <w:marLeft w:val="0"/>
                      <w:marRight w:val="0"/>
                      <w:marTop w:val="0"/>
                      <w:marBottom w:val="0"/>
                      <w:divBdr>
                        <w:top w:val="none" w:sz="0" w:space="0" w:color="auto"/>
                        <w:left w:val="none" w:sz="0" w:space="0" w:color="auto"/>
                        <w:bottom w:val="none" w:sz="0" w:space="0" w:color="auto"/>
                        <w:right w:val="none" w:sz="0" w:space="0" w:color="auto"/>
                      </w:divBdr>
                      <w:divsChild>
                        <w:div w:id="64015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4894">
                  <w:marLeft w:val="0"/>
                  <w:marRight w:val="0"/>
                  <w:marTop w:val="0"/>
                  <w:marBottom w:val="0"/>
                  <w:divBdr>
                    <w:top w:val="none" w:sz="0" w:space="0" w:color="auto"/>
                    <w:left w:val="none" w:sz="0" w:space="0" w:color="auto"/>
                    <w:bottom w:val="none" w:sz="0" w:space="0" w:color="auto"/>
                    <w:right w:val="none" w:sz="0" w:space="0" w:color="auto"/>
                  </w:divBdr>
                  <w:divsChild>
                    <w:div w:id="1176312347">
                      <w:marLeft w:val="0"/>
                      <w:marRight w:val="0"/>
                      <w:marTop w:val="0"/>
                      <w:marBottom w:val="0"/>
                      <w:divBdr>
                        <w:top w:val="none" w:sz="0" w:space="0" w:color="auto"/>
                        <w:left w:val="none" w:sz="0" w:space="0" w:color="auto"/>
                        <w:bottom w:val="none" w:sz="0" w:space="0" w:color="auto"/>
                        <w:right w:val="none" w:sz="0" w:space="0" w:color="auto"/>
                      </w:divBdr>
                      <w:divsChild>
                        <w:div w:id="202292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763863">
          <w:marLeft w:val="0"/>
          <w:marRight w:val="0"/>
          <w:marTop w:val="0"/>
          <w:marBottom w:val="0"/>
          <w:divBdr>
            <w:top w:val="none" w:sz="0" w:space="0" w:color="auto"/>
            <w:left w:val="none" w:sz="0" w:space="0" w:color="auto"/>
            <w:bottom w:val="none" w:sz="0" w:space="0" w:color="auto"/>
            <w:right w:val="none" w:sz="0" w:space="0" w:color="auto"/>
          </w:divBdr>
          <w:divsChild>
            <w:div w:id="1556621235">
              <w:marLeft w:val="0"/>
              <w:marRight w:val="0"/>
              <w:marTop w:val="0"/>
              <w:marBottom w:val="0"/>
              <w:divBdr>
                <w:top w:val="none" w:sz="0" w:space="0" w:color="auto"/>
                <w:left w:val="none" w:sz="0" w:space="0" w:color="auto"/>
                <w:bottom w:val="none" w:sz="0" w:space="0" w:color="auto"/>
                <w:right w:val="none" w:sz="0" w:space="0" w:color="auto"/>
              </w:divBdr>
            </w:div>
          </w:divsChild>
        </w:div>
        <w:div w:id="953757465">
          <w:marLeft w:val="0"/>
          <w:marRight w:val="0"/>
          <w:marTop w:val="0"/>
          <w:marBottom w:val="0"/>
          <w:divBdr>
            <w:top w:val="none" w:sz="0" w:space="0" w:color="auto"/>
            <w:left w:val="none" w:sz="0" w:space="0" w:color="auto"/>
            <w:bottom w:val="none" w:sz="0" w:space="0" w:color="auto"/>
            <w:right w:val="none" w:sz="0" w:space="0" w:color="auto"/>
          </w:divBdr>
          <w:divsChild>
            <w:div w:id="413627658">
              <w:marLeft w:val="0"/>
              <w:marRight w:val="0"/>
              <w:marTop w:val="0"/>
              <w:marBottom w:val="0"/>
              <w:divBdr>
                <w:top w:val="none" w:sz="0" w:space="0" w:color="auto"/>
                <w:left w:val="none" w:sz="0" w:space="0" w:color="auto"/>
                <w:bottom w:val="none" w:sz="0" w:space="0" w:color="auto"/>
                <w:right w:val="none" w:sz="0" w:space="0" w:color="auto"/>
              </w:divBdr>
              <w:divsChild>
                <w:div w:id="1427460644">
                  <w:marLeft w:val="0"/>
                  <w:marRight w:val="0"/>
                  <w:marTop w:val="0"/>
                  <w:marBottom w:val="0"/>
                  <w:divBdr>
                    <w:top w:val="none" w:sz="0" w:space="0" w:color="auto"/>
                    <w:left w:val="none" w:sz="0" w:space="0" w:color="auto"/>
                    <w:bottom w:val="none" w:sz="0" w:space="0" w:color="auto"/>
                    <w:right w:val="none" w:sz="0" w:space="0" w:color="auto"/>
                  </w:divBdr>
                  <w:divsChild>
                    <w:div w:id="2137986065">
                      <w:marLeft w:val="0"/>
                      <w:marRight w:val="0"/>
                      <w:marTop w:val="0"/>
                      <w:marBottom w:val="0"/>
                      <w:divBdr>
                        <w:top w:val="none" w:sz="0" w:space="0" w:color="auto"/>
                        <w:left w:val="none" w:sz="0" w:space="0" w:color="auto"/>
                        <w:bottom w:val="none" w:sz="0" w:space="0" w:color="auto"/>
                        <w:right w:val="none" w:sz="0" w:space="0" w:color="auto"/>
                      </w:divBdr>
                      <w:divsChild>
                        <w:div w:id="119499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905014">
                  <w:marLeft w:val="0"/>
                  <w:marRight w:val="0"/>
                  <w:marTop w:val="0"/>
                  <w:marBottom w:val="0"/>
                  <w:divBdr>
                    <w:top w:val="none" w:sz="0" w:space="0" w:color="auto"/>
                    <w:left w:val="none" w:sz="0" w:space="0" w:color="auto"/>
                    <w:bottom w:val="none" w:sz="0" w:space="0" w:color="auto"/>
                    <w:right w:val="none" w:sz="0" w:space="0" w:color="auto"/>
                  </w:divBdr>
                  <w:divsChild>
                    <w:div w:id="375544700">
                      <w:marLeft w:val="0"/>
                      <w:marRight w:val="0"/>
                      <w:marTop w:val="0"/>
                      <w:marBottom w:val="0"/>
                      <w:divBdr>
                        <w:top w:val="none" w:sz="0" w:space="0" w:color="auto"/>
                        <w:left w:val="none" w:sz="0" w:space="0" w:color="auto"/>
                        <w:bottom w:val="none" w:sz="0" w:space="0" w:color="auto"/>
                        <w:right w:val="none" w:sz="0" w:space="0" w:color="auto"/>
                      </w:divBdr>
                      <w:divsChild>
                        <w:div w:id="146885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415843">
          <w:marLeft w:val="0"/>
          <w:marRight w:val="0"/>
          <w:marTop w:val="0"/>
          <w:marBottom w:val="0"/>
          <w:divBdr>
            <w:top w:val="none" w:sz="0" w:space="0" w:color="auto"/>
            <w:left w:val="none" w:sz="0" w:space="0" w:color="auto"/>
            <w:bottom w:val="none" w:sz="0" w:space="0" w:color="auto"/>
            <w:right w:val="none" w:sz="0" w:space="0" w:color="auto"/>
          </w:divBdr>
          <w:divsChild>
            <w:div w:id="1974141093">
              <w:marLeft w:val="0"/>
              <w:marRight w:val="0"/>
              <w:marTop w:val="0"/>
              <w:marBottom w:val="0"/>
              <w:divBdr>
                <w:top w:val="none" w:sz="0" w:space="0" w:color="auto"/>
                <w:left w:val="none" w:sz="0" w:space="0" w:color="auto"/>
                <w:bottom w:val="none" w:sz="0" w:space="0" w:color="auto"/>
                <w:right w:val="none" w:sz="0" w:space="0" w:color="auto"/>
              </w:divBdr>
            </w:div>
          </w:divsChild>
        </w:div>
        <w:div w:id="1196576736">
          <w:marLeft w:val="0"/>
          <w:marRight w:val="0"/>
          <w:marTop w:val="0"/>
          <w:marBottom w:val="0"/>
          <w:divBdr>
            <w:top w:val="none" w:sz="0" w:space="0" w:color="auto"/>
            <w:left w:val="none" w:sz="0" w:space="0" w:color="auto"/>
            <w:bottom w:val="none" w:sz="0" w:space="0" w:color="auto"/>
            <w:right w:val="none" w:sz="0" w:space="0" w:color="auto"/>
          </w:divBdr>
          <w:divsChild>
            <w:div w:id="1644509056">
              <w:marLeft w:val="0"/>
              <w:marRight w:val="0"/>
              <w:marTop w:val="0"/>
              <w:marBottom w:val="0"/>
              <w:divBdr>
                <w:top w:val="none" w:sz="0" w:space="0" w:color="auto"/>
                <w:left w:val="none" w:sz="0" w:space="0" w:color="auto"/>
                <w:bottom w:val="none" w:sz="0" w:space="0" w:color="auto"/>
                <w:right w:val="none" w:sz="0" w:space="0" w:color="auto"/>
              </w:divBdr>
              <w:divsChild>
                <w:div w:id="1816484421">
                  <w:marLeft w:val="0"/>
                  <w:marRight w:val="0"/>
                  <w:marTop w:val="0"/>
                  <w:marBottom w:val="0"/>
                  <w:divBdr>
                    <w:top w:val="none" w:sz="0" w:space="0" w:color="auto"/>
                    <w:left w:val="none" w:sz="0" w:space="0" w:color="auto"/>
                    <w:bottom w:val="none" w:sz="0" w:space="0" w:color="auto"/>
                    <w:right w:val="none" w:sz="0" w:space="0" w:color="auto"/>
                  </w:divBdr>
                  <w:divsChild>
                    <w:div w:id="1911888163">
                      <w:marLeft w:val="0"/>
                      <w:marRight w:val="0"/>
                      <w:marTop w:val="0"/>
                      <w:marBottom w:val="0"/>
                      <w:divBdr>
                        <w:top w:val="none" w:sz="0" w:space="0" w:color="auto"/>
                        <w:left w:val="none" w:sz="0" w:space="0" w:color="auto"/>
                        <w:bottom w:val="none" w:sz="0" w:space="0" w:color="auto"/>
                        <w:right w:val="none" w:sz="0" w:space="0" w:color="auto"/>
                      </w:divBdr>
                      <w:divsChild>
                        <w:div w:id="22225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152710">
                  <w:marLeft w:val="0"/>
                  <w:marRight w:val="0"/>
                  <w:marTop w:val="0"/>
                  <w:marBottom w:val="0"/>
                  <w:divBdr>
                    <w:top w:val="none" w:sz="0" w:space="0" w:color="auto"/>
                    <w:left w:val="none" w:sz="0" w:space="0" w:color="auto"/>
                    <w:bottom w:val="none" w:sz="0" w:space="0" w:color="auto"/>
                    <w:right w:val="none" w:sz="0" w:space="0" w:color="auto"/>
                  </w:divBdr>
                  <w:divsChild>
                    <w:div w:id="477773153">
                      <w:marLeft w:val="0"/>
                      <w:marRight w:val="0"/>
                      <w:marTop w:val="0"/>
                      <w:marBottom w:val="0"/>
                      <w:divBdr>
                        <w:top w:val="none" w:sz="0" w:space="0" w:color="auto"/>
                        <w:left w:val="none" w:sz="0" w:space="0" w:color="auto"/>
                        <w:bottom w:val="none" w:sz="0" w:space="0" w:color="auto"/>
                        <w:right w:val="none" w:sz="0" w:space="0" w:color="auto"/>
                      </w:divBdr>
                      <w:divsChild>
                        <w:div w:id="79089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185195">
          <w:marLeft w:val="0"/>
          <w:marRight w:val="0"/>
          <w:marTop w:val="0"/>
          <w:marBottom w:val="0"/>
          <w:divBdr>
            <w:top w:val="none" w:sz="0" w:space="0" w:color="auto"/>
            <w:left w:val="none" w:sz="0" w:space="0" w:color="auto"/>
            <w:bottom w:val="none" w:sz="0" w:space="0" w:color="auto"/>
            <w:right w:val="none" w:sz="0" w:space="0" w:color="auto"/>
          </w:divBdr>
          <w:divsChild>
            <w:div w:id="1562904349">
              <w:marLeft w:val="0"/>
              <w:marRight w:val="0"/>
              <w:marTop w:val="0"/>
              <w:marBottom w:val="0"/>
              <w:divBdr>
                <w:top w:val="none" w:sz="0" w:space="0" w:color="auto"/>
                <w:left w:val="none" w:sz="0" w:space="0" w:color="auto"/>
                <w:bottom w:val="none" w:sz="0" w:space="0" w:color="auto"/>
                <w:right w:val="none" w:sz="0" w:space="0" w:color="auto"/>
              </w:divBdr>
            </w:div>
          </w:divsChild>
        </w:div>
        <w:div w:id="1009018218">
          <w:marLeft w:val="0"/>
          <w:marRight w:val="0"/>
          <w:marTop w:val="0"/>
          <w:marBottom w:val="0"/>
          <w:divBdr>
            <w:top w:val="none" w:sz="0" w:space="0" w:color="auto"/>
            <w:left w:val="none" w:sz="0" w:space="0" w:color="auto"/>
            <w:bottom w:val="none" w:sz="0" w:space="0" w:color="auto"/>
            <w:right w:val="none" w:sz="0" w:space="0" w:color="auto"/>
          </w:divBdr>
          <w:divsChild>
            <w:div w:id="1520854268">
              <w:marLeft w:val="0"/>
              <w:marRight w:val="0"/>
              <w:marTop w:val="0"/>
              <w:marBottom w:val="0"/>
              <w:divBdr>
                <w:top w:val="none" w:sz="0" w:space="0" w:color="auto"/>
                <w:left w:val="none" w:sz="0" w:space="0" w:color="auto"/>
                <w:bottom w:val="none" w:sz="0" w:space="0" w:color="auto"/>
                <w:right w:val="none" w:sz="0" w:space="0" w:color="auto"/>
              </w:divBdr>
              <w:divsChild>
                <w:div w:id="1893153886">
                  <w:marLeft w:val="0"/>
                  <w:marRight w:val="0"/>
                  <w:marTop w:val="0"/>
                  <w:marBottom w:val="0"/>
                  <w:divBdr>
                    <w:top w:val="none" w:sz="0" w:space="0" w:color="auto"/>
                    <w:left w:val="none" w:sz="0" w:space="0" w:color="auto"/>
                    <w:bottom w:val="none" w:sz="0" w:space="0" w:color="auto"/>
                    <w:right w:val="none" w:sz="0" w:space="0" w:color="auto"/>
                  </w:divBdr>
                  <w:divsChild>
                    <w:div w:id="1624574372">
                      <w:marLeft w:val="0"/>
                      <w:marRight w:val="0"/>
                      <w:marTop w:val="0"/>
                      <w:marBottom w:val="0"/>
                      <w:divBdr>
                        <w:top w:val="none" w:sz="0" w:space="0" w:color="auto"/>
                        <w:left w:val="none" w:sz="0" w:space="0" w:color="auto"/>
                        <w:bottom w:val="none" w:sz="0" w:space="0" w:color="auto"/>
                        <w:right w:val="none" w:sz="0" w:space="0" w:color="auto"/>
                      </w:divBdr>
                      <w:divsChild>
                        <w:div w:id="124041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210414">
                  <w:marLeft w:val="0"/>
                  <w:marRight w:val="0"/>
                  <w:marTop w:val="0"/>
                  <w:marBottom w:val="0"/>
                  <w:divBdr>
                    <w:top w:val="none" w:sz="0" w:space="0" w:color="auto"/>
                    <w:left w:val="none" w:sz="0" w:space="0" w:color="auto"/>
                    <w:bottom w:val="none" w:sz="0" w:space="0" w:color="auto"/>
                    <w:right w:val="none" w:sz="0" w:space="0" w:color="auto"/>
                  </w:divBdr>
                  <w:divsChild>
                    <w:div w:id="1475295724">
                      <w:marLeft w:val="0"/>
                      <w:marRight w:val="0"/>
                      <w:marTop w:val="0"/>
                      <w:marBottom w:val="0"/>
                      <w:divBdr>
                        <w:top w:val="none" w:sz="0" w:space="0" w:color="auto"/>
                        <w:left w:val="none" w:sz="0" w:space="0" w:color="auto"/>
                        <w:bottom w:val="none" w:sz="0" w:space="0" w:color="auto"/>
                        <w:right w:val="none" w:sz="0" w:space="0" w:color="auto"/>
                      </w:divBdr>
                      <w:divsChild>
                        <w:div w:id="21011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786911">
          <w:marLeft w:val="0"/>
          <w:marRight w:val="0"/>
          <w:marTop w:val="0"/>
          <w:marBottom w:val="0"/>
          <w:divBdr>
            <w:top w:val="none" w:sz="0" w:space="0" w:color="auto"/>
            <w:left w:val="none" w:sz="0" w:space="0" w:color="auto"/>
            <w:bottom w:val="none" w:sz="0" w:space="0" w:color="auto"/>
            <w:right w:val="none" w:sz="0" w:space="0" w:color="auto"/>
          </w:divBdr>
          <w:divsChild>
            <w:div w:id="1018385979">
              <w:marLeft w:val="0"/>
              <w:marRight w:val="0"/>
              <w:marTop w:val="0"/>
              <w:marBottom w:val="0"/>
              <w:divBdr>
                <w:top w:val="none" w:sz="0" w:space="0" w:color="auto"/>
                <w:left w:val="none" w:sz="0" w:space="0" w:color="auto"/>
                <w:bottom w:val="none" w:sz="0" w:space="0" w:color="auto"/>
                <w:right w:val="none" w:sz="0" w:space="0" w:color="auto"/>
              </w:divBdr>
            </w:div>
          </w:divsChild>
        </w:div>
        <w:div w:id="2117022734">
          <w:marLeft w:val="0"/>
          <w:marRight w:val="0"/>
          <w:marTop w:val="0"/>
          <w:marBottom w:val="0"/>
          <w:divBdr>
            <w:top w:val="none" w:sz="0" w:space="0" w:color="auto"/>
            <w:left w:val="none" w:sz="0" w:space="0" w:color="auto"/>
            <w:bottom w:val="none" w:sz="0" w:space="0" w:color="auto"/>
            <w:right w:val="none" w:sz="0" w:space="0" w:color="auto"/>
          </w:divBdr>
          <w:divsChild>
            <w:div w:id="848787381">
              <w:marLeft w:val="0"/>
              <w:marRight w:val="0"/>
              <w:marTop w:val="0"/>
              <w:marBottom w:val="0"/>
              <w:divBdr>
                <w:top w:val="none" w:sz="0" w:space="0" w:color="auto"/>
                <w:left w:val="none" w:sz="0" w:space="0" w:color="auto"/>
                <w:bottom w:val="none" w:sz="0" w:space="0" w:color="auto"/>
                <w:right w:val="none" w:sz="0" w:space="0" w:color="auto"/>
              </w:divBdr>
              <w:divsChild>
                <w:div w:id="870650057">
                  <w:marLeft w:val="0"/>
                  <w:marRight w:val="0"/>
                  <w:marTop w:val="0"/>
                  <w:marBottom w:val="0"/>
                  <w:divBdr>
                    <w:top w:val="none" w:sz="0" w:space="0" w:color="auto"/>
                    <w:left w:val="none" w:sz="0" w:space="0" w:color="auto"/>
                    <w:bottom w:val="none" w:sz="0" w:space="0" w:color="auto"/>
                    <w:right w:val="none" w:sz="0" w:space="0" w:color="auto"/>
                  </w:divBdr>
                  <w:divsChild>
                    <w:div w:id="420950978">
                      <w:marLeft w:val="0"/>
                      <w:marRight w:val="0"/>
                      <w:marTop w:val="0"/>
                      <w:marBottom w:val="0"/>
                      <w:divBdr>
                        <w:top w:val="none" w:sz="0" w:space="0" w:color="auto"/>
                        <w:left w:val="none" w:sz="0" w:space="0" w:color="auto"/>
                        <w:bottom w:val="none" w:sz="0" w:space="0" w:color="auto"/>
                        <w:right w:val="none" w:sz="0" w:space="0" w:color="auto"/>
                      </w:divBdr>
                      <w:divsChild>
                        <w:div w:id="9282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476">
                  <w:marLeft w:val="0"/>
                  <w:marRight w:val="0"/>
                  <w:marTop w:val="0"/>
                  <w:marBottom w:val="0"/>
                  <w:divBdr>
                    <w:top w:val="none" w:sz="0" w:space="0" w:color="auto"/>
                    <w:left w:val="none" w:sz="0" w:space="0" w:color="auto"/>
                    <w:bottom w:val="none" w:sz="0" w:space="0" w:color="auto"/>
                    <w:right w:val="none" w:sz="0" w:space="0" w:color="auto"/>
                  </w:divBdr>
                  <w:divsChild>
                    <w:div w:id="330908617">
                      <w:marLeft w:val="0"/>
                      <w:marRight w:val="0"/>
                      <w:marTop w:val="0"/>
                      <w:marBottom w:val="0"/>
                      <w:divBdr>
                        <w:top w:val="none" w:sz="0" w:space="0" w:color="auto"/>
                        <w:left w:val="none" w:sz="0" w:space="0" w:color="auto"/>
                        <w:bottom w:val="none" w:sz="0" w:space="0" w:color="auto"/>
                        <w:right w:val="none" w:sz="0" w:space="0" w:color="auto"/>
                      </w:divBdr>
                      <w:divsChild>
                        <w:div w:id="200743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382517">
          <w:marLeft w:val="0"/>
          <w:marRight w:val="0"/>
          <w:marTop w:val="0"/>
          <w:marBottom w:val="0"/>
          <w:divBdr>
            <w:top w:val="none" w:sz="0" w:space="0" w:color="auto"/>
            <w:left w:val="none" w:sz="0" w:space="0" w:color="auto"/>
            <w:bottom w:val="none" w:sz="0" w:space="0" w:color="auto"/>
            <w:right w:val="none" w:sz="0" w:space="0" w:color="auto"/>
          </w:divBdr>
          <w:divsChild>
            <w:div w:id="239104444">
              <w:marLeft w:val="0"/>
              <w:marRight w:val="0"/>
              <w:marTop w:val="0"/>
              <w:marBottom w:val="0"/>
              <w:divBdr>
                <w:top w:val="none" w:sz="0" w:space="0" w:color="auto"/>
                <w:left w:val="none" w:sz="0" w:space="0" w:color="auto"/>
                <w:bottom w:val="none" w:sz="0" w:space="0" w:color="auto"/>
                <w:right w:val="none" w:sz="0" w:space="0" w:color="auto"/>
              </w:divBdr>
            </w:div>
          </w:divsChild>
        </w:div>
        <w:div w:id="818228379">
          <w:marLeft w:val="0"/>
          <w:marRight w:val="0"/>
          <w:marTop w:val="0"/>
          <w:marBottom w:val="0"/>
          <w:divBdr>
            <w:top w:val="none" w:sz="0" w:space="0" w:color="auto"/>
            <w:left w:val="none" w:sz="0" w:space="0" w:color="auto"/>
            <w:bottom w:val="none" w:sz="0" w:space="0" w:color="auto"/>
            <w:right w:val="none" w:sz="0" w:space="0" w:color="auto"/>
          </w:divBdr>
          <w:divsChild>
            <w:div w:id="1792360173">
              <w:marLeft w:val="0"/>
              <w:marRight w:val="0"/>
              <w:marTop w:val="0"/>
              <w:marBottom w:val="0"/>
              <w:divBdr>
                <w:top w:val="none" w:sz="0" w:space="0" w:color="auto"/>
                <w:left w:val="none" w:sz="0" w:space="0" w:color="auto"/>
                <w:bottom w:val="none" w:sz="0" w:space="0" w:color="auto"/>
                <w:right w:val="none" w:sz="0" w:space="0" w:color="auto"/>
              </w:divBdr>
              <w:divsChild>
                <w:div w:id="1111779233">
                  <w:marLeft w:val="0"/>
                  <w:marRight w:val="0"/>
                  <w:marTop w:val="0"/>
                  <w:marBottom w:val="0"/>
                  <w:divBdr>
                    <w:top w:val="none" w:sz="0" w:space="0" w:color="auto"/>
                    <w:left w:val="none" w:sz="0" w:space="0" w:color="auto"/>
                    <w:bottom w:val="none" w:sz="0" w:space="0" w:color="auto"/>
                    <w:right w:val="none" w:sz="0" w:space="0" w:color="auto"/>
                  </w:divBdr>
                  <w:divsChild>
                    <w:div w:id="2058119871">
                      <w:marLeft w:val="0"/>
                      <w:marRight w:val="0"/>
                      <w:marTop w:val="0"/>
                      <w:marBottom w:val="0"/>
                      <w:divBdr>
                        <w:top w:val="none" w:sz="0" w:space="0" w:color="auto"/>
                        <w:left w:val="none" w:sz="0" w:space="0" w:color="auto"/>
                        <w:bottom w:val="none" w:sz="0" w:space="0" w:color="auto"/>
                        <w:right w:val="none" w:sz="0" w:space="0" w:color="auto"/>
                      </w:divBdr>
                      <w:divsChild>
                        <w:div w:id="98763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34357">
                  <w:marLeft w:val="0"/>
                  <w:marRight w:val="0"/>
                  <w:marTop w:val="0"/>
                  <w:marBottom w:val="0"/>
                  <w:divBdr>
                    <w:top w:val="none" w:sz="0" w:space="0" w:color="auto"/>
                    <w:left w:val="none" w:sz="0" w:space="0" w:color="auto"/>
                    <w:bottom w:val="none" w:sz="0" w:space="0" w:color="auto"/>
                    <w:right w:val="none" w:sz="0" w:space="0" w:color="auto"/>
                  </w:divBdr>
                  <w:divsChild>
                    <w:div w:id="2113697516">
                      <w:marLeft w:val="0"/>
                      <w:marRight w:val="0"/>
                      <w:marTop w:val="0"/>
                      <w:marBottom w:val="0"/>
                      <w:divBdr>
                        <w:top w:val="none" w:sz="0" w:space="0" w:color="auto"/>
                        <w:left w:val="none" w:sz="0" w:space="0" w:color="auto"/>
                        <w:bottom w:val="none" w:sz="0" w:space="0" w:color="auto"/>
                        <w:right w:val="none" w:sz="0" w:space="0" w:color="auto"/>
                      </w:divBdr>
                      <w:divsChild>
                        <w:div w:id="74556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864747">
          <w:marLeft w:val="0"/>
          <w:marRight w:val="0"/>
          <w:marTop w:val="0"/>
          <w:marBottom w:val="0"/>
          <w:divBdr>
            <w:top w:val="none" w:sz="0" w:space="0" w:color="auto"/>
            <w:left w:val="none" w:sz="0" w:space="0" w:color="auto"/>
            <w:bottom w:val="none" w:sz="0" w:space="0" w:color="auto"/>
            <w:right w:val="none" w:sz="0" w:space="0" w:color="auto"/>
          </w:divBdr>
          <w:divsChild>
            <w:div w:id="1376271473">
              <w:marLeft w:val="0"/>
              <w:marRight w:val="0"/>
              <w:marTop w:val="0"/>
              <w:marBottom w:val="0"/>
              <w:divBdr>
                <w:top w:val="none" w:sz="0" w:space="0" w:color="auto"/>
                <w:left w:val="none" w:sz="0" w:space="0" w:color="auto"/>
                <w:bottom w:val="none" w:sz="0" w:space="0" w:color="auto"/>
                <w:right w:val="none" w:sz="0" w:space="0" w:color="auto"/>
              </w:divBdr>
            </w:div>
          </w:divsChild>
        </w:div>
        <w:div w:id="641039089">
          <w:marLeft w:val="0"/>
          <w:marRight w:val="0"/>
          <w:marTop w:val="0"/>
          <w:marBottom w:val="0"/>
          <w:divBdr>
            <w:top w:val="none" w:sz="0" w:space="0" w:color="auto"/>
            <w:left w:val="none" w:sz="0" w:space="0" w:color="auto"/>
            <w:bottom w:val="none" w:sz="0" w:space="0" w:color="auto"/>
            <w:right w:val="none" w:sz="0" w:space="0" w:color="auto"/>
          </w:divBdr>
          <w:divsChild>
            <w:div w:id="1163623390">
              <w:marLeft w:val="0"/>
              <w:marRight w:val="0"/>
              <w:marTop w:val="0"/>
              <w:marBottom w:val="0"/>
              <w:divBdr>
                <w:top w:val="none" w:sz="0" w:space="0" w:color="auto"/>
                <w:left w:val="none" w:sz="0" w:space="0" w:color="auto"/>
                <w:bottom w:val="none" w:sz="0" w:space="0" w:color="auto"/>
                <w:right w:val="none" w:sz="0" w:space="0" w:color="auto"/>
              </w:divBdr>
              <w:divsChild>
                <w:div w:id="1115977025">
                  <w:marLeft w:val="0"/>
                  <w:marRight w:val="0"/>
                  <w:marTop w:val="0"/>
                  <w:marBottom w:val="0"/>
                  <w:divBdr>
                    <w:top w:val="none" w:sz="0" w:space="0" w:color="auto"/>
                    <w:left w:val="none" w:sz="0" w:space="0" w:color="auto"/>
                    <w:bottom w:val="none" w:sz="0" w:space="0" w:color="auto"/>
                    <w:right w:val="none" w:sz="0" w:space="0" w:color="auto"/>
                  </w:divBdr>
                  <w:divsChild>
                    <w:div w:id="1942028510">
                      <w:marLeft w:val="0"/>
                      <w:marRight w:val="0"/>
                      <w:marTop w:val="0"/>
                      <w:marBottom w:val="0"/>
                      <w:divBdr>
                        <w:top w:val="none" w:sz="0" w:space="0" w:color="auto"/>
                        <w:left w:val="none" w:sz="0" w:space="0" w:color="auto"/>
                        <w:bottom w:val="none" w:sz="0" w:space="0" w:color="auto"/>
                        <w:right w:val="none" w:sz="0" w:space="0" w:color="auto"/>
                      </w:divBdr>
                      <w:divsChild>
                        <w:div w:id="2119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96403">
                  <w:marLeft w:val="0"/>
                  <w:marRight w:val="0"/>
                  <w:marTop w:val="0"/>
                  <w:marBottom w:val="0"/>
                  <w:divBdr>
                    <w:top w:val="none" w:sz="0" w:space="0" w:color="auto"/>
                    <w:left w:val="none" w:sz="0" w:space="0" w:color="auto"/>
                    <w:bottom w:val="none" w:sz="0" w:space="0" w:color="auto"/>
                    <w:right w:val="none" w:sz="0" w:space="0" w:color="auto"/>
                  </w:divBdr>
                  <w:divsChild>
                    <w:div w:id="1657764925">
                      <w:marLeft w:val="0"/>
                      <w:marRight w:val="0"/>
                      <w:marTop w:val="0"/>
                      <w:marBottom w:val="0"/>
                      <w:divBdr>
                        <w:top w:val="none" w:sz="0" w:space="0" w:color="auto"/>
                        <w:left w:val="none" w:sz="0" w:space="0" w:color="auto"/>
                        <w:bottom w:val="none" w:sz="0" w:space="0" w:color="auto"/>
                        <w:right w:val="none" w:sz="0" w:space="0" w:color="auto"/>
                      </w:divBdr>
                      <w:divsChild>
                        <w:div w:id="178280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231778">
          <w:marLeft w:val="0"/>
          <w:marRight w:val="0"/>
          <w:marTop w:val="0"/>
          <w:marBottom w:val="0"/>
          <w:divBdr>
            <w:top w:val="none" w:sz="0" w:space="0" w:color="auto"/>
            <w:left w:val="none" w:sz="0" w:space="0" w:color="auto"/>
            <w:bottom w:val="none" w:sz="0" w:space="0" w:color="auto"/>
            <w:right w:val="none" w:sz="0" w:space="0" w:color="auto"/>
          </w:divBdr>
          <w:divsChild>
            <w:div w:id="486554328">
              <w:marLeft w:val="0"/>
              <w:marRight w:val="0"/>
              <w:marTop w:val="0"/>
              <w:marBottom w:val="0"/>
              <w:divBdr>
                <w:top w:val="none" w:sz="0" w:space="0" w:color="auto"/>
                <w:left w:val="none" w:sz="0" w:space="0" w:color="auto"/>
                <w:bottom w:val="none" w:sz="0" w:space="0" w:color="auto"/>
                <w:right w:val="none" w:sz="0" w:space="0" w:color="auto"/>
              </w:divBdr>
            </w:div>
          </w:divsChild>
        </w:div>
        <w:div w:id="1164322531">
          <w:marLeft w:val="0"/>
          <w:marRight w:val="0"/>
          <w:marTop w:val="0"/>
          <w:marBottom w:val="0"/>
          <w:divBdr>
            <w:top w:val="none" w:sz="0" w:space="0" w:color="auto"/>
            <w:left w:val="none" w:sz="0" w:space="0" w:color="auto"/>
            <w:bottom w:val="none" w:sz="0" w:space="0" w:color="auto"/>
            <w:right w:val="none" w:sz="0" w:space="0" w:color="auto"/>
          </w:divBdr>
          <w:divsChild>
            <w:div w:id="346910973">
              <w:marLeft w:val="0"/>
              <w:marRight w:val="0"/>
              <w:marTop w:val="0"/>
              <w:marBottom w:val="0"/>
              <w:divBdr>
                <w:top w:val="none" w:sz="0" w:space="0" w:color="auto"/>
                <w:left w:val="none" w:sz="0" w:space="0" w:color="auto"/>
                <w:bottom w:val="none" w:sz="0" w:space="0" w:color="auto"/>
                <w:right w:val="none" w:sz="0" w:space="0" w:color="auto"/>
              </w:divBdr>
              <w:divsChild>
                <w:div w:id="1226798871">
                  <w:marLeft w:val="0"/>
                  <w:marRight w:val="0"/>
                  <w:marTop w:val="0"/>
                  <w:marBottom w:val="0"/>
                  <w:divBdr>
                    <w:top w:val="none" w:sz="0" w:space="0" w:color="auto"/>
                    <w:left w:val="none" w:sz="0" w:space="0" w:color="auto"/>
                    <w:bottom w:val="none" w:sz="0" w:space="0" w:color="auto"/>
                    <w:right w:val="none" w:sz="0" w:space="0" w:color="auto"/>
                  </w:divBdr>
                  <w:divsChild>
                    <w:div w:id="861355611">
                      <w:marLeft w:val="0"/>
                      <w:marRight w:val="0"/>
                      <w:marTop w:val="0"/>
                      <w:marBottom w:val="0"/>
                      <w:divBdr>
                        <w:top w:val="none" w:sz="0" w:space="0" w:color="auto"/>
                        <w:left w:val="none" w:sz="0" w:space="0" w:color="auto"/>
                        <w:bottom w:val="none" w:sz="0" w:space="0" w:color="auto"/>
                        <w:right w:val="none" w:sz="0" w:space="0" w:color="auto"/>
                      </w:divBdr>
                      <w:divsChild>
                        <w:div w:id="22723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852991">
                  <w:marLeft w:val="0"/>
                  <w:marRight w:val="0"/>
                  <w:marTop w:val="0"/>
                  <w:marBottom w:val="0"/>
                  <w:divBdr>
                    <w:top w:val="none" w:sz="0" w:space="0" w:color="auto"/>
                    <w:left w:val="none" w:sz="0" w:space="0" w:color="auto"/>
                    <w:bottom w:val="none" w:sz="0" w:space="0" w:color="auto"/>
                    <w:right w:val="none" w:sz="0" w:space="0" w:color="auto"/>
                  </w:divBdr>
                  <w:divsChild>
                    <w:div w:id="559288953">
                      <w:marLeft w:val="0"/>
                      <w:marRight w:val="0"/>
                      <w:marTop w:val="0"/>
                      <w:marBottom w:val="0"/>
                      <w:divBdr>
                        <w:top w:val="none" w:sz="0" w:space="0" w:color="auto"/>
                        <w:left w:val="none" w:sz="0" w:space="0" w:color="auto"/>
                        <w:bottom w:val="none" w:sz="0" w:space="0" w:color="auto"/>
                        <w:right w:val="none" w:sz="0" w:space="0" w:color="auto"/>
                      </w:divBdr>
                      <w:divsChild>
                        <w:div w:id="17272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913855">
          <w:marLeft w:val="0"/>
          <w:marRight w:val="0"/>
          <w:marTop w:val="0"/>
          <w:marBottom w:val="0"/>
          <w:divBdr>
            <w:top w:val="none" w:sz="0" w:space="0" w:color="auto"/>
            <w:left w:val="none" w:sz="0" w:space="0" w:color="auto"/>
            <w:bottom w:val="none" w:sz="0" w:space="0" w:color="auto"/>
            <w:right w:val="none" w:sz="0" w:space="0" w:color="auto"/>
          </w:divBdr>
          <w:divsChild>
            <w:div w:id="1682780257">
              <w:marLeft w:val="0"/>
              <w:marRight w:val="0"/>
              <w:marTop w:val="0"/>
              <w:marBottom w:val="0"/>
              <w:divBdr>
                <w:top w:val="none" w:sz="0" w:space="0" w:color="auto"/>
                <w:left w:val="none" w:sz="0" w:space="0" w:color="auto"/>
                <w:bottom w:val="none" w:sz="0" w:space="0" w:color="auto"/>
                <w:right w:val="none" w:sz="0" w:space="0" w:color="auto"/>
              </w:divBdr>
            </w:div>
          </w:divsChild>
        </w:div>
        <w:div w:id="1409889057">
          <w:marLeft w:val="0"/>
          <w:marRight w:val="0"/>
          <w:marTop w:val="0"/>
          <w:marBottom w:val="0"/>
          <w:divBdr>
            <w:top w:val="none" w:sz="0" w:space="0" w:color="auto"/>
            <w:left w:val="none" w:sz="0" w:space="0" w:color="auto"/>
            <w:bottom w:val="none" w:sz="0" w:space="0" w:color="auto"/>
            <w:right w:val="none" w:sz="0" w:space="0" w:color="auto"/>
          </w:divBdr>
          <w:divsChild>
            <w:div w:id="2000764634">
              <w:marLeft w:val="0"/>
              <w:marRight w:val="0"/>
              <w:marTop w:val="0"/>
              <w:marBottom w:val="0"/>
              <w:divBdr>
                <w:top w:val="none" w:sz="0" w:space="0" w:color="auto"/>
                <w:left w:val="none" w:sz="0" w:space="0" w:color="auto"/>
                <w:bottom w:val="none" w:sz="0" w:space="0" w:color="auto"/>
                <w:right w:val="none" w:sz="0" w:space="0" w:color="auto"/>
              </w:divBdr>
              <w:divsChild>
                <w:div w:id="490096601">
                  <w:marLeft w:val="0"/>
                  <w:marRight w:val="0"/>
                  <w:marTop w:val="0"/>
                  <w:marBottom w:val="0"/>
                  <w:divBdr>
                    <w:top w:val="none" w:sz="0" w:space="0" w:color="auto"/>
                    <w:left w:val="none" w:sz="0" w:space="0" w:color="auto"/>
                    <w:bottom w:val="none" w:sz="0" w:space="0" w:color="auto"/>
                    <w:right w:val="none" w:sz="0" w:space="0" w:color="auto"/>
                  </w:divBdr>
                  <w:divsChild>
                    <w:div w:id="955253891">
                      <w:marLeft w:val="0"/>
                      <w:marRight w:val="0"/>
                      <w:marTop w:val="0"/>
                      <w:marBottom w:val="0"/>
                      <w:divBdr>
                        <w:top w:val="none" w:sz="0" w:space="0" w:color="auto"/>
                        <w:left w:val="none" w:sz="0" w:space="0" w:color="auto"/>
                        <w:bottom w:val="none" w:sz="0" w:space="0" w:color="auto"/>
                        <w:right w:val="none" w:sz="0" w:space="0" w:color="auto"/>
                      </w:divBdr>
                      <w:divsChild>
                        <w:div w:id="205842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786443">
                  <w:marLeft w:val="0"/>
                  <w:marRight w:val="0"/>
                  <w:marTop w:val="0"/>
                  <w:marBottom w:val="0"/>
                  <w:divBdr>
                    <w:top w:val="none" w:sz="0" w:space="0" w:color="auto"/>
                    <w:left w:val="none" w:sz="0" w:space="0" w:color="auto"/>
                    <w:bottom w:val="none" w:sz="0" w:space="0" w:color="auto"/>
                    <w:right w:val="none" w:sz="0" w:space="0" w:color="auto"/>
                  </w:divBdr>
                  <w:divsChild>
                    <w:div w:id="653028543">
                      <w:marLeft w:val="0"/>
                      <w:marRight w:val="0"/>
                      <w:marTop w:val="0"/>
                      <w:marBottom w:val="0"/>
                      <w:divBdr>
                        <w:top w:val="none" w:sz="0" w:space="0" w:color="auto"/>
                        <w:left w:val="none" w:sz="0" w:space="0" w:color="auto"/>
                        <w:bottom w:val="none" w:sz="0" w:space="0" w:color="auto"/>
                        <w:right w:val="none" w:sz="0" w:space="0" w:color="auto"/>
                      </w:divBdr>
                      <w:divsChild>
                        <w:div w:id="189970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677391">
          <w:marLeft w:val="0"/>
          <w:marRight w:val="0"/>
          <w:marTop w:val="0"/>
          <w:marBottom w:val="0"/>
          <w:divBdr>
            <w:top w:val="none" w:sz="0" w:space="0" w:color="auto"/>
            <w:left w:val="none" w:sz="0" w:space="0" w:color="auto"/>
            <w:bottom w:val="none" w:sz="0" w:space="0" w:color="auto"/>
            <w:right w:val="none" w:sz="0" w:space="0" w:color="auto"/>
          </w:divBdr>
          <w:divsChild>
            <w:div w:id="550074610">
              <w:marLeft w:val="0"/>
              <w:marRight w:val="0"/>
              <w:marTop w:val="0"/>
              <w:marBottom w:val="0"/>
              <w:divBdr>
                <w:top w:val="none" w:sz="0" w:space="0" w:color="auto"/>
                <w:left w:val="none" w:sz="0" w:space="0" w:color="auto"/>
                <w:bottom w:val="none" w:sz="0" w:space="0" w:color="auto"/>
                <w:right w:val="none" w:sz="0" w:space="0" w:color="auto"/>
              </w:divBdr>
            </w:div>
          </w:divsChild>
        </w:div>
        <w:div w:id="1229919188">
          <w:marLeft w:val="0"/>
          <w:marRight w:val="0"/>
          <w:marTop w:val="0"/>
          <w:marBottom w:val="0"/>
          <w:divBdr>
            <w:top w:val="none" w:sz="0" w:space="0" w:color="auto"/>
            <w:left w:val="none" w:sz="0" w:space="0" w:color="auto"/>
            <w:bottom w:val="none" w:sz="0" w:space="0" w:color="auto"/>
            <w:right w:val="none" w:sz="0" w:space="0" w:color="auto"/>
          </w:divBdr>
          <w:divsChild>
            <w:div w:id="981471065">
              <w:marLeft w:val="0"/>
              <w:marRight w:val="0"/>
              <w:marTop w:val="0"/>
              <w:marBottom w:val="0"/>
              <w:divBdr>
                <w:top w:val="none" w:sz="0" w:space="0" w:color="auto"/>
                <w:left w:val="none" w:sz="0" w:space="0" w:color="auto"/>
                <w:bottom w:val="none" w:sz="0" w:space="0" w:color="auto"/>
                <w:right w:val="none" w:sz="0" w:space="0" w:color="auto"/>
              </w:divBdr>
              <w:divsChild>
                <w:div w:id="1507791717">
                  <w:marLeft w:val="0"/>
                  <w:marRight w:val="0"/>
                  <w:marTop w:val="0"/>
                  <w:marBottom w:val="0"/>
                  <w:divBdr>
                    <w:top w:val="none" w:sz="0" w:space="0" w:color="auto"/>
                    <w:left w:val="none" w:sz="0" w:space="0" w:color="auto"/>
                    <w:bottom w:val="none" w:sz="0" w:space="0" w:color="auto"/>
                    <w:right w:val="none" w:sz="0" w:space="0" w:color="auto"/>
                  </w:divBdr>
                  <w:divsChild>
                    <w:div w:id="1340355490">
                      <w:marLeft w:val="0"/>
                      <w:marRight w:val="0"/>
                      <w:marTop w:val="0"/>
                      <w:marBottom w:val="0"/>
                      <w:divBdr>
                        <w:top w:val="none" w:sz="0" w:space="0" w:color="auto"/>
                        <w:left w:val="none" w:sz="0" w:space="0" w:color="auto"/>
                        <w:bottom w:val="none" w:sz="0" w:space="0" w:color="auto"/>
                        <w:right w:val="none" w:sz="0" w:space="0" w:color="auto"/>
                      </w:divBdr>
                      <w:divsChild>
                        <w:div w:id="125674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616135">
                  <w:marLeft w:val="0"/>
                  <w:marRight w:val="0"/>
                  <w:marTop w:val="0"/>
                  <w:marBottom w:val="0"/>
                  <w:divBdr>
                    <w:top w:val="none" w:sz="0" w:space="0" w:color="auto"/>
                    <w:left w:val="none" w:sz="0" w:space="0" w:color="auto"/>
                    <w:bottom w:val="none" w:sz="0" w:space="0" w:color="auto"/>
                    <w:right w:val="none" w:sz="0" w:space="0" w:color="auto"/>
                  </w:divBdr>
                  <w:divsChild>
                    <w:div w:id="1142966964">
                      <w:marLeft w:val="0"/>
                      <w:marRight w:val="0"/>
                      <w:marTop w:val="0"/>
                      <w:marBottom w:val="0"/>
                      <w:divBdr>
                        <w:top w:val="none" w:sz="0" w:space="0" w:color="auto"/>
                        <w:left w:val="none" w:sz="0" w:space="0" w:color="auto"/>
                        <w:bottom w:val="none" w:sz="0" w:space="0" w:color="auto"/>
                        <w:right w:val="none" w:sz="0" w:space="0" w:color="auto"/>
                      </w:divBdr>
                      <w:divsChild>
                        <w:div w:id="42874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607552">
          <w:marLeft w:val="0"/>
          <w:marRight w:val="0"/>
          <w:marTop w:val="0"/>
          <w:marBottom w:val="0"/>
          <w:divBdr>
            <w:top w:val="none" w:sz="0" w:space="0" w:color="auto"/>
            <w:left w:val="none" w:sz="0" w:space="0" w:color="auto"/>
            <w:bottom w:val="none" w:sz="0" w:space="0" w:color="auto"/>
            <w:right w:val="none" w:sz="0" w:space="0" w:color="auto"/>
          </w:divBdr>
          <w:divsChild>
            <w:div w:id="1146045579">
              <w:marLeft w:val="0"/>
              <w:marRight w:val="0"/>
              <w:marTop w:val="0"/>
              <w:marBottom w:val="0"/>
              <w:divBdr>
                <w:top w:val="none" w:sz="0" w:space="0" w:color="auto"/>
                <w:left w:val="none" w:sz="0" w:space="0" w:color="auto"/>
                <w:bottom w:val="none" w:sz="0" w:space="0" w:color="auto"/>
                <w:right w:val="none" w:sz="0" w:space="0" w:color="auto"/>
              </w:divBdr>
            </w:div>
          </w:divsChild>
        </w:div>
        <w:div w:id="1366715335">
          <w:marLeft w:val="0"/>
          <w:marRight w:val="0"/>
          <w:marTop w:val="0"/>
          <w:marBottom w:val="0"/>
          <w:divBdr>
            <w:top w:val="none" w:sz="0" w:space="0" w:color="auto"/>
            <w:left w:val="none" w:sz="0" w:space="0" w:color="auto"/>
            <w:bottom w:val="none" w:sz="0" w:space="0" w:color="auto"/>
            <w:right w:val="none" w:sz="0" w:space="0" w:color="auto"/>
          </w:divBdr>
          <w:divsChild>
            <w:div w:id="206769548">
              <w:marLeft w:val="0"/>
              <w:marRight w:val="0"/>
              <w:marTop w:val="0"/>
              <w:marBottom w:val="0"/>
              <w:divBdr>
                <w:top w:val="none" w:sz="0" w:space="0" w:color="auto"/>
                <w:left w:val="none" w:sz="0" w:space="0" w:color="auto"/>
                <w:bottom w:val="none" w:sz="0" w:space="0" w:color="auto"/>
                <w:right w:val="none" w:sz="0" w:space="0" w:color="auto"/>
              </w:divBdr>
              <w:divsChild>
                <w:div w:id="54597298">
                  <w:marLeft w:val="0"/>
                  <w:marRight w:val="0"/>
                  <w:marTop w:val="0"/>
                  <w:marBottom w:val="0"/>
                  <w:divBdr>
                    <w:top w:val="none" w:sz="0" w:space="0" w:color="auto"/>
                    <w:left w:val="none" w:sz="0" w:space="0" w:color="auto"/>
                    <w:bottom w:val="none" w:sz="0" w:space="0" w:color="auto"/>
                    <w:right w:val="none" w:sz="0" w:space="0" w:color="auto"/>
                  </w:divBdr>
                  <w:divsChild>
                    <w:div w:id="1248920429">
                      <w:marLeft w:val="0"/>
                      <w:marRight w:val="0"/>
                      <w:marTop w:val="0"/>
                      <w:marBottom w:val="0"/>
                      <w:divBdr>
                        <w:top w:val="none" w:sz="0" w:space="0" w:color="auto"/>
                        <w:left w:val="none" w:sz="0" w:space="0" w:color="auto"/>
                        <w:bottom w:val="none" w:sz="0" w:space="0" w:color="auto"/>
                        <w:right w:val="none" w:sz="0" w:space="0" w:color="auto"/>
                      </w:divBdr>
                      <w:divsChild>
                        <w:div w:id="188594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90603">
                  <w:marLeft w:val="0"/>
                  <w:marRight w:val="0"/>
                  <w:marTop w:val="0"/>
                  <w:marBottom w:val="0"/>
                  <w:divBdr>
                    <w:top w:val="none" w:sz="0" w:space="0" w:color="auto"/>
                    <w:left w:val="none" w:sz="0" w:space="0" w:color="auto"/>
                    <w:bottom w:val="none" w:sz="0" w:space="0" w:color="auto"/>
                    <w:right w:val="none" w:sz="0" w:space="0" w:color="auto"/>
                  </w:divBdr>
                  <w:divsChild>
                    <w:div w:id="649096956">
                      <w:marLeft w:val="0"/>
                      <w:marRight w:val="0"/>
                      <w:marTop w:val="0"/>
                      <w:marBottom w:val="0"/>
                      <w:divBdr>
                        <w:top w:val="none" w:sz="0" w:space="0" w:color="auto"/>
                        <w:left w:val="none" w:sz="0" w:space="0" w:color="auto"/>
                        <w:bottom w:val="none" w:sz="0" w:space="0" w:color="auto"/>
                        <w:right w:val="none" w:sz="0" w:space="0" w:color="auto"/>
                      </w:divBdr>
                      <w:divsChild>
                        <w:div w:id="107408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162174">
          <w:marLeft w:val="0"/>
          <w:marRight w:val="0"/>
          <w:marTop w:val="0"/>
          <w:marBottom w:val="0"/>
          <w:divBdr>
            <w:top w:val="none" w:sz="0" w:space="0" w:color="auto"/>
            <w:left w:val="none" w:sz="0" w:space="0" w:color="auto"/>
            <w:bottom w:val="none" w:sz="0" w:space="0" w:color="auto"/>
            <w:right w:val="none" w:sz="0" w:space="0" w:color="auto"/>
          </w:divBdr>
          <w:divsChild>
            <w:div w:id="1543202308">
              <w:marLeft w:val="0"/>
              <w:marRight w:val="0"/>
              <w:marTop w:val="0"/>
              <w:marBottom w:val="0"/>
              <w:divBdr>
                <w:top w:val="none" w:sz="0" w:space="0" w:color="auto"/>
                <w:left w:val="none" w:sz="0" w:space="0" w:color="auto"/>
                <w:bottom w:val="none" w:sz="0" w:space="0" w:color="auto"/>
                <w:right w:val="none" w:sz="0" w:space="0" w:color="auto"/>
              </w:divBdr>
              <w:divsChild>
                <w:div w:id="1144808521">
                  <w:marLeft w:val="0"/>
                  <w:marRight w:val="0"/>
                  <w:marTop w:val="0"/>
                  <w:marBottom w:val="0"/>
                  <w:divBdr>
                    <w:top w:val="none" w:sz="0" w:space="0" w:color="auto"/>
                    <w:left w:val="none" w:sz="0" w:space="0" w:color="auto"/>
                    <w:bottom w:val="none" w:sz="0" w:space="0" w:color="auto"/>
                    <w:right w:val="none" w:sz="0" w:space="0" w:color="auto"/>
                  </w:divBdr>
                  <w:divsChild>
                    <w:div w:id="571089474">
                      <w:marLeft w:val="0"/>
                      <w:marRight w:val="0"/>
                      <w:marTop w:val="0"/>
                      <w:marBottom w:val="0"/>
                      <w:divBdr>
                        <w:top w:val="none" w:sz="0" w:space="0" w:color="auto"/>
                        <w:left w:val="none" w:sz="0" w:space="0" w:color="auto"/>
                        <w:bottom w:val="none" w:sz="0" w:space="0" w:color="auto"/>
                        <w:right w:val="none" w:sz="0" w:space="0" w:color="auto"/>
                      </w:divBdr>
                      <w:divsChild>
                        <w:div w:id="130312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558150">
          <w:marLeft w:val="0"/>
          <w:marRight w:val="0"/>
          <w:marTop w:val="0"/>
          <w:marBottom w:val="0"/>
          <w:divBdr>
            <w:top w:val="none" w:sz="0" w:space="0" w:color="auto"/>
            <w:left w:val="none" w:sz="0" w:space="0" w:color="auto"/>
            <w:bottom w:val="none" w:sz="0" w:space="0" w:color="auto"/>
            <w:right w:val="none" w:sz="0" w:space="0" w:color="auto"/>
          </w:divBdr>
          <w:divsChild>
            <w:div w:id="1106076718">
              <w:marLeft w:val="0"/>
              <w:marRight w:val="0"/>
              <w:marTop w:val="0"/>
              <w:marBottom w:val="0"/>
              <w:divBdr>
                <w:top w:val="none" w:sz="0" w:space="0" w:color="auto"/>
                <w:left w:val="none" w:sz="0" w:space="0" w:color="auto"/>
                <w:bottom w:val="none" w:sz="0" w:space="0" w:color="auto"/>
                <w:right w:val="none" w:sz="0" w:space="0" w:color="auto"/>
              </w:divBdr>
              <w:divsChild>
                <w:div w:id="1809587341">
                  <w:marLeft w:val="0"/>
                  <w:marRight w:val="0"/>
                  <w:marTop w:val="0"/>
                  <w:marBottom w:val="0"/>
                  <w:divBdr>
                    <w:top w:val="none" w:sz="0" w:space="0" w:color="auto"/>
                    <w:left w:val="none" w:sz="0" w:space="0" w:color="auto"/>
                    <w:bottom w:val="none" w:sz="0" w:space="0" w:color="auto"/>
                    <w:right w:val="none" w:sz="0" w:space="0" w:color="auto"/>
                  </w:divBdr>
                  <w:divsChild>
                    <w:div w:id="802427124">
                      <w:marLeft w:val="0"/>
                      <w:marRight w:val="0"/>
                      <w:marTop w:val="0"/>
                      <w:marBottom w:val="0"/>
                      <w:divBdr>
                        <w:top w:val="none" w:sz="0" w:space="0" w:color="auto"/>
                        <w:left w:val="none" w:sz="0" w:space="0" w:color="auto"/>
                        <w:bottom w:val="none" w:sz="0" w:space="0" w:color="auto"/>
                        <w:right w:val="none" w:sz="0" w:space="0" w:color="auto"/>
                      </w:divBdr>
                      <w:divsChild>
                        <w:div w:id="200593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566801">
                  <w:marLeft w:val="0"/>
                  <w:marRight w:val="0"/>
                  <w:marTop w:val="0"/>
                  <w:marBottom w:val="0"/>
                  <w:divBdr>
                    <w:top w:val="none" w:sz="0" w:space="0" w:color="auto"/>
                    <w:left w:val="none" w:sz="0" w:space="0" w:color="auto"/>
                    <w:bottom w:val="none" w:sz="0" w:space="0" w:color="auto"/>
                    <w:right w:val="none" w:sz="0" w:space="0" w:color="auto"/>
                  </w:divBdr>
                  <w:divsChild>
                    <w:div w:id="1582980889">
                      <w:marLeft w:val="0"/>
                      <w:marRight w:val="0"/>
                      <w:marTop w:val="0"/>
                      <w:marBottom w:val="0"/>
                      <w:divBdr>
                        <w:top w:val="none" w:sz="0" w:space="0" w:color="auto"/>
                        <w:left w:val="none" w:sz="0" w:space="0" w:color="auto"/>
                        <w:bottom w:val="none" w:sz="0" w:space="0" w:color="auto"/>
                        <w:right w:val="none" w:sz="0" w:space="0" w:color="auto"/>
                      </w:divBdr>
                      <w:divsChild>
                        <w:div w:id="152817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785956">
          <w:marLeft w:val="0"/>
          <w:marRight w:val="0"/>
          <w:marTop w:val="0"/>
          <w:marBottom w:val="0"/>
          <w:divBdr>
            <w:top w:val="none" w:sz="0" w:space="0" w:color="auto"/>
            <w:left w:val="none" w:sz="0" w:space="0" w:color="auto"/>
            <w:bottom w:val="none" w:sz="0" w:space="0" w:color="auto"/>
            <w:right w:val="none" w:sz="0" w:space="0" w:color="auto"/>
          </w:divBdr>
          <w:divsChild>
            <w:div w:id="370156507">
              <w:marLeft w:val="0"/>
              <w:marRight w:val="0"/>
              <w:marTop w:val="0"/>
              <w:marBottom w:val="0"/>
              <w:divBdr>
                <w:top w:val="none" w:sz="0" w:space="0" w:color="auto"/>
                <w:left w:val="none" w:sz="0" w:space="0" w:color="auto"/>
                <w:bottom w:val="none" w:sz="0" w:space="0" w:color="auto"/>
                <w:right w:val="none" w:sz="0" w:space="0" w:color="auto"/>
              </w:divBdr>
            </w:div>
          </w:divsChild>
        </w:div>
        <w:div w:id="644744803">
          <w:marLeft w:val="0"/>
          <w:marRight w:val="0"/>
          <w:marTop w:val="0"/>
          <w:marBottom w:val="0"/>
          <w:divBdr>
            <w:top w:val="none" w:sz="0" w:space="0" w:color="auto"/>
            <w:left w:val="none" w:sz="0" w:space="0" w:color="auto"/>
            <w:bottom w:val="none" w:sz="0" w:space="0" w:color="auto"/>
            <w:right w:val="none" w:sz="0" w:space="0" w:color="auto"/>
          </w:divBdr>
          <w:divsChild>
            <w:div w:id="1448431305">
              <w:marLeft w:val="0"/>
              <w:marRight w:val="0"/>
              <w:marTop w:val="0"/>
              <w:marBottom w:val="0"/>
              <w:divBdr>
                <w:top w:val="none" w:sz="0" w:space="0" w:color="auto"/>
                <w:left w:val="none" w:sz="0" w:space="0" w:color="auto"/>
                <w:bottom w:val="none" w:sz="0" w:space="0" w:color="auto"/>
                <w:right w:val="none" w:sz="0" w:space="0" w:color="auto"/>
              </w:divBdr>
              <w:divsChild>
                <w:div w:id="106435704">
                  <w:marLeft w:val="0"/>
                  <w:marRight w:val="0"/>
                  <w:marTop w:val="0"/>
                  <w:marBottom w:val="0"/>
                  <w:divBdr>
                    <w:top w:val="none" w:sz="0" w:space="0" w:color="auto"/>
                    <w:left w:val="none" w:sz="0" w:space="0" w:color="auto"/>
                    <w:bottom w:val="none" w:sz="0" w:space="0" w:color="auto"/>
                    <w:right w:val="none" w:sz="0" w:space="0" w:color="auto"/>
                  </w:divBdr>
                  <w:divsChild>
                    <w:div w:id="887691035">
                      <w:marLeft w:val="0"/>
                      <w:marRight w:val="0"/>
                      <w:marTop w:val="0"/>
                      <w:marBottom w:val="0"/>
                      <w:divBdr>
                        <w:top w:val="none" w:sz="0" w:space="0" w:color="auto"/>
                        <w:left w:val="none" w:sz="0" w:space="0" w:color="auto"/>
                        <w:bottom w:val="none" w:sz="0" w:space="0" w:color="auto"/>
                        <w:right w:val="none" w:sz="0" w:space="0" w:color="auto"/>
                      </w:divBdr>
                      <w:divsChild>
                        <w:div w:id="102239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7767">
                  <w:marLeft w:val="0"/>
                  <w:marRight w:val="0"/>
                  <w:marTop w:val="0"/>
                  <w:marBottom w:val="0"/>
                  <w:divBdr>
                    <w:top w:val="none" w:sz="0" w:space="0" w:color="auto"/>
                    <w:left w:val="none" w:sz="0" w:space="0" w:color="auto"/>
                    <w:bottom w:val="none" w:sz="0" w:space="0" w:color="auto"/>
                    <w:right w:val="none" w:sz="0" w:space="0" w:color="auto"/>
                  </w:divBdr>
                  <w:divsChild>
                    <w:div w:id="1979916174">
                      <w:marLeft w:val="0"/>
                      <w:marRight w:val="0"/>
                      <w:marTop w:val="0"/>
                      <w:marBottom w:val="0"/>
                      <w:divBdr>
                        <w:top w:val="none" w:sz="0" w:space="0" w:color="auto"/>
                        <w:left w:val="none" w:sz="0" w:space="0" w:color="auto"/>
                        <w:bottom w:val="none" w:sz="0" w:space="0" w:color="auto"/>
                        <w:right w:val="none" w:sz="0" w:space="0" w:color="auto"/>
                      </w:divBdr>
                      <w:divsChild>
                        <w:div w:id="123771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402947">
          <w:marLeft w:val="0"/>
          <w:marRight w:val="0"/>
          <w:marTop w:val="0"/>
          <w:marBottom w:val="0"/>
          <w:divBdr>
            <w:top w:val="none" w:sz="0" w:space="0" w:color="auto"/>
            <w:left w:val="none" w:sz="0" w:space="0" w:color="auto"/>
            <w:bottom w:val="none" w:sz="0" w:space="0" w:color="auto"/>
            <w:right w:val="none" w:sz="0" w:space="0" w:color="auto"/>
          </w:divBdr>
          <w:divsChild>
            <w:div w:id="368534988">
              <w:marLeft w:val="0"/>
              <w:marRight w:val="0"/>
              <w:marTop w:val="0"/>
              <w:marBottom w:val="0"/>
              <w:divBdr>
                <w:top w:val="none" w:sz="0" w:space="0" w:color="auto"/>
                <w:left w:val="none" w:sz="0" w:space="0" w:color="auto"/>
                <w:bottom w:val="none" w:sz="0" w:space="0" w:color="auto"/>
                <w:right w:val="none" w:sz="0" w:space="0" w:color="auto"/>
              </w:divBdr>
            </w:div>
          </w:divsChild>
        </w:div>
        <w:div w:id="1789425677">
          <w:marLeft w:val="0"/>
          <w:marRight w:val="0"/>
          <w:marTop w:val="0"/>
          <w:marBottom w:val="0"/>
          <w:divBdr>
            <w:top w:val="none" w:sz="0" w:space="0" w:color="auto"/>
            <w:left w:val="none" w:sz="0" w:space="0" w:color="auto"/>
            <w:bottom w:val="none" w:sz="0" w:space="0" w:color="auto"/>
            <w:right w:val="none" w:sz="0" w:space="0" w:color="auto"/>
          </w:divBdr>
          <w:divsChild>
            <w:div w:id="1349987591">
              <w:marLeft w:val="0"/>
              <w:marRight w:val="0"/>
              <w:marTop w:val="0"/>
              <w:marBottom w:val="0"/>
              <w:divBdr>
                <w:top w:val="none" w:sz="0" w:space="0" w:color="auto"/>
                <w:left w:val="none" w:sz="0" w:space="0" w:color="auto"/>
                <w:bottom w:val="none" w:sz="0" w:space="0" w:color="auto"/>
                <w:right w:val="none" w:sz="0" w:space="0" w:color="auto"/>
              </w:divBdr>
              <w:divsChild>
                <w:div w:id="601305330">
                  <w:marLeft w:val="0"/>
                  <w:marRight w:val="0"/>
                  <w:marTop w:val="0"/>
                  <w:marBottom w:val="0"/>
                  <w:divBdr>
                    <w:top w:val="none" w:sz="0" w:space="0" w:color="auto"/>
                    <w:left w:val="none" w:sz="0" w:space="0" w:color="auto"/>
                    <w:bottom w:val="none" w:sz="0" w:space="0" w:color="auto"/>
                    <w:right w:val="none" w:sz="0" w:space="0" w:color="auto"/>
                  </w:divBdr>
                  <w:divsChild>
                    <w:div w:id="2075935076">
                      <w:marLeft w:val="0"/>
                      <w:marRight w:val="0"/>
                      <w:marTop w:val="0"/>
                      <w:marBottom w:val="0"/>
                      <w:divBdr>
                        <w:top w:val="none" w:sz="0" w:space="0" w:color="auto"/>
                        <w:left w:val="none" w:sz="0" w:space="0" w:color="auto"/>
                        <w:bottom w:val="none" w:sz="0" w:space="0" w:color="auto"/>
                        <w:right w:val="none" w:sz="0" w:space="0" w:color="auto"/>
                      </w:divBdr>
                      <w:divsChild>
                        <w:div w:id="129710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63214">
                  <w:marLeft w:val="0"/>
                  <w:marRight w:val="0"/>
                  <w:marTop w:val="0"/>
                  <w:marBottom w:val="0"/>
                  <w:divBdr>
                    <w:top w:val="none" w:sz="0" w:space="0" w:color="auto"/>
                    <w:left w:val="none" w:sz="0" w:space="0" w:color="auto"/>
                    <w:bottom w:val="none" w:sz="0" w:space="0" w:color="auto"/>
                    <w:right w:val="none" w:sz="0" w:space="0" w:color="auto"/>
                  </w:divBdr>
                  <w:divsChild>
                    <w:div w:id="1248029118">
                      <w:marLeft w:val="0"/>
                      <w:marRight w:val="0"/>
                      <w:marTop w:val="0"/>
                      <w:marBottom w:val="0"/>
                      <w:divBdr>
                        <w:top w:val="none" w:sz="0" w:space="0" w:color="auto"/>
                        <w:left w:val="none" w:sz="0" w:space="0" w:color="auto"/>
                        <w:bottom w:val="none" w:sz="0" w:space="0" w:color="auto"/>
                        <w:right w:val="none" w:sz="0" w:space="0" w:color="auto"/>
                      </w:divBdr>
                      <w:divsChild>
                        <w:div w:id="131310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248684">
          <w:marLeft w:val="0"/>
          <w:marRight w:val="0"/>
          <w:marTop w:val="0"/>
          <w:marBottom w:val="0"/>
          <w:divBdr>
            <w:top w:val="none" w:sz="0" w:space="0" w:color="auto"/>
            <w:left w:val="none" w:sz="0" w:space="0" w:color="auto"/>
            <w:bottom w:val="none" w:sz="0" w:space="0" w:color="auto"/>
            <w:right w:val="none" w:sz="0" w:space="0" w:color="auto"/>
          </w:divBdr>
          <w:divsChild>
            <w:div w:id="678049322">
              <w:marLeft w:val="0"/>
              <w:marRight w:val="0"/>
              <w:marTop w:val="0"/>
              <w:marBottom w:val="0"/>
              <w:divBdr>
                <w:top w:val="none" w:sz="0" w:space="0" w:color="auto"/>
                <w:left w:val="none" w:sz="0" w:space="0" w:color="auto"/>
                <w:bottom w:val="none" w:sz="0" w:space="0" w:color="auto"/>
                <w:right w:val="none" w:sz="0" w:space="0" w:color="auto"/>
              </w:divBdr>
            </w:div>
          </w:divsChild>
        </w:div>
        <w:div w:id="2057849879">
          <w:marLeft w:val="0"/>
          <w:marRight w:val="0"/>
          <w:marTop w:val="0"/>
          <w:marBottom w:val="0"/>
          <w:divBdr>
            <w:top w:val="none" w:sz="0" w:space="0" w:color="auto"/>
            <w:left w:val="none" w:sz="0" w:space="0" w:color="auto"/>
            <w:bottom w:val="none" w:sz="0" w:space="0" w:color="auto"/>
            <w:right w:val="none" w:sz="0" w:space="0" w:color="auto"/>
          </w:divBdr>
          <w:divsChild>
            <w:div w:id="1419330264">
              <w:marLeft w:val="0"/>
              <w:marRight w:val="0"/>
              <w:marTop w:val="0"/>
              <w:marBottom w:val="0"/>
              <w:divBdr>
                <w:top w:val="none" w:sz="0" w:space="0" w:color="auto"/>
                <w:left w:val="none" w:sz="0" w:space="0" w:color="auto"/>
                <w:bottom w:val="none" w:sz="0" w:space="0" w:color="auto"/>
                <w:right w:val="none" w:sz="0" w:space="0" w:color="auto"/>
              </w:divBdr>
              <w:divsChild>
                <w:div w:id="641734984">
                  <w:marLeft w:val="0"/>
                  <w:marRight w:val="0"/>
                  <w:marTop w:val="0"/>
                  <w:marBottom w:val="0"/>
                  <w:divBdr>
                    <w:top w:val="none" w:sz="0" w:space="0" w:color="auto"/>
                    <w:left w:val="none" w:sz="0" w:space="0" w:color="auto"/>
                    <w:bottom w:val="none" w:sz="0" w:space="0" w:color="auto"/>
                    <w:right w:val="none" w:sz="0" w:space="0" w:color="auto"/>
                  </w:divBdr>
                  <w:divsChild>
                    <w:div w:id="1790316376">
                      <w:marLeft w:val="0"/>
                      <w:marRight w:val="0"/>
                      <w:marTop w:val="0"/>
                      <w:marBottom w:val="0"/>
                      <w:divBdr>
                        <w:top w:val="none" w:sz="0" w:space="0" w:color="auto"/>
                        <w:left w:val="none" w:sz="0" w:space="0" w:color="auto"/>
                        <w:bottom w:val="none" w:sz="0" w:space="0" w:color="auto"/>
                        <w:right w:val="none" w:sz="0" w:space="0" w:color="auto"/>
                      </w:divBdr>
                      <w:divsChild>
                        <w:div w:id="126480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90490">
                  <w:marLeft w:val="0"/>
                  <w:marRight w:val="0"/>
                  <w:marTop w:val="0"/>
                  <w:marBottom w:val="0"/>
                  <w:divBdr>
                    <w:top w:val="none" w:sz="0" w:space="0" w:color="auto"/>
                    <w:left w:val="none" w:sz="0" w:space="0" w:color="auto"/>
                    <w:bottom w:val="none" w:sz="0" w:space="0" w:color="auto"/>
                    <w:right w:val="none" w:sz="0" w:space="0" w:color="auto"/>
                  </w:divBdr>
                  <w:divsChild>
                    <w:div w:id="542253447">
                      <w:marLeft w:val="0"/>
                      <w:marRight w:val="0"/>
                      <w:marTop w:val="0"/>
                      <w:marBottom w:val="0"/>
                      <w:divBdr>
                        <w:top w:val="none" w:sz="0" w:space="0" w:color="auto"/>
                        <w:left w:val="none" w:sz="0" w:space="0" w:color="auto"/>
                        <w:bottom w:val="none" w:sz="0" w:space="0" w:color="auto"/>
                        <w:right w:val="none" w:sz="0" w:space="0" w:color="auto"/>
                      </w:divBdr>
                      <w:divsChild>
                        <w:div w:id="207947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283329">
          <w:marLeft w:val="0"/>
          <w:marRight w:val="0"/>
          <w:marTop w:val="0"/>
          <w:marBottom w:val="0"/>
          <w:divBdr>
            <w:top w:val="none" w:sz="0" w:space="0" w:color="auto"/>
            <w:left w:val="none" w:sz="0" w:space="0" w:color="auto"/>
            <w:bottom w:val="none" w:sz="0" w:space="0" w:color="auto"/>
            <w:right w:val="none" w:sz="0" w:space="0" w:color="auto"/>
          </w:divBdr>
          <w:divsChild>
            <w:div w:id="996804813">
              <w:marLeft w:val="0"/>
              <w:marRight w:val="0"/>
              <w:marTop w:val="0"/>
              <w:marBottom w:val="0"/>
              <w:divBdr>
                <w:top w:val="none" w:sz="0" w:space="0" w:color="auto"/>
                <w:left w:val="none" w:sz="0" w:space="0" w:color="auto"/>
                <w:bottom w:val="none" w:sz="0" w:space="0" w:color="auto"/>
                <w:right w:val="none" w:sz="0" w:space="0" w:color="auto"/>
              </w:divBdr>
            </w:div>
          </w:divsChild>
        </w:div>
        <w:div w:id="1659189553">
          <w:marLeft w:val="0"/>
          <w:marRight w:val="0"/>
          <w:marTop w:val="0"/>
          <w:marBottom w:val="0"/>
          <w:divBdr>
            <w:top w:val="none" w:sz="0" w:space="0" w:color="auto"/>
            <w:left w:val="none" w:sz="0" w:space="0" w:color="auto"/>
            <w:bottom w:val="none" w:sz="0" w:space="0" w:color="auto"/>
            <w:right w:val="none" w:sz="0" w:space="0" w:color="auto"/>
          </w:divBdr>
          <w:divsChild>
            <w:div w:id="43339193">
              <w:marLeft w:val="0"/>
              <w:marRight w:val="0"/>
              <w:marTop w:val="0"/>
              <w:marBottom w:val="0"/>
              <w:divBdr>
                <w:top w:val="none" w:sz="0" w:space="0" w:color="auto"/>
                <w:left w:val="none" w:sz="0" w:space="0" w:color="auto"/>
                <w:bottom w:val="none" w:sz="0" w:space="0" w:color="auto"/>
                <w:right w:val="none" w:sz="0" w:space="0" w:color="auto"/>
              </w:divBdr>
              <w:divsChild>
                <w:div w:id="2030526852">
                  <w:marLeft w:val="0"/>
                  <w:marRight w:val="0"/>
                  <w:marTop w:val="0"/>
                  <w:marBottom w:val="0"/>
                  <w:divBdr>
                    <w:top w:val="none" w:sz="0" w:space="0" w:color="auto"/>
                    <w:left w:val="none" w:sz="0" w:space="0" w:color="auto"/>
                    <w:bottom w:val="none" w:sz="0" w:space="0" w:color="auto"/>
                    <w:right w:val="none" w:sz="0" w:space="0" w:color="auto"/>
                  </w:divBdr>
                  <w:divsChild>
                    <w:div w:id="285550891">
                      <w:marLeft w:val="0"/>
                      <w:marRight w:val="0"/>
                      <w:marTop w:val="0"/>
                      <w:marBottom w:val="0"/>
                      <w:divBdr>
                        <w:top w:val="none" w:sz="0" w:space="0" w:color="auto"/>
                        <w:left w:val="none" w:sz="0" w:space="0" w:color="auto"/>
                        <w:bottom w:val="none" w:sz="0" w:space="0" w:color="auto"/>
                        <w:right w:val="none" w:sz="0" w:space="0" w:color="auto"/>
                      </w:divBdr>
                      <w:divsChild>
                        <w:div w:id="190514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69841">
                  <w:marLeft w:val="0"/>
                  <w:marRight w:val="0"/>
                  <w:marTop w:val="0"/>
                  <w:marBottom w:val="0"/>
                  <w:divBdr>
                    <w:top w:val="none" w:sz="0" w:space="0" w:color="auto"/>
                    <w:left w:val="none" w:sz="0" w:space="0" w:color="auto"/>
                    <w:bottom w:val="none" w:sz="0" w:space="0" w:color="auto"/>
                    <w:right w:val="none" w:sz="0" w:space="0" w:color="auto"/>
                  </w:divBdr>
                  <w:divsChild>
                    <w:div w:id="1926450963">
                      <w:marLeft w:val="0"/>
                      <w:marRight w:val="0"/>
                      <w:marTop w:val="0"/>
                      <w:marBottom w:val="0"/>
                      <w:divBdr>
                        <w:top w:val="none" w:sz="0" w:space="0" w:color="auto"/>
                        <w:left w:val="none" w:sz="0" w:space="0" w:color="auto"/>
                        <w:bottom w:val="none" w:sz="0" w:space="0" w:color="auto"/>
                        <w:right w:val="none" w:sz="0" w:space="0" w:color="auto"/>
                      </w:divBdr>
                      <w:divsChild>
                        <w:div w:id="67384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036969">
          <w:marLeft w:val="0"/>
          <w:marRight w:val="0"/>
          <w:marTop w:val="0"/>
          <w:marBottom w:val="0"/>
          <w:divBdr>
            <w:top w:val="none" w:sz="0" w:space="0" w:color="auto"/>
            <w:left w:val="none" w:sz="0" w:space="0" w:color="auto"/>
            <w:bottom w:val="none" w:sz="0" w:space="0" w:color="auto"/>
            <w:right w:val="none" w:sz="0" w:space="0" w:color="auto"/>
          </w:divBdr>
          <w:divsChild>
            <w:div w:id="425617176">
              <w:marLeft w:val="0"/>
              <w:marRight w:val="0"/>
              <w:marTop w:val="0"/>
              <w:marBottom w:val="0"/>
              <w:divBdr>
                <w:top w:val="none" w:sz="0" w:space="0" w:color="auto"/>
                <w:left w:val="none" w:sz="0" w:space="0" w:color="auto"/>
                <w:bottom w:val="none" w:sz="0" w:space="0" w:color="auto"/>
                <w:right w:val="none" w:sz="0" w:space="0" w:color="auto"/>
              </w:divBdr>
            </w:div>
          </w:divsChild>
        </w:div>
        <w:div w:id="1417439990">
          <w:marLeft w:val="0"/>
          <w:marRight w:val="0"/>
          <w:marTop w:val="0"/>
          <w:marBottom w:val="0"/>
          <w:divBdr>
            <w:top w:val="none" w:sz="0" w:space="0" w:color="auto"/>
            <w:left w:val="none" w:sz="0" w:space="0" w:color="auto"/>
            <w:bottom w:val="none" w:sz="0" w:space="0" w:color="auto"/>
            <w:right w:val="none" w:sz="0" w:space="0" w:color="auto"/>
          </w:divBdr>
          <w:divsChild>
            <w:div w:id="268896859">
              <w:marLeft w:val="0"/>
              <w:marRight w:val="0"/>
              <w:marTop w:val="0"/>
              <w:marBottom w:val="0"/>
              <w:divBdr>
                <w:top w:val="none" w:sz="0" w:space="0" w:color="auto"/>
                <w:left w:val="none" w:sz="0" w:space="0" w:color="auto"/>
                <w:bottom w:val="none" w:sz="0" w:space="0" w:color="auto"/>
                <w:right w:val="none" w:sz="0" w:space="0" w:color="auto"/>
              </w:divBdr>
              <w:divsChild>
                <w:div w:id="585455296">
                  <w:marLeft w:val="0"/>
                  <w:marRight w:val="0"/>
                  <w:marTop w:val="0"/>
                  <w:marBottom w:val="0"/>
                  <w:divBdr>
                    <w:top w:val="none" w:sz="0" w:space="0" w:color="auto"/>
                    <w:left w:val="none" w:sz="0" w:space="0" w:color="auto"/>
                    <w:bottom w:val="none" w:sz="0" w:space="0" w:color="auto"/>
                    <w:right w:val="none" w:sz="0" w:space="0" w:color="auto"/>
                  </w:divBdr>
                  <w:divsChild>
                    <w:div w:id="1271548817">
                      <w:marLeft w:val="0"/>
                      <w:marRight w:val="0"/>
                      <w:marTop w:val="0"/>
                      <w:marBottom w:val="0"/>
                      <w:divBdr>
                        <w:top w:val="none" w:sz="0" w:space="0" w:color="auto"/>
                        <w:left w:val="none" w:sz="0" w:space="0" w:color="auto"/>
                        <w:bottom w:val="none" w:sz="0" w:space="0" w:color="auto"/>
                        <w:right w:val="none" w:sz="0" w:space="0" w:color="auto"/>
                      </w:divBdr>
                      <w:divsChild>
                        <w:div w:id="14570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332530">
                  <w:marLeft w:val="0"/>
                  <w:marRight w:val="0"/>
                  <w:marTop w:val="0"/>
                  <w:marBottom w:val="0"/>
                  <w:divBdr>
                    <w:top w:val="none" w:sz="0" w:space="0" w:color="auto"/>
                    <w:left w:val="none" w:sz="0" w:space="0" w:color="auto"/>
                    <w:bottom w:val="none" w:sz="0" w:space="0" w:color="auto"/>
                    <w:right w:val="none" w:sz="0" w:space="0" w:color="auto"/>
                  </w:divBdr>
                  <w:divsChild>
                    <w:div w:id="473136046">
                      <w:marLeft w:val="0"/>
                      <w:marRight w:val="0"/>
                      <w:marTop w:val="0"/>
                      <w:marBottom w:val="0"/>
                      <w:divBdr>
                        <w:top w:val="none" w:sz="0" w:space="0" w:color="auto"/>
                        <w:left w:val="none" w:sz="0" w:space="0" w:color="auto"/>
                        <w:bottom w:val="none" w:sz="0" w:space="0" w:color="auto"/>
                        <w:right w:val="none" w:sz="0" w:space="0" w:color="auto"/>
                      </w:divBdr>
                      <w:divsChild>
                        <w:div w:id="55543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799321">
          <w:marLeft w:val="0"/>
          <w:marRight w:val="0"/>
          <w:marTop w:val="0"/>
          <w:marBottom w:val="0"/>
          <w:divBdr>
            <w:top w:val="none" w:sz="0" w:space="0" w:color="auto"/>
            <w:left w:val="none" w:sz="0" w:space="0" w:color="auto"/>
            <w:bottom w:val="none" w:sz="0" w:space="0" w:color="auto"/>
            <w:right w:val="none" w:sz="0" w:space="0" w:color="auto"/>
          </w:divBdr>
          <w:divsChild>
            <w:div w:id="280578768">
              <w:marLeft w:val="0"/>
              <w:marRight w:val="0"/>
              <w:marTop w:val="0"/>
              <w:marBottom w:val="0"/>
              <w:divBdr>
                <w:top w:val="none" w:sz="0" w:space="0" w:color="auto"/>
                <w:left w:val="none" w:sz="0" w:space="0" w:color="auto"/>
                <w:bottom w:val="none" w:sz="0" w:space="0" w:color="auto"/>
                <w:right w:val="none" w:sz="0" w:space="0" w:color="auto"/>
              </w:divBdr>
            </w:div>
          </w:divsChild>
        </w:div>
        <w:div w:id="1166819483">
          <w:marLeft w:val="0"/>
          <w:marRight w:val="0"/>
          <w:marTop w:val="0"/>
          <w:marBottom w:val="0"/>
          <w:divBdr>
            <w:top w:val="none" w:sz="0" w:space="0" w:color="auto"/>
            <w:left w:val="none" w:sz="0" w:space="0" w:color="auto"/>
            <w:bottom w:val="none" w:sz="0" w:space="0" w:color="auto"/>
            <w:right w:val="none" w:sz="0" w:space="0" w:color="auto"/>
          </w:divBdr>
          <w:divsChild>
            <w:div w:id="1814444391">
              <w:marLeft w:val="0"/>
              <w:marRight w:val="0"/>
              <w:marTop w:val="0"/>
              <w:marBottom w:val="0"/>
              <w:divBdr>
                <w:top w:val="none" w:sz="0" w:space="0" w:color="auto"/>
                <w:left w:val="none" w:sz="0" w:space="0" w:color="auto"/>
                <w:bottom w:val="none" w:sz="0" w:space="0" w:color="auto"/>
                <w:right w:val="none" w:sz="0" w:space="0" w:color="auto"/>
              </w:divBdr>
              <w:divsChild>
                <w:div w:id="1630938759">
                  <w:marLeft w:val="0"/>
                  <w:marRight w:val="0"/>
                  <w:marTop w:val="0"/>
                  <w:marBottom w:val="0"/>
                  <w:divBdr>
                    <w:top w:val="none" w:sz="0" w:space="0" w:color="auto"/>
                    <w:left w:val="none" w:sz="0" w:space="0" w:color="auto"/>
                    <w:bottom w:val="none" w:sz="0" w:space="0" w:color="auto"/>
                    <w:right w:val="none" w:sz="0" w:space="0" w:color="auto"/>
                  </w:divBdr>
                  <w:divsChild>
                    <w:div w:id="1208832488">
                      <w:marLeft w:val="0"/>
                      <w:marRight w:val="0"/>
                      <w:marTop w:val="0"/>
                      <w:marBottom w:val="0"/>
                      <w:divBdr>
                        <w:top w:val="none" w:sz="0" w:space="0" w:color="auto"/>
                        <w:left w:val="none" w:sz="0" w:space="0" w:color="auto"/>
                        <w:bottom w:val="none" w:sz="0" w:space="0" w:color="auto"/>
                        <w:right w:val="none" w:sz="0" w:space="0" w:color="auto"/>
                      </w:divBdr>
                      <w:divsChild>
                        <w:div w:id="529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254400">
                  <w:marLeft w:val="0"/>
                  <w:marRight w:val="0"/>
                  <w:marTop w:val="0"/>
                  <w:marBottom w:val="0"/>
                  <w:divBdr>
                    <w:top w:val="none" w:sz="0" w:space="0" w:color="auto"/>
                    <w:left w:val="none" w:sz="0" w:space="0" w:color="auto"/>
                    <w:bottom w:val="none" w:sz="0" w:space="0" w:color="auto"/>
                    <w:right w:val="none" w:sz="0" w:space="0" w:color="auto"/>
                  </w:divBdr>
                  <w:divsChild>
                    <w:div w:id="315841370">
                      <w:marLeft w:val="0"/>
                      <w:marRight w:val="0"/>
                      <w:marTop w:val="0"/>
                      <w:marBottom w:val="0"/>
                      <w:divBdr>
                        <w:top w:val="none" w:sz="0" w:space="0" w:color="auto"/>
                        <w:left w:val="none" w:sz="0" w:space="0" w:color="auto"/>
                        <w:bottom w:val="none" w:sz="0" w:space="0" w:color="auto"/>
                        <w:right w:val="none" w:sz="0" w:space="0" w:color="auto"/>
                      </w:divBdr>
                      <w:divsChild>
                        <w:div w:id="73408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89894">
          <w:marLeft w:val="0"/>
          <w:marRight w:val="0"/>
          <w:marTop w:val="0"/>
          <w:marBottom w:val="0"/>
          <w:divBdr>
            <w:top w:val="none" w:sz="0" w:space="0" w:color="auto"/>
            <w:left w:val="none" w:sz="0" w:space="0" w:color="auto"/>
            <w:bottom w:val="none" w:sz="0" w:space="0" w:color="auto"/>
            <w:right w:val="none" w:sz="0" w:space="0" w:color="auto"/>
          </w:divBdr>
          <w:divsChild>
            <w:div w:id="556625346">
              <w:marLeft w:val="0"/>
              <w:marRight w:val="0"/>
              <w:marTop w:val="0"/>
              <w:marBottom w:val="0"/>
              <w:divBdr>
                <w:top w:val="none" w:sz="0" w:space="0" w:color="auto"/>
                <w:left w:val="none" w:sz="0" w:space="0" w:color="auto"/>
                <w:bottom w:val="none" w:sz="0" w:space="0" w:color="auto"/>
                <w:right w:val="none" w:sz="0" w:space="0" w:color="auto"/>
              </w:divBdr>
            </w:div>
          </w:divsChild>
        </w:div>
        <w:div w:id="1904024486">
          <w:marLeft w:val="0"/>
          <w:marRight w:val="0"/>
          <w:marTop w:val="0"/>
          <w:marBottom w:val="0"/>
          <w:divBdr>
            <w:top w:val="none" w:sz="0" w:space="0" w:color="auto"/>
            <w:left w:val="none" w:sz="0" w:space="0" w:color="auto"/>
            <w:bottom w:val="none" w:sz="0" w:space="0" w:color="auto"/>
            <w:right w:val="none" w:sz="0" w:space="0" w:color="auto"/>
          </w:divBdr>
          <w:divsChild>
            <w:div w:id="798452309">
              <w:marLeft w:val="0"/>
              <w:marRight w:val="0"/>
              <w:marTop w:val="0"/>
              <w:marBottom w:val="0"/>
              <w:divBdr>
                <w:top w:val="none" w:sz="0" w:space="0" w:color="auto"/>
                <w:left w:val="none" w:sz="0" w:space="0" w:color="auto"/>
                <w:bottom w:val="none" w:sz="0" w:space="0" w:color="auto"/>
                <w:right w:val="none" w:sz="0" w:space="0" w:color="auto"/>
              </w:divBdr>
              <w:divsChild>
                <w:div w:id="530922316">
                  <w:marLeft w:val="0"/>
                  <w:marRight w:val="0"/>
                  <w:marTop w:val="0"/>
                  <w:marBottom w:val="0"/>
                  <w:divBdr>
                    <w:top w:val="none" w:sz="0" w:space="0" w:color="auto"/>
                    <w:left w:val="none" w:sz="0" w:space="0" w:color="auto"/>
                    <w:bottom w:val="none" w:sz="0" w:space="0" w:color="auto"/>
                    <w:right w:val="none" w:sz="0" w:space="0" w:color="auto"/>
                  </w:divBdr>
                  <w:divsChild>
                    <w:div w:id="1623727604">
                      <w:marLeft w:val="0"/>
                      <w:marRight w:val="0"/>
                      <w:marTop w:val="0"/>
                      <w:marBottom w:val="0"/>
                      <w:divBdr>
                        <w:top w:val="none" w:sz="0" w:space="0" w:color="auto"/>
                        <w:left w:val="none" w:sz="0" w:space="0" w:color="auto"/>
                        <w:bottom w:val="none" w:sz="0" w:space="0" w:color="auto"/>
                        <w:right w:val="none" w:sz="0" w:space="0" w:color="auto"/>
                      </w:divBdr>
                      <w:divsChild>
                        <w:div w:id="61938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2907">
                  <w:marLeft w:val="0"/>
                  <w:marRight w:val="0"/>
                  <w:marTop w:val="0"/>
                  <w:marBottom w:val="0"/>
                  <w:divBdr>
                    <w:top w:val="none" w:sz="0" w:space="0" w:color="auto"/>
                    <w:left w:val="none" w:sz="0" w:space="0" w:color="auto"/>
                    <w:bottom w:val="none" w:sz="0" w:space="0" w:color="auto"/>
                    <w:right w:val="none" w:sz="0" w:space="0" w:color="auto"/>
                  </w:divBdr>
                  <w:divsChild>
                    <w:div w:id="1524050058">
                      <w:marLeft w:val="0"/>
                      <w:marRight w:val="0"/>
                      <w:marTop w:val="0"/>
                      <w:marBottom w:val="0"/>
                      <w:divBdr>
                        <w:top w:val="none" w:sz="0" w:space="0" w:color="auto"/>
                        <w:left w:val="none" w:sz="0" w:space="0" w:color="auto"/>
                        <w:bottom w:val="none" w:sz="0" w:space="0" w:color="auto"/>
                        <w:right w:val="none" w:sz="0" w:space="0" w:color="auto"/>
                      </w:divBdr>
                      <w:divsChild>
                        <w:div w:id="204066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66391">
          <w:marLeft w:val="0"/>
          <w:marRight w:val="0"/>
          <w:marTop w:val="0"/>
          <w:marBottom w:val="0"/>
          <w:divBdr>
            <w:top w:val="none" w:sz="0" w:space="0" w:color="auto"/>
            <w:left w:val="none" w:sz="0" w:space="0" w:color="auto"/>
            <w:bottom w:val="none" w:sz="0" w:space="0" w:color="auto"/>
            <w:right w:val="none" w:sz="0" w:space="0" w:color="auto"/>
          </w:divBdr>
          <w:divsChild>
            <w:div w:id="1155532664">
              <w:marLeft w:val="0"/>
              <w:marRight w:val="0"/>
              <w:marTop w:val="0"/>
              <w:marBottom w:val="0"/>
              <w:divBdr>
                <w:top w:val="none" w:sz="0" w:space="0" w:color="auto"/>
                <w:left w:val="none" w:sz="0" w:space="0" w:color="auto"/>
                <w:bottom w:val="none" w:sz="0" w:space="0" w:color="auto"/>
                <w:right w:val="none" w:sz="0" w:space="0" w:color="auto"/>
              </w:divBdr>
            </w:div>
          </w:divsChild>
        </w:div>
        <w:div w:id="2102413638">
          <w:marLeft w:val="0"/>
          <w:marRight w:val="0"/>
          <w:marTop w:val="0"/>
          <w:marBottom w:val="0"/>
          <w:divBdr>
            <w:top w:val="none" w:sz="0" w:space="0" w:color="auto"/>
            <w:left w:val="none" w:sz="0" w:space="0" w:color="auto"/>
            <w:bottom w:val="none" w:sz="0" w:space="0" w:color="auto"/>
            <w:right w:val="none" w:sz="0" w:space="0" w:color="auto"/>
          </w:divBdr>
          <w:divsChild>
            <w:div w:id="602224340">
              <w:marLeft w:val="0"/>
              <w:marRight w:val="0"/>
              <w:marTop w:val="0"/>
              <w:marBottom w:val="0"/>
              <w:divBdr>
                <w:top w:val="none" w:sz="0" w:space="0" w:color="auto"/>
                <w:left w:val="none" w:sz="0" w:space="0" w:color="auto"/>
                <w:bottom w:val="none" w:sz="0" w:space="0" w:color="auto"/>
                <w:right w:val="none" w:sz="0" w:space="0" w:color="auto"/>
              </w:divBdr>
              <w:divsChild>
                <w:div w:id="2007053269">
                  <w:marLeft w:val="0"/>
                  <w:marRight w:val="0"/>
                  <w:marTop w:val="0"/>
                  <w:marBottom w:val="0"/>
                  <w:divBdr>
                    <w:top w:val="none" w:sz="0" w:space="0" w:color="auto"/>
                    <w:left w:val="none" w:sz="0" w:space="0" w:color="auto"/>
                    <w:bottom w:val="none" w:sz="0" w:space="0" w:color="auto"/>
                    <w:right w:val="none" w:sz="0" w:space="0" w:color="auto"/>
                  </w:divBdr>
                  <w:divsChild>
                    <w:div w:id="1096367755">
                      <w:marLeft w:val="0"/>
                      <w:marRight w:val="0"/>
                      <w:marTop w:val="0"/>
                      <w:marBottom w:val="0"/>
                      <w:divBdr>
                        <w:top w:val="none" w:sz="0" w:space="0" w:color="auto"/>
                        <w:left w:val="none" w:sz="0" w:space="0" w:color="auto"/>
                        <w:bottom w:val="none" w:sz="0" w:space="0" w:color="auto"/>
                        <w:right w:val="none" w:sz="0" w:space="0" w:color="auto"/>
                      </w:divBdr>
                      <w:divsChild>
                        <w:div w:id="35088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78249">
                  <w:marLeft w:val="0"/>
                  <w:marRight w:val="0"/>
                  <w:marTop w:val="0"/>
                  <w:marBottom w:val="0"/>
                  <w:divBdr>
                    <w:top w:val="none" w:sz="0" w:space="0" w:color="auto"/>
                    <w:left w:val="none" w:sz="0" w:space="0" w:color="auto"/>
                    <w:bottom w:val="none" w:sz="0" w:space="0" w:color="auto"/>
                    <w:right w:val="none" w:sz="0" w:space="0" w:color="auto"/>
                  </w:divBdr>
                  <w:divsChild>
                    <w:div w:id="673458802">
                      <w:marLeft w:val="0"/>
                      <w:marRight w:val="0"/>
                      <w:marTop w:val="0"/>
                      <w:marBottom w:val="0"/>
                      <w:divBdr>
                        <w:top w:val="none" w:sz="0" w:space="0" w:color="auto"/>
                        <w:left w:val="none" w:sz="0" w:space="0" w:color="auto"/>
                        <w:bottom w:val="none" w:sz="0" w:space="0" w:color="auto"/>
                        <w:right w:val="none" w:sz="0" w:space="0" w:color="auto"/>
                      </w:divBdr>
                      <w:divsChild>
                        <w:div w:id="16078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147989">
          <w:marLeft w:val="0"/>
          <w:marRight w:val="0"/>
          <w:marTop w:val="0"/>
          <w:marBottom w:val="0"/>
          <w:divBdr>
            <w:top w:val="none" w:sz="0" w:space="0" w:color="auto"/>
            <w:left w:val="none" w:sz="0" w:space="0" w:color="auto"/>
            <w:bottom w:val="none" w:sz="0" w:space="0" w:color="auto"/>
            <w:right w:val="none" w:sz="0" w:space="0" w:color="auto"/>
          </w:divBdr>
          <w:divsChild>
            <w:div w:id="483931903">
              <w:marLeft w:val="0"/>
              <w:marRight w:val="0"/>
              <w:marTop w:val="0"/>
              <w:marBottom w:val="0"/>
              <w:divBdr>
                <w:top w:val="none" w:sz="0" w:space="0" w:color="auto"/>
                <w:left w:val="none" w:sz="0" w:space="0" w:color="auto"/>
                <w:bottom w:val="none" w:sz="0" w:space="0" w:color="auto"/>
                <w:right w:val="none" w:sz="0" w:space="0" w:color="auto"/>
              </w:divBdr>
            </w:div>
          </w:divsChild>
        </w:div>
        <w:div w:id="1432435841">
          <w:marLeft w:val="0"/>
          <w:marRight w:val="0"/>
          <w:marTop w:val="0"/>
          <w:marBottom w:val="0"/>
          <w:divBdr>
            <w:top w:val="none" w:sz="0" w:space="0" w:color="auto"/>
            <w:left w:val="none" w:sz="0" w:space="0" w:color="auto"/>
            <w:bottom w:val="none" w:sz="0" w:space="0" w:color="auto"/>
            <w:right w:val="none" w:sz="0" w:space="0" w:color="auto"/>
          </w:divBdr>
          <w:divsChild>
            <w:div w:id="1527517714">
              <w:marLeft w:val="0"/>
              <w:marRight w:val="0"/>
              <w:marTop w:val="0"/>
              <w:marBottom w:val="0"/>
              <w:divBdr>
                <w:top w:val="none" w:sz="0" w:space="0" w:color="auto"/>
                <w:left w:val="none" w:sz="0" w:space="0" w:color="auto"/>
                <w:bottom w:val="none" w:sz="0" w:space="0" w:color="auto"/>
                <w:right w:val="none" w:sz="0" w:space="0" w:color="auto"/>
              </w:divBdr>
              <w:divsChild>
                <w:div w:id="666254727">
                  <w:marLeft w:val="0"/>
                  <w:marRight w:val="0"/>
                  <w:marTop w:val="0"/>
                  <w:marBottom w:val="0"/>
                  <w:divBdr>
                    <w:top w:val="none" w:sz="0" w:space="0" w:color="auto"/>
                    <w:left w:val="none" w:sz="0" w:space="0" w:color="auto"/>
                    <w:bottom w:val="none" w:sz="0" w:space="0" w:color="auto"/>
                    <w:right w:val="none" w:sz="0" w:space="0" w:color="auto"/>
                  </w:divBdr>
                  <w:divsChild>
                    <w:div w:id="1758595734">
                      <w:marLeft w:val="0"/>
                      <w:marRight w:val="0"/>
                      <w:marTop w:val="0"/>
                      <w:marBottom w:val="0"/>
                      <w:divBdr>
                        <w:top w:val="none" w:sz="0" w:space="0" w:color="auto"/>
                        <w:left w:val="none" w:sz="0" w:space="0" w:color="auto"/>
                        <w:bottom w:val="none" w:sz="0" w:space="0" w:color="auto"/>
                        <w:right w:val="none" w:sz="0" w:space="0" w:color="auto"/>
                      </w:divBdr>
                      <w:divsChild>
                        <w:div w:id="6591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43458">
                  <w:marLeft w:val="0"/>
                  <w:marRight w:val="0"/>
                  <w:marTop w:val="0"/>
                  <w:marBottom w:val="0"/>
                  <w:divBdr>
                    <w:top w:val="none" w:sz="0" w:space="0" w:color="auto"/>
                    <w:left w:val="none" w:sz="0" w:space="0" w:color="auto"/>
                    <w:bottom w:val="none" w:sz="0" w:space="0" w:color="auto"/>
                    <w:right w:val="none" w:sz="0" w:space="0" w:color="auto"/>
                  </w:divBdr>
                  <w:divsChild>
                    <w:div w:id="943925913">
                      <w:marLeft w:val="0"/>
                      <w:marRight w:val="0"/>
                      <w:marTop w:val="0"/>
                      <w:marBottom w:val="0"/>
                      <w:divBdr>
                        <w:top w:val="none" w:sz="0" w:space="0" w:color="auto"/>
                        <w:left w:val="none" w:sz="0" w:space="0" w:color="auto"/>
                        <w:bottom w:val="none" w:sz="0" w:space="0" w:color="auto"/>
                        <w:right w:val="none" w:sz="0" w:space="0" w:color="auto"/>
                      </w:divBdr>
                      <w:divsChild>
                        <w:div w:id="203642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396328">
          <w:marLeft w:val="0"/>
          <w:marRight w:val="0"/>
          <w:marTop w:val="0"/>
          <w:marBottom w:val="0"/>
          <w:divBdr>
            <w:top w:val="none" w:sz="0" w:space="0" w:color="auto"/>
            <w:left w:val="none" w:sz="0" w:space="0" w:color="auto"/>
            <w:bottom w:val="none" w:sz="0" w:space="0" w:color="auto"/>
            <w:right w:val="none" w:sz="0" w:space="0" w:color="auto"/>
          </w:divBdr>
          <w:divsChild>
            <w:div w:id="1112700681">
              <w:marLeft w:val="0"/>
              <w:marRight w:val="0"/>
              <w:marTop w:val="0"/>
              <w:marBottom w:val="0"/>
              <w:divBdr>
                <w:top w:val="none" w:sz="0" w:space="0" w:color="auto"/>
                <w:left w:val="none" w:sz="0" w:space="0" w:color="auto"/>
                <w:bottom w:val="none" w:sz="0" w:space="0" w:color="auto"/>
                <w:right w:val="none" w:sz="0" w:space="0" w:color="auto"/>
              </w:divBdr>
            </w:div>
          </w:divsChild>
        </w:div>
        <w:div w:id="1321468750">
          <w:marLeft w:val="0"/>
          <w:marRight w:val="0"/>
          <w:marTop w:val="0"/>
          <w:marBottom w:val="0"/>
          <w:divBdr>
            <w:top w:val="none" w:sz="0" w:space="0" w:color="auto"/>
            <w:left w:val="none" w:sz="0" w:space="0" w:color="auto"/>
            <w:bottom w:val="none" w:sz="0" w:space="0" w:color="auto"/>
            <w:right w:val="none" w:sz="0" w:space="0" w:color="auto"/>
          </w:divBdr>
          <w:divsChild>
            <w:div w:id="983659917">
              <w:marLeft w:val="0"/>
              <w:marRight w:val="0"/>
              <w:marTop w:val="0"/>
              <w:marBottom w:val="0"/>
              <w:divBdr>
                <w:top w:val="none" w:sz="0" w:space="0" w:color="auto"/>
                <w:left w:val="none" w:sz="0" w:space="0" w:color="auto"/>
                <w:bottom w:val="none" w:sz="0" w:space="0" w:color="auto"/>
                <w:right w:val="none" w:sz="0" w:space="0" w:color="auto"/>
              </w:divBdr>
              <w:divsChild>
                <w:div w:id="981622730">
                  <w:marLeft w:val="0"/>
                  <w:marRight w:val="0"/>
                  <w:marTop w:val="0"/>
                  <w:marBottom w:val="0"/>
                  <w:divBdr>
                    <w:top w:val="none" w:sz="0" w:space="0" w:color="auto"/>
                    <w:left w:val="none" w:sz="0" w:space="0" w:color="auto"/>
                    <w:bottom w:val="none" w:sz="0" w:space="0" w:color="auto"/>
                    <w:right w:val="none" w:sz="0" w:space="0" w:color="auto"/>
                  </w:divBdr>
                  <w:divsChild>
                    <w:div w:id="96370391">
                      <w:marLeft w:val="0"/>
                      <w:marRight w:val="0"/>
                      <w:marTop w:val="0"/>
                      <w:marBottom w:val="0"/>
                      <w:divBdr>
                        <w:top w:val="none" w:sz="0" w:space="0" w:color="auto"/>
                        <w:left w:val="none" w:sz="0" w:space="0" w:color="auto"/>
                        <w:bottom w:val="none" w:sz="0" w:space="0" w:color="auto"/>
                        <w:right w:val="none" w:sz="0" w:space="0" w:color="auto"/>
                      </w:divBdr>
                      <w:divsChild>
                        <w:div w:id="74456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5132">
                  <w:marLeft w:val="0"/>
                  <w:marRight w:val="0"/>
                  <w:marTop w:val="0"/>
                  <w:marBottom w:val="0"/>
                  <w:divBdr>
                    <w:top w:val="none" w:sz="0" w:space="0" w:color="auto"/>
                    <w:left w:val="none" w:sz="0" w:space="0" w:color="auto"/>
                    <w:bottom w:val="none" w:sz="0" w:space="0" w:color="auto"/>
                    <w:right w:val="none" w:sz="0" w:space="0" w:color="auto"/>
                  </w:divBdr>
                  <w:divsChild>
                    <w:div w:id="215439571">
                      <w:marLeft w:val="0"/>
                      <w:marRight w:val="0"/>
                      <w:marTop w:val="0"/>
                      <w:marBottom w:val="0"/>
                      <w:divBdr>
                        <w:top w:val="none" w:sz="0" w:space="0" w:color="auto"/>
                        <w:left w:val="none" w:sz="0" w:space="0" w:color="auto"/>
                        <w:bottom w:val="none" w:sz="0" w:space="0" w:color="auto"/>
                        <w:right w:val="none" w:sz="0" w:space="0" w:color="auto"/>
                      </w:divBdr>
                      <w:divsChild>
                        <w:div w:id="179228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876215">
          <w:marLeft w:val="0"/>
          <w:marRight w:val="0"/>
          <w:marTop w:val="0"/>
          <w:marBottom w:val="0"/>
          <w:divBdr>
            <w:top w:val="none" w:sz="0" w:space="0" w:color="auto"/>
            <w:left w:val="none" w:sz="0" w:space="0" w:color="auto"/>
            <w:bottom w:val="none" w:sz="0" w:space="0" w:color="auto"/>
            <w:right w:val="none" w:sz="0" w:space="0" w:color="auto"/>
          </w:divBdr>
          <w:divsChild>
            <w:div w:id="1206141357">
              <w:marLeft w:val="0"/>
              <w:marRight w:val="0"/>
              <w:marTop w:val="0"/>
              <w:marBottom w:val="0"/>
              <w:divBdr>
                <w:top w:val="none" w:sz="0" w:space="0" w:color="auto"/>
                <w:left w:val="none" w:sz="0" w:space="0" w:color="auto"/>
                <w:bottom w:val="none" w:sz="0" w:space="0" w:color="auto"/>
                <w:right w:val="none" w:sz="0" w:space="0" w:color="auto"/>
              </w:divBdr>
            </w:div>
          </w:divsChild>
        </w:div>
        <w:div w:id="1388530797">
          <w:marLeft w:val="0"/>
          <w:marRight w:val="0"/>
          <w:marTop w:val="0"/>
          <w:marBottom w:val="0"/>
          <w:divBdr>
            <w:top w:val="none" w:sz="0" w:space="0" w:color="auto"/>
            <w:left w:val="none" w:sz="0" w:space="0" w:color="auto"/>
            <w:bottom w:val="none" w:sz="0" w:space="0" w:color="auto"/>
            <w:right w:val="none" w:sz="0" w:space="0" w:color="auto"/>
          </w:divBdr>
          <w:divsChild>
            <w:div w:id="395587035">
              <w:marLeft w:val="0"/>
              <w:marRight w:val="0"/>
              <w:marTop w:val="0"/>
              <w:marBottom w:val="0"/>
              <w:divBdr>
                <w:top w:val="none" w:sz="0" w:space="0" w:color="auto"/>
                <w:left w:val="none" w:sz="0" w:space="0" w:color="auto"/>
                <w:bottom w:val="none" w:sz="0" w:space="0" w:color="auto"/>
                <w:right w:val="none" w:sz="0" w:space="0" w:color="auto"/>
              </w:divBdr>
              <w:divsChild>
                <w:div w:id="930049797">
                  <w:marLeft w:val="0"/>
                  <w:marRight w:val="0"/>
                  <w:marTop w:val="0"/>
                  <w:marBottom w:val="0"/>
                  <w:divBdr>
                    <w:top w:val="none" w:sz="0" w:space="0" w:color="auto"/>
                    <w:left w:val="none" w:sz="0" w:space="0" w:color="auto"/>
                    <w:bottom w:val="none" w:sz="0" w:space="0" w:color="auto"/>
                    <w:right w:val="none" w:sz="0" w:space="0" w:color="auto"/>
                  </w:divBdr>
                  <w:divsChild>
                    <w:div w:id="1103841610">
                      <w:marLeft w:val="0"/>
                      <w:marRight w:val="0"/>
                      <w:marTop w:val="0"/>
                      <w:marBottom w:val="0"/>
                      <w:divBdr>
                        <w:top w:val="none" w:sz="0" w:space="0" w:color="auto"/>
                        <w:left w:val="none" w:sz="0" w:space="0" w:color="auto"/>
                        <w:bottom w:val="none" w:sz="0" w:space="0" w:color="auto"/>
                        <w:right w:val="none" w:sz="0" w:space="0" w:color="auto"/>
                      </w:divBdr>
                      <w:divsChild>
                        <w:div w:id="1966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60162">
                  <w:marLeft w:val="0"/>
                  <w:marRight w:val="0"/>
                  <w:marTop w:val="0"/>
                  <w:marBottom w:val="0"/>
                  <w:divBdr>
                    <w:top w:val="none" w:sz="0" w:space="0" w:color="auto"/>
                    <w:left w:val="none" w:sz="0" w:space="0" w:color="auto"/>
                    <w:bottom w:val="none" w:sz="0" w:space="0" w:color="auto"/>
                    <w:right w:val="none" w:sz="0" w:space="0" w:color="auto"/>
                  </w:divBdr>
                  <w:divsChild>
                    <w:div w:id="777262280">
                      <w:marLeft w:val="0"/>
                      <w:marRight w:val="0"/>
                      <w:marTop w:val="0"/>
                      <w:marBottom w:val="0"/>
                      <w:divBdr>
                        <w:top w:val="none" w:sz="0" w:space="0" w:color="auto"/>
                        <w:left w:val="none" w:sz="0" w:space="0" w:color="auto"/>
                        <w:bottom w:val="none" w:sz="0" w:space="0" w:color="auto"/>
                        <w:right w:val="none" w:sz="0" w:space="0" w:color="auto"/>
                      </w:divBdr>
                      <w:divsChild>
                        <w:div w:id="115684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685186">
          <w:marLeft w:val="0"/>
          <w:marRight w:val="0"/>
          <w:marTop w:val="0"/>
          <w:marBottom w:val="0"/>
          <w:divBdr>
            <w:top w:val="none" w:sz="0" w:space="0" w:color="auto"/>
            <w:left w:val="none" w:sz="0" w:space="0" w:color="auto"/>
            <w:bottom w:val="none" w:sz="0" w:space="0" w:color="auto"/>
            <w:right w:val="none" w:sz="0" w:space="0" w:color="auto"/>
          </w:divBdr>
          <w:divsChild>
            <w:div w:id="463498500">
              <w:marLeft w:val="0"/>
              <w:marRight w:val="0"/>
              <w:marTop w:val="0"/>
              <w:marBottom w:val="0"/>
              <w:divBdr>
                <w:top w:val="none" w:sz="0" w:space="0" w:color="auto"/>
                <w:left w:val="none" w:sz="0" w:space="0" w:color="auto"/>
                <w:bottom w:val="none" w:sz="0" w:space="0" w:color="auto"/>
                <w:right w:val="none" w:sz="0" w:space="0" w:color="auto"/>
              </w:divBdr>
              <w:divsChild>
                <w:div w:id="382170364">
                  <w:marLeft w:val="0"/>
                  <w:marRight w:val="0"/>
                  <w:marTop w:val="0"/>
                  <w:marBottom w:val="0"/>
                  <w:divBdr>
                    <w:top w:val="none" w:sz="0" w:space="0" w:color="auto"/>
                    <w:left w:val="none" w:sz="0" w:space="0" w:color="auto"/>
                    <w:bottom w:val="none" w:sz="0" w:space="0" w:color="auto"/>
                    <w:right w:val="none" w:sz="0" w:space="0" w:color="auto"/>
                  </w:divBdr>
                  <w:divsChild>
                    <w:div w:id="570389442">
                      <w:marLeft w:val="0"/>
                      <w:marRight w:val="0"/>
                      <w:marTop w:val="0"/>
                      <w:marBottom w:val="0"/>
                      <w:divBdr>
                        <w:top w:val="none" w:sz="0" w:space="0" w:color="auto"/>
                        <w:left w:val="none" w:sz="0" w:space="0" w:color="auto"/>
                        <w:bottom w:val="none" w:sz="0" w:space="0" w:color="auto"/>
                        <w:right w:val="none" w:sz="0" w:space="0" w:color="auto"/>
                      </w:divBdr>
                      <w:divsChild>
                        <w:div w:id="3076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697147">
          <w:marLeft w:val="0"/>
          <w:marRight w:val="0"/>
          <w:marTop w:val="0"/>
          <w:marBottom w:val="0"/>
          <w:divBdr>
            <w:top w:val="none" w:sz="0" w:space="0" w:color="auto"/>
            <w:left w:val="none" w:sz="0" w:space="0" w:color="auto"/>
            <w:bottom w:val="none" w:sz="0" w:space="0" w:color="auto"/>
            <w:right w:val="none" w:sz="0" w:space="0" w:color="auto"/>
          </w:divBdr>
          <w:divsChild>
            <w:div w:id="348456820">
              <w:marLeft w:val="0"/>
              <w:marRight w:val="0"/>
              <w:marTop w:val="0"/>
              <w:marBottom w:val="0"/>
              <w:divBdr>
                <w:top w:val="none" w:sz="0" w:space="0" w:color="auto"/>
                <w:left w:val="none" w:sz="0" w:space="0" w:color="auto"/>
                <w:bottom w:val="none" w:sz="0" w:space="0" w:color="auto"/>
                <w:right w:val="none" w:sz="0" w:space="0" w:color="auto"/>
              </w:divBdr>
              <w:divsChild>
                <w:div w:id="565772526">
                  <w:marLeft w:val="0"/>
                  <w:marRight w:val="0"/>
                  <w:marTop w:val="0"/>
                  <w:marBottom w:val="0"/>
                  <w:divBdr>
                    <w:top w:val="none" w:sz="0" w:space="0" w:color="auto"/>
                    <w:left w:val="none" w:sz="0" w:space="0" w:color="auto"/>
                    <w:bottom w:val="none" w:sz="0" w:space="0" w:color="auto"/>
                    <w:right w:val="none" w:sz="0" w:space="0" w:color="auto"/>
                  </w:divBdr>
                  <w:divsChild>
                    <w:div w:id="863666122">
                      <w:marLeft w:val="0"/>
                      <w:marRight w:val="0"/>
                      <w:marTop w:val="0"/>
                      <w:marBottom w:val="0"/>
                      <w:divBdr>
                        <w:top w:val="none" w:sz="0" w:space="0" w:color="auto"/>
                        <w:left w:val="none" w:sz="0" w:space="0" w:color="auto"/>
                        <w:bottom w:val="none" w:sz="0" w:space="0" w:color="auto"/>
                        <w:right w:val="none" w:sz="0" w:space="0" w:color="auto"/>
                      </w:divBdr>
                      <w:divsChild>
                        <w:div w:id="3967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63739">
                  <w:marLeft w:val="0"/>
                  <w:marRight w:val="0"/>
                  <w:marTop w:val="0"/>
                  <w:marBottom w:val="0"/>
                  <w:divBdr>
                    <w:top w:val="none" w:sz="0" w:space="0" w:color="auto"/>
                    <w:left w:val="none" w:sz="0" w:space="0" w:color="auto"/>
                    <w:bottom w:val="none" w:sz="0" w:space="0" w:color="auto"/>
                    <w:right w:val="none" w:sz="0" w:space="0" w:color="auto"/>
                  </w:divBdr>
                  <w:divsChild>
                    <w:div w:id="1223709061">
                      <w:marLeft w:val="0"/>
                      <w:marRight w:val="0"/>
                      <w:marTop w:val="0"/>
                      <w:marBottom w:val="0"/>
                      <w:divBdr>
                        <w:top w:val="none" w:sz="0" w:space="0" w:color="auto"/>
                        <w:left w:val="none" w:sz="0" w:space="0" w:color="auto"/>
                        <w:bottom w:val="none" w:sz="0" w:space="0" w:color="auto"/>
                        <w:right w:val="none" w:sz="0" w:space="0" w:color="auto"/>
                      </w:divBdr>
                      <w:divsChild>
                        <w:div w:id="10700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649353">
          <w:marLeft w:val="0"/>
          <w:marRight w:val="0"/>
          <w:marTop w:val="0"/>
          <w:marBottom w:val="0"/>
          <w:divBdr>
            <w:top w:val="none" w:sz="0" w:space="0" w:color="auto"/>
            <w:left w:val="none" w:sz="0" w:space="0" w:color="auto"/>
            <w:bottom w:val="none" w:sz="0" w:space="0" w:color="auto"/>
            <w:right w:val="none" w:sz="0" w:space="0" w:color="auto"/>
          </w:divBdr>
          <w:divsChild>
            <w:div w:id="927425631">
              <w:marLeft w:val="0"/>
              <w:marRight w:val="0"/>
              <w:marTop w:val="0"/>
              <w:marBottom w:val="0"/>
              <w:divBdr>
                <w:top w:val="none" w:sz="0" w:space="0" w:color="auto"/>
                <w:left w:val="none" w:sz="0" w:space="0" w:color="auto"/>
                <w:bottom w:val="none" w:sz="0" w:space="0" w:color="auto"/>
                <w:right w:val="none" w:sz="0" w:space="0" w:color="auto"/>
              </w:divBdr>
            </w:div>
          </w:divsChild>
        </w:div>
        <w:div w:id="1322538685">
          <w:marLeft w:val="0"/>
          <w:marRight w:val="0"/>
          <w:marTop w:val="0"/>
          <w:marBottom w:val="0"/>
          <w:divBdr>
            <w:top w:val="none" w:sz="0" w:space="0" w:color="auto"/>
            <w:left w:val="none" w:sz="0" w:space="0" w:color="auto"/>
            <w:bottom w:val="none" w:sz="0" w:space="0" w:color="auto"/>
            <w:right w:val="none" w:sz="0" w:space="0" w:color="auto"/>
          </w:divBdr>
          <w:divsChild>
            <w:div w:id="1006252961">
              <w:marLeft w:val="0"/>
              <w:marRight w:val="0"/>
              <w:marTop w:val="0"/>
              <w:marBottom w:val="0"/>
              <w:divBdr>
                <w:top w:val="none" w:sz="0" w:space="0" w:color="auto"/>
                <w:left w:val="none" w:sz="0" w:space="0" w:color="auto"/>
                <w:bottom w:val="none" w:sz="0" w:space="0" w:color="auto"/>
                <w:right w:val="none" w:sz="0" w:space="0" w:color="auto"/>
              </w:divBdr>
              <w:divsChild>
                <w:div w:id="1688824193">
                  <w:marLeft w:val="0"/>
                  <w:marRight w:val="0"/>
                  <w:marTop w:val="0"/>
                  <w:marBottom w:val="0"/>
                  <w:divBdr>
                    <w:top w:val="none" w:sz="0" w:space="0" w:color="auto"/>
                    <w:left w:val="none" w:sz="0" w:space="0" w:color="auto"/>
                    <w:bottom w:val="none" w:sz="0" w:space="0" w:color="auto"/>
                    <w:right w:val="none" w:sz="0" w:space="0" w:color="auto"/>
                  </w:divBdr>
                  <w:divsChild>
                    <w:div w:id="1528328199">
                      <w:marLeft w:val="0"/>
                      <w:marRight w:val="0"/>
                      <w:marTop w:val="0"/>
                      <w:marBottom w:val="0"/>
                      <w:divBdr>
                        <w:top w:val="none" w:sz="0" w:space="0" w:color="auto"/>
                        <w:left w:val="none" w:sz="0" w:space="0" w:color="auto"/>
                        <w:bottom w:val="none" w:sz="0" w:space="0" w:color="auto"/>
                        <w:right w:val="none" w:sz="0" w:space="0" w:color="auto"/>
                      </w:divBdr>
                      <w:divsChild>
                        <w:div w:id="117946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459517">
                  <w:marLeft w:val="0"/>
                  <w:marRight w:val="0"/>
                  <w:marTop w:val="0"/>
                  <w:marBottom w:val="0"/>
                  <w:divBdr>
                    <w:top w:val="none" w:sz="0" w:space="0" w:color="auto"/>
                    <w:left w:val="none" w:sz="0" w:space="0" w:color="auto"/>
                    <w:bottom w:val="none" w:sz="0" w:space="0" w:color="auto"/>
                    <w:right w:val="none" w:sz="0" w:space="0" w:color="auto"/>
                  </w:divBdr>
                  <w:divsChild>
                    <w:div w:id="1383359835">
                      <w:marLeft w:val="0"/>
                      <w:marRight w:val="0"/>
                      <w:marTop w:val="0"/>
                      <w:marBottom w:val="0"/>
                      <w:divBdr>
                        <w:top w:val="none" w:sz="0" w:space="0" w:color="auto"/>
                        <w:left w:val="none" w:sz="0" w:space="0" w:color="auto"/>
                        <w:bottom w:val="none" w:sz="0" w:space="0" w:color="auto"/>
                        <w:right w:val="none" w:sz="0" w:space="0" w:color="auto"/>
                      </w:divBdr>
                      <w:divsChild>
                        <w:div w:id="28751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912833">
          <w:marLeft w:val="0"/>
          <w:marRight w:val="0"/>
          <w:marTop w:val="0"/>
          <w:marBottom w:val="0"/>
          <w:divBdr>
            <w:top w:val="none" w:sz="0" w:space="0" w:color="auto"/>
            <w:left w:val="none" w:sz="0" w:space="0" w:color="auto"/>
            <w:bottom w:val="none" w:sz="0" w:space="0" w:color="auto"/>
            <w:right w:val="none" w:sz="0" w:space="0" w:color="auto"/>
          </w:divBdr>
          <w:divsChild>
            <w:div w:id="1159081126">
              <w:marLeft w:val="0"/>
              <w:marRight w:val="0"/>
              <w:marTop w:val="0"/>
              <w:marBottom w:val="0"/>
              <w:divBdr>
                <w:top w:val="none" w:sz="0" w:space="0" w:color="auto"/>
                <w:left w:val="none" w:sz="0" w:space="0" w:color="auto"/>
                <w:bottom w:val="none" w:sz="0" w:space="0" w:color="auto"/>
                <w:right w:val="none" w:sz="0" w:space="0" w:color="auto"/>
              </w:divBdr>
            </w:div>
          </w:divsChild>
        </w:div>
        <w:div w:id="1946384185">
          <w:marLeft w:val="0"/>
          <w:marRight w:val="0"/>
          <w:marTop w:val="0"/>
          <w:marBottom w:val="0"/>
          <w:divBdr>
            <w:top w:val="none" w:sz="0" w:space="0" w:color="auto"/>
            <w:left w:val="none" w:sz="0" w:space="0" w:color="auto"/>
            <w:bottom w:val="none" w:sz="0" w:space="0" w:color="auto"/>
            <w:right w:val="none" w:sz="0" w:space="0" w:color="auto"/>
          </w:divBdr>
          <w:divsChild>
            <w:div w:id="799883335">
              <w:marLeft w:val="0"/>
              <w:marRight w:val="0"/>
              <w:marTop w:val="0"/>
              <w:marBottom w:val="0"/>
              <w:divBdr>
                <w:top w:val="none" w:sz="0" w:space="0" w:color="auto"/>
                <w:left w:val="none" w:sz="0" w:space="0" w:color="auto"/>
                <w:bottom w:val="none" w:sz="0" w:space="0" w:color="auto"/>
                <w:right w:val="none" w:sz="0" w:space="0" w:color="auto"/>
              </w:divBdr>
              <w:divsChild>
                <w:div w:id="16860069">
                  <w:marLeft w:val="0"/>
                  <w:marRight w:val="0"/>
                  <w:marTop w:val="0"/>
                  <w:marBottom w:val="0"/>
                  <w:divBdr>
                    <w:top w:val="none" w:sz="0" w:space="0" w:color="auto"/>
                    <w:left w:val="none" w:sz="0" w:space="0" w:color="auto"/>
                    <w:bottom w:val="none" w:sz="0" w:space="0" w:color="auto"/>
                    <w:right w:val="none" w:sz="0" w:space="0" w:color="auto"/>
                  </w:divBdr>
                  <w:divsChild>
                    <w:div w:id="276104649">
                      <w:marLeft w:val="0"/>
                      <w:marRight w:val="0"/>
                      <w:marTop w:val="0"/>
                      <w:marBottom w:val="0"/>
                      <w:divBdr>
                        <w:top w:val="none" w:sz="0" w:space="0" w:color="auto"/>
                        <w:left w:val="none" w:sz="0" w:space="0" w:color="auto"/>
                        <w:bottom w:val="none" w:sz="0" w:space="0" w:color="auto"/>
                        <w:right w:val="none" w:sz="0" w:space="0" w:color="auto"/>
                      </w:divBdr>
                      <w:divsChild>
                        <w:div w:id="97113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113262">
                  <w:marLeft w:val="0"/>
                  <w:marRight w:val="0"/>
                  <w:marTop w:val="0"/>
                  <w:marBottom w:val="0"/>
                  <w:divBdr>
                    <w:top w:val="none" w:sz="0" w:space="0" w:color="auto"/>
                    <w:left w:val="none" w:sz="0" w:space="0" w:color="auto"/>
                    <w:bottom w:val="none" w:sz="0" w:space="0" w:color="auto"/>
                    <w:right w:val="none" w:sz="0" w:space="0" w:color="auto"/>
                  </w:divBdr>
                  <w:divsChild>
                    <w:div w:id="1270622430">
                      <w:marLeft w:val="0"/>
                      <w:marRight w:val="0"/>
                      <w:marTop w:val="0"/>
                      <w:marBottom w:val="0"/>
                      <w:divBdr>
                        <w:top w:val="none" w:sz="0" w:space="0" w:color="auto"/>
                        <w:left w:val="none" w:sz="0" w:space="0" w:color="auto"/>
                        <w:bottom w:val="none" w:sz="0" w:space="0" w:color="auto"/>
                        <w:right w:val="none" w:sz="0" w:space="0" w:color="auto"/>
                      </w:divBdr>
                      <w:divsChild>
                        <w:div w:id="78808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910849">
          <w:marLeft w:val="0"/>
          <w:marRight w:val="0"/>
          <w:marTop w:val="0"/>
          <w:marBottom w:val="0"/>
          <w:divBdr>
            <w:top w:val="none" w:sz="0" w:space="0" w:color="auto"/>
            <w:left w:val="none" w:sz="0" w:space="0" w:color="auto"/>
            <w:bottom w:val="none" w:sz="0" w:space="0" w:color="auto"/>
            <w:right w:val="none" w:sz="0" w:space="0" w:color="auto"/>
          </w:divBdr>
          <w:divsChild>
            <w:div w:id="1664973381">
              <w:marLeft w:val="0"/>
              <w:marRight w:val="0"/>
              <w:marTop w:val="0"/>
              <w:marBottom w:val="0"/>
              <w:divBdr>
                <w:top w:val="none" w:sz="0" w:space="0" w:color="auto"/>
                <w:left w:val="none" w:sz="0" w:space="0" w:color="auto"/>
                <w:bottom w:val="none" w:sz="0" w:space="0" w:color="auto"/>
                <w:right w:val="none" w:sz="0" w:space="0" w:color="auto"/>
              </w:divBdr>
            </w:div>
          </w:divsChild>
        </w:div>
        <w:div w:id="1066339295">
          <w:marLeft w:val="0"/>
          <w:marRight w:val="0"/>
          <w:marTop w:val="0"/>
          <w:marBottom w:val="0"/>
          <w:divBdr>
            <w:top w:val="none" w:sz="0" w:space="0" w:color="auto"/>
            <w:left w:val="none" w:sz="0" w:space="0" w:color="auto"/>
            <w:bottom w:val="none" w:sz="0" w:space="0" w:color="auto"/>
            <w:right w:val="none" w:sz="0" w:space="0" w:color="auto"/>
          </w:divBdr>
          <w:divsChild>
            <w:div w:id="2027974068">
              <w:marLeft w:val="0"/>
              <w:marRight w:val="0"/>
              <w:marTop w:val="0"/>
              <w:marBottom w:val="0"/>
              <w:divBdr>
                <w:top w:val="none" w:sz="0" w:space="0" w:color="auto"/>
                <w:left w:val="none" w:sz="0" w:space="0" w:color="auto"/>
                <w:bottom w:val="none" w:sz="0" w:space="0" w:color="auto"/>
                <w:right w:val="none" w:sz="0" w:space="0" w:color="auto"/>
              </w:divBdr>
              <w:divsChild>
                <w:div w:id="1567840007">
                  <w:marLeft w:val="0"/>
                  <w:marRight w:val="0"/>
                  <w:marTop w:val="0"/>
                  <w:marBottom w:val="0"/>
                  <w:divBdr>
                    <w:top w:val="none" w:sz="0" w:space="0" w:color="auto"/>
                    <w:left w:val="none" w:sz="0" w:space="0" w:color="auto"/>
                    <w:bottom w:val="none" w:sz="0" w:space="0" w:color="auto"/>
                    <w:right w:val="none" w:sz="0" w:space="0" w:color="auto"/>
                  </w:divBdr>
                  <w:divsChild>
                    <w:div w:id="1151750859">
                      <w:marLeft w:val="0"/>
                      <w:marRight w:val="0"/>
                      <w:marTop w:val="0"/>
                      <w:marBottom w:val="0"/>
                      <w:divBdr>
                        <w:top w:val="none" w:sz="0" w:space="0" w:color="auto"/>
                        <w:left w:val="none" w:sz="0" w:space="0" w:color="auto"/>
                        <w:bottom w:val="none" w:sz="0" w:space="0" w:color="auto"/>
                        <w:right w:val="none" w:sz="0" w:space="0" w:color="auto"/>
                      </w:divBdr>
                      <w:divsChild>
                        <w:div w:id="11445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567835">
                  <w:marLeft w:val="0"/>
                  <w:marRight w:val="0"/>
                  <w:marTop w:val="0"/>
                  <w:marBottom w:val="0"/>
                  <w:divBdr>
                    <w:top w:val="none" w:sz="0" w:space="0" w:color="auto"/>
                    <w:left w:val="none" w:sz="0" w:space="0" w:color="auto"/>
                    <w:bottom w:val="none" w:sz="0" w:space="0" w:color="auto"/>
                    <w:right w:val="none" w:sz="0" w:space="0" w:color="auto"/>
                  </w:divBdr>
                  <w:divsChild>
                    <w:div w:id="1978488430">
                      <w:marLeft w:val="0"/>
                      <w:marRight w:val="0"/>
                      <w:marTop w:val="0"/>
                      <w:marBottom w:val="0"/>
                      <w:divBdr>
                        <w:top w:val="none" w:sz="0" w:space="0" w:color="auto"/>
                        <w:left w:val="none" w:sz="0" w:space="0" w:color="auto"/>
                        <w:bottom w:val="none" w:sz="0" w:space="0" w:color="auto"/>
                        <w:right w:val="none" w:sz="0" w:space="0" w:color="auto"/>
                      </w:divBdr>
                      <w:divsChild>
                        <w:div w:id="136212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770023">
          <w:marLeft w:val="0"/>
          <w:marRight w:val="0"/>
          <w:marTop w:val="0"/>
          <w:marBottom w:val="0"/>
          <w:divBdr>
            <w:top w:val="none" w:sz="0" w:space="0" w:color="auto"/>
            <w:left w:val="none" w:sz="0" w:space="0" w:color="auto"/>
            <w:bottom w:val="none" w:sz="0" w:space="0" w:color="auto"/>
            <w:right w:val="none" w:sz="0" w:space="0" w:color="auto"/>
          </w:divBdr>
          <w:divsChild>
            <w:div w:id="1787027">
              <w:marLeft w:val="0"/>
              <w:marRight w:val="0"/>
              <w:marTop w:val="0"/>
              <w:marBottom w:val="0"/>
              <w:divBdr>
                <w:top w:val="none" w:sz="0" w:space="0" w:color="auto"/>
                <w:left w:val="none" w:sz="0" w:space="0" w:color="auto"/>
                <w:bottom w:val="none" w:sz="0" w:space="0" w:color="auto"/>
                <w:right w:val="none" w:sz="0" w:space="0" w:color="auto"/>
              </w:divBdr>
              <w:divsChild>
                <w:div w:id="487863510">
                  <w:marLeft w:val="0"/>
                  <w:marRight w:val="0"/>
                  <w:marTop w:val="0"/>
                  <w:marBottom w:val="0"/>
                  <w:divBdr>
                    <w:top w:val="none" w:sz="0" w:space="0" w:color="auto"/>
                    <w:left w:val="none" w:sz="0" w:space="0" w:color="auto"/>
                    <w:bottom w:val="none" w:sz="0" w:space="0" w:color="auto"/>
                    <w:right w:val="none" w:sz="0" w:space="0" w:color="auto"/>
                  </w:divBdr>
                  <w:divsChild>
                    <w:div w:id="723942566">
                      <w:marLeft w:val="0"/>
                      <w:marRight w:val="0"/>
                      <w:marTop w:val="0"/>
                      <w:marBottom w:val="0"/>
                      <w:divBdr>
                        <w:top w:val="none" w:sz="0" w:space="0" w:color="auto"/>
                        <w:left w:val="none" w:sz="0" w:space="0" w:color="auto"/>
                        <w:bottom w:val="none" w:sz="0" w:space="0" w:color="auto"/>
                        <w:right w:val="none" w:sz="0" w:space="0" w:color="auto"/>
                      </w:divBdr>
                      <w:divsChild>
                        <w:div w:id="191897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460690">
          <w:marLeft w:val="0"/>
          <w:marRight w:val="0"/>
          <w:marTop w:val="0"/>
          <w:marBottom w:val="0"/>
          <w:divBdr>
            <w:top w:val="none" w:sz="0" w:space="0" w:color="auto"/>
            <w:left w:val="none" w:sz="0" w:space="0" w:color="auto"/>
            <w:bottom w:val="none" w:sz="0" w:space="0" w:color="auto"/>
            <w:right w:val="none" w:sz="0" w:space="0" w:color="auto"/>
          </w:divBdr>
          <w:divsChild>
            <w:div w:id="978261350">
              <w:marLeft w:val="0"/>
              <w:marRight w:val="0"/>
              <w:marTop w:val="0"/>
              <w:marBottom w:val="0"/>
              <w:divBdr>
                <w:top w:val="none" w:sz="0" w:space="0" w:color="auto"/>
                <w:left w:val="none" w:sz="0" w:space="0" w:color="auto"/>
                <w:bottom w:val="none" w:sz="0" w:space="0" w:color="auto"/>
                <w:right w:val="none" w:sz="0" w:space="0" w:color="auto"/>
              </w:divBdr>
              <w:divsChild>
                <w:div w:id="61148093">
                  <w:marLeft w:val="0"/>
                  <w:marRight w:val="0"/>
                  <w:marTop w:val="0"/>
                  <w:marBottom w:val="0"/>
                  <w:divBdr>
                    <w:top w:val="none" w:sz="0" w:space="0" w:color="auto"/>
                    <w:left w:val="none" w:sz="0" w:space="0" w:color="auto"/>
                    <w:bottom w:val="none" w:sz="0" w:space="0" w:color="auto"/>
                    <w:right w:val="none" w:sz="0" w:space="0" w:color="auto"/>
                  </w:divBdr>
                  <w:divsChild>
                    <w:div w:id="565340975">
                      <w:marLeft w:val="0"/>
                      <w:marRight w:val="0"/>
                      <w:marTop w:val="0"/>
                      <w:marBottom w:val="0"/>
                      <w:divBdr>
                        <w:top w:val="none" w:sz="0" w:space="0" w:color="auto"/>
                        <w:left w:val="none" w:sz="0" w:space="0" w:color="auto"/>
                        <w:bottom w:val="none" w:sz="0" w:space="0" w:color="auto"/>
                        <w:right w:val="none" w:sz="0" w:space="0" w:color="auto"/>
                      </w:divBdr>
                      <w:divsChild>
                        <w:div w:id="181845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178133">
                  <w:marLeft w:val="0"/>
                  <w:marRight w:val="0"/>
                  <w:marTop w:val="0"/>
                  <w:marBottom w:val="0"/>
                  <w:divBdr>
                    <w:top w:val="none" w:sz="0" w:space="0" w:color="auto"/>
                    <w:left w:val="none" w:sz="0" w:space="0" w:color="auto"/>
                    <w:bottom w:val="none" w:sz="0" w:space="0" w:color="auto"/>
                    <w:right w:val="none" w:sz="0" w:space="0" w:color="auto"/>
                  </w:divBdr>
                  <w:divsChild>
                    <w:div w:id="1377008754">
                      <w:marLeft w:val="0"/>
                      <w:marRight w:val="0"/>
                      <w:marTop w:val="0"/>
                      <w:marBottom w:val="0"/>
                      <w:divBdr>
                        <w:top w:val="none" w:sz="0" w:space="0" w:color="auto"/>
                        <w:left w:val="none" w:sz="0" w:space="0" w:color="auto"/>
                        <w:bottom w:val="none" w:sz="0" w:space="0" w:color="auto"/>
                        <w:right w:val="none" w:sz="0" w:space="0" w:color="auto"/>
                      </w:divBdr>
                      <w:divsChild>
                        <w:div w:id="163834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140322">
          <w:marLeft w:val="0"/>
          <w:marRight w:val="0"/>
          <w:marTop w:val="0"/>
          <w:marBottom w:val="0"/>
          <w:divBdr>
            <w:top w:val="none" w:sz="0" w:space="0" w:color="auto"/>
            <w:left w:val="none" w:sz="0" w:space="0" w:color="auto"/>
            <w:bottom w:val="none" w:sz="0" w:space="0" w:color="auto"/>
            <w:right w:val="none" w:sz="0" w:space="0" w:color="auto"/>
          </w:divBdr>
          <w:divsChild>
            <w:div w:id="127090907">
              <w:marLeft w:val="0"/>
              <w:marRight w:val="0"/>
              <w:marTop w:val="0"/>
              <w:marBottom w:val="0"/>
              <w:divBdr>
                <w:top w:val="none" w:sz="0" w:space="0" w:color="auto"/>
                <w:left w:val="none" w:sz="0" w:space="0" w:color="auto"/>
                <w:bottom w:val="none" w:sz="0" w:space="0" w:color="auto"/>
                <w:right w:val="none" w:sz="0" w:space="0" w:color="auto"/>
              </w:divBdr>
              <w:divsChild>
                <w:div w:id="142891995">
                  <w:marLeft w:val="0"/>
                  <w:marRight w:val="0"/>
                  <w:marTop w:val="0"/>
                  <w:marBottom w:val="0"/>
                  <w:divBdr>
                    <w:top w:val="none" w:sz="0" w:space="0" w:color="auto"/>
                    <w:left w:val="none" w:sz="0" w:space="0" w:color="auto"/>
                    <w:bottom w:val="none" w:sz="0" w:space="0" w:color="auto"/>
                    <w:right w:val="none" w:sz="0" w:space="0" w:color="auto"/>
                  </w:divBdr>
                  <w:divsChild>
                    <w:div w:id="110975413">
                      <w:marLeft w:val="0"/>
                      <w:marRight w:val="0"/>
                      <w:marTop w:val="0"/>
                      <w:marBottom w:val="0"/>
                      <w:divBdr>
                        <w:top w:val="none" w:sz="0" w:space="0" w:color="auto"/>
                        <w:left w:val="none" w:sz="0" w:space="0" w:color="auto"/>
                        <w:bottom w:val="none" w:sz="0" w:space="0" w:color="auto"/>
                        <w:right w:val="none" w:sz="0" w:space="0" w:color="auto"/>
                      </w:divBdr>
                      <w:divsChild>
                        <w:div w:id="184254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911375">
          <w:marLeft w:val="0"/>
          <w:marRight w:val="0"/>
          <w:marTop w:val="0"/>
          <w:marBottom w:val="0"/>
          <w:divBdr>
            <w:top w:val="none" w:sz="0" w:space="0" w:color="auto"/>
            <w:left w:val="none" w:sz="0" w:space="0" w:color="auto"/>
            <w:bottom w:val="none" w:sz="0" w:space="0" w:color="auto"/>
            <w:right w:val="none" w:sz="0" w:space="0" w:color="auto"/>
          </w:divBdr>
          <w:divsChild>
            <w:div w:id="2004813730">
              <w:marLeft w:val="0"/>
              <w:marRight w:val="0"/>
              <w:marTop w:val="0"/>
              <w:marBottom w:val="0"/>
              <w:divBdr>
                <w:top w:val="none" w:sz="0" w:space="0" w:color="auto"/>
                <w:left w:val="none" w:sz="0" w:space="0" w:color="auto"/>
                <w:bottom w:val="none" w:sz="0" w:space="0" w:color="auto"/>
                <w:right w:val="none" w:sz="0" w:space="0" w:color="auto"/>
              </w:divBdr>
              <w:divsChild>
                <w:div w:id="1051230163">
                  <w:marLeft w:val="0"/>
                  <w:marRight w:val="0"/>
                  <w:marTop w:val="0"/>
                  <w:marBottom w:val="0"/>
                  <w:divBdr>
                    <w:top w:val="none" w:sz="0" w:space="0" w:color="auto"/>
                    <w:left w:val="none" w:sz="0" w:space="0" w:color="auto"/>
                    <w:bottom w:val="none" w:sz="0" w:space="0" w:color="auto"/>
                    <w:right w:val="none" w:sz="0" w:space="0" w:color="auto"/>
                  </w:divBdr>
                  <w:divsChild>
                    <w:div w:id="2060858577">
                      <w:marLeft w:val="0"/>
                      <w:marRight w:val="0"/>
                      <w:marTop w:val="0"/>
                      <w:marBottom w:val="0"/>
                      <w:divBdr>
                        <w:top w:val="none" w:sz="0" w:space="0" w:color="auto"/>
                        <w:left w:val="none" w:sz="0" w:space="0" w:color="auto"/>
                        <w:bottom w:val="none" w:sz="0" w:space="0" w:color="auto"/>
                        <w:right w:val="none" w:sz="0" w:space="0" w:color="auto"/>
                      </w:divBdr>
                      <w:divsChild>
                        <w:div w:id="12147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14690">
                  <w:marLeft w:val="0"/>
                  <w:marRight w:val="0"/>
                  <w:marTop w:val="0"/>
                  <w:marBottom w:val="0"/>
                  <w:divBdr>
                    <w:top w:val="none" w:sz="0" w:space="0" w:color="auto"/>
                    <w:left w:val="none" w:sz="0" w:space="0" w:color="auto"/>
                    <w:bottom w:val="none" w:sz="0" w:space="0" w:color="auto"/>
                    <w:right w:val="none" w:sz="0" w:space="0" w:color="auto"/>
                  </w:divBdr>
                  <w:divsChild>
                    <w:div w:id="1750735700">
                      <w:marLeft w:val="0"/>
                      <w:marRight w:val="0"/>
                      <w:marTop w:val="0"/>
                      <w:marBottom w:val="0"/>
                      <w:divBdr>
                        <w:top w:val="none" w:sz="0" w:space="0" w:color="auto"/>
                        <w:left w:val="none" w:sz="0" w:space="0" w:color="auto"/>
                        <w:bottom w:val="none" w:sz="0" w:space="0" w:color="auto"/>
                        <w:right w:val="none" w:sz="0" w:space="0" w:color="auto"/>
                      </w:divBdr>
                      <w:divsChild>
                        <w:div w:id="206552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603808">
          <w:marLeft w:val="0"/>
          <w:marRight w:val="0"/>
          <w:marTop w:val="0"/>
          <w:marBottom w:val="0"/>
          <w:divBdr>
            <w:top w:val="none" w:sz="0" w:space="0" w:color="auto"/>
            <w:left w:val="none" w:sz="0" w:space="0" w:color="auto"/>
            <w:bottom w:val="none" w:sz="0" w:space="0" w:color="auto"/>
            <w:right w:val="none" w:sz="0" w:space="0" w:color="auto"/>
          </w:divBdr>
          <w:divsChild>
            <w:div w:id="343826855">
              <w:marLeft w:val="0"/>
              <w:marRight w:val="0"/>
              <w:marTop w:val="0"/>
              <w:marBottom w:val="0"/>
              <w:divBdr>
                <w:top w:val="none" w:sz="0" w:space="0" w:color="auto"/>
                <w:left w:val="none" w:sz="0" w:space="0" w:color="auto"/>
                <w:bottom w:val="none" w:sz="0" w:space="0" w:color="auto"/>
                <w:right w:val="none" w:sz="0" w:space="0" w:color="auto"/>
              </w:divBdr>
              <w:divsChild>
                <w:div w:id="581526822">
                  <w:marLeft w:val="0"/>
                  <w:marRight w:val="0"/>
                  <w:marTop w:val="0"/>
                  <w:marBottom w:val="0"/>
                  <w:divBdr>
                    <w:top w:val="none" w:sz="0" w:space="0" w:color="auto"/>
                    <w:left w:val="none" w:sz="0" w:space="0" w:color="auto"/>
                    <w:bottom w:val="none" w:sz="0" w:space="0" w:color="auto"/>
                    <w:right w:val="none" w:sz="0" w:space="0" w:color="auto"/>
                  </w:divBdr>
                  <w:divsChild>
                    <w:div w:id="1078207221">
                      <w:marLeft w:val="0"/>
                      <w:marRight w:val="0"/>
                      <w:marTop w:val="0"/>
                      <w:marBottom w:val="0"/>
                      <w:divBdr>
                        <w:top w:val="none" w:sz="0" w:space="0" w:color="auto"/>
                        <w:left w:val="none" w:sz="0" w:space="0" w:color="auto"/>
                        <w:bottom w:val="none" w:sz="0" w:space="0" w:color="auto"/>
                        <w:right w:val="none" w:sz="0" w:space="0" w:color="auto"/>
                      </w:divBdr>
                      <w:divsChild>
                        <w:div w:id="44434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508562">
          <w:marLeft w:val="0"/>
          <w:marRight w:val="0"/>
          <w:marTop w:val="0"/>
          <w:marBottom w:val="0"/>
          <w:divBdr>
            <w:top w:val="none" w:sz="0" w:space="0" w:color="auto"/>
            <w:left w:val="none" w:sz="0" w:space="0" w:color="auto"/>
            <w:bottom w:val="none" w:sz="0" w:space="0" w:color="auto"/>
            <w:right w:val="none" w:sz="0" w:space="0" w:color="auto"/>
          </w:divBdr>
          <w:divsChild>
            <w:div w:id="290402438">
              <w:marLeft w:val="0"/>
              <w:marRight w:val="0"/>
              <w:marTop w:val="0"/>
              <w:marBottom w:val="0"/>
              <w:divBdr>
                <w:top w:val="none" w:sz="0" w:space="0" w:color="auto"/>
                <w:left w:val="none" w:sz="0" w:space="0" w:color="auto"/>
                <w:bottom w:val="none" w:sz="0" w:space="0" w:color="auto"/>
                <w:right w:val="none" w:sz="0" w:space="0" w:color="auto"/>
              </w:divBdr>
              <w:divsChild>
                <w:div w:id="415634893">
                  <w:marLeft w:val="0"/>
                  <w:marRight w:val="0"/>
                  <w:marTop w:val="0"/>
                  <w:marBottom w:val="0"/>
                  <w:divBdr>
                    <w:top w:val="none" w:sz="0" w:space="0" w:color="auto"/>
                    <w:left w:val="none" w:sz="0" w:space="0" w:color="auto"/>
                    <w:bottom w:val="none" w:sz="0" w:space="0" w:color="auto"/>
                    <w:right w:val="none" w:sz="0" w:space="0" w:color="auto"/>
                  </w:divBdr>
                  <w:divsChild>
                    <w:div w:id="917862976">
                      <w:marLeft w:val="0"/>
                      <w:marRight w:val="0"/>
                      <w:marTop w:val="0"/>
                      <w:marBottom w:val="0"/>
                      <w:divBdr>
                        <w:top w:val="none" w:sz="0" w:space="0" w:color="auto"/>
                        <w:left w:val="none" w:sz="0" w:space="0" w:color="auto"/>
                        <w:bottom w:val="none" w:sz="0" w:space="0" w:color="auto"/>
                        <w:right w:val="none" w:sz="0" w:space="0" w:color="auto"/>
                      </w:divBdr>
                      <w:divsChild>
                        <w:div w:id="170814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77017">
                  <w:marLeft w:val="0"/>
                  <w:marRight w:val="0"/>
                  <w:marTop w:val="0"/>
                  <w:marBottom w:val="0"/>
                  <w:divBdr>
                    <w:top w:val="none" w:sz="0" w:space="0" w:color="auto"/>
                    <w:left w:val="none" w:sz="0" w:space="0" w:color="auto"/>
                    <w:bottom w:val="none" w:sz="0" w:space="0" w:color="auto"/>
                    <w:right w:val="none" w:sz="0" w:space="0" w:color="auto"/>
                  </w:divBdr>
                  <w:divsChild>
                    <w:div w:id="671370384">
                      <w:marLeft w:val="0"/>
                      <w:marRight w:val="0"/>
                      <w:marTop w:val="0"/>
                      <w:marBottom w:val="0"/>
                      <w:divBdr>
                        <w:top w:val="none" w:sz="0" w:space="0" w:color="auto"/>
                        <w:left w:val="none" w:sz="0" w:space="0" w:color="auto"/>
                        <w:bottom w:val="none" w:sz="0" w:space="0" w:color="auto"/>
                        <w:right w:val="none" w:sz="0" w:space="0" w:color="auto"/>
                      </w:divBdr>
                      <w:divsChild>
                        <w:div w:id="17264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697446">
          <w:marLeft w:val="0"/>
          <w:marRight w:val="0"/>
          <w:marTop w:val="0"/>
          <w:marBottom w:val="0"/>
          <w:divBdr>
            <w:top w:val="none" w:sz="0" w:space="0" w:color="auto"/>
            <w:left w:val="none" w:sz="0" w:space="0" w:color="auto"/>
            <w:bottom w:val="none" w:sz="0" w:space="0" w:color="auto"/>
            <w:right w:val="none" w:sz="0" w:space="0" w:color="auto"/>
          </w:divBdr>
          <w:divsChild>
            <w:div w:id="342636605">
              <w:marLeft w:val="0"/>
              <w:marRight w:val="0"/>
              <w:marTop w:val="0"/>
              <w:marBottom w:val="0"/>
              <w:divBdr>
                <w:top w:val="none" w:sz="0" w:space="0" w:color="auto"/>
                <w:left w:val="none" w:sz="0" w:space="0" w:color="auto"/>
                <w:bottom w:val="none" w:sz="0" w:space="0" w:color="auto"/>
                <w:right w:val="none" w:sz="0" w:space="0" w:color="auto"/>
              </w:divBdr>
            </w:div>
          </w:divsChild>
        </w:div>
        <w:div w:id="568344179">
          <w:marLeft w:val="0"/>
          <w:marRight w:val="0"/>
          <w:marTop w:val="0"/>
          <w:marBottom w:val="0"/>
          <w:divBdr>
            <w:top w:val="none" w:sz="0" w:space="0" w:color="auto"/>
            <w:left w:val="none" w:sz="0" w:space="0" w:color="auto"/>
            <w:bottom w:val="none" w:sz="0" w:space="0" w:color="auto"/>
            <w:right w:val="none" w:sz="0" w:space="0" w:color="auto"/>
          </w:divBdr>
          <w:divsChild>
            <w:div w:id="784663073">
              <w:marLeft w:val="0"/>
              <w:marRight w:val="0"/>
              <w:marTop w:val="0"/>
              <w:marBottom w:val="0"/>
              <w:divBdr>
                <w:top w:val="none" w:sz="0" w:space="0" w:color="auto"/>
                <w:left w:val="none" w:sz="0" w:space="0" w:color="auto"/>
                <w:bottom w:val="none" w:sz="0" w:space="0" w:color="auto"/>
                <w:right w:val="none" w:sz="0" w:space="0" w:color="auto"/>
              </w:divBdr>
              <w:divsChild>
                <w:div w:id="1564833197">
                  <w:marLeft w:val="0"/>
                  <w:marRight w:val="0"/>
                  <w:marTop w:val="0"/>
                  <w:marBottom w:val="0"/>
                  <w:divBdr>
                    <w:top w:val="none" w:sz="0" w:space="0" w:color="auto"/>
                    <w:left w:val="none" w:sz="0" w:space="0" w:color="auto"/>
                    <w:bottom w:val="none" w:sz="0" w:space="0" w:color="auto"/>
                    <w:right w:val="none" w:sz="0" w:space="0" w:color="auto"/>
                  </w:divBdr>
                  <w:divsChild>
                    <w:div w:id="361594034">
                      <w:marLeft w:val="0"/>
                      <w:marRight w:val="0"/>
                      <w:marTop w:val="0"/>
                      <w:marBottom w:val="0"/>
                      <w:divBdr>
                        <w:top w:val="none" w:sz="0" w:space="0" w:color="auto"/>
                        <w:left w:val="none" w:sz="0" w:space="0" w:color="auto"/>
                        <w:bottom w:val="none" w:sz="0" w:space="0" w:color="auto"/>
                        <w:right w:val="none" w:sz="0" w:space="0" w:color="auto"/>
                      </w:divBdr>
                      <w:divsChild>
                        <w:div w:id="7598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59189">
                  <w:marLeft w:val="0"/>
                  <w:marRight w:val="0"/>
                  <w:marTop w:val="0"/>
                  <w:marBottom w:val="0"/>
                  <w:divBdr>
                    <w:top w:val="none" w:sz="0" w:space="0" w:color="auto"/>
                    <w:left w:val="none" w:sz="0" w:space="0" w:color="auto"/>
                    <w:bottom w:val="none" w:sz="0" w:space="0" w:color="auto"/>
                    <w:right w:val="none" w:sz="0" w:space="0" w:color="auto"/>
                  </w:divBdr>
                  <w:divsChild>
                    <w:div w:id="2054570941">
                      <w:marLeft w:val="0"/>
                      <w:marRight w:val="0"/>
                      <w:marTop w:val="0"/>
                      <w:marBottom w:val="0"/>
                      <w:divBdr>
                        <w:top w:val="none" w:sz="0" w:space="0" w:color="auto"/>
                        <w:left w:val="none" w:sz="0" w:space="0" w:color="auto"/>
                        <w:bottom w:val="none" w:sz="0" w:space="0" w:color="auto"/>
                        <w:right w:val="none" w:sz="0" w:space="0" w:color="auto"/>
                      </w:divBdr>
                      <w:divsChild>
                        <w:div w:id="19353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056001">
          <w:marLeft w:val="0"/>
          <w:marRight w:val="0"/>
          <w:marTop w:val="0"/>
          <w:marBottom w:val="0"/>
          <w:divBdr>
            <w:top w:val="none" w:sz="0" w:space="0" w:color="auto"/>
            <w:left w:val="none" w:sz="0" w:space="0" w:color="auto"/>
            <w:bottom w:val="none" w:sz="0" w:space="0" w:color="auto"/>
            <w:right w:val="none" w:sz="0" w:space="0" w:color="auto"/>
          </w:divBdr>
          <w:divsChild>
            <w:div w:id="846791222">
              <w:marLeft w:val="0"/>
              <w:marRight w:val="0"/>
              <w:marTop w:val="0"/>
              <w:marBottom w:val="0"/>
              <w:divBdr>
                <w:top w:val="none" w:sz="0" w:space="0" w:color="auto"/>
                <w:left w:val="none" w:sz="0" w:space="0" w:color="auto"/>
                <w:bottom w:val="none" w:sz="0" w:space="0" w:color="auto"/>
                <w:right w:val="none" w:sz="0" w:space="0" w:color="auto"/>
              </w:divBdr>
              <w:divsChild>
                <w:div w:id="1489246898">
                  <w:marLeft w:val="0"/>
                  <w:marRight w:val="0"/>
                  <w:marTop w:val="0"/>
                  <w:marBottom w:val="0"/>
                  <w:divBdr>
                    <w:top w:val="none" w:sz="0" w:space="0" w:color="auto"/>
                    <w:left w:val="none" w:sz="0" w:space="0" w:color="auto"/>
                    <w:bottom w:val="none" w:sz="0" w:space="0" w:color="auto"/>
                    <w:right w:val="none" w:sz="0" w:space="0" w:color="auto"/>
                  </w:divBdr>
                  <w:divsChild>
                    <w:div w:id="1366327000">
                      <w:marLeft w:val="0"/>
                      <w:marRight w:val="0"/>
                      <w:marTop w:val="0"/>
                      <w:marBottom w:val="0"/>
                      <w:divBdr>
                        <w:top w:val="none" w:sz="0" w:space="0" w:color="auto"/>
                        <w:left w:val="none" w:sz="0" w:space="0" w:color="auto"/>
                        <w:bottom w:val="none" w:sz="0" w:space="0" w:color="auto"/>
                        <w:right w:val="none" w:sz="0" w:space="0" w:color="auto"/>
                      </w:divBdr>
                      <w:divsChild>
                        <w:div w:id="158082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706563">
          <w:marLeft w:val="0"/>
          <w:marRight w:val="0"/>
          <w:marTop w:val="0"/>
          <w:marBottom w:val="0"/>
          <w:divBdr>
            <w:top w:val="none" w:sz="0" w:space="0" w:color="auto"/>
            <w:left w:val="none" w:sz="0" w:space="0" w:color="auto"/>
            <w:bottom w:val="none" w:sz="0" w:space="0" w:color="auto"/>
            <w:right w:val="none" w:sz="0" w:space="0" w:color="auto"/>
          </w:divBdr>
          <w:divsChild>
            <w:div w:id="343827797">
              <w:marLeft w:val="0"/>
              <w:marRight w:val="0"/>
              <w:marTop w:val="0"/>
              <w:marBottom w:val="0"/>
              <w:divBdr>
                <w:top w:val="none" w:sz="0" w:space="0" w:color="auto"/>
                <w:left w:val="none" w:sz="0" w:space="0" w:color="auto"/>
                <w:bottom w:val="none" w:sz="0" w:space="0" w:color="auto"/>
                <w:right w:val="none" w:sz="0" w:space="0" w:color="auto"/>
              </w:divBdr>
              <w:divsChild>
                <w:div w:id="1704743460">
                  <w:marLeft w:val="0"/>
                  <w:marRight w:val="0"/>
                  <w:marTop w:val="0"/>
                  <w:marBottom w:val="0"/>
                  <w:divBdr>
                    <w:top w:val="none" w:sz="0" w:space="0" w:color="auto"/>
                    <w:left w:val="none" w:sz="0" w:space="0" w:color="auto"/>
                    <w:bottom w:val="none" w:sz="0" w:space="0" w:color="auto"/>
                    <w:right w:val="none" w:sz="0" w:space="0" w:color="auto"/>
                  </w:divBdr>
                  <w:divsChild>
                    <w:div w:id="1872257520">
                      <w:marLeft w:val="0"/>
                      <w:marRight w:val="0"/>
                      <w:marTop w:val="0"/>
                      <w:marBottom w:val="0"/>
                      <w:divBdr>
                        <w:top w:val="none" w:sz="0" w:space="0" w:color="auto"/>
                        <w:left w:val="none" w:sz="0" w:space="0" w:color="auto"/>
                        <w:bottom w:val="none" w:sz="0" w:space="0" w:color="auto"/>
                        <w:right w:val="none" w:sz="0" w:space="0" w:color="auto"/>
                      </w:divBdr>
                      <w:divsChild>
                        <w:div w:id="202442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6767">
                  <w:marLeft w:val="0"/>
                  <w:marRight w:val="0"/>
                  <w:marTop w:val="0"/>
                  <w:marBottom w:val="0"/>
                  <w:divBdr>
                    <w:top w:val="none" w:sz="0" w:space="0" w:color="auto"/>
                    <w:left w:val="none" w:sz="0" w:space="0" w:color="auto"/>
                    <w:bottom w:val="none" w:sz="0" w:space="0" w:color="auto"/>
                    <w:right w:val="none" w:sz="0" w:space="0" w:color="auto"/>
                  </w:divBdr>
                  <w:divsChild>
                    <w:div w:id="1957373268">
                      <w:marLeft w:val="0"/>
                      <w:marRight w:val="0"/>
                      <w:marTop w:val="0"/>
                      <w:marBottom w:val="0"/>
                      <w:divBdr>
                        <w:top w:val="none" w:sz="0" w:space="0" w:color="auto"/>
                        <w:left w:val="none" w:sz="0" w:space="0" w:color="auto"/>
                        <w:bottom w:val="none" w:sz="0" w:space="0" w:color="auto"/>
                        <w:right w:val="none" w:sz="0" w:space="0" w:color="auto"/>
                      </w:divBdr>
                      <w:divsChild>
                        <w:div w:id="134292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197526">
          <w:marLeft w:val="0"/>
          <w:marRight w:val="0"/>
          <w:marTop w:val="0"/>
          <w:marBottom w:val="0"/>
          <w:divBdr>
            <w:top w:val="none" w:sz="0" w:space="0" w:color="auto"/>
            <w:left w:val="none" w:sz="0" w:space="0" w:color="auto"/>
            <w:bottom w:val="none" w:sz="0" w:space="0" w:color="auto"/>
            <w:right w:val="none" w:sz="0" w:space="0" w:color="auto"/>
          </w:divBdr>
          <w:divsChild>
            <w:div w:id="962424124">
              <w:marLeft w:val="0"/>
              <w:marRight w:val="0"/>
              <w:marTop w:val="0"/>
              <w:marBottom w:val="0"/>
              <w:divBdr>
                <w:top w:val="none" w:sz="0" w:space="0" w:color="auto"/>
                <w:left w:val="none" w:sz="0" w:space="0" w:color="auto"/>
                <w:bottom w:val="none" w:sz="0" w:space="0" w:color="auto"/>
                <w:right w:val="none" w:sz="0" w:space="0" w:color="auto"/>
              </w:divBdr>
              <w:divsChild>
                <w:div w:id="1167330763">
                  <w:marLeft w:val="0"/>
                  <w:marRight w:val="0"/>
                  <w:marTop w:val="0"/>
                  <w:marBottom w:val="0"/>
                  <w:divBdr>
                    <w:top w:val="none" w:sz="0" w:space="0" w:color="auto"/>
                    <w:left w:val="none" w:sz="0" w:space="0" w:color="auto"/>
                    <w:bottom w:val="none" w:sz="0" w:space="0" w:color="auto"/>
                    <w:right w:val="none" w:sz="0" w:space="0" w:color="auto"/>
                  </w:divBdr>
                  <w:divsChild>
                    <w:div w:id="292248160">
                      <w:marLeft w:val="0"/>
                      <w:marRight w:val="0"/>
                      <w:marTop w:val="0"/>
                      <w:marBottom w:val="0"/>
                      <w:divBdr>
                        <w:top w:val="none" w:sz="0" w:space="0" w:color="auto"/>
                        <w:left w:val="none" w:sz="0" w:space="0" w:color="auto"/>
                        <w:bottom w:val="none" w:sz="0" w:space="0" w:color="auto"/>
                        <w:right w:val="none" w:sz="0" w:space="0" w:color="auto"/>
                      </w:divBdr>
                      <w:divsChild>
                        <w:div w:id="198858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630792">
          <w:marLeft w:val="0"/>
          <w:marRight w:val="0"/>
          <w:marTop w:val="0"/>
          <w:marBottom w:val="0"/>
          <w:divBdr>
            <w:top w:val="none" w:sz="0" w:space="0" w:color="auto"/>
            <w:left w:val="none" w:sz="0" w:space="0" w:color="auto"/>
            <w:bottom w:val="none" w:sz="0" w:space="0" w:color="auto"/>
            <w:right w:val="none" w:sz="0" w:space="0" w:color="auto"/>
          </w:divBdr>
          <w:divsChild>
            <w:div w:id="1719280288">
              <w:marLeft w:val="0"/>
              <w:marRight w:val="0"/>
              <w:marTop w:val="0"/>
              <w:marBottom w:val="0"/>
              <w:divBdr>
                <w:top w:val="none" w:sz="0" w:space="0" w:color="auto"/>
                <w:left w:val="none" w:sz="0" w:space="0" w:color="auto"/>
                <w:bottom w:val="none" w:sz="0" w:space="0" w:color="auto"/>
                <w:right w:val="none" w:sz="0" w:space="0" w:color="auto"/>
              </w:divBdr>
              <w:divsChild>
                <w:div w:id="1537888277">
                  <w:marLeft w:val="0"/>
                  <w:marRight w:val="0"/>
                  <w:marTop w:val="0"/>
                  <w:marBottom w:val="0"/>
                  <w:divBdr>
                    <w:top w:val="none" w:sz="0" w:space="0" w:color="auto"/>
                    <w:left w:val="none" w:sz="0" w:space="0" w:color="auto"/>
                    <w:bottom w:val="none" w:sz="0" w:space="0" w:color="auto"/>
                    <w:right w:val="none" w:sz="0" w:space="0" w:color="auto"/>
                  </w:divBdr>
                  <w:divsChild>
                    <w:div w:id="1901817539">
                      <w:marLeft w:val="0"/>
                      <w:marRight w:val="0"/>
                      <w:marTop w:val="0"/>
                      <w:marBottom w:val="0"/>
                      <w:divBdr>
                        <w:top w:val="none" w:sz="0" w:space="0" w:color="auto"/>
                        <w:left w:val="none" w:sz="0" w:space="0" w:color="auto"/>
                        <w:bottom w:val="none" w:sz="0" w:space="0" w:color="auto"/>
                        <w:right w:val="none" w:sz="0" w:space="0" w:color="auto"/>
                      </w:divBdr>
                      <w:divsChild>
                        <w:div w:id="184447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967028">
                  <w:marLeft w:val="0"/>
                  <w:marRight w:val="0"/>
                  <w:marTop w:val="0"/>
                  <w:marBottom w:val="0"/>
                  <w:divBdr>
                    <w:top w:val="none" w:sz="0" w:space="0" w:color="auto"/>
                    <w:left w:val="none" w:sz="0" w:space="0" w:color="auto"/>
                    <w:bottom w:val="none" w:sz="0" w:space="0" w:color="auto"/>
                    <w:right w:val="none" w:sz="0" w:space="0" w:color="auto"/>
                  </w:divBdr>
                  <w:divsChild>
                    <w:div w:id="589118193">
                      <w:marLeft w:val="0"/>
                      <w:marRight w:val="0"/>
                      <w:marTop w:val="0"/>
                      <w:marBottom w:val="0"/>
                      <w:divBdr>
                        <w:top w:val="none" w:sz="0" w:space="0" w:color="auto"/>
                        <w:left w:val="none" w:sz="0" w:space="0" w:color="auto"/>
                        <w:bottom w:val="none" w:sz="0" w:space="0" w:color="auto"/>
                        <w:right w:val="none" w:sz="0" w:space="0" w:color="auto"/>
                      </w:divBdr>
                      <w:divsChild>
                        <w:div w:id="157400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784042">
          <w:marLeft w:val="0"/>
          <w:marRight w:val="0"/>
          <w:marTop w:val="0"/>
          <w:marBottom w:val="0"/>
          <w:divBdr>
            <w:top w:val="none" w:sz="0" w:space="0" w:color="auto"/>
            <w:left w:val="none" w:sz="0" w:space="0" w:color="auto"/>
            <w:bottom w:val="none" w:sz="0" w:space="0" w:color="auto"/>
            <w:right w:val="none" w:sz="0" w:space="0" w:color="auto"/>
          </w:divBdr>
          <w:divsChild>
            <w:div w:id="1857815649">
              <w:marLeft w:val="0"/>
              <w:marRight w:val="0"/>
              <w:marTop w:val="0"/>
              <w:marBottom w:val="0"/>
              <w:divBdr>
                <w:top w:val="none" w:sz="0" w:space="0" w:color="auto"/>
                <w:left w:val="none" w:sz="0" w:space="0" w:color="auto"/>
                <w:bottom w:val="none" w:sz="0" w:space="0" w:color="auto"/>
                <w:right w:val="none" w:sz="0" w:space="0" w:color="auto"/>
              </w:divBdr>
            </w:div>
          </w:divsChild>
        </w:div>
        <w:div w:id="1346205915">
          <w:marLeft w:val="0"/>
          <w:marRight w:val="0"/>
          <w:marTop w:val="0"/>
          <w:marBottom w:val="0"/>
          <w:divBdr>
            <w:top w:val="none" w:sz="0" w:space="0" w:color="auto"/>
            <w:left w:val="none" w:sz="0" w:space="0" w:color="auto"/>
            <w:bottom w:val="none" w:sz="0" w:space="0" w:color="auto"/>
            <w:right w:val="none" w:sz="0" w:space="0" w:color="auto"/>
          </w:divBdr>
          <w:divsChild>
            <w:div w:id="671298842">
              <w:marLeft w:val="0"/>
              <w:marRight w:val="0"/>
              <w:marTop w:val="0"/>
              <w:marBottom w:val="0"/>
              <w:divBdr>
                <w:top w:val="none" w:sz="0" w:space="0" w:color="auto"/>
                <w:left w:val="none" w:sz="0" w:space="0" w:color="auto"/>
                <w:bottom w:val="none" w:sz="0" w:space="0" w:color="auto"/>
                <w:right w:val="none" w:sz="0" w:space="0" w:color="auto"/>
              </w:divBdr>
              <w:divsChild>
                <w:div w:id="812143343">
                  <w:marLeft w:val="0"/>
                  <w:marRight w:val="0"/>
                  <w:marTop w:val="0"/>
                  <w:marBottom w:val="0"/>
                  <w:divBdr>
                    <w:top w:val="none" w:sz="0" w:space="0" w:color="auto"/>
                    <w:left w:val="none" w:sz="0" w:space="0" w:color="auto"/>
                    <w:bottom w:val="none" w:sz="0" w:space="0" w:color="auto"/>
                    <w:right w:val="none" w:sz="0" w:space="0" w:color="auto"/>
                  </w:divBdr>
                  <w:divsChild>
                    <w:div w:id="1257984224">
                      <w:marLeft w:val="0"/>
                      <w:marRight w:val="0"/>
                      <w:marTop w:val="0"/>
                      <w:marBottom w:val="0"/>
                      <w:divBdr>
                        <w:top w:val="none" w:sz="0" w:space="0" w:color="auto"/>
                        <w:left w:val="none" w:sz="0" w:space="0" w:color="auto"/>
                        <w:bottom w:val="none" w:sz="0" w:space="0" w:color="auto"/>
                        <w:right w:val="none" w:sz="0" w:space="0" w:color="auto"/>
                      </w:divBdr>
                      <w:divsChild>
                        <w:div w:id="62010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2937">
                  <w:marLeft w:val="0"/>
                  <w:marRight w:val="0"/>
                  <w:marTop w:val="0"/>
                  <w:marBottom w:val="0"/>
                  <w:divBdr>
                    <w:top w:val="none" w:sz="0" w:space="0" w:color="auto"/>
                    <w:left w:val="none" w:sz="0" w:space="0" w:color="auto"/>
                    <w:bottom w:val="none" w:sz="0" w:space="0" w:color="auto"/>
                    <w:right w:val="none" w:sz="0" w:space="0" w:color="auto"/>
                  </w:divBdr>
                  <w:divsChild>
                    <w:div w:id="14968065">
                      <w:marLeft w:val="0"/>
                      <w:marRight w:val="0"/>
                      <w:marTop w:val="0"/>
                      <w:marBottom w:val="0"/>
                      <w:divBdr>
                        <w:top w:val="none" w:sz="0" w:space="0" w:color="auto"/>
                        <w:left w:val="none" w:sz="0" w:space="0" w:color="auto"/>
                        <w:bottom w:val="none" w:sz="0" w:space="0" w:color="auto"/>
                        <w:right w:val="none" w:sz="0" w:space="0" w:color="auto"/>
                      </w:divBdr>
                      <w:divsChild>
                        <w:div w:id="7406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623799">
          <w:marLeft w:val="0"/>
          <w:marRight w:val="0"/>
          <w:marTop w:val="0"/>
          <w:marBottom w:val="0"/>
          <w:divBdr>
            <w:top w:val="none" w:sz="0" w:space="0" w:color="auto"/>
            <w:left w:val="none" w:sz="0" w:space="0" w:color="auto"/>
            <w:bottom w:val="none" w:sz="0" w:space="0" w:color="auto"/>
            <w:right w:val="none" w:sz="0" w:space="0" w:color="auto"/>
          </w:divBdr>
          <w:divsChild>
            <w:div w:id="291593688">
              <w:marLeft w:val="0"/>
              <w:marRight w:val="0"/>
              <w:marTop w:val="0"/>
              <w:marBottom w:val="0"/>
              <w:divBdr>
                <w:top w:val="none" w:sz="0" w:space="0" w:color="auto"/>
                <w:left w:val="none" w:sz="0" w:space="0" w:color="auto"/>
                <w:bottom w:val="none" w:sz="0" w:space="0" w:color="auto"/>
                <w:right w:val="none" w:sz="0" w:space="0" w:color="auto"/>
              </w:divBdr>
            </w:div>
          </w:divsChild>
        </w:div>
        <w:div w:id="1604413368">
          <w:marLeft w:val="0"/>
          <w:marRight w:val="0"/>
          <w:marTop w:val="0"/>
          <w:marBottom w:val="0"/>
          <w:divBdr>
            <w:top w:val="none" w:sz="0" w:space="0" w:color="auto"/>
            <w:left w:val="none" w:sz="0" w:space="0" w:color="auto"/>
            <w:bottom w:val="none" w:sz="0" w:space="0" w:color="auto"/>
            <w:right w:val="none" w:sz="0" w:space="0" w:color="auto"/>
          </w:divBdr>
          <w:divsChild>
            <w:div w:id="1447580287">
              <w:marLeft w:val="0"/>
              <w:marRight w:val="0"/>
              <w:marTop w:val="0"/>
              <w:marBottom w:val="0"/>
              <w:divBdr>
                <w:top w:val="none" w:sz="0" w:space="0" w:color="auto"/>
                <w:left w:val="none" w:sz="0" w:space="0" w:color="auto"/>
                <w:bottom w:val="none" w:sz="0" w:space="0" w:color="auto"/>
                <w:right w:val="none" w:sz="0" w:space="0" w:color="auto"/>
              </w:divBdr>
              <w:divsChild>
                <w:div w:id="1702130239">
                  <w:marLeft w:val="0"/>
                  <w:marRight w:val="0"/>
                  <w:marTop w:val="0"/>
                  <w:marBottom w:val="0"/>
                  <w:divBdr>
                    <w:top w:val="none" w:sz="0" w:space="0" w:color="auto"/>
                    <w:left w:val="none" w:sz="0" w:space="0" w:color="auto"/>
                    <w:bottom w:val="none" w:sz="0" w:space="0" w:color="auto"/>
                    <w:right w:val="none" w:sz="0" w:space="0" w:color="auto"/>
                  </w:divBdr>
                  <w:divsChild>
                    <w:div w:id="979503784">
                      <w:marLeft w:val="0"/>
                      <w:marRight w:val="0"/>
                      <w:marTop w:val="0"/>
                      <w:marBottom w:val="0"/>
                      <w:divBdr>
                        <w:top w:val="none" w:sz="0" w:space="0" w:color="auto"/>
                        <w:left w:val="none" w:sz="0" w:space="0" w:color="auto"/>
                        <w:bottom w:val="none" w:sz="0" w:space="0" w:color="auto"/>
                        <w:right w:val="none" w:sz="0" w:space="0" w:color="auto"/>
                      </w:divBdr>
                      <w:divsChild>
                        <w:div w:id="204501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861579">
                  <w:marLeft w:val="0"/>
                  <w:marRight w:val="0"/>
                  <w:marTop w:val="0"/>
                  <w:marBottom w:val="0"/>
                  <w:divBdr>
                    <w:top w:val="none" w:sz="0" w:space="0" w:color="auto"/>
                    <w:left w:val="none" w:sz="0" w:space="0" w:color="auto"/>
                    <w:bottom w:val="none" w:sz="0" w:space="0" w:color="auto"/>
                    <w:right w:val="none" w:sz="0" w:space="0" w:color="auto"/>
                  </w:divBdr>
                  <w:divsChild>
                    <w:div w:id="1657759367">
                      <w:marLeft w:val="0"/>
                      <w:marRight w:val="0"/>
                      <w:marTop w:val="0"/>
                      <w:marBottom w:val="0"/>
                      <w:divBdr>
                        <w:top w:val="none" w:sz="0" w:space="0" w:color="auto"/>
                        <w:left w:val="none" w:sz="0" w:space="0" w:color="auto"/>
                        <w:bottom w:val="none" w:sz="0" w:space="0" w:color="auto"/>
                        <w:right w:val="none" w:sz="0" w:space="0" w:color="auto"/>
                      </w:divBdr>
                      <w:divsChild>
                        <w:div w:id="14038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781381">
          <w:marLeft w:val="0"/>
          <w:marRight w:val="0"/>
          <w:marTop w:val="0"/>
          <w:marBottom w:val="0"/>
          <w:divBdr>
            <w:top w:val="none" w:sz="0" w:space="0" w:color="auto"/>
            <w:left w:val="none" w:sz="0" w:space="0" w:color="auto"/>
            <w:bottom w:val="none" w:sz="0" w:space="0" w:color="auto"/>
            <w:right w:val="none" w:sz="0" w:space="0" w:color="auto"/>
          </w:divBdr>
          <w:divsChild>
            <w:div w:id="459419409">
              <w:marLeft w:val="0"/>
              <w:marRight w:val="0"/>
              <w:marTop w:val="0"/>
              <w:marBottom w:val="0"/>
              <w:divBdr>
                <w:top w:val="none" w:sz="0" w:space="0" w:color="auto"/>
                <w:left w:val="none" w:sz="0" w:space="0" w:color="auto"/>
                <w:bottom w:val="none" w:sz="0" w:space="0" w:color="auto"/>
                <w:right w:val="none" w:sz="0" w:space="0" w:color="auto"/>
              </w:divBdr>
            </w:div>
          </w:divsChild>
        </w:div>
        <w:div w:id="1771701228">
          <w:marLeft w:val="0"/>
          <w:marRight w:val="0"/>
          <w:marTop w:val="0"/>
          <w:marBottom w:val="0"/>
          <w:divBdr>
            <w:top w:val="none" w:sz="0" w:space="0" w:color="auto"/>
            <w:left w:val="none" w:sz="0" w:space="0" w:color="auto"/>
            <w:bottom w:val="none" w:sz="0" w:space="0" w:color="auto"/>
            <w:right w:val="none" w:sz="0" w:space="0" w:color="auto"/>
          </w:divBdr>
          <w:divsChild>
            <w:div w:id="534736903">
              <w:marLeft w:val="0"/>
              <w:marRight w:val="0"/>
              <w:marTop w:val="0"/>
              <w:marBottom w:val="0"/>
              <w:divBdr>
                <w:top w:val="none" w:sz="0" w:space="0" w:color="auto"/>
                <w:left w:val="none" w:sz="0" w:space="0" w:color="auto"/>
                <w:bottom w:val="none" w:sz="0" w:space="0" w:color="auto"/>
                <w:right w:val="none" w:sz="0" w:space="0" w:color="auto"/>
              </w:divBdr>
              <w:divsChild>
                <w:div w:id="223495741">
                  <w:marLeft w:val="0"/>
                  <w:marRight w:val="0"/>
                  <w:marTop w:val="0"/>
                  <w:marBottom w:val="0"/>
                  <w:divBdr>
                    <w:top w:val="none" w:sz="0" w:space="0" w:color="auto"/>
                    <w:left w:val="none" w:sz="0" w:space="0" w:color="auto"/>
                    <w:bottom w:val="none" w:sz="0" w:space="0" w:color="auto"/>
                    <w:right w:val="none" w:sz="0" w:space="0" w:color="auto"/>
                  </w:divBdr>
                  <w:divsChild>
                    <w:div w:id="1731801068">
                      <w:marLeft w:val="0"/>
                      <w:marRight w:val="0"/>
                      <w:marTop w:val="0"/>
                      <w:marBottom w:val="0"/>
                      <w:divBdr>
                        <w:top w:val="none" w:sz="0" w:space="0" w:color="auto"/>
                        <w:left w:val="none" w:sz="0" w:space="0" w:color="auto"/>
                        <w:bottom w:val="none" w:sz="0" w:space="0" w:color="auto"/>
                        <w:right w:val="none" w:sz="0" w:space="0" w:color="auto"/>
                      </w:divBdr>
                      <w:divsChild>
                        <w:div w:id="12847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955011">
                  <w:marLeft w:val="0"/>
                  <w:marRight w:val="0"/>
                  <w:marTop w:val="0"/>
                  <w:marBottom w:val="0"/>
                  <w:divBdr>
                    <w:top w:val="none" w:sz="0" w:space="0" w:color="auto"/>
                    <w:left w:val="none" w:sz="0" w:space="0" w:color="auto"/>
                    <w:bottom w:val="none" w:sz="0" w:space="0" w:color="auto"/>
                    <w:right w:val="none" w:sz="0" w:space="0" w:color="auto"/>
                  </w:divBdr>
                  <w:divsChild>
                    <w:div w:id="717240418">
                      <w:marLeft w:val="0"/>
                      <w:marRight w:val="0"/>
                      <w:marTop w:val="0"/>
                      <w:marBottom w:val="0"/>
                      <w:divBdr>
                        <w:top w:val="none" w:sz="0" w:space="0" w:color="auto"/>
                        <w:left w:val="none" w:sz="0" w:space="0" w:color="auto"/>
                        <w:bottom w:val="none" w:sz="0" w:space="0" w:color="auto"/>
                        <w:right w:val="none" w:sz="0" w:space="0" w:color="auto"/>
                      </w:divBdr>
                      <w:divsChild>
                        <w:div w:id="50378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144170">
          <w:marLeft w:val="0"/>
          <w:marRight w:val="0"/>
          <w:marTop w:val="0"/>
          <w:marBottom w:val="0"/>
          <w:divBdr>
            <w:top w:val="none" w:sz="0" w:space="0" w:color="auto"/>
            <w:left w:val="none" w:sz="0" w:space="0" w:color="auto"/>
            <w:bottom w:val="none" w:sz="0" w:space="0" w:color="auto"/>
            <w:right w:val="none" w:sz="0" w:space="0" w:color="auto"/>
          </w:divBdr>
          <w:divsChild>
            <w:div w:id="2086143746">
              <w:marLeft w:val="0"/>
              <w:marRight w:val="0"/>
              <w:marTop w:val="0"/>
              <w:marBottom w:val="0"/>
              <w:divBdr>
                <w:top w:val="none" w:sz="0" w:space="0" w:color="auto"/>
                <w:left w:val="none" w:sz="0" w:space="0" w:color="auto"/>
                <w:bottom w:val="none" w:sz="0" w:space="0" w:color="auto"/>
                <w:right w:val="none" w:sz="0" w:space="0" w:color="auto"/>
              </w:divBdr>
            </w:div>
          </w:divsChild>
        </w:div>
        <w:div w:id="425079926">
          <w:marLeft w:val="0"/>
          <w:marRight w:val="0"/>
          <w:marTop w:val="0"/>
          <w:marBottom w:val="0"/>
          <w:divBdr>
            <w:top w:val="none" w:sz="0" w:space="0" w:color="auto"/>
            <w:left w:val="none" w:sz="0" w:space="0" w:color="auto"/>
            <w:bottom w:val="none" w:sz="0" w:space="0" w:color="auto"/>
            <w:right w:val="none" w:sz="0" w:space="0" w:color="auto"/>
          </w:divBdr>
          <w:divsChild>
            <w:div w:id="1268081318">
              <w:marLeft w:val="0"/>
              <w:marRight w:val="0"/>
              <w:marTop w:val="0"/>
              <w:marBottom w:val="0"/>
              <w:divBdr>
                <w:top w:val="none" w:sz="0" w:space="0" w:color="auto"/>
                <w:left w:val="none" w:sz="0" w:space="0" w:color="auto"/>
                <w:bottom w:val="none" w:sz="0" w:space="0" w:color="auto"/>
                <w:right w:val="none" w:sz="0" w:space="0" w:color="auto"/>
              </w:divBdr>
              <w:divsChild>
                <w:div w:id="160825812">
                  <w:marLeft w:val="0"/>
                  <w:marRight w:val="0"/>
                  <w:marTop w:val="0"/>
                  <w:marBottom w:val="0"/>
                  <w:divBdr>
                    <w:top w:val="none" w:sz="0" w:space="0" w:color="auto"/>
                    <w:left w:val="none" w:sz="0" w:space="0" w:color="auto"/>
                    <w:bottom w:val="none" w:sz="0" w:space="0" w:color="auto"/>
                    <w:right w:val="none" w:sz="0" w:space="0" w:color="auto"/>
                  </w:divBdr>
                  <w:divsChild>
                    <w:div w:id="57748260">
                      <w:marLeft w:val="0"/>
                      <w:marRight w:val="0"/>
                      <w:marTop w:val="0"/>
                      <w:marBottom w:val="0"/>
                      <w:divBdr>
                        <w:top w:val="none" w:sz="0" w:space="0" w:color="auto"/>
                        <w:left w:val="none" w:sz="0" w:space="0" w:color="auto"/>
                        <w:bottom w:val="none" w:sz="0" w:space="0" w:color="auto"/>
                        <w:right w:val="none" w:sz="0" w:space="0" w:color="auto"/>
                      </w:divBdr>
                      <w:divsChild>
                        <w:div w:id="139377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34539">
                  <w:marLeft w:val="0"/>
                  <w:marRight w:val="0"/>
                  <w:marTop w:val="0"/>
                  <w:marBottom w:val="0"/>
                  <w:divBdr>
                    <w:top w:val="none" w:sz="0" w:space="0" w:color="auto"/>
                    <w:left w:val="none" w:sz="0" w:space="0" w:color="auto"/>
                    <w:bottom w:val="none" w:sz="0" w:space="0" w:color="auto"/>
                    <w:right w:val="none" w:sz="0" w:space="0" w:color="auto"/>
                  </w:divBdr>
                  <w:divsChild>
                    <w:div w:id="1480614623">
                      <w:marLeft w:val="0"/>
                      <w:marRight w:val="0"/>
                      <w:marTop w:val="0"/>
                      <w:marBottom w:val="0"/>
                      <w:divBdr>
                        <w:top w:val="none" w:sz="0" w:space="0" w:color="auto"/>
                        <w:left w:val="none" w:sz="0" w:space="0" w:color="auto"/>
                        <w:bottom w:val="none" w:sz="0" w:space="0" w:color="auto"/>
                        <w:right w:val="none" w:sz="0" w:space="0" w:color="auto"/>
                      </w:divBdr>
                      <w:divsChild>
                        <w:div w:id="7571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831232">
          <w:marLeft w:val="0"/>
          <w:marRight w:val="0"/>
          <w:marTop w:val="0"/>
          <w:marBottom w:val="0"/>
          <w:divBdr>
            <w:top w:val="none" w:sz="0" w:space="0" w:color="auto"/>
            <w:left w:val="none" w:sz="0" w:space="0" w:color="auto"/>
            <w:bottom w:val="none" w:sz="0" w:space="0" w:color="auto"/>
            <w:right w:val="none" w:sz="0" w:space="0" w:color="auto"/>
          </w:divBdr>
          <w:divsChild>
            <w:div w:id="742262885">
              <w:marLeft w:val="0"/>
              <w:marRight w:val="0"/>
              <w:marTop w:val="0"/>
              <w:marBottom w:val="0"/>
              <w:divBdr>
                <w:top w:val="none" w:sz="0" w:space="0" w:color="auto"/>
                <w:left w:val="none" w:sz="0" w:space="0" w:color="auto"/>
                <w:bottom w:val="none" w:sz="0" w:space="0" w:color="auto"/>
                <w:right w:val="none" w:sz="0" w:space="0" w:color="auto"/>
              </w:divBdr>
            </w:div>
          </w:divsChild>
        </w:div>
        <w:div w:id="1485314826">
          <w:marLeft w:val="0"/>
          <w:marRight w:val="0"/>
          <w:marTop w:val="0"/>
          <w:marBottom w:val="0"/>
          <w:divBdr>
            <w:top w:val="none" w:sz="0" w:space="0" w:color="auto"/>
            <w:left w:val="none" w:sz="0" w:space="0" w:color="auto"/>
            <w:bottom w:val="none" w:sz="0" w:space="0" w:color="auto"/>
            <w:right w:val="none" w:sz="0" w:space="0" w:color="auto"/>
          </w:divBdr>
          <w:divsChild>
            <w:div w:id="272446573">
              <w:marLeft w:val="0"/>
              <w:marRight w:val="0"/>
              <w:marTop w:val="0"/>
              <w:marBottom w:val="0"/>
              <w:divBdr>
                <w:top w:val="none" w:sz="0" w:space="0" w:color="auto"/>
                <w:left w:val="none" w:sz="0" w:space="0" w:color="auto"/>
                <w:bottom w:val="none" w:sz="0" w:space="0" w:color="auto"/>
                <w:right w:val="none" w:sz="0" w:space="0" w:color="auto"/>
              </w:divBdr>
              <w:divsChild>
                <w:div w:id="663245281">
                  <w:marLeft w:val="0"/>
                  <w:marRight w:val="0"/>
                  <w:marTop w:val="0"/>
                  <w:marBottom w:val="0"/>
                  <w:divBdr>
                    <w:top w:val="none" w:sz="0" w:space="0" w:color="auto"/>
                    <w:left w:val="none" w:sz="0" w:space="0" w:color="auto"/>
                    <w:bottom w:val="none" w:sz="0" w:space="0" w:color="auto"/>
                    <w:right w:val="none" w:sz="0" w:space="0" w:color="auto"/>
                  </w:divBdr>
                  <w:divsChild>
                    <w:div w:id="183060029">
                      <w:marLeft w:val="0"/>
                      <w:marRight w:val="0"/>
                      <w:marTop w:val="0"/>
                      <w:marBottom w:val="0"/>
                      <w:divBdr>
                        <w:top w:val="none" w:sz="0" w:space="0" w:color="auto"/>
                        <w:left w:val="none" w:sz="0" w:space="0" w:color="auto"/>
                        <w:bottom w:val="none" w:sz="0" w:space="0" w:color="auto"/>
                        <w:right w:val="none" w:sz="0" w:space="0" w:color="auto"/>
                      </w:divBdr>
                      <w:divsChild>
                        <w:div w:id="10878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605152">
                  <w:marLeft w:val="0"/>
                  <w:marRight w:val="0"/>
                  <w:marTop w:val="0"/>
                  <w:marBottom w:val="0"/>
                  <w:divBdr>
                    <w:top w:val="none" w:sz="0" w:space="0" w:color="auto"/>
                    <w:left w:val="none" w:sz="0" w:space="0" w:color="auto"/>
                    <w:bottom w:val="none" w:sz="0" w:space="0" w:color="auto"/>
                    <w:right w:val="none" w:sz="0" w:space="0" w:color="auto"/>
                  </w:divBdr>
                  <w:divsChild>
                    <w:div w:id="1685936219">
                      <w:marLeft w:val="0"/>
                      <w:marRight w:val="0"/>
                      <w:marTop w:val="0"/>
                      <w:marBottom w:val="0"/>
                      <w:divBdr>
                        <w:top w:val="none" w:sz="0" w:space="0" w:color="auto"/>
                        <w:left w:val="none" w:sz="0" w:space="0" w:color="auto"/>
                        <w:bottom w:val="none" w:sz="0" w:space="0" w:color="auto"/>
                        <w:right w:val="none" w:sz="0" w:space="0" w:color="auto"/>
                      </w:divBdr>
                      <w:divsChild>
                        <w:div w:id="10629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035642">
          <w:marLeft w:val="0"/>
          <w:marRight w:val="0"/>
          <w:marTop w:val="0"/>
          <w:marBottom w:val="0"/>
          <w:divBdr>
            <w:top w:val="none" w:sz="0" w:space="0" w:color="auto"/>
            <w:left w:val="none" w:sz="0" w:space="0" w:color="auto"/>
            <w:bottom w:val="none" w:sz="0" w:space="0" w:color="auto"/>
            <w:right w:val="none" w:sz="0" w:space="0" w:color="auto"/>
          </w:divBdr>
          <w:divsChild>
            <w:div w:id="1148934812">
              <w:marLeft w:val="0"/>
              <w:marRight w:val="0"/>
              <w:marTop w:val="0"/>
              <w:marBottom w:val="0"/>
              <w:divBdr>
                <w:top w:val="none" w:sz="0" w:space="0" w:color="auto"/>
                <w:left w:val="none" w:sz="0" w:space="0" w:color="auto"/>
                <w:bottom w:val="none" w:sz="0" w:space="0" w:color="auto"/>
                <w:right w:val="none" w:sz="0" w:space="0" w:color="auto"/>
              </w:divBdr>
              <w:divsChild>
                <w:div w:id="426004240">
                  <w:marLeft w:val="0"/>
                  <w:marRight w:val="0"/>
                  <w:marTop w:val="0"/>
                  <w:marBottom w:val="0"/>
                  <w:divBdr>
                    <w:top w:val="none" w:sz="0" w:space="0" w:color="auto"/>
                    <w:left w:val="none" w:sz="0" w:space="0" w:color="auto"/>
                    <w:bottom w:val="none" w:sz="0" w:space="0" w:color="auto"/>
                    <w:right w:val="none" w:sz="0" w:space="0" w:color="auto"/>
                  </w:divBdr>
                  <w:divsChild>
                    <w:div w:id="1660452603">
                      <w:marLeft w:val="0"/>
                      <w:marRight w:val="0"/>
                      <w:marTop w:val="0"/>
                      <w:marBottom w:val="0"/>
                      <w:divBdr>
                        <w:top w:val="none" w:sz="0" w:space="0" w:color="auto"/>
                        <w:left w:val="none" w:sz="0" w:space="0" w:color="auto"/>
                        <w:bottom w:val="none" w:sz="0" w:space="0" w:color="auto"/>
                        <w:right w:val="none" w:sz="0" w:space="0" w:color="auto"/>
                      </w:divBdr>
                      <w:divsChild>
                        <w:div w:id="144337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055147">
          <w:marLeft w:val="0"/>
          <w:marRight w:val="0"/>
          <w:marTop w:val="0"/>
          <w:marBottom w:val="0"/>
          <w:divBdr>
            <w:top w:val="none" w:sz="0" w:space="0" w:color="auto"/>
            <w:left w:val="none" w:sz="0" w:space="0" w:color="auto"/>
            <w:bottom w:val="none" w:sz="0" w:space="0" w:color="auto"/>
            <w:right w:val="none" w:sz="0" w:space="0" w:color="auto"/>
          </w:divBdr>
          <w:divsChild>
            <w:div w:id="415444763">
              <w:marLeft w:val="0"/>
              <w:marRight w:val="0"/>
              <w:marTop w:val="0"/>
              <w:marBottom w:val="0"/>
              <w:divBdr>
                <w:top w:val="none" w:sz="0" w:space="0" w:color="auto"/>
                <w:left w:val="none" w:sz="0" w:space="0" w:color="auto"/>
                <w:bottom w:val="none" w:sz="0" w:space="0" w:color="auto"/>
                <w:right w:val="none" w:sz="0" w:space="0" w:color="auto"/>
              </w:divBdr>
              <w:divsChild>
                <w:div w:id="721829662">
                  <w:marLeft w:val="0"/>
                  <w:marRight w:val="0"/>
                  <w:marTop w:val="0"/>
                  <w:marBottom w:val="0"/>
                  <w:divBdr>
                    <w:top w:val="none" w:sz="0" w:space="0" w:color="auto"/>
                    <w:left w:val="none" w:sz="0" w:space="0" w:color="auto"/>
                    <w:bottom w:val="none" w:sz="0" w:space="0" w:color="auto"/>
                    <w:right w:val="none" w:sz="0" w:space="0" w:color="auto"/>
                  </w:divBdr>
                  <w:divsChild>
                    <w:div w:id="2107142980">
                      <w:marLeft w:val="0"/>
                      <w:marRight w:val="0"/>
                      <w:marTop w:val="0"/>
                      <w:marBottom w:val="0"/>
                      <w:divBdr>
                        <w:top w:val="none" w:sz="0" w:space="0" w:color="auto"/>
                        <w:left w:val="none" w:sz="0" w:space="0" w:color="auto"/>
                        <w:bottom w:val="none" w:sz="0" w:space="0" w:color="auto"/>
                        <w:right w:val="none" w:sz="0" w:space="0" w:color="auto"/>
                      </w:divBdr>
                      <w:divsChild>
                        <w:div w:id="62104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4476">
                  <w:marLeft w:val="0"/>
                  <w:marRight w:val="0"/>
                  <w:marTop w:val="0"/>
                  <w:marBottom w:val="0"/>
                  <w:divBdr>
                    <w:top w:val="none" w:sz="0" w:space="0" w:color="auto"/>
                    <w:left w:val="none" w:sz="0" w:space="0" w:color="auto"/>
                    <w:bottom w:val="none" w:sz="0" w:space="0" w:color="auto"/>
                    <w:right w:val="none" w:sz="0" w:space="0" w:color="auto"/>
                  </w:divBdr>
                  <w:divsChild>
                    <w:div w:id="173153432">
                      <w:marLeft w:val="0"/>
                      <w:marRight w:val="0"/>
                      <w:marTop w:val="0"/>
                      <w:marBottom w:val="0"/>
                      <w:divBdr>
                        <w:top w:val="none" w:sz="0" w:space="0" w:color="auto"/>
                        <w:left w:val="none" w:sz="0" w:space="0" w:color="auto"/>
                        <w:bottom w:val="none" w:sz="0" w:space="0" w:color="auto"/>
                        <w:right w:val="none" w:sz="0" w:space="0" w:color="auto"/>
                      </w:divBdr>
                      <w:divsChild>
                        <w:div w:id="20091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710864">
          <w:marLeft w:val="0"/>
          <w:marRight w:val="0"/>
          <w:marTop w:val="0"/>
          <w:marBottom w:val="0"/>
          <w:divBdr>
            <w:top w:val="none" w:sz="0" w:space="0" w:color="auto"/>
            <w:left w:val="none" w:sz="0" w:space="0" w:color="auto"/>
            <w:bottom w:val="none" w:sz="0" w:space="0" w:color="auto"/>
            <w:right w:val="none" w:sz="0" w:space="0" w:color="auto"/>
          </w:divBdr>
          <w:divsChild>
            <w:div w:id="191580404">
              <w:marLeft w:val="0"/>
              <w:marRight w:val="0"/>
              <w:marTop w:val="0"/>
              <w:marBottom w:val="0"/>
              <w:divBdr>
                <w:top w:val="none" w:sz="0" w:space="0" w:color="auto"/>
                <w:left w:val="none" w:sz="0" w:space="0" w:color="auto"/>
                <w:bottom w:val="none" w:sz="0" w:space="0" w:color="auto"/>
                <w:right w:val="none" w:sz="0" w:space="0" w:color="auto"/>
              </w:divBdr>
              <w:divsChild>
                <w:div w:id="170488507">
                  <w:marLeft w:val="0"/>
                  <w:marRight w:val="0"/>
                  <w:marTop w:val="0"/>
                  <w:marBottom w:val="0"/>
                  <w:divBdr>
                    <w:top w:val="none" w:sz="0" w:space="0" w:color="auto"/>
                    <w:left w:val="none" w:sz="0" w:space="0" w:color="auto"/>
                    <w:bottom w:val="none" w:sz="0" w:space="0" w:color="auto"/>
                    <w:right w:val="none" w:sz="0" w:space="0" w:color="auto"/>
                  </w:divBdr>
                  <w:divsChild>
                    <w:div w:id="661928611">
                      <w:marLeft w:val="0"/>
                      <w:marRight w:val="0"/>
                      <w:marTop w:val="0"/>
                      <w:marBottom w:val="0"/>
                      <w:divBdr>
                        <w:top w:val="none" w:sz="0" w:space="0" w:color="auto"/>
                        <w:left w:val="none" w:sz="0" w:space="0" w:color="auto"/>
                        <w:bottom w:val="none" w:sz="0" w:space="0" w:color="auto"/>
                        <w:right w:val="none" w:sz="0" w:space="0" w:color="auto"/>
                      </w:divBdr>
                      <w:divsChild>
                        <w:div w:id="91089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525857">
          <w:marLeft w:val="0"/>
          <w:marRight w:val="0"/>
          <w:marTop w:val="0"/>
          <w:marBottom w:val="0"/>
          <w:divBdr>
            <w:top w:val="none" w:sz="0" w:space="0" w:color="auto"/>
            <w:left w:val="none" w:sz="0" w:space="0" w:color="auto"/>
            <w:bottom w:val="none" w:sz="0" w:space="0" w:color="auto"/>
            <w:right w:val="none" w:sz="0" w:space="0" w:color="auto"/>
          </w:divBdr>
          <w:divsChild>
            <w:div w:id="314646663">
              <w:marLeft w:val="0"/>
              <w:marRight w:val="0"/>
              <w:marTop w:val="0"/>
              <w:marBottom w:val="0"/>
              <w:divBdr>
                <w:top w:val="none" w:sz="0" w:space="0" w:color="auto"/>
                <w:left w:val="none" w:sz="0" w:space="0" w:color="auto"/>
                <w:bottom w:val="none" w:sz="0" w:space="0" w:color="auto"/>
                <w:right w:val="none" w:sz="0" w:space="0" w:color="auto"/>
              </w:divBdr>
              <w:divsChild>
                <w:div w:id="321005953">
                  <w:marLeft w:val="0"/>
                  <w:marRight w:val="0"/>
                  <w:marTop w:val="0"/>
                  <w:marBottom w:val="0"/>
                  <w:divBdr>
                    <w:top w:val="none" w:sz="0" w:space="0" w:color="auto"/>
                    <w:left w:val="none" w:sz="0" w:space="0" w:color="auto"/>
                    <w:bottom w:val="none" w:sz="0" w:space="0" w:color="auto"/>
                    <w:right w:val="none" w:sz="0" w:space="0" w:color="auto"/>
                  </w:divBdr>
                  <w:divsChild>
                    <w:div w:id="302395132">
                      <w:marLeft w:val="0"/>
                      <w:marRight w:val="0"/>
                      <w:marTop w:val="0"/>
                      <w:marBottom w:val="0"/>
                      <w:divBdr>
                        <w:top w:val="none" w:sz="0" w:space="0" w:color="auto"/>
                        <w:left w:val="none" w:sz="0" w:space="0" w:color="auto"/>
                        <w:bottom w:val="none" w:sz="0" w:space="0" w:color="auto"/>
                        <w:right w:val="none" w:sz="0" w:space="0" w:color="auto"/>
                      </w:divBdr>
                      <w:divsChild>
                        <w:div w:id="168659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80080">
                  <w:marLeft w:val="0"/>
                  <w:marRight w:val="0"/>
                  <w:marTop w:val="0"/>
                  <w:marBottom w:val="0"/>
                  <w:divBdr>
                    <w:top w:val="none" w:sz="0" w:space="0" w:color="auto"/>
                    <w:left w:val="none" w:sz="0" w:space="0" w:color="auto"/>
                    <w:bottom w:val="none" w:sz="0" w:space="0" w:color="auto"/>
                    <w:right w:val="none" w:sz="0" w:space="0" w:color="auto"/>
                  </w:divBdr>
                  <w:divsChild>
                    <w:div w:id="434597495">
                      <w:marLeft w:val="0"/>
                      <w:marRight w:val="0"/>
                      <w:marTop w:val="0"/>
                      <w:marBottom w:val="0"/>
                      <w:divBdr>
                        <w:top w:val="none" w:sz="0" w:space="0" w:color="auto"/>
                        <w:left w:val="none" w:sz="0" w:space="0" w:color="auto"/>
                        <w:bottom w:val="none" w:sz="0" w:space="0" w:color="auto"/>
                        <w:right w:val="none" w:sz="0" w:space="0" w:color="auto"/>
                      </w:divBdr>
                      <w:divsChild>
                        <w:div w:id="113930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91403">
          <w:marLeft w:val="0"/>
          <w:marRight w:val="0"/>
          <w:marTop w:val="0"/>
          <w:marBottom w:val="0"/>
          <w:divBdr>
            <w:top w:val="none" w:sz="0" w:space="0" w:color="auto"/>
            <w:left w:val="none" w:sz="0" w:space="0" w:color="auto"/>
            <w:bottom w:val="none" w:sz="0" w:space="0" w:color="auto"/>
            <w:right w:val="none" w:sz="0" w:space="0" w:color="auto"/>
          </w:divBdr>
          <w:divsChild>
            <w:div w:id="284967984">
              <w:marLeft w:val="0"/>
              <w:marRight w:val="0"/>
              <w:marTop w:val="0"/>
              <w:marBottom w:val="0"/>
              <w:divBdr>
                <w:top w:val="none" w:sz="0" w:space="0" w:color="auto"/>
                <w:left w:val="none" w:sz="0" w:space="0" w:color="auto"/>
                <w:bottom w:val="none" w:sz="0" w:space="0" w:color="auto"/>
                <w:right w:val="none" w:sz="0" w:space="0" w:color="auto"/>
              </w:divBdr>
              <w:divsChild>
                <w:div w:id="1940216905">
                  <w:marLeft w:val="0"/>
                  <w:marRight w:val="0"/>
                  <w:marTop w:val="0"/>
                  <w:marBottom w:val="0"/>
                  <w:divBdr>
                    <w:top w:val="none" w:sz="0" w:space="0" w:color="auto"/>
                    <w:left w:val="none" w:sz="0" w:space="0" w:color="auto"/>
                    <w:bottom w:val="none" w:sz="0" w:space="0" w:color="auto"/>
                    <w:right w:val="none" w:sz="0" w:space="0" w:color="auto"/>
                  </w:divBdr>
                  <w:divsChild>
                    <w:div w:id="1267080887">
                      <w:marLeft w:val="0"/>
                      <w:marRight w:val="0"/>
                      <w:marTop w:val="0"/>
                      <w:marBottom w:val="0"/>
                      <w:divBdr>
                        <w:top w:val="none" w:sz="0" w:space="0" w:color="auto"/>
                        <w:left w:val="none" w:sz="0" w:space="0" w:color="auto"/>
                        <w:bottom w:val="none" w:sz="0" w:space="0" w:color="auto"/>
                        <w:right w:val="none" w:sz="0" w:space="0" w:color="auto"/>
                      </w:divBdr>
                      <w:divsChild>
                        <w:div w:id="105821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755375">
          <w:marLeft w:val="0"/>
          <w:marRight w:val="0"/>
          <w:marTop w:val="0"/>
          <w:marBottom w:val="0"/>
          <w:divBdr>
            <w:top w:val="none" w:sz="0" w:space="0" w:color="auto"/>
            <w:left w:val="none" w:sz="0" w:space="0" w:color="auto"/>
            <w:bottom w:val="none" w:sz="0" w:space="0" w:color="auto"/>
            <w:right w:val="none" w:sz="0" w:space="0" w:color="auto"/>
          </w:divBdr>
          <w:divsChild>
            <w:div w:id="1968047081">
              <w:marLeft w:val="0"/>
              <w:marRight w:val="0"/>
              <w:marTop w:val="0"/>
              <w:marBottom w:val="0"/>
              <w:divBdr>
                <w:top w:val="none" w:sz="0" w:space="0" w:color="auto"/>
                <w:left w:val="none" w:sz="0" w:space="0" w:color="auto"/>
                <w:bottom w:val="none" w:sz="0" w:space="0" w:color="auto"/>
                <w:right w:val="none" w:sz="0" w:space="0" w:color="auto"/>
              </w:divBdr>
              <w:divsChild>
                <w:div w:id="1859074067">
                  <w:marLeft w:val="0"/>
                  <w:marRight w:val="0"/>
                  <w:marTop w:val="0"/>
                  <w:marBottom w:val="0"/>
                  <w:divBdr>
                    <w:top w:val="none" w:sz="0" w:space="0" w:color="auto"/>
                    <w:left w:val="none" w:sz="0" w:space="0" w:color="auto"/>
                    <w:bottom w:val="none" w:sz="0" w:space="0" w:color="auto"/>
                    <w:right w:val="none" w:sz="0" w:space="0" w:color="auto"/>
                  </w:divBdr>
                  <w:divsChild>
                    <w:div w:id="1374111798">
                      <w:marLeft w:val="0"/>
                      <w:marRight w:val="0"/>
                      <w:marTop w:val="0"/>
                      <w:marBottom w:val="0"/>
                      <w:divBdr>
                        <w:top w:val="none" w:sz="0" w:space="0" w:color="auto"/>
                        <w:left w:val="none" w:sz="0" w:space="0" w:color="auto"/>
                        <w:bottom w:val="none" w:sz="0" w:space="0" w:color="auto"/>
                        <w:right w:val="none" w:sz="0" w:space="0" w:color="auto"/>
                      </w:divBdr>
                      <w:divsChild>
                        <w:div w:id="119446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95895">
                  <w:marLeft w:val="0"/>
                  <w:marRight w:val="0"/>
                  <w:marTop w:val="0"/>
                  <w:marBottom w:val="0"/>
                  <w:divBdr>
                    <w:top w:val="none" w:sz="0" w:space="0" w:color="auto"/>
                    <w:left w:val="none" w:sz="0" w:space="0" w:color="auto"/>
                    <w:bottom w:val="none" w:sz="0" w:space="0" w:color="auto"/>
                    <w:right w:val="none" w:sz="0" w:space="0" w:color="auto"/>
                  </w:divBdr>
                  <w:divsChild>
                    <w:div w:id="137768604">
                      <w:marLeft w:val="0"/>
                      <w:marRight w:val="0"/>
                      <w:marTop w:val="0"/>
                      <w:marBottom w:val="0"/>
                      <w:divBdr>
                        <w:top w:val="none" w:sz="0" w:space="0" w:color="auto"/>
                        <w:left w:val="none" w:sz="0" w:space="0" w:color="auto"/>
                        <w:bottom w:val="none" w:sz="0" w:space="0" w:color="auto"/>
                        <w:right w:val="none" w:sz="0" w:space="0" w:color="auto"/>
                      </w:divBdr>
                      <w:divsChild>
                        <w:div w:id="110325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846579">
          <w:marLeft w:val="0"/>
          <w:marRight w:val="0"/>
          <w:marTop w:val="0"/>
          <w:marBottom w:val="0"/>
          <w:divBdr>
            <w:top w:val="none" w:sz="0" w:space="0" w:color="auto"/>
            <w:left w:val="none" w:sz="0" w:space="0" w:color="auto"/>
            <w:bottom w:val="none" w:sz="0" w:space="0" w:color="auto"/>
            <w:right w:val="none" w:sz="0" w:space="0" w:color="auto"/>
          </w:divBdr>
          <w:divsChild>
            <w:div w:id="1513759570">
              <w:marLeft w:val="0"/>
              <w:marRight w:val="0"/>
              <w:marTop w:val="0"/>
              <w:marBottom w:val="0"/>
              <w:divBdr>
                <w:top w:val="none" w:sz="0" w:space="0" w:color="auto"/>
                <w:left w:val="none" w:sz="0" w:space="0" w:color="auto"/>
                <w:bottom w:val="none" w:sz="0" w:space="0" w:color="auto"/>
                <w:right w:val="none" w:sz="0" w:space="0" w:color="auto"/>
              </w:divBdr>
              <w:divsChild>
                <w:div w:id="698118037">
                  <w:marLeft w:val="0"/>
                  <w:marRight w:val="0"/>
                  <w:marTop w:val="0"/>
                  <w:marBottom w:val="0"/>
                  <w:divBdr>
                    <w:top w:val="none" w:sz="0" w:space="0" w:color="auto"/>
                    <w:left w:val="none" w:sz="0" w:space="0" w:color="auto"/>
                    <w:bottom w:val="none" w:sz="0" w:space="0" w:color="auto"/>
                    <w:right w:val="none" w:sz="0" w:space="0" w:color="auto"/>
                  </w:divBdr>
                  <w:divsChild>
                    <w:div w:id="938484536">
                      <w:marLeft w:val="0"/>
                      <w:marRight w:val="0"/>
                      <w:marTop w:val="0"/>
                      <w:marBottom w:val="0"/>
                      <w:divBdr>
                        <w:top w:val="none" w:sz="0" w:space="0" w:color="auto"/>
                        <w:left w:val="none" w:sz="0" w:space="0" w:color="auto"/>
                        <w:bottom w:val="none" w:sz="0" w:space="0" w:color="auto"/>
                        <w:right w:val="none" w:sz="0" w:space="0" w:color="auto"/>
                      </w:divBdr>
                      <w:divsChild>
                        <w:div w:id="49534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451692">
          <w:marLeft w:val="0"/>
          <w:marRight w:val="0"/>
          <w:marTop w:val="0"/>
          <w:marBottom w:val="0"/>
          <w:divBdr>
            <w:top w:val="none" w:sz="0" w:space="0" w:color="auto"/>
            <w:left w:val="none" w:sz="0" w:space="0" w:color="auto"/>
            <w:bottom w:val="none" w:sz="0" w:space="0" w:color="auto"/>
            <w:right w:val="none" w:sz="0" w:space="0" w:color="auto"/>
          </w:divBdr>
          <w:divsChild>
            <w:div w:id="1121650582">
              <w:marLeft w:val="0"/>
              <w:marRight w:val="0"/>
              <w:marTop w:val="0"/>
              <w:marBottom w:val="0"/>
              <w:divBdr>
                <w:top w:val="none" w:sz="0" w:space="0" w:color="auto"/>
                <w:left w:val="none" w:sz="0" w:space="0" w:color="auto"/>
                <w:bottom w:val="none" w:sz="0" w:space="0" w:color="auto"/>
                <w:right w:val="none" w:sz="0" w:space="0" w:color="auto"/>
              </w:divBdr>
              <w:divsChild>
                <w:div w:id="1486775322">
                  <w:marLeft w:val="0"/>
                  <w:marRight w:val="0"/>
                  <w:marTop w:val="0"/>
                  <w:marBottom w:val="0"/>
                  <w:divBdr>
                    <w:top w:val="none" w:sz="0" w:space="0" w:color="auto"/>
                    <w:left w:val="none" w:sz="0" w:space="0" w:color="auto"/>
                    <w:bottom w:val="none" w:sz="0" w:space="0" w:color="auto"/>
                    <w:right w:val="none" w:sz="0" w:space="0" w:color="auto"/>
                  </w:divBdr>
                  <w:divsChild>
                    <w:div w:id="1945066114">
                      <w:marLeft w:val="0"/>
                      <w:marRight w:val="0"/>
                      <w:marTop w:val="0"/>
                      <w:marBottom w:val="0"/>
                      <w:divBdr>
                        <w:top w:val="none" w:sz="0" w:space="0" w:color="auto"/>
                        <w:left w:val="none" w:sz="0" w:space="0" w:color="auto"/>
                        <w:bottom w:val="none" w:sz="0" w:space="0" w:color="auto"/>
                        <w:right w:val="none" w:sz="0" w:space="0" w:color="auto"/>
                      </w:divBdr>
                      <w:divsChild>
                        <w:div w:id="151272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669175">
                  <w:marLeft w:val="0"/>
                  <w:marRight w:val="0"/>
                  <w:marTop w:val="0"/>
                  <w:marBottom w:val="0"/>
                  <w:divBdr>
                    <w:top w:val="none" w:sz="0" w:space="0" w:color="auto"/>
                    <w:left w:val="none" w:sz="0" w:space="0" w:color="auto"/>
                    <w:bottom w:val="none" w:sz="0" w:space="0" w:color="auto"/>
                    <w:right w:val="none" w:sz="0" w:space="0" w:color="auto"/>
                  </w:divBdr>
                  <w:divsChild>
                    <w:div w:id="1308363130">
                      <w:marLeft w:val="0"/>
                      <w:marRight w:val="0"/>
                      <w:marTop w:val="0"/>
                      <w:marBottom w:val="0"/>
                      <w:divBdr>
                        <w:top w:val="none" w:sz="0" w:space="0" w:color="auto"/>
                        <w:left w:val="none" w:sz="0" w:space="0" w:color="auto"/>
                        <w:bottom w:val="none" w:sz="0" w:space="0" w:color="auto"/>
                        <w:right w:val="none" w:sz="0" w:space="0" w:color="auto"/>
                      </w:divBdr>
                      <w:divsChild>
                        <w:div w:id="184898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833873">
          <w:marLeft w:val="0"/>
          <w:marRight w:val="0"/>
          <w:marTop w:val="0"/>
          <w:marBottom w:val="0"/>
          <w:divBdr>
            <w:top w:val="none" w:sz="0" w:space="0" w:color="auto"/>
            <w:left w:val="none" w:sz="0" w:space="0" w:color="auto"/>
            <w:bottom w:val="none" w:sz="0" w:space="0" w:color="auto"/>
            <w:right w:val="none" w:sz="0" w:space="0" w:color="auto"/>
          </w:divBdr>
          <w:divsChild>
            <w:div w:id="558908166">
              <w:marLeft w:val="0"/>
              <w:marRight w:val="0"/>
              <w:marTop w:val="0"/>
              <w:marBottom w:val="0"/>
              <w:divBdr>
                <w:top w:val="none" w:sz="0" w:space="0" w:color="auto"/>
                <w:left w:val="none" w:sz="0" w:space="0" w:color="auto"/>
                <w:bottom w:val="none" w:sz="0" w:space="0" w:color="auto"/>
                <w:right w:val="none" w:sz="0" w:space="0" w:color="auto"/>
              </w:divBdr>
            </w:div>
          </w:divsChild>
        </w:div>
        <w:div w:id="869688746">
          <w:marLeft w:val="0"/>
          <w:marRight w:val="0"/>
          <w:marTop w:val="0"/>
          <w:marBottom w:val="0"/>
          <w:divBdr>
            <w:top w:val="none" w:sz="0" w:space="0" w:color="auto"/>
            <w:left w:val="none" w:sz="0" w:space="0" w:color="auto"/>
            <w:bottom w:val="none" w:sz="0" w:space="0" w:color="auto"/>
            <w:right w:val="none" w:sz="0" w:space="0" w:color="auto"/>
          </w:divBdr>
          <w:divsChild>
            <w:div w:id="1721899575">
              <w:marLeft w:val="0"/>
              <w:marRight w:val="0"/>
              <w:marTop w:val="0"/>
              <w:marBottom w:val="0"/>
              <w:divBdr>
                <w:top w:val="none" w:sz="0" w:space="0" w:color="auto"/>
                <w:left w:val="none" w:sz="0" w:space="0" w:color="auto"/>
                <w:bottom w:val="none" w:sz="0" w:space="0" w:color="auto"/>
                <w:right w:val="none" w:sz="0" w:space="0" w:color="auto"/>
              </w:divBdr>
              <w:divsChild>
                <w:div w:id="74716331">
                  <w:marLeft w:val="0"/>
                  <w:marRight w:val="0"/>
                  <w:marTop w:val="0"/>
                  <w:marBottom w:val="0"/>
                  <w:divBdr>
                    <w:top w:val="none" w:sz="0" w:space="0" w:color="auto"/>
                    <w:left w:val="none" w:sz="0" w:space="0" w:color="auto"/>
                    <w:bottom w:val="none" w:sz="0" w:space="0" w:color="auto"/>
                    <w:right w:val="none" w:sz="0" w:space="0" w:color="auto"/>
                  </w:divBdr>
                  <w:divsChild>
                    <w:div w:id="1913856052">
                      <w:marLeft w:val="0"/>
                      <w:marRight w:val="0"/>
                      <w:marTop w:val="0"/>
                      <w:marBottom w:val="0"/>
                      <w:divBdr>
                        <w:top w:val="none" w:sz="0" w:space="0" w:color="auto"/>
                        <w:left w:val="none" w:sz="0" w:space="0" w:color="auto"/>
                        <w:bottom w:val="none" w:sz="0" w:space="0" w:color="auto"/>
                        <w:right w:val="none" w:sz="0" w:space="0" w:color="auto"/>
                      </w:divBdr>
                      <w:divsChild>
                        <w:div w:id="8265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045224">
                  <w:marLeft w:val="0"/>
                  <w:marRight w:val="0"/>
                  <w:marTop w:val="0"/>
                  <w:marBottom w:val="0"/>
                  <w:divBdr>
                    <w:top w:val="none" w:sz="0" w:space="0" w:color="auto"/>
                    <w:left w:val="none" w:sz="0" w:space="0" w:color="auto"/>
                    <w:bottom w:val="none" w:sz="0" w:space="0" w:color="auto"/>
                    <w:right w:val="none" w:sz="0" w:space="0" w:color="auto"/>
                  </w:divBdr>
                  <w:divsChild>
                    <w:div w:id="1094135054">
                      <w:marLeft w:val="0"/>
                      <w:marRight w:val="0"/>
                      <w:marTop w:val="0"/>
                      <w:marBottom w:val="0"/>
                      <w:divBdr>
                        <w:top w:val="none" w:sz="0" w:space="0" w:color="auto"/>
                        <w:left w:val="none" w:sz="0" w:space="0" w:color="auto"/>
                        <w:bottom w:val="none" w:sz="0" w:space="0" w:color="auto"/>
                        <w:right w:val="none" w:sz="0" w:space="0" w:color="auto"/>
                      </w:divBdr>
                      <w:divsChild>
                        <w:div w:id="188960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031459">
          <w:marLeft w:val="0"/>
          <w:marRight w:val="0"/>
          <w:marTop w:val="0"/>
          <w:marBottom w:val="0"/>
          <w:divBdr>
            <w:top w:val="none" w:sz="0" w:space="0" w:color="auto"/>
            <w:left w:val="none" w:sz="0" w:space="0" w:color="auto"/>
            <w:bottom w:val="none" w:sz="0" w:space="0" w:color="auto"/>
            <w:right w:val="none" w:sz="0" w:space="0" w:color="auto"/>
          </w:divBdr>
          <w:divsChild>
            <w:div w:id="1222209762">
              <w:marLeft w:val="0"/>
              <w:marRight w:val="0"/>
              <w:marTop w:val="0"/>
              <w:marBottom w:val="0"/>
              <w:divBdr>
                <w:top w:val="none" w:sz="0" w:space="0" w:color="auto"/>
                <w:left w:val="none" w:sz="0" w:space="0" w:color="auto"/>
                <w:bottom w:val="none" w:sz="0" w:space="0" w:color="auto"/>
                <w:right w:val="none" w:sz="0" w:space="0" w:color="auto"/>
              </w:divBdr>
            </w:div>
          </w:divsChild>
        </w:div>
        <w:div w:id="568199999">
          <w:marLeft w:val="0"/>
          <w:marRight w:val="0"/>
          <w:marTop w:val="0"/>
          <w:marBottom w:val="0"/>
          <w:divBdr>
            <w:top w:val="none" w:sz="0" w:space="0" w:color="auto"/>
            <w:left w:val="none" w:sz="0" w:space="0" w:color="auto"/>
            <w:bottom w:val="none" w:sz="0" w:space="0" w:color="auto"/>
            <w:right w:val="none" w:sz="0" w:space="0" w:color="auto"/>
          </w:divBdr>
          <w:divsChild>
            <w:div w:id="1666399300">
              <w:marLeft w:val="0"/>
              <w:marRight w:val="0"/>
              <w:marTop w:val="0"/>
              <w:marBottom w:val="0"/>
              <w:divBdr>
                <w:top w:val="none" w:sz="0" w:space="0" w:color="auto"/>
                <w:left w:val="none" w:sz="0" w:space="0" w:color="auto"/>
                <w:bottom w:val="none" w:sz="0" w:space="0" w:color="auto"/>
                <w:right w:val="none" w:sz="0" w:space="0" w:color="auto"/>
              </w:divBdr>
              <w:divsChild>
                <w:div w:id="345907556">
                  <w:marLeft w:val="0"/>
                  <w:marRight w:val="0"/>
                  <w:marTop w:val="0"/>
                  <w:marBottom w:val="0"/>
                  <w:divBdr>
                    <w:top w:val="none" w:sz="0" w:space="0" w:color="auto"/>
                    <w:left w:val="none" w:sz="0" w:space="0" w:color="auto"/>
                    <w:bottom w:val="none" w:sz="0" w:space="0" w:color="auto"/>
                    <w:right w:val="none" w:sz="0" w:space="0" w:color="auto"/>
                  </w:divBdr>
                  <w:divsChild>
                    <w:div w:id="1916551083">
                      <w:marLeft w:val="0"/>
                      <w:marRight w:val="0"/>
                      <w:marTop w:val="0"/>
                      <w:marBottom w:val="0"/>
                      <w:divBdr>
                        <w:top w:val="none" w:sz="0" w:space="0" w:color="auto"/>
                        <w:left w:val="none" w:sz="0" w:space="0" w:color="auto"/>
                        <w:bottom w:val="none" w:sz="0" w:space="0" w:color="auto"/>
                        <w:right w:val="none" w:sz="0" w:space="0" w:color="auto"/>
                      </w:divBdr>
                      <w:divsChild>
                        <w:div w:id="49815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364910">
                  <w:marLeft w:val="0"/>
                  <w:marRight w:val="0"/>
                  <w:marTop w:val="0"/>
                  <w:marBottom w:val="0"/>
                  <w:divBdr>
                    <w:top w:val="none" w:sz="0" w:space="0" w:color="auto"/>
                    <w:left w:val="none" w:sz="0" w:space="0" w:color="auto"/>
                    <w:bottom w:val="none" w:sz="0" w:space="0" w:color="auto"/>
                    <w:right w:val="none" w:sz="0" w:space="0" w:color="auto"/>
                  </w:divBdr>
                  <w:divsChild>
                    <w:div w:id="1171523543">
                      <w:marLeft w:val="0"/>
                      <w:marRight w:val="0"/>
                      <w:marTop w:val="0"/>
                      <w:marBottom w:val="0"/>
                      <w:divBdr>
                        <w:top w:val="none" w:sz="0" w:space="0" w:color="auto"/>
                        <w:left w:val="none" w:sz="0" w:space="0" w:color="auto"/>
                        <w:bottom w:val="none" w:sz="0" w:space="0" w:color="auto"/>
                        <w:right w:val="none" w:sz="0" w:space="0" w:color="auto"/>
                      </w:divBdr>
                      <w:divsChild>
                        <w:div w:id="4739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913093">
          <w:marLeft w:val="0"/>
          <w:marRight w:val="0"/>
          <w:marTop w:val="0"/>
          <w:marBottom w:val="0"/>
          <w:divBdr>
            <w:top w:val="none" w:sz="0" w:space="0" w:color="auto"/>
            <w:left w:val="none" w:sz="0" w:space="0" w:color="auto"/>
            <w:bottom w:val="none" w:sz="0" w:space="0" w:color="auto"/>
            <w:right w:val="none" w:sz="0" w:space="0" w:color="auto"/>
          </w:divBdr>
          <w:divsChild>
            <w:div w:id="49505830">
              <w:marLeft w:val="0"/>
              <w:marRight w:val="0"/>
              <w:marTop w:val="0"/>
              <w:marBottom w:val="0"/>
              <w:divBdr>
                <w:top w:val="none" w:sz="0" w:space="0" w:color="auto"/>
                <w:left w:val="none" w:sz="0" w:space="0" w:color="auto"/>
                <w:bottom w:val="none" w:sz="0" w:space="0" w:color="auto"/>
                <w:right w:val="none" w:sz="0" w:space="0" w:color="auto"/>
              </w:divBdr>
            </w:div>
          </w:divsChild>
        </w:div>
        <w:div w:id="838303671">
          <w:marLeft w:val="0"/>
          <w:marRight w:val="0"/>
          <w:marTop w:val="0"/>
          <w:marBottom w:val="0"/>
          <w:divBdr>
            <w:top w:val="none" w:sz="0" w:space="0" w:color="auto"/>
            <w:left w:val="none" w:sz="0" w:space="0" w:color="auto"/>
            <w:bottom w:val="none" w:sz="0" w:space="0" w:color="auto"/>
            <w:right w:val="none" w:sz="0" w:space="0" w:color="auto"/>
          </w:divBdr>
          <w:divsChild>
            <w:div w:id="361131607">
              <w:marLeft w:val="0"/>
              <w:marRight w:val="0"/>
              <w:marTop w:val="0"/>
              <w:marBottom w:val="0"/>
              <w:divBdr>
                <w:top w:val="none" w:sz="0" w:space="0" w:color="auto"/>
                <w:left w:val="none" w:sz="0" w:space="0" w:color="auto"/>
                <w:bottom w:val="none" w:sz="0" w:space="0" w:color="auto"/>
                <w:right w:val="none" w:sz="0" w:space="0" w:color="auto"/>
              </w:divBdr>
              <w:divsChild>
                <w:div w:id="1731151698">
                  <w:marLeft w:val="0"/>
                  <w:marRight w:val="0"/>
                  <w:marTop w:val="0"/>
                  <w:marBottom w:val="0"/>
                  <w:divBdr>
                    <w:top w:val="none" w:sz="0" w:space="0" w:color="auto"/>
                    <w:left w:val="none" w:sz="0" w:space="0" w:color="auto"/>
                    <w:bottom w:val="none" w:sz="0" w:space="0" w:color="auto"/>
                    <w:right w:val="none" w:sz="0" w:space="0" w:color="auto"/>
                  </w:divBdr>
                  <w:divsChild>
                    <w:div w:id="1755973678">
                      <w:marLeft w:val="0"/>
                      <w:marRight w:val="0"/>
                      <w:marTop w:val="0"/>
                      <w:marBottom w:val="0"/>
                      <w:divBdr>
                        <w:top w:val="none" w:sz="0" w:space="0" w:color="auto"/>
                        <w:left w:val="none" w:sz="0" w:space="0" w:color="auto"/>
                        <w:bottom w:val="none" w:sz="0" w:space="0" w:color="auto"/>
                        <w:right w:val="none" w:sz="0" w:space="0" w:color="auto"/>
                      </w:divBdr>
                      <w:divsChild>
                        <w:div w:id="140132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608606">
                  <w:marLeft w:val="0"/>
                  <w:marRight w:val="0"/>
                  <w:marTop w:val="0"/>
                  <w:marBottom w:val="0"/>
                  <w:divBdr>
                    <w:top w:val="none" w:sz="0" w:space="0" w:color="auto"/>
                    <w:left w:val="none" w:sz="0" w:space="0" w:color="auto"/>
                    <w:bottom w:val="none" w:sz="0" w:space="0" w:color="auto"/>
                    <w:right w:val="none" w:sz="0" w:space="0" w:color="auto"/>
                  </w:divBdr>
                  <w:divsChild>
                    <w:div w:id="1536963181">
                      <w:marLeft w:val="0"/>
                      <w:marRight w:val="0"/>
                      <w:marTop w:val="0"/>
                      <w:marBottom w:val="0"/>
                      <w:divBdr>
                        <w:top w:val="none" w:sz="0" w:space="0" w:color="auto"/>
                        <w:left w:val="none" w:sz="0" w:space="0" w:color="auto"/>
                        <w:bottom w:val="none" w:sz="0" w:space="0" w:color="auto"/>
                        <w:right w:val="none" w:sz="0" w:space="0" w:color="auto"/>
                      </w:divBdr>
                      <w:divsChild>
                        <w:div w:id="63972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565054">
          <w:marLeft w:val="0"/>
          <w:marRight w:val="0"/>
          <w:marTop w:val="0"/>
          <w:marBottom w:val="0"/>
          <w:divBdr>
            <w:top w:val="none" w:sz="0" w:space="0" w:color="auto"/>
            <w:left w:val="none" w:sz="0" w:space="0" w:color="auto"/>
            <w:bottom w:val="none" w:sz="0" w:space="0" w:color="auto"/>
            <w:right w:val="none" w:sz="0" w:space="0" w:color="auto"/>
          </w:divBdr>
          <w:divsChild>
            <w:div w:id="924339509">
              <w:marLeft w:val="0"/>
              <w:marRight w:val="0"/>
              <w:marTop w:val="0"/>
              <w:marBottom w:val="0"/>
              <w:divBdr>
                <w:top w:val="none" w:sz="0" w:space="0" w:color="auto"/>
                <w:left w:val="none" w:sz="0" w:space="0" w:color="auto"/>
                <w:bottom w:val="none" w:sz="0" w:space="0" w:color="auto"/>
                <w:right w:val="none" w:sz="0" w:space="0" w:color="auto"/>
              </w:divBdr>
            </w:div>
          </w:divsChild>
        </w:div>
        <w:div w:id="604727480">
          <w:marLeft w:val="0"/>
          <w:marRight w:val="0"/>
          <w:marTop w:val="0"/>
          <w:marBottom w:val="0"/>
          <w:divBdr>
            <w:top w:val="none" w:sz="0" w:space="0" w:color="auto"/>
            <w:left w:val="none" w:sz="0" w:space="0" w:color="auto"/>
            <w:bottom w:val="none" w:sz="0" w:space="0" w:color="auto"/>
            <w:right w:val="none" w:sz="0" w:space="0" w:color="auto"/>
          </w:divBdr>
          <w:divsChild>
            <w:div w:id="1050610242">
              <w:marLeft w:val="0"/>
              <w:marRight w:val="0"/>
              <w:marTop w:val="0"/>
              <w:marBottom w:val="0"/>
              <w:divBdr>
                <w:top w:val="none" w:sz="0" w:space="0" w:color="auto"/>
                <w:left w:val="none" w:sz="0" w:space="0" w:color="auto"/>
                <w:bottom w:val="none" w:sz="0" w:space="0" w:color="auto"/>
                <w:right w:val="none" w:sz="0" w:space="0" w:color="auto"/>
              </w:divBdr>
              <w:divsChild>
                <w:div w:id="1619949948">
                  <w:marLeft w:val="0"/>
                  <w:marRight w:val="0"/>
                  <w:marTop w:val="0"/>
                  <w:marBottom w:val="0"/>
                  <w:divBdr>
                    <w:top w:val="none" w:sz="0" w:space="0" w:color="auto"/>
                    <w:left w:val="none" w:sz="0" w:space="0" w:color="auto"/>
                    <w:bottom w:val="none" w:sz="0" w:space="0" w:color="auto"/>
                    <w:right w:val="none" w:sz="0" w:space="0" w:color="auto"/>
                  </w:divBdr>
                  <w:divsChild>
                    <w:div w:id="1025447456">
                      <w:marLeft w:val="0"/>
                      <w:marRight w:val="0"/>
                      <w:marTop w:val="0"/>
                      <w:marBottom w:val="0"/>
                      <w:divBdr>
                        <w:top w:val="none" w:sz="0" w:space="0" w:color="auto"/>
                        <w:left w:val="none" w:sz="0" w:space="0" w:color="auto"/>
                        <w:bottom w:val="none" w:sz="0" w:space="0" w:color="auto"/>
                        <w:right w:val="none" w:sz="0" w:space="0" w:color="auto"/>
                      </w:divBdr>
                      <w:divsChild>
                        <w:div w:id="73224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478872">
                  <w:marLeft w:val="0"/>
                  <w:marRight w:val="0"/>
                  <w:marTop w:val="0"/>
                  <w:marBottom w:val="0"/>
                  <w:divBdr>
                    <w:top w:val="none" w:sz="0" w:space="0" w:color="auto"/>
                    <w:left w:val="none" w:sz="0" w:space="0" w:color="auto"/>
                    <w:bottom w:val="none" w:sz="0" w:space="0" w:color="auto"/>
                    <w:right w:val="none" w:sz="0" w:space="0" w:color="auto"/>
                  </w:divBdr>
                  <w:divsChild>
                    <w:div w:id="879708847">
                      <w:marLeft w:val="0"/>
                      <w:marRight w:val="0"/>
                      <w:marTop w:val="0"/>
                      <w:marBottom w:val="0"/>
                      <w:divBdr>
                        <w:top w:val="none" w:sz="0" w:space="0" w:color="auto"/>
                        <w:left w:val="none" w:sz="0" w:space="0" w:color="auto"/>
                        <w:bottom w:val="none" w:sz="0" w:space="0" w:color="auto"/>
                        <w:right w:val="none" w:sz="0" w:space="0" w:color="auto"/>
                      </w:divBdr>
                      <w:divsChild>
                        <w:div w:id="12306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585820">
          <w:marLeft w:val="0"/>
          <w:marRight w:val="0"/>
          <w:marTop w:val="0"/>
          <w:marBottom w:val="0"/>
          <w:divBdr>
            <w:top w:val="none" w:sz="0" w:space="0" w:color="auto"/>
            <w:left w:val="none" w:sz="0" w:space="0" w:color="auto"/>
            <w:bottom w:val="none" w:sz="0" w:space="0" w:color="auto"/>
            <w:right w:val="none" w:sz="0" w:space="0" w:color="auto"/>
          </w:divBdr>
          <w:divsChild>
            <w:div w:id="986737686">
              <w:marLeft w:val="0"/>
              <w:marRight w:val="0"/>
              <w:marTop w:val="0"/>
              <w:marBottom w:val="0"/>
              <w:divBdr>
                <w:top w:val="none" w:sz="0" w:space="0" w:color="auto"/>
                <w:left w:val="none" w:sz="0" w:space="0" w:color="auto"/>
                <w:bottom w:val="none" w:sz="0" w:space="0" w:color="auto"/>
                <w:right w:val="none" w:sz="0" w:space="0" w:color="auto"/>
              </w:divBdr>
            </w:div>
          </w:divsChild>
        </w:div>
        <w:div w:id="1018043617">
          <w:marLeft w:val="0"/>
          <w:marRight w:val="0"/>
          <w:marTop w:val="0"/>
          <w:marBottom w:val="0"/>
          <w:divBdr>
            <w:top w:val="none" w:sz="0" w:space="0" w:color="auto"/>
            <w:left w:val="none" w:sz="0" w:space="0" w:color="auto"/>
            <w:bottom w:val="none" w:sz="0" w:space="0" w:color="auto"/>
            <w:right w:val="none" w:sz="0" w:space="0" w:color="auto"/>
          </w:divBdr>
          <w:divsChild>
            <w:div w:id="806779988">
              <w:marLeft w:val="0"/>
              <w:marRight w:val="0"/>
              <w:marTop w:val="0"/>
              <w:marBottom w:val="0"/>
              <w:divBdr>
                <w:top w:val="none" w:sz="0" w:space="0" w:color="auto"/>
                <w:left w:val="none" w:sz="0" w:space="0" w:color="auto"/>
                <w:bottom w:val="none" w:sz="0" w:space="0" w:color="auto"/>
                <w:right w:val="none" w:sz="0" w:space="0" w:color="auto"/>
              </w:divBdr>
              <w:divsChild>
                <w:div w:id="1958364929">
                  <w:marLeft w:val="0"/>
                  <w:marRight w:val="0"/>
                  <w:marTop w:val="0"/>
                  <w:marBottom w:val="0"/>
                  <w:divBdr>
                    <w:top w:val="none" w:sz="0" w:space="0" w:color="auto"/>
                    <w:left w:val="none" w:sz="0" w:space="0" w:color="auto"/>
                    <w:bottom w:val="none" w:sz="0" w:space="0" w:color="auto"/>
                    <w:right w:val="none" w:sz="0" w:space="0" w:color="auto"/>
                  </w:divBdr>
                  <w:divsChild>
                    <w:div w:id="75710858">
                      <w:marLeft w:val="0"/>
                      <w:marRight w:val="0"/>
                      <w:marTop w:val="0"/>
                      <w:marBottom w:val="0"/>
                      <w:divBdr>
                        <w:top w:val="none" w:sz="0" w:space="0" w:color="auto"/>
                        <w:left w:val="none" w:sz="0" w:space="0" w:color="auto"/>
                        <w:bottom w:val="none" w:sz="0" w:space="0" w:color="auto"/>
                        <w:right w:val="none" w:sz="0" w:space="0" w:color="auto"/>
                      </w:divBdr>
                      <w:divsChild>
                        <w:div w:id="25436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71991">
                  <w:marLeft w:val="0"/>
                  <w:marRight w:val="0"/>
                  <w:marTop w:val="0"/>
                  <w:marBottom w:val="0"/>
                  <w:divBdr>
                    <w:top w:val="none" w:sz="0" w:space="0" w:color="auto"/>
                    <w:left w:val="none" w:sz="0" w:space="0" w:color="auto"/>
                    <w:bottom w:val="none" w:sz="0" w:space="0" w:color="auto"/>
                    <w:right w:val="none" w:sz="0" w:space="0" w:color="auto"/>
                  </w:divBdr>
                  <w:divsChild>
                    <w:div w:id="2145005954">
                      <w:marLeft w:val="0"/>
                      <w:marRight w:val="0"/>
                      <w:marTop w:val="0"/>
                      <w:marBottom w:val="0"/>
                      <w:divBdr>
                        <w:top w:val="none" w:sz="0" w:space="0" w:color="auto"/>
                        <w:left w:val="none" w:sz="0" w:space="0" w:color="auto"/>
                        <w:bottom w:val="none" w:sz="0" w:space="0" w:color="auto"/>
                        <w:right w:val="none" w:sz="0" w:space="0" w:color="auto"/>
                      </w:divBdr>
                      <w:divsChild>
                        <w:div w:id="39520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87449">
          <w:marLeft w:val="0"/>
          <w:marRight w:val="0"/>
          <w:marTop w:val="0"/>
          <w:marBottom w:val="0"/>
          <w:divBdr>
            <w:top w:val="none" w:sz="0" w:space="0" w:color="auto"/>
            <w:left w:val="none" w:sz="0" w:space="0" w:color="auto"/>
            <w:bottom w:val="none" w:sz="0" w:space="0" w:color="auto"/>
            <w:right w:val="none" w:sz="0" w:space="0" w:color="auto"/>
          </w:divBdr>
          <w:divsChild>
            <w:div w:id="1822231167">
              <w:marLeft w:val="0"/>
              <w:marRight w:val="0"/>
              <w:marTop w:val="0"/>
              <w:marBottom w:val="0"/>
              <w:divBdr>
                <w:top w:val="none" w:sz="0" w:space="0" w:color="auto"/>
                <w:left w:val="none" w:sz="0" w:space="0" w:color="auto"/>
                <w:bottom w:val="none" w:sz="0" w:space="0" w:color="auto"/>
                <w:right w:val="none" w:sz="0" w:space="0" w:color="auto"/>
              </w:divBdr>
              <w:divsChild>
                <w:div w:id="1363047685">
                  <w:marLeft w:val="0"/>
                  <w:marRight w:val="0"/>
                  <w:marTop w:val="0"/>
                  <w:marBottom w:val="0"/>
                  <w:divBdr>
                    <w:top w:val="none" w:sz="0" w:space="0" w:color="auto"/>
                    <w:left w:val="none" w:sz="0" w:space="0" w:color="auto"/>
                    <w:bottom w:val="none" w:sz="0" w:space="0" w:color="auto"/>
                    <w:right w:val="none" w:sz="0" w:space="0" w:color="auto"/>
                  </w:divBdr>
                  <w:divsChild>
                    <w:div w:id="788207079">
                      <w:marLeft w:val="0"/>
                      <w:marRight w:val="0"/>
                      <w:marTop w:val="0"/>
                      <w:marBottom w:val="0"/>
                      <w:divBdr>
                        <w:top w:val="none" w:sz="0" w:space="0" w:color="auto"/>
                        <w:left w:val="none" w:sz="0" w:space="0" w:color="auto"/>
                        <w:bottom w:val="none" w:sz="0" w:space="0" w:color="auto"/>
                        <w:right w:val="none" w:sz="0" w:space="0" w:color="auto"/>
                      </w:divBdr>
                      <w:divsChild>
                        <w:div w:id="203484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238048">
          <w:marLeft w:val="0"/>
          <w:marRight w:val="0"/>
          <w:marTop w:val="0"/>
          <w:marBottom w:val="0"/>
          <w:divBdr>
            <w:top w:val="none" w:sz="0" w:space="0" w:color="auto"/>
            <w:left w:val="none" w:sz="0" w:space="0" w:color="auto"/>
            <w:bottom w:val="none" w:sz="0" w:space="0" w:color="auto"/>
            <w:right w:val="none" w:sz="0" w:space="0" w:color="auto"/>
          </w:divBdr>
          <w:divsChild>
            <w:div w:id="1298680202">
              <w:marLeft w:val="0"/>
              <w:marRight w:val="0"/>
              <w:marTop w:val="0"/>
              <w:marBottom w:val="0"/>
              <w:divBdr>
                <w:top w:val="none" w:sz="0" w:space="0" w:color="auto"/>
                <w:left w:val="none" w:sz="0" w:space="0" w:color="auto"/>
                <w:bottom w:val="none" w:sz="0" w:space="0" w:color="auto"/>
                <w:right w:val="none" w:sz="0" w:space="0" w:color="auto"/>
              </w:divBdr>
              <w:divsChild>
                <w:div w:id="2067289692">
                  <w:marLeft w:val="0"/>
                  <w:marRight w:val="0"/>
                  <w:marTop w:val="0"/>
                  <w:marBottom w:val="0"/>
                  <w:divBdr>
                    <w:top w:val="none" w:sz="0" w:space="0" w:color="auto"/>
                    <w:left w:val="none" w:sz="0" w:space="0" w:color="auto"/>
                    <w:bottom w:val="none" w:sz="0" w:space="0" w:color="auto"/>
                    <w:right w:val="none" w:sz="0" w:space="0" w:color="auto"/>
                  </w:divBdr>
                  <w:divsChild>
                    <w:div w:id="147984075">
                      <w:marLeft w:val="0"/>
                      <w:marRight w:val="0"/>
                      <w:marTop w:val="0"/>
                      <w:marBottom w:val="0"/>
                      <w:divBdr>
                        <w:top w:val="none" w:sz="0" w:space="0" w:color="auto"/>
                        <w:left w:val="none" w:sz="0" w:space="0" w:color="auto"/>
                        <w:bottom w:val="none" w:sz="0" w:space="0" w:color="auto"/>
                        <w:right w:val="none" w:sz="0" w:space="0" w:color="auto"/>
                      </w:divBdr>
                      <w:divsChild>
                        <w:div w:id="86147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1864">
                  <w:marLeft w:val="0"/>
                  <w:marRight w:val="0"/>
                  <w:marTop w:val="0"/>
                  <w:marBottom w:val="0"/>
                  <w:divBdr>
                    <w:top w:val="none" w:sz="0" w:space="0" w:color="auto"/>
                    <w:left w:val="none" w:sz="0" w:space="0" w:color="auto"/>
                    <w:bottom w:val="none" w:sz="0" w:space="0" w:color="auto"/>
                    <w:right w:val="none" w:sz="0" w:space="0" w:color="auto"/>
                  </w:divBdr>
                  <w:divsChild>
                    <w:div w:id="241765467">
                      <w:marLeft w:val="0"/>
                      <w:marRight w:val="0"/>
                      <w:marTop w:val="0"/>
                      <w:marBottom w:val="0"/>
                      <w:divBdr>
                        <w:top w:val="none" w:sz="0" w:space="0" w:color="auto"/>
                        <w:left w:val="none" w:sz="0" w:space="0" w:color="auto"/>
                        <w:bottom w:val="none" w:sz="0" w:space="0" w:color="auto"/>
                        <w:right w:val="none" w:sz="0" w:space="0" w:color="auto"/>
                      </w:divBdr>
                      <w:divsChild>
                        <w:div w:id="55936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128348">
          <w:marLeft w:val="0"/>
          <w:marRight w:val="0"/>
          <w:marTop w:val="0"/>
          <w:marBottom w:val="0"/>
          <w:divBdr>
            <w:top w:val="none" w:sz="0" w:space="0" w:color="auto"/>
            <w:left w:val="none" w:sz="0" w:space="0" w:color="auto"/>
            <w:bottom w:val="none" w:sz="0" w:space="0" w:color="auto"/>
            <w:right w:val="none" w:sz="0" w:space="0" w:color="auto"/>
          </w:divBdr>
          <w:divsChild>
            <w:div w:id="1721050250">
              <w:marLeft w:val="0"/>
              <w:marRight w:val="0"/>
              <w:marTop w:val="0"/>
              <w:marBottom w:val="0"/>
              <w:divBdr>
                <w:top w:val="none" w:sz="0" w:space="0" w:color="auto"/>
                <w:left w:val="none" w:sz="0" w:space="0" w:color="auto"/>
                <w:bottom w:val="none" w:sz="0" w:space="0" w:color="auto"/>
                <w:right w:val="none" w:sz="0" w:space="0" w:color="auto"/>
              </w:divBdr>
            </w:div>
          </w:divsChild>
        </w:div>
        <w:div w:id="402602911">
          <w:marLeft w:val="0"/>
          <w:marRight w:val="0"/>
          <w:marTop w:val="0"/>
          <w:marBottom w:val="0"/>
          <w:divBdr>
            <w:top w:val="none" w:sz="0" w:space="0" w:color="auto"/>
            <w:left w:val="none" w:sz="0" w:space="0" w:color="auto"/>
            <w:bottom w:val="none" w:sz="0" w:space="0" w:color="auto"/>
            <w:right w:val="none" w:sz="0" w:space="0" w:color="auto"/>
          </w:divBdr>
          <w:divsChild>
            <w:div w:id="1817455323">
              <w:marLeft w:val="0"/>
              <w:marRight w:val="0"/>
              <w:marTop w:val="0"/>
              <w:marBottom w:val="0"/>
              <w:divBdr>
                <w:top w:val="none" w:sz="0" w:space="0" w:color="auto"/>
                <w:left w:val="none" w:sz="0" w:space="0" w:color="auto"/>
                <w:bottom w:val="none" w:sz="0" w:space="0" w:color="auto"/>
                <w:right w:val="none" w:sz="0" w:space="0" w:color="auto"/>
              </w:divBdr>
              <w:divsChild>
                <w:div w:id="777720377">
                  <w:marLeft w:val="0"/>
                  <w:marRight w:val="0"/>
                  <w:marTop w:val="0"/>
                  <w:marBottom w:val="0"/>
                  <w:divBdr>
                    <w:top w:val="none" w:sz="0" w:space="0" w:color="auto"/>
                    <w:left w:val="none" w:sz="0" w:space="0" w:color="auto"/>
                    <w:bottom w:val="none" w:sz="0" w:space="0" w:color="auto"/>
                    <w:right w:val="none" w:sz="0" w:space="0" w:color="auto"/>
                  </w:divBdr>
                  <w:divsChild>
                    <w:div w:id="59866672">
                      <w:marLeft w:val="0"/>
                      <w:marRight w:val="0"/>
                      <w:marTop w:val="0"/>
                      <w:marBottom w:val="0"/>
                      <w:divBdr>
                        <w:top w:val="none" w:sz="0" w:space="0" w:color="auto"/>
                        <w:left w:val="none" w:sz="0" w:space="0" w:color="auto"/>
                        <w:bottom w:val="none" w:sz="0" w:space="0" w:color="auto"/>
                        <w:right w:val="none" w:sz="0" w:space="0" w:color="auto"/>
                      </w:divBdr>
                      <w:divsChild>
                        <w:div w:id="10257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5654">
                  <w:marLeft w:val="0"/>
                  <w:marRight w:val="0"/>
                  <w:marTop w:val="0"/>
                  <w:marBottom w:val="0"/>
                  <w:divBdr>
                    <w:top w:val="none" w:sz="0" w:space="0" w:color="auto"/>
                    <w:left w:val="none" w:sz="0" w:space="0" w:color="auto"/>
                    <w:bottom w:val="none" w:sz="0" w:space="0" w:color="auto"/>
                    <w:right w:val="none" w:sz="0" w:space="0" w:color="auto"/>
                  </w:divBdr>
                  <w:divsChild>
                    <w:div w:id="1894923636">
                      <w:marLeft w:val="0"/>
                      <w:marRight w:val="0"/>
                      <w:marTop w:val="0"/>
                      <w:marBottom w:val="0"/>
                      <w:divBdr>
                        <w:top w:val="none" w:sz="0" w:space="0" w:color="auto"/>
                        <w:left w:val="none" w:sz="0" w:space="0" w:color="auto"/>
                        <w:bottom w:val="none" w:sz="0" w:space="0" w:color="auto"/>
                        <w:right w:val="none" w:sz="0" w:space="0" w:color="auto"/>
                      </w:divBdr>
                      <w:divsChild>
                        <w:div w:id="64535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088173">
          <w:marLeft w:val="0"/>
          <w:marRight w:val="0"/>
          <w:marTop w:val="0"/>
          <w:marBottom w:val="0"/>
          <w:divBdr>
            <w:top w:val="none" w:sz="0" w:space="0" w:color="auto"/>
            <w:left w:val="none" w:sz="0" w:space="0" w:color="auto"/>
            <w:bottom w:val="none" w:sz="0" w:space="0" w:color="auto"/>
            <w:right w:val="none" w:sz="0" w:space="0" w:color="auto"/>
          </w:divBdr>
          <w:divsChild>
            <w:div w:id="1720544112">
              <w:marLeft w:val="0"/>
              <w:marRight w:val="0"/>
              <w:marTop w:val="0"/>
              <w:marBottom w:val="0"/>
              <w:divBdr>
                <w:top w:val="none" w:sz="0" w:space="0" w:color="auto"/>
                <w:left w:val="none" w:sz="0" w:space="0" w:color="auto"/>
                <w:bottom w:val="none" w:sz="0" w:space="0" w:color="auto"/>
                <w:right w:val="none" w:sz="0" w:space="0" w:color="auto"/>
              </w:divBdr>
            </w:div>
          </w:divsChild>
        </w:div>
        <w:div w:id="2048525527">
          <w:marLeft w:val="0"/>
          <w:marRight w:val="0"/>
          <w:marTop w:val="0"/>
          <w:marBottom w:val="0"/>
          <w:divBdr>
            <w:top w:val="none" w:sz="0" w:space="0" w:color="auto"/>
            <w:left w:val="none" w:sz="0" w:space="0" w:color="auto"/>
            <w:bottom w:val="none" w:sz="0" w:space="0" w:color="auto"/>
            <w:right w:val="none" w:sz="0" w:space="0" w:color="auto"/>
          </w:divBdr>
          <w:divsChild>
            <w:div w:id="2032873475">
              <w:marLeft w:val="0"/>
              <w:marRight w:val="0"/>
              <w:marTop w:val="0"/>
              <w:marBottom w:val="0"/>
              <w:divBdr>
                <w:top w:val="none" w:sz="0" w:space="0" w:color="auto"/>
                <w:left w:val="none" w:sz="0" w:space="0" w:color="auto"/>
                <w:bottom w:val="none" w:sz="0" w:space="0" w:color="auto"/>
                <w:right w:val="none" w:sz="0" w:space="0" w:color="auto"/>
              </w:divBdr>
              <w:divsChild>
                <w:div w:id="2056810286">
                  <w:marLeft w:val="0"/>
                  <w:marRight w:val="0"/>
                  <w:marTop w:val="0"/>
                  <w:marBottom w:val="0"/>
                  <w:divBdr>
                    <w:top w:val="none" w:sz="0" w:space="0" w:color="auto"/>
                    <w:left w:val="none" w:sz="0" w:space="0" w:color="auto"/>
                    <w:bottom w:val="none" w:sz="0" w:space="0" w:color="auto"/>
                    <w:right w:val="none" w:sz="0" w:space="0" w:color="auto"/>
                  </w:divBdr>
                  <w:divsChild>
                    <w:div w:id="378087997">
                      <w:marLeft w:val="0"/>
                      <w:marRight w:val="0"/>
                      <w:marTop w:val="0"/>
                      <w:marBottom w:val="0"/>
                      <w:divBdr>
                        <w:top w:val="none" w:sz="0" w:space="0" w:color="auto"/>
                        <w:left w:val="none" w:sz="0" w:space="0" w:color="auto"/>
                        <w:bottom w:val="none" w:sz="0" w:space="0" w:color="auto"/>
                        <w:right w:val="none" w:sz="0" w:space="0" w:color="auto"/>
                      </w:divBdr>
                      <w:divsChild>
                        <w:div w:id="95513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46738">
                  <w:marLeft w:val="0"/>
                  <w:marRight w:val="0"/>
                  <w:marTop w:val="0"/>
                  <w:marBottom w:val="0"/>
                  <w:divBdr>
                    <w:top w:val="none" w:sz="0" w:space="0" w:color="auto"/>
                    <w:left w:val="none" w:sz="0" w:space="0" w:color="auto"/>
                    <w:bottom w:val="none" w:sz="0" w:space="0" w:color="auto"/>
                    <w:right w:val="none" w:sz="0" w:space="0" w:color="auto"/>
                  </w:divBdr>
                  <w:divsChild>
                    <w:div w:id="1566532183">
                      <w:marLeft w:val="0"/>
                      <w:marRight w:val="0"/>
                      <w:marTop w:val="0"/>
                      <w:marBottom w:val="0"/>
                      <w:divBdr>
                        <w:top w:val="none" w:sz="0" w:space="0" w:color="auto"/>
                        <w:left w:val="none" w:sz="0" w:space="0" w:color="auto"/>
                        <w:bottom w:val="none" w:sz="0" w:space="0" w:color="auto"/>
                        <w:right w:val="none" w:sz="0" w:space="0" w:color="auto"/>
                      </w:divBdr>
                      <w:divsChild>
                        <w:div w:id="166103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91599">
          <w:marLeft w:val="0"/>
          <w:marRight w:val="0"/>
          <w:marTop w:val="0"/>
          <w:marBottom w:val="0"/>
          <w:divBdr>
            <w:top w:val="none" w:sz="0" w:space="0" w:color="auto"/>
            <w:left w:val="none" w:sz="0" w:space="0" w:color="auto"/>
            <w:bottom w:val="none" w:sz="0" w:space="0" w:color="auto"/>
            <w:right w:val="none" w:sz="0" w:space="0" w:color="auto"/>
          </w:divBdr>
          <w:divsChild>
            <w:div w:id="889418420">
              <w:marLeft w:val="0"/>
              <w:marRight w:val="0"/>
              <w:marTop w:val="0"/>
              <w:marBottom w:val="0"/>
              <w:divBdr>
                <w:top w:val="none" w:sz="0" w:space="0" w:color="auto"/>
                <w:left w:val="none" w:sz="0" w:space="0" w:color="auto"/>
                <w:bottom w:val="none" w:sz="0" w:space="0" w:color="auto"/>
                <w:right w:val="none" w:sz="0" w:space="0" w:color="auto"/>
              </w:divBdr>
            </w:div>
          </w:divsChild>
        </w:div>
        <w:div w:id="3830066">
          <w:marLeft w:val="0"/>
          <w:marRight w:val="0"/>
          <w:marTop w:val="0"/>
          <w:marBottom w:val="0"/>
          <w:divBdr>
            <w:top w:val="none" w:sz="0" w:space="0" w:color="auto"/>
            <w:left w:val="none" w:sz="0" w:space="0" w:color="auto"/>
            <w:bottom w:val="none" w:sz="0" w:space="0" w:color="auto"/>
            <w:right w:val="none" w:sz="0" w:space="0" w:color="auto"/>
          </w:divBdr>
          <w:divsChild>
            <w:div w:id="830633095">
              <w:marLeft w:val="0"/>
              <w:marRight w:val="0"/>
              <w:marTop w:val="0"/>
              <w:marBottom w:val="0"/>
              <w:divBdr>
                <w:top w:val="none" w:sz="0" w:space="0" w:color="auto"/>
                <w:left w:val="none" w:sz="0" w:space="0" w:color="auto"/>
                <w:bottom w:val="none" w:sz="0" w:space="0" w:color="auto"/>
                <w:right w:val="none" w:sz="0" w:space="0" w:color="auto"/>
              </w:divBdr>
              <w:divsChild>
                <w:div w:id="128982027">
                  <w:marLeft w:val="0"/>
                  <w:marRight w:val="0"/>
                  <w:marTop w:val="0"/>
                  <w:marBottom w:val="0"/>
                  <w:divBdr>
                    <w:top w:val="none" w:sz="0" w:space="0" w:color="auto"/>
                    <w:left w:val="none" w:sz="0" w:space="0" w:color="auto"/>
                    <w:bottom w:val="none" w:sz="0" w:space="0" w:color="auto"/>
                    <w:right w:val="none" w:sz="0" w:space="0" w:color="auto"/>
                  </w:divBdr>
                  <w:divsChild>
                    <w:div w:id="2107574963">
                      <w:marLeft w:val="0"/>
                      <w:marRight w:val="0"/>
                      <w:marTop w:val="0"/>
                      <w:marBottom w:val="0"/>
                      <w:divBdr>
                        <w:top w:val="none" w:sz="0" w:space="0" w:color="auto"/>
                        <w:left w:val="none" w:sz="0" w:space="0" w:color="auto"/>
                        <w:bottom w:val="none" w:sz="0" w:space="0" w:color="auto"/>
                        <w:right w:val="none" w:sz="0" w:space="0" w:color="auto"/>
                      </w:divBdr>
                      <w:divsChild>
                        <w:div w:id="203865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487048">
                  <w:marLeft w:val="0"/>
                  <w:marRight w:val="0"/>
                  <w:marTop w:val="0"/>
                  <w:marBottom w:val="0"/>
                  <w:divBdr>
                    <w:top w:val="none" w:sz="0" w:space="0" w:color="auto"/>
                    <w:left w:val="none" w:sz="0" w:space="0" w:color="auto"/>
                    <w:bottom w:val="none" w:sz="0" w:space="0" w:color="auto"/>
                    <w:right w:val="none" w:sz="0" w:space="0" w:color="auto"/>
                  </w:divBdr>
                  <w:divsChild>
                    <w:div w:id="1178035852">
                      <w:marLeft w:val="0"/>
                      <w:marRight w:val="0"/>
                      <w:marTop w:val="0"/>
                      <w:marBottom w:val="0"/>
                      <w:divBdr>
                        <w:top w:val="none" w:sz="0" w:space="0" w:color="auto"/>
                        <w:left w:val="none" w:sz="0" w:space="0" w:color="auto"/>
                        <w:bottom w:val="none" w:sz="0" w:space="0" w:color="auto"/>
                        <w:right w:val="none" w:sz="0" w:space="0" w:color="auto"/>
                      </w:divBdr>
                      <w:divsChild>
                        <w:div w:id="186713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138280">
          <w:marLeft w:val="0"/>
          <w:marRight w:val="0"/>
          <w:marTop w:val="0"/>
          <w:marBottom w:val="0"/>
          <w:divBdr>
            <w:top w:val="none" w:sz="0" w:space="0" w:color="auto"/>
            <w:left w:val="none" w:sz="0" w:space="0" w:color="auto"/>
            <w:bottom w:val="none" w:sz="0" w:space="0" w:color="auto"/>
            <w:right w:val="none" w:sz="0" w:space="0" w:color="auto"/>
          </w:divBdr>
          <w:divsChild>
            <w:div w:id="1209027608">
              <w:marLeft w:val="0"/>
              <w:marRight w:val="0"/>
              <w:marTop w:val="0"/>
              <w:marBottom w:val="0"/>
              <w:divBdr>
                <w:top w:val="none" w:sz="0" w:space="0" w:color="auto"/>
                <w:left w:val="none" w:sz="0" w:space="0" w:color="auto"/>
                <w:bottom w:val="none" w:sz="0" w:space="0" w:color="auto"/>
                <w:right w:val="none" w:sz="0" w:space="0" w:color="auto"/>
              </w:divBdr>
            </w:div>
          </w:divsChild>
        </w:div>
        <w:div w:id="221447709">
          <w:marLeft w:val="0"/>
          <w:marRight w:val="0"/>
          <w:marTop w:val="0"/>
          <w:marBottom w:val="0"/>
          <w:divBdr>
            <w:top w:val="none" w:sz="0" w:space="0" w:color="auto"/>
            <w:left w:val="none" w:sz="0" w:space="0" w:color="auto"/>
            <w:bottom w:val="none" w:sz="0" w:space="0" w:color="auto"/>
            <w:right w:val="none" w:sz="0" w:space="0" w:color="auto"/>
          </w:divBdr>
          <w:divsChild>
            <w:div w:id="938877698">
              <w:marLeft w:val="0"/>
              <w:marRight w:val="0"/>
              <w:marTop w:val="0"/>
              <w:marBottom w:val="0"/>
              <w:divBdr>
                <w:top w:val="none" w:sz="0" w:space="0" w:color="auto"/>
                <w:left w:val="none" w:sz="0" w:space="0" w:color="auto"/>
                <w:bottom w:val="none" w:sz="0" w:space="0" w:color="auto"/>
                <w:right w:val="none" w:sz="0" w:space="0" w:color="auto"/>
              </w:divBdr>
              <w:divsChild>
                <w:div w:id="1507668573">
                  <w:marLeft w:val="0"/>
                  <w:marRight w:val="0"/>
                  <w:marTop w:val="0"/>
                  <w:marBottom w:val="0"/>
                  <w:divBdr>
                    <w:top w:val="none" w:sz="0" w:space="0" w:color="auto"/>
                    <w:left w:val="none" w:sz="0" w:space="0" w:color="auto"/>
                    <w:bottom w:val="none" w:sz="0" w:space="0" w:color="auto"/>
                    <w:right w:val="none" w:sz="0" w:space="0" w:color="auto"/>
                  </w:divBdr>
                  <w:divsChild>
                    <w:div w:id="1630280705">
                      <w:marLeft w:val="0"/>
                      <w:marRight w:val="0"/>
                      <w:marTop w:val="0"/>
                      <w:marBottom w:val="0"/>
                      <w:divBdr>
                        <w:top w:val="none" w:sz="0" w:space="0" w:color="auto"/>
                        <w:left w:val="none" w:sz="0" w:space="0" w:color="auto"/>
                        <w:bottom w:val="none" w:sz="0" w:space="0" w:color="auto"/>
                        <w:right w:val="none" w:sz="0" w:space="0" w:color="auto"/>
                      </w:divBdr>
                      <w:divsChild>
                        <w:div w:id="29329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690602">
                  <w:marLeft w:val="0"/>
                  <w:marRight w:val="0"/>
                  <w:marTop w:val="0"/>
                  <w:marBottom w:val="0"/>
                  <w:divBdr>
                    <w:top w:val="none" w:sz="0" w:space="0" w:color="auto"/>
                    <w:left w:val="none" w:sz="0" w:space="0" w:color="auto"/>
                    <w:bottom w:val="none" w:sz="0" w:space="0" w:color="auto"/>
                    <w:right w:val="none" w:sz="0" w:space="0" w:color="auto"/>
                  </w:divBdr>
                  <w:divsChild>
                    <w:div w:id="438070237">
                      <w:marLeft w:val="0"/>
                      <w:marRight w:val="0"/>
                      <w:marTop w:val="0"/>
                      <w:marBottom w:val="0"/>
                      <w:divBdr>
                        <w:top w:val="none" w:sz="0" w:space="0" w:color="auto"/>
                        <w:left w:val="none" w:sz="0" w:space="0" w:color="auto"/>
                        <w:bottom w:val="none" w:sz="0" w:space="0" w:color="auto"/>
                        <w:right w:val="none" w:sz="0" w:space="0" w:color="auto"/>
                      </w:divBdr>
                      <w:divsChild>
                        <w:div w:id="54764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895769">
          <w:marLeft w:val="0"/>
          <w:marRight w:val="0"/>
          <w:marTop w:val="0"/>
          <w:marBottom w:val="0"/>
          <w:divBdr>
            <w:top w:val="none" w:sz="0" w:space="0" w:color="auto"/>
            <w:left w:val="none" w:sz="0" w:space="0" w:color="auto"/>
            <w:bottom w:val="none" w:sz="0" w:space="0" w:color="auto"/>
            <w:right w:val="none" w:sz="0" w:space="0" w:color="auto"/>
          </w:divBdr>
          <w:divsChild>
            <w:div w:id="150219910">
              <w:marLeft w:val="0"/>
              <w:marRight w:val="0"/>
              <w:marTop w:val="0"/>
              <w:marBottom w:val="0"/>
              <w:divBdr>
                <w:top w:val="none" w:sz="0" w:space="0" w:color="auto"/>
                <w:left w:val="none" w:sz="0" w:space="0" w:color="auto"/>
                <w:bottom w:val="none" w:sz="0" w:space="0" w:color="auto"/>
                <w:right w:val="none" w:sz="0" w:space="0" w:color="auto"/>
              </w:divBdr>
            </w:div>
          </w:divsChild>
        </w:div>
        <w:div w:id="2023433721">
          <w:marLeft w:val="0"/>
          <w:marRight w:val="0"/>
          <w:marTop w:val="0"/>
          <w:marBottom w:val="0"/>
          <w:divBdr>
            <w:top w:val="none" w:sz="0" w:space="0" w:color="auto"/>
            <w:left w:val="none" w:sz="0" w:space="0" w:color="auto"/>
            <w:bottom w:val="none" w:sz="0" w:space="0" w:color="auto"/>
            <w:right w:val="none" w:sz="0" w:space="0" w:color="auto"/>
          </w:divBdr>
          <w:divsChild>
            <w:div w:id="1774475610">
              <w:marLeft w:val="0"/>
              <w:marRight w:val="0"/>
              <w:marTop w:val="0"/>
              <w:marBottom w:val="0"/>
              <w:divBdr>
                <w:top w:val="none" w:sz="0" w:space="0" w:color="auto"/>
                <w:left w:val="none" w:sz="0" w:space="0" w:color="auto"/>
                <w:bottom w:val="none" w:sz="0" w:space="0" w:color="auto"/>
                <w:right w:val="none" w:sz="0" w:space="0" w:color="auto"/>
              </w:divBdr>
              <w:divsChild>
                <w:div w:id="2129355085">
                  <w:marLeft w:val="0"/>
                  <w:marRight w:val="0"/>
                  <w:marTop w:val="0"/>
                  <w:marBottom w:val="0"/>
                  <w:divBdr>
                    <w:top w:val="none" w:sz="0" w:space="0" w:color="auto"/>
                    <w:left w:val="none" w:sz="0" w:space="0" w:color="auto"/>
                    <w:bottom w:val="none" w:sz="0" w:space="0" w:color="auto"/>
                    <w:right w:val="none" w:sz="0" w:space="0" w:color="auto"/>
                  </w:divBdr>
                  <w:divsChild>
                    <w:div w:id="34238368">
                      <w:marLeft w:val="0"/>
                      <w:marRight w:val="0"/>
                      <w:marTop w:val="0"/>
                      <w:marBottom w:val="0"/>
                      <w:divBdr>
                        <w:top w:val="none" w:sz="0" w:space="0" w:color="auto"/>
                        <w:left w:val="none" w:sz="0" w:space="0" w:color="auto"/>
                        <w:bottom w:val="none" w:sz="0" w:space="0" w:color="auto"/>
                        <w:right w:val="none" w:sz="0" w:space="0" w:color="auto"/>
                      </w:divBdr>
                      <w:divsChild>
                        <w:div w:id="156101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03731">
                  <w:marLeft w:val="0"/>
                  <w:marRight w:val="0"/>
                  <w:marTop w:val="0"/>
                  <w:marBottom w:val="0"/>
                  <w:divBdr>
                    <w:top w:val="none" w:sz="0" w:space="0" w:color="auto"/>
                    <w:left w:val="none" w:sz="0" w:space="0" w:color="auto"/>
                    <w:bottom w:val="none" w:sz="0" w:space="0" w:color="auto"/>
                    <w:right w:val="none" w:sz="0" w:space="0" w:color="auto"/>
                  </w:divBdr>
                  <w:divsChild>
                    <w:div w:id="1746490579">
                      <w:marLeft w:val="0"/>
                      <w:marRight w:val="0"/>
                      <w:marTop w:val="0"/>
                      <w:marBottom w:val="0"/>
                      <w:divBdr>
                        <w:top w:val="none" w:sz="0" w:space="0" w:color="auto"/>
                        <w:left w:val="none" w:sz="0" w:space="0" w:color="auto"/>
                        <w:bottom w:val="none" w:sz="0" w:space="0" w:color="auto"/>
                        <w:right w:val="none" w:sz="0" w:space="0" w:color="auto"/>
                      </w:divBdr>
                      <w:divsChild>
                        <w:div w:id="151868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685734">
          <w:marLeft w:val="0"/>
          <w:marRight w:val="0"/>
          <w:marTop w:val="0"/>
          <w:marBottom w:val="0"/>
          <w:divBdr>
            <w:top w:val="none" w:sz="0" w:space="0" w:color="auto"/>
            <w:left w:val="none" w:sz="0" w:space="0" w:color="auto"/>
            <w:bottom w:val="none" w:sz="0" w:space="0" w:color="auto"/>
            <w:right w:val="none" w:sz="0" w:space="0" w:color="auto"/>
          </w:divBdr>
          <w:divsChild>
            <w:div w:id="1294749782">
              <w:marLeft w:val="0"/>
              <w:marRight w:val="0"/>
              <w:marTop w:val="0"/>
              <w:marBottom w:val="0"/>
              <w:divBdr>
                <w:top w:val="none" w:sz="0" w:space="0" w:color="auto"/>
                <w:left w:val="none" w:sz="0" w:space="0" w:color="auto"/>
                <w:bottom w:val="none" w:sz="0" w:space="0" w:color="auto"/>
                <w:right w:val="none" w:sz="0" w:space="0" w:color="auto"/>
              </w:divBdr>
              <w:divsChild>
                <w:div w:id="1283924493">
                  <w:marLeft w:val="0"/>
                  <w:marRight w:val="0"/>
                  <w:marTop w:val="0"/>
                  <w:marBottom w:val="0"/>
                  <w:divBdr>
                    <w:top w:val="none" w:sz="0" w:space="0" w:color="auto"/>
                    <w:left w:val="none" w:sz="0" w:space="0" w:color="auto"/>
                    <w:bottom w:val="none" w:sz="0" w:space="0" w:color="auto"/>
                    <w:right w:val="none" w:sz="0" w:space="0" w:color="auto"/>
                  </w:divBdr>
                  <w:divsChild>
                    <w:div w:id="318308444">
                      <w:marLeft w:val="0"/>
                      <w:marRight w:val="0"/>
                      <w:marTop w:val="0"/>
                      <w:marBottom w:val="0"/>
                      <w:divBdr>
                        <w:top w:val="none" w:sz="0" w:space="0" w:color="auto"/>
                        <w:left w:val="none" w:sz="0" w:space="0" w:color="auto"/>
                        <w:bottom w:val="none" w:sz="0" w:space="0" w:color="auto"/>
                        <w:right w:val="none" w:sz="0" w:space="0" w:color="auto"/>
                      </w:divBdr>
                      <w:divsChild>
                        <w:div w:id="167680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340010">
          <w:marLeft w:val="0"/>
          <w:marRight w:val="0"/>
          <w:marTop w:val="0"/>
          <w:marBottom w:val="0"/>
          <w:divBdr>
            <w:top w:val="none" w:sz="0" w:space="0" w:color="auto"/>
            <w:left w:val="none" w:sz="0" w:space="0" w:color="auto"/>
            <w:bottom w:val="none" w:sz="0" w:space="0" w:color="auto"/>
            <w:right w:val="none" w:sz="0" w:space="0" w:color="auto"/>
          </w:divBdr>
          <w:divsChild>
            <w:div w:id="44375663">
              <w:marLeft w:val="0"/>
              <w:marRight w:val="0"/>
              <w:marTop w:val="0"/>
              <w:marBottom w:val="0"/>
              <w:divBdr>
                <w:top w:val="none" w:sz="0" w:space="0" w:color="auto"/>
                <w:left w:val="none" w:sz="0" w:space="0" w:color="auto"/>
                <w:bottom w:val="none" w:sz="0" w:space="0" w:color="auto"/>
                <w:right w:val="none" w:sz="0" w:space="0" w:color="auto"/>
              </w:divBdr>
              <w:divsChild>
                <w:div w:id="404644771">
                  <w:marLeft w:val="0"/>
                  <w:marRight w:val="0"/>
                  <w:marTop w:val="0"/>
                  <w:marBottom w:val="0"/>
                  <w:divBdr>
                    <w:top w:val="none" w:sz="0" w:space="0" w:color="auto"/>
                    <w:left w:val="none" w:sz="0" w:space="0" w:color="auto"/>
                    <w:bottom w:val="none" w:sz="0" w:space="0" w:color="auto"/>
                    <w:right w:val="none" w:sz="0" w:space="0" w:color="auto"/>
                  </w:divBdr>
                  <w:divsChild>
                    <w:div w:id="721634576">
                      <w:marLeft w:val="0"/>
                      <w:marRight w:val="0"/>
                      <w:marTop w:val="0"/>
                      <w:marBottom w:val="0"/>
                      <w:divBdr>
                        <w:top w:val="none" w:sz="0" w:space="0" w:color="auto"/>
                        <w:left w:val="none" w:sz="0" w:space="0" w:color="auto"/>
                        <w:bottom w:val="none" w:sz="0" w:space="0" w:color="auto"/>
                        <w:right w:val="none" w:sz="0" w:space="0" w:color="auto"/>
                      </w:divBdr>
                      <w:divsChild>
                        <w:div w:id="90796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356717">
                  <w:marLeft w:val="0"/>
                  <w:marRight w:val="0"/>
                  <w:marTop w:val="0"/>
                  <w:marBottom w:val="0"/>
                  <w:divBdr>
                    <w:top w:val="none" w:sz="0" w:space="0" w:color="auto"/>
                    <w:left w:val="none" w:sz="0" w:space="0" w:color="auto"/>
                    <w:bottom w:val="none" w:sz="0" w:space="0" w:color="auto"/>
                    <w:right w:val="none" w:sz="0" w:space="0" w:color="auto"/>
                  </w:divBdr>
                  <w:divsChild>
                    <w:div w:id="420688671">
                      <w:marLeft w:val="0"/>
                      <w:marRight w:val="0"/>
                      <w:marTop w:val="0"/>
                      <w:marBottom w:val="0"/>
                      <w:divBdr>
                        <w:top w:val="none" w:sz="0" w:space="0" w:color="auto"/>
                        <w:left w:val="none" w:sz="0" w:space="0" w:color="auto"/>
                        <w:bottom w:val="none" w:sz="0" w:space="0" w:color="auto"/>
                        <w:right w:val="none" w:sz="0" w:space="0" w:color="auto"/>
                      </w:divBdr>
                      <w:divsChild>
                        <w:div w:id="46936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476326">
          <w:marLeft w:val="0"/>
          <w:marRight w:val="0"/>
          <w:marTop w:val="0"/>
          <w:marBottom w:val="0"/>
          <w:divBdr>
            <w:top w:val="none" w:sz="0" w:space="0" w:color="auto"/>
            <w:left w:val="none" w:sz="0" w:space="0" w:color="auto"/>
            <w:bottom w:val="none" w:sz="0" w:space="0" w:color="auto"/>
            <w:right w:val="none" w:sz="0" w:space="0" w:color="auto"/>
          </w:divBdr>
          <w:divsChild>
            <w:div w:id="1439333882">
              <w:marLeft w:val="0"/>
              <w:marRight w:val="0"/>
              <w:marTop w:val="0"/>
              <w:marBottom w:val="0"/>
              <w:divBdr>
                <w:top w:val="none" w:sz="0" w:space="0" w:color="auto"/>
                <w:left w:val="none" w:sz="0" w:space="0" w:color="auto"/>
                <w:bottom w:val="none" w:sz="0" w:space="0" w:color="auto"/>
                <w:right w:val="none" w:sz="0" w:space="0" w:color="auto"/>
              </w:divBdr>
            </w:div>
          </w:divsChild>
        </w:div>
        <w:div w:id="182133146">
          <w:marLeft w:val="0"/>
          <w:marRight w:val="0"/>
          <w:marTop w:val="0"/>
          <w:marBottom w:val="0"/>
          <w:divBdr>
            <w:top w:val="none" w:sz="0" w:space="0" w:color="auto"/>
            <w:left w:val="none" w:sz="0" w:space="0" w:color="auto"/>
            <w:bottom w:val="none" w:sz="0" w:space="0" w:color="auto"/>
            <w:right w:val="none" w:sz="0" w:space="0" w:color="auto"/>
          </w:divBdr>
          <w:divsChild>
            <w:div w:id="212891803">
              <w:marLeft w:val="0"/>
              <w:marRight w:val="0"/>
              <w:marTop w:val="0"/>
              <w:marBottom w:val="0"/>
              <w:divBdr>
                <w:top w:val="none" w:sz="0" w:space="0" w:color="auto"/>
                <w:left w:val="none" w:sz="0" w:space="0" w:color="auto"/>
                <w:bottom w:val="none" w:sz="0" w:space="0" w:color="auto"/>
                <w:right w:val="none" w:sz="0" w:space="0" w:color="auto"/>
              </w:divBdr>
              <w:divsChild>
                <w:div w:id="1993943594">
                  <w:marLeft w:val="0"/>
                  <w:marRight w:val="0"/>
                  <w:marTop w:val="0"/>
                  <w:marBottom w:val="0"/>
                  <w:divBdr>
                    <w:top w:val="none" w:sz="0" w:space="0" w:color="auto"/>
                    <w:left w:val="none" w:sz="0" w:space="0" w:color="auto"/>
                    <w:bottom w:val="none" w:sz="0" w:space="0" w:color="auto"/>
                    <w:right w:val="none" w:sz="0" w:space="0" w:color="auto"/>
                  </w:divBdr>
                  <w:divsChild>
                    <w:div w:id="946233807">
                      <w:marLeft w:val="0"/>
                      <w:marRight w:val="0"/>
                      <w:marTop w:val="0"/>
                      <w:marBottom w:val="0"/>
                      <w:divBdr>
                        <w:top w:val="none" w:sz="0" w:space="0" w:color="auto"/>
                        <w:left w:val="none" w:sz="0" w:space="0" w:color="auto"/>
                        <w:bottom w:val="none" w:sz="0" w:space="0" w:color="auto"/>
                        <w:right w:val="none" w:sz="0" w:space="0" w:color="auto"/>
                      </w:divBdr>
                      <w:divsChild>
                        <w:div w:id="51985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273123">
                  <w:marLeft w:val="0"/>
                  <w:marRight w:val="0"/>
                  <w:marTop w:val="0"/>
                  <w:marBottom w:val="0"/>
                  <w:divBdr>
                    <w:top w:val="none" w:sz="0" w:space="0" w:color="auto"/>
                    <w:left w:val="none" w:sz="0" w:space="0" w:color="auto"/>
                    <w:bottom w:val="none" w:sz="0" w:space="0" w:color="auto"/>
                    <w:right w:val="none" w:sz="0" w:space="0" w:color="auto"/>
                  </w:divBdr>
                  <w:divsChild>
                    <w:div w:id="1082144217">
                      <w:marLeft w:val="0"/>
                      <w:marRight w:val="0"/>
                      <w:marTop w:val="0"/>
                      <w:marBottom w:val="0"/>
                      <w:divBdr>
                        <w:top w:val="none" w:sz="0" w:space="0" w:color="auto"/>
                        <w:left w:val="none" w:sz="0" w:space="0" w:color="auto"/>
                        <w:bottom w:val="none" w:sz="0" w:space="0" w:color="auto"/>
                        <w:right w:val="none" w:sz="0" w:space="0" w:color="auto"/>
                      </w:divBdr>
                      <w:divsChild>
                        <w:div w:id="54645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724801">
          <w:marLeft w:val="0"/>
          <w:marRight w:val="0"/>
          <w:marTop w:val="0"/>
          <w:marBottom w:val="0"/>
          <w:divBdr>
            <w:top w:val="none" w:sz="0" w:space="0" w:color="auto"/>
            <w:left w:val="none" w:sz="0" w:space="0" w:color="auto"/>
            <w:bottom w:val="none" w:sz="0" w:space="0" w:color="auto"/>
            <w:right w:val="none" w:sz="0" w:space="0" w:color="auto"/>
          </w:divBdr>
          <w:divsChild>
            <w:div w:id="1379355337">
              <w:marLeft w:val="0"/>
              <w:marRight w:val="0"/>
              <w:marTop w:val="0"/>
              <w:marBottom w:val="0"/>
              <w:divBdr>
                <w:top w:val="none" w:sz="0" w:space="0" w:color="auto"/>
                <w:left w:val="none" w:sz="0" w:space="0" w:color="auto"/>
                <w:bottom w:val="none" w:sz="0" w:space="0" w:color="auto"/>
                <w:right w:val="none" w:sz="0" w:space="0" w:color="auto"/>
              </w:divBdr>
              <w:divsChild>
                <w:div w:id="1252155137">
                  <w:marLeft w:val="0"/>
                  <w:marRight w:val="0"/>
                  <w:marTop w:val="0"/>
                  <w:marBottom w:val="0"/>
                  <w:divBdr>
                    <w:top w:val="none" w:sz="0" w:space="0" w:color="auto"/>
                    <w:left w:val="none" w:sz="0" w:space="0" w:color="auto"/>
                    <w:bottom w:val="none" w:sz="0" w:space="0" w:color="auto"/>
                    <w:right w:val="none" w:sz="0" w:space="0" w:color="auto"/>
                  </w:divBdr>
                  <w:divsChild>
                    <w:div w:id="1095127968">
                      <w:marLeft w:val="0"/>
                      <w:marRight w:val="0"/>
                      <w:marTop w:val="0"/>
                      <w:marBottom w:val="0"/>
                      <w:divBdr>
                        <w:top w:val="none" w:sz="0" w:space="0" w:color="auto"/>
                        <w:left w:val="none" w:sz="0" w:space="0" w:color="auto"/>
                        <w:bottom w:val="none" w:sz="0" w:space="0" w:color="auto"/>
                        <w:right w:val="none" w:sz="0" w:space="0" w:color="auto"/>
                      </w:divBdr>
                      <w:divsChild>
                        <w:div w:id="74973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050991">
          <w:marLeft w:val="0"/>
          <w:marRight w:val="0"/>
          <w:marTop w:val="0"/>
          <w:marBottom w:val="0"/>
          <w:divBdr>
            <w:top w:val="none" w:sz="0" w:space="0" w:color="auto"/>
            <w:left w:val="none" w:sz="0" w:space="0" w:color="auto"/>
            <w:bottom w:val="none" w:sz="0" w:space="0" w:color="auto"/>
            <w:right w:val="none" w:sz="0" w:space="0" w:color="auto"/>
          </w:divBdr>
          <w:divsChild>
            <w:div w:id="2051607609">
              <w:marLeft w:val="0"/>
              <w:marRight w:val="0"/>
              <w:marTop w:val="0"/>
              <w:marBottom w:val="0"/>
              <w:divBdr>
                <w:top w:val="none" w:sz="0" w:space="0" w:color="auto"/>
                <w:left w:val="none" w:sz="0" w:space="0" w:color="auto"/>
                <w:bottom w:val="none" w:sz="0" w:space="0" w:color="auto"/>
                <w:right w:val="none" w:sz="0" w:space="0" w:color="auto"/>
              </w:divBdr>
              <w:divsChild>
                <w:div w:id="232468901">
                  <w:marLeft w:val="0"/>
                  <w:marRight w:val="0"/>
                  <w:marTop w:val="0"/>
                  <w:marBottom w:val="0"/>
                  <w:divBdr>
                    <w:top w:val="none" w:sz="0" w:space="0" w:color="auto"/>
                    <w:left w:val="none" w:sz="0" w:space="0" w:color="auto"/>
                    <w:bottom w:val="none" w:sz="0" w:space="0" w:color="auto"/>
                    <w:right w:val="none" w:sz="0" w:space="0" w:color="auto"/>
                  </w:divBdr>
                  <w:divsChild>
                    <w:div w:id="1081752257">
                      <w:marLeft w:val="0"/>
                      <w:marRight w:val="0"/>
                      <w:marTop w:val="0"/>
                      <w:marBottom w:val="0"/>
                      <w:divBdr>
                        <w:top w:val="none" w:sz="0" w:space="0" w:color="auto"/>
                        <w:left w:val="none" w:sz="0" w:space="0" w:color="auto"/>
                        <w:bottom w:val="none" w:sz="0" w:space="0" w:color="auto"/>
                        <w:right w:val="none" w:sz="0" w:space="0" w:color="auto"/>
                      </w:divBdr>
                      <w:divsChild>
                        <w:div w:id="25201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23861">
                  <w:marLeft w:val="0"/>
                  <w:marRight w:val="0"/>
                  <w:marTop w:val="0"/>
                  <w:marBottom w:val="0"/>
                  <w:divBdr>
                    <w:top w:val="none" w:sz="0" w:space="0" w:color="auto"/>
                    <w:left w:val="none" w:sz="0" w:space="0" w:color="auto"/>
                    <w:bottom w:val="none" w:sz="0" w:space="0" w:color="auto"/>
                    <w:right w:val="none" w:sz="0" w:space="0" w:color="auto"/>
                  </w:divBdr>
                  <w:divsChild>
                    <w:div w:id="65421681">
                      <w:marLeft w:val="0"/>
                      <w:marRight w:val="0"/>
                      <w:marTop w:val="0"/>
                      <w:marBottom w:val="0"/>
                      <w:divBdr>
                        <w:top w:val="none" w:sz="0" w:space="0" w:color="auto"/>
                        <w:left w:val="none" w:sz="0" w:space="0" w:color="auto"/>
                        <w:bottom w:val="none" w:sz="0" w:space="0" w:color="auto"/>
                        <w:right w:val="none" w:sz="0" w:space="0" w:color="auto"/>
                      </w:divBdr>
                      <w:divsChild>
                        <w:div w:id="21817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553764">
          <w:marLeft w:val="0"/>
          <w:marRight w:val="0"/>
          <w:marTop w:val="0"/>
          <w:marBottom w:val="0"/>
          <w:divBdr>
            <w:top w:val="none" w:sz="0" w:space="0" w:color="auto"/>
            <w:left w:val="none" w:sz="0" w:space="0" w:color="auto"/>
            <w:bottom w:val="none" w:sz="0" w:space="0" w:color="auto"/>
            <w:right w:val="none" w:sz="0" w:space="0" w:color="auto"/>
          </w:divBdr>
          <w:divsChild>
            <w:div w:id="675034616">
              <w:marLeft w:val="0"/>
              <w:marRight w:val="0"/>
              <w:marTop w:val="0"/>
              <w:marBottom w:val="0"/>
              <w:divBdr>
                <w:top w:val="none" w:sz="0" w:space="0" w:color="auto"/>
                <w:left w:val="none" w:sz="0" w:space="0" w:color="auto"/>
                <w:bottom w:val="none" w:sz="0" w:space="0" w:color="auto"/>
                <w:right w:val="none" w:sz="0" w:space="0" w:color="auto"/>
              </w:divBdr>
            </w:div>
          </w:divsChild>
        </w:div>
        <w:div w:id="1765882617">
          <w:marLeft w:val="0"/>
          <w:marRight w:val="0"/>
          <w:marTop w:val="0"/>
          <w:marBottom w:val="0"/>
          <w:divBdr>
            <w:top w:val="none" w:sz="0" w:space="0" w:color="auto"/>
            <w:left w:val="none" w:sz="0" w:space="0" w:color="auto"/>
            <w:bottom w:val="none" w:sz="0" w:space="0" w:color="auto"/>
            <w:right w:val="none" w:sz="0" w:space="0" w:color="auto"/>
          </w:divBdr>
          <w:divsChild>
            <w:div w:id="1675188526">
              <w:marLeft w:val="0"/>
              <w:marRight w:val="0"/>
              <w:marTop w:val="0"/>
              <w:marBottom w:val="0"/>
              <w:divBdr>
                <w:top w:val="none" w:sz="0" w:space="0" w:color="auto"/>
                <w:left w:val="none" w:sz="0" w:space="0" w:color="auto"/>
                <w:bottom w:val="none" w:sz="0" w:space="0" w:color="auto"/>
                <w:right w:val="none" w:sz="0" w:space="0" w:color="auto"/>
              </w:divBdr>
              <w:divsChild>
                <w:div w:id="271665911">
                  <w:marLeft w:val="0"/>
                  <w:marRight w:val="0"/>
                  <w:marTop w:val="0"/>
                  <w:marBottom w:val="0"/>
                  <w:divBdr>
                    <w:top w:val="none" w:sz="0" w:space="0" w:color="auto"/>
                    <w:left w:val="none" w:sz="0" w:space="0" w:color="auto"/>
                    <w:bottom w:val="none" w:sz="0" w:space="0" w:color="auto"/>
                    <w:right w:val="none" w:sz="0" w:space="0" w:color="auto"/>
                  </w:divBdr>
                  <w:divsChild>
                    <w:div w:id="510292110">
                      <w:marLeft w:val="0"/>
                      <w:marRight w:val="0"/>
                      <w:marTop w:val="0"/>
                      <w:marBottom w:val="0"/>
                      <w:divBdr>
                        <w:top w:val="none" w:sz="0" w:space="0" w:color="auto"/>
                        <w:left w:val="none" w:sz="0" w:space="0" w:color="auto"/>
                        <w:bottom w:val="none" w:sz="0" w:space="0" w:color="auto"/>
                        <w:right w:val="none" w:sz="0" w:space="0" w:color="auto"/>
                      </w:divBdr>
                      <w:divsChild>
                        <w:div w:id="132940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13429">
                  <w:marLeft w:val="0"/>
                  <w:marRight w:val="0"/>
                  <w:marTop w:val="0"/>
                  <w:marBottom w:val="0"/>
                  <w:divBdr>
                    <w:top w:val="none" w:sz="0" w:space="0" w:color="auto"/>
                    <w:left w:val="none" w:sz="0" w:space="0" w:color="auto"/>
                    <w:bottom w:val="none" w:sz="0" w:space="0" w:color="auto"/>
                    <w:right w:val="none" w:sz="0" w:space="0" w:color="auto"/>
                  </w:divBdr>
                  <w:divsChild>
                    <w:div w:id="117455245">
                      <w:marLeft w:val="0"/>
                      <w:marRight w:val="0"/>
                      <w:marTop w:val="0"/>
                      <w:marBottom w:val="0"/>
                      <w:divBdr>
                        <w:top w:val="none" w:sz="0" w:space="0" w:color="auto"/>
                        <w:left w:val="none" w:sz="0" w:space="0" w:color="auto"/>
                        <w:bottom w:val="none" w:sz="0" w:space="0" w:color="auto"/>
                        <w:right w:val="none" w:sz="0" w:space="0" w:color="auto"/>
                      </w:divBdr>
                      <w:divsChild>
                        <w:div w:id="198111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965229">
          <w:marLeft w:val="0"/>
          <w:marRight w:val="0"/>
          <w:marTop w:val="0"/>
          <w:marBottom w:val="0"/>
          <w:divBdr>
            <w:top w:val="none" w:sz="0" w:space="0" w:color="auto"/>
            <w:left w:val="none" w:sz="0" w:space="0" w:color="auto"/>
            <w:bottom w:val="none" w:sz="0" w:space="0" w:color="auto"/>
            <w:right w:val="none" w:sz="0" w:space="0" w:color="auto"/>
          </w:divBdr>
          <w:divsChild>
            <w:div w:id="1803843915">
              <w:marLeft w:val="0"/>
              <w:marRight w:val="0"/>
              <w:marTop w:val="0"/>
              <w:marBottom w:val="0"/>
              <w:divBdr>
                <w:top w:val="none" w:sz="0" w:space="0" w:color="auto"/>
                <w:left w:val="none" w:sz="0" w:space="0" w:color="auto"/>
                <w:bottom w:val="none" w:sz="0" w:space="0" w:color="auto"/>
                <w:right w:val="none" w:sz="0" w:space="0" w:color="auto"/>
              </w:divBdr>
              <w:divsChild>
                <w:div w:id="372004162">
                  <w:marLeft w:val="0"/>
                  <w:marRight w:val="0"/>
                  <w:marTop w:val="0"/>
                  <w:marBottom w:val="0"/>
                  <w:divBdr>
                    <w:top w:val="none" w:sz="0" w:space="0" w:color="auto"/>
                    <w:left w:val="none" w:sz="0" w:space="0" w:color="auto"/>
                    <w:bottom w:val="none" w:sz="0" w:space="0" w:color="auto"/>
                    <w:right w:val="none" w:sz="0" w:space="0" w:color="auto"/>
                  </w:divBdr>
                  <w:divsChild>
                    <w:div w:id="1607738488">
                      <w:marLeft w:val="0"/>
                      <w:marRight w:val="0"/>
                      <w:marTop w:val="0"/>
                      <w:marBottom w:val="0"/>
                      <w:divBdr>
                        <w:top w:val="none" w:sz="0" w:space="0" w:color="auto"/>
                        <w:left w:val="none" w:sz="0" w:space="0" w:color="auto"/>
                        <w:bottom w:val="none" w:sz="0" w:space="0" w:color="auto"/>
                        <w:right w:val="none" w:sz="0" w:space="0" w:color="auto"/>
                      </w:divBdr>
                      <w:divsChild>
                        <w:div w:id="2207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112485">
          <w:marLeft w:val="0"/>
          <w:marRight w:val="0"/>
          <w:marTop w:val="0"/>
          <w:marBottom w:val="0"/>
          <w:divBdr>
            <w:top w:val="none" w:sz="0" w:space="0" w:color="auto"/>
            <w:left w:val="none" w:sz="0" w:space="0" w:color="auto"/>
            <w:bottom w:val="none" w:sz="0" w:space="0" w:color="auto"/>
            <w:right w:val="none" w:sz="0" w:space="0" w:color="auto"/>
          </w:divBdr>
          <w:divsChild>
            <w:div w:id="294485237">
              <w:marLeft w:val="0"/>
              <w:marRight w:val="0"/>
              <w:marTop w:val="0"/>
              <w:marBottom w:val="0"/>
              <w:divBdr>
                <w:top w:val="none" w:sz="0" w:space="0" w:color="auto"/>
                <w:left w:val="none" w:sz="0" w:space="0" w:color="auto"/>
                <w:bottom w:val="none" w:sz="0" w:space="0" w:color="auto"/>
                <w:right w:val="none" w:sz="0" w:space="0" w:color="auto"/>
              </w:divBdr>
              <w:divsChild>
                <w:div w:id="1730878093">
                  <w:marLeft w:val="0"/>
                  <w:marRight w:val="0"/>
                  <w:marTop w:val="0"/>
                  <w:marBottom w:val="0"/>
                  <w:divBdr>
                    <w:top w:val="none" w:sz="0" w:space="0" w:color="auto"/>
                    <w:left w:val="none" w:sz="0" w:space="0" w:color="auto"/>
                    <w:bottom w:val="none" w:sz="0" w:space="0" w:color="auto"/>
                    <w:right w:val="none" w:sz="0" w:space="0" w:color="auto"/>
                  </w:divBdr>
                  <w:divsChild>
                    <w:div w:id="2091611941">
                      <w:marLeft w:val="0"/>
                      <w:marRight w:val="0"/>
                      <w:marTop w:val="0"/>
                      <w:marBottom w:val="0"/>
                      <w:divBdr>
                        <w:top w:val="none" w:sz="0" w:space="0" w:color="auto"/>
                        <w:left w:val="none" w:sz="0" w:space="0" w:color="auto"/>
                        <w:bottom w:val="none" w:sz="0" w:space="0" w:color="auto"/>
                        <w:right w:val="none" w:sz="0" w:space="0" w:color="auto"/>
                      </w:divBdr>
                      <w:divsChild>
                        <w:div w:id="73199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267443">
                  <w:marLeft w:val="0"/>
                  <w:marRight w:val="0"/>
                  <w:marTop w:val="0"/>
                  <w:marBottom w:val="0"/>
                  <w:divBdr>
                    <w:top w:val="none" w:sz="0" w:space="0" w:color="auto"/>
                    <w:left w:val="none" w:sz="0" w:space="0" w:color="auto"/>
                    <w:bottom w:val="none" w:sz="0" w:space="0" w:color="auto"/>
                    <w:right w:val="none" w:sz="0" w:space="0" w:color="auto"/>
                  </w:divBdr>
                  <w:divsChild>
                    <w:div w:id="845093998">
                      <w:marLeft w:val="0"/>
                      <w:marRight w:val="0"/>
                      <w:marTop w:val="0"/>
                      <w:marBottom w:val="0"/>
                      <w:divBdr>
                        <w:top w:val="none" w:sz="0" w:space="0" w:color="auto"/>
                        <w:left w:val="none" w:sz="0" w:space="0" w:color="auto"/>
                        <w:bottom w:val="none" w:sz="0" w:space="0" w:color="auto"/>
                        <w:right w:val="none" w:sz="0" w:space="0" w:color="auto"/>
                      </w:divBdr>
                      <w:divsChild>
                        <w:div w:id="88742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999620">
          <w:marLeft w:val="0"/>
          <w:marRight w:val="0"/>
          <w:marTop w:val="0"/>
          <w:marBottom w:val="0"/>
          <w:divBdr>
            <w:top w:val="none" w:sz="0" w:space="0" w:color="auto"/>
            <w:left w:val="none" w:sz="0" w:space="0" w:color="auto"/>
            <w:bottom w:val="none" w:sz="0" w:space="0" w:color="auto"/>
            <w:right w:val="none" w:sz="0" w:space="0" w:color="auto"/>
          </w:divBdr>
          <w:divsChild>
            <w:div w:id="1985817882">
              <w:marLeft w:val="0"/>
              <w:marRight w:val="0"/>
              <w:marTop w:val="0"/>
              <w:marBottom w:val="0"/>
              <w:divBdr>
                <w:top w:val="none" w:sz="0" w:space="0" w:color="auto"/>
                <w:left w:val="none" w:sz="0" w:space="0" w:color="auto"/>
                <w:bottom w:val="none" w:sz="0" w:space="0" w:color="auto"/>
                <w:right w:val="none" w:sz="0" w:space="0" w:color="auto"/>
              </w:divBdr>
            </w:div>
          </w:divsChild>
        </w:div>
        <w:div w:id="974532277">
          <w:marLeft w:val="0"/>
          <w:marRight w:val="0"/>
          <w:marTop w:val="0"/>
          <w:marBottom w:val="0"/>
          <w:divBdr>
            <w:top w:val="none" w:sz="0" w:space="0" w:color="auto"/>
            <w:left w:val="none" w:sz="0" w:space="0" w:color="auto"/>
            <w:bottom w:val="none" w:sz="0" w:space="0" w:color="auto"/>
            <w:right w:val="none" w:sz="0" w:space="0" w:color="auto"/>
          </w:divBdr>
          <w:divsChild>
            <w:div w:id="1561164610">
              <w:marLeft w:val="0"/>
              <w:marRight w:val="0"/>
              <w:marTop w:val="0"/>
              <w:marBottom w:val="0"/>
              <w:divBdr>
                <w:top w:val="none" w:sz="0" w:space="0" w:color="auto"/>
                <w:left w:val="none" w:sz="0" w:space="0" w:color="auto"/>
                <w:bottom w:val="none" w:sz="0" w:space="0" w:color="auto"/>
                <w:right w:val="none" w:sz="0" w:space="0" w:color="auto"/>
              </w:divBdr>
              <w:divsChild>
                <w:div w:id="2017339697">
                  <w:marLeft w:val="0"/>
                  <w:marRight w:val="0"/>
                  <w:marTop w:val="0"/>
                  <w:marBottom w:val="0"/>
                  <w:divBdr>
                    <w:top w:val="none" w:sz="0" w:space="0" w:color="auto"/>
                    <w:left w:val="none" w:sz="0" w:space="0" w:color="auto"/>
                    <w:bottom w:val="none" w:sz="0" w:space="0" w:color="auto"/>
                    <w:right w:val="none" w:sz="0" w:space="0" w:color="auto"/>
                  </w:divBdr>
                  <w:divsChild>
                    <w:div w:id="1154641801">
                      <w:marLeft w:val="0"/>
                      <w:marRight w:val="0"/>
                      <w:marTop w:val="0"/>
                      <w:marBottom w:val="0"/>
                      <w:divBdr>
                        <w:top w:val="none" w:sz="0" w:space="0" w:color="auto"/>
                        <w:left w:val="none" w:sz="0" w:space="0" w:color="auto"/>
                        <w:bottom w:val="none" w:sz="0" w:space="0" w:color="auto"/>
                        <w:right w:val="none" w:sz="0" w:space="0" w:color="auto"/>
                      </w:divBdr>
                      <w:divsChild>
                        <w:div w:id="196372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19783">
                  <w:marLeft w:val="0"/>
                  <w:marRight w:val="0"/>
                  <w:marTop w:val="0"/>
                  <w:marBottom w:val="0"/>
                  <w:divBdr>
                    <w:top w:val="none" w:sz="0" w:space="0" w:color="auto"/>
                    <w:left w:val="none" w:sz="0" w:space="0" w:color="auto"/>
                    <w:bottom w:val="none" w:sz="0" w:space="0" w:color="auto"/>
                    <w:right w:val="none" w:sz="0" w:space="0" w:color="auto"/>
                  </w:divBdr>
                  <w:divsChild>
                    <w:div w:id="163013234">
                      <w:marLeft w:val="0"/>
                      <w:marRight w:val="0"/>
                      <w:marTop w:val="0"/>
                      <w:marBottom w:val="0"/>
                      <w:divBdr>
                        <w:top w:val="none" w:sz="0" w:space="0" w:color="auto"/>
                        <w:left w:val="none" w:sz="0" w:space="0" w:color="auto"/>
                        <w:bottom w:val="none" w:sz="0" w:space="0" w:color="auto"/>
                        <w:right w:val="none" w:sz="0" w:space="0" w:color="auto"/>
                      </w:divBdr>
                      <w:divsChild>
                        <w:div w:id="133464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515953">
          <w:marLeft w:val="0"/>
          <w:marRight w:val="0"/>
          <w:marTop w:val="0"/>
          <w:marBottom w:val="0"/>
          <w:divBdr>
            <w:top w:val="none" w:sz="0" w:space="0" w:color="auto"/>
            <w:left w:val="none" w:sz="0" w:space="0" w:color="auto"/>
            <w:bottom w:val="none" w:sz="0" w:space="0" w:color="auto"/>
            <w:right w:val="none" w:sz="0" w:space="0" w:color="auto"/>
          </w:divBdr>
          <w:divsChild>
            <w:div w:id="1507860239">
              <w:marLeft w:val="0"/>
              <w:marRight w:val="0"/>
              <w:marTop w:val="0"/>
              <w:marBottom w:val="0"/>
              <w:divBdr>
                <w:top w:val="none" w:sz="0" w:space="0" w:color="auto"/>
                <w:left w:val="none" w:sz="0" w:space="0" w:color="auto"/>
                <w:bottom w:val="none" w:sz="0" w:space="0" w:color="auto"/>
                <w:right w:val="none" w:sz="0" w:space="0" w:color="auto"/>
              </w:divBdr>
            </w:div>
          </w:divsChild>
        </w:div>
        <w:div w:id="309873156">
          <w:marLeft w:val="0"/>
          <w:marRight w:val="0"/>
          <w:marTop w:val="0"/>
          <w:marBottom w:val="0"/>
          <w:divBdr>
            <w:top w:val="none" w:sz="0" w:space="0" w:color="auto"/>
            <w:left w:val="none" w:sz="0" w:space="0" w:color="auto"/>
            <w:bottom w:val="none" w:sz="0" w:space="0" w:color="auto"/>
            <w:right w:val="none" w:sz="0" w:space="0" w:color="auto"/>
          </w:divBdr>
          <w:divsChild>
            <w:div w:id="1691030386">
              <w:marLeft w:val="0"/>
              <w:marRight w:val="0"/>
              <w:marTop w:val="0"/>
              <w:marBottom w:val="0"/>
              <w:divBdr>
                <w:top w:val="none" w:sz="0" w:space="0" w:color="auto"/>
                <w:left w:val="none" w:sz="0" w:space="0" w:color="auto"/>
                <w:bottom w:val="none" w:sz="0" w:space="0" w:color="auto"/>
                <w:right w:val="none" w:sz="0" w:space="0" w:color="auto"/>
              </w:divBdr>
              <w:divsChild>
                <w:div w:id="560293317">
                  <w:marLeft w:val="0"/>
                  <w:marRight w:val="0"/>
                  <w:marTop w:val="0"/>
                  <w:marBottom w:val="0"/>
                  <w:divBdr>
                    <w:top w:val="none" w:sz="0" w:space="0" w:color="auto"/>
                    <w:left w:val="none" w:sz="0" w:space="0" w:color="auto"/>
                    <w:bottom w:val="none" w:sz="0" w:space="0" w:color="auto"/>
                    <w:right w:val="none" w:sz="0" w:space="0" w:color="auto"/>
                  </w:divBdr>
                  <w:divsChild>
                    <w:div w:id="1891379784">
                      <w:marLeft w:val="0"/>
                      <w:marRight w:val="0"/>
                      <w:marTop w:val="0"/>
                      <w:marBottom w:val="0"/>
                      <w:divBdr>
                        <w:top w:val="none" w:sz="0" w:space="0" w:color="auto"/>
                        <w:left w:val="none" w:sz="0" w:space="0" w:color="auto"/>
                        <w:bottom w:val="none" w:sz="0" w:space="0" w:color="auto"/>
                        <w:right w:val="none" w:sz="0" w:space="0" w:color="auto"/>
                      </w:divBdr>
                      <w:divsChild>
                        <w:div w:id="44303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06621">
                  <w:marLeft w:val="0"/>
                  <w:marRight w:val="0"/>
                  <w:marTop w:val="0"/>
                  <w:marBottom w:val="0"/>
                  <w:divBdr>
                    <w:top w:val="none" w:sz="0" w:space="0" w:color="auto"/>
                    <w:left w:val="none" w:sz="0" w:space="0" w:color="auto"/>
                    <w:bottom w:val="none" w:sz="0" w:space="0" w:color="auto"/>
                    <w:right w:val="none" w:sz="0" w:space="0" w:color="auto"/>
                  </w:divBdr>
                  <w:divsChild>
                    <w:div w:id="179392366">
                      <w:marLeft w:val="0"/>
                      <w:marRight w:val="0"/>
                      <w:marTop w:val="0"/>
                      <w:marBottom w:val="0"/>
                      <w:divBdr>
                        <w:top w:val="none" w:sz="0" w:space="0" w:color="auto"/>
                        <w:left w:val="none" w:sz="0" w:space="0" w:color="auto"/>
                        <w:bottom w:val="none" w:sz="0" w:space="0" w:color="auto"/>
                        <w:right w:val="none" w:sz="0" w:space="0" w:color="auto"/>
                      </w:divBdr>
                      <w:divsChild>
                        <w:div w:id="134224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158735">
          <w:marLeft w:val="0"/>
          <w:marRight w:val="0"/>
          <w:marTop w:val="0"/>
          <w:marBottom w:val="0"/>
          <w:divBdr>
            <w:top w:val="none" w:sz="0" w:space="0" w:color="auto"/>
            <w:left w:val="none" w:sz="0" w:space="0" w:color="auto"/>
            <w:bottom w:val="none" w:sz="0" w:space="0" w:color="auto"/>
            <w:right w:val="none" w:sz="0" w:space="0" w:color="auto"/>
          </w:divBdr>
          <w:divsChild>
            <w:div w:id="1532526362">
              <w:marLeft w:val="0"/>
              <w:marRight w:val="0"/>
              <w:marTop w:val="0"/>
              <w:marBottom w:val="0"/>
              <w:divBdr>
                <w:top w:val="none" w:sz="0" w:space="0" w:color="auto"/>
                <w:left w:val="none" w:sz="0" w:space="0" w:color="auto"/>
                <w:bottom w:val="none" w:sz="0" w:space="0" w:color="auto"/>
                <w:right w:val="none" w:sz="0" w:space="0" w:color="auto"/>
              </w:divBdr>
              <w:divsChild>
                <w:div w:id="476648999">
                  <w:marLeft w:val="0"/>
                  <w:marRight w:val="0"/>
                  <w:marTop w:val="0"/>
                  <w:marBottom w:val="0"/>
                  <w:divBdr>
                    <w:top w:val="none" w:sz="0" w:space="0" w:color="auto"/>
                    <w:left w:val="none" w:sz="0" w:space="0" w:color="auto"/>
                    <w:bottom w:val="none" w:sz="0" w:space="0" w:color="auto"/>
                    <w:right w:val="none" w:sz="0" w:space="0" w:color="auto"/>
                  </w:divBdr>
                  <w:divsChild>
                    <w:div w:id="1844855470">
                      <w:marLeft w:val="0"/>
                      <w:marRight w:val="0"/>
                      <w:marTop w:val="0"/>
                      <w:marBottom w:val="0"/>
                      <w:divBdr>
                        <w:top w:val="none" w:sz="0" w:space="0" w:color="auto"/>
                        <w:left w:val="none" w:sz="0" w:space="0" w:color="auto"/>
                        <w:bottom w:val="none" w:sz="0" w:space="0" w:color="auto"/>
                        <w:right w:val="none" w:sz="0" w:space="0" w:color="auto"/>
                      </w:divBdr>
                      <w:divsChild>
                        <w:div w:id="40942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94119">
          <w:marLeft w:val="0"/>
          <w:marRight w:val="0"/>
          <w:marTop w:val="0"/>
          <w:marBottom w:val="0"/>
          <w:divBdr>
            <w:top w:val="none" w:sz="0" w:space="0" w:color="auto"/>
            <w:left w:val="none" w:sz="0" w:space="0" w:color="auto"/>
            <w:bottom w:val="none" w:sz="0" w:space="0" w:color="auto"/>
            <w:right w:val="none" w:sz="0" w:space="0" w:color="auto"/>
          </w:divBdr>
          <w:divsChild>
            <w:div w:id="1274938645">
              <w:marLeft w:val="0"/>
              <w:marRight w:val="0"/>
              <w:marTop w:val="0"/>
              <w:marBottom w:val="0"/>
              <w:divBdr>
                <w:top w:val="none" w:sz="0" w:space="0" w:color="auto"/>
                <w:left w:val="none" w:sz="0" w:space="0" w:color="auto"/>
                <w:bottom w:val="none" w:sz="0" w:space="0" w:color="auto"/>
                <w:right w:val="none" w:sz="0" w:space="0" w:color="auto"/>
              </w:divBdr>
              <w:divsChild>
                <w:div w:id="1370305388">
                  <w:marLeft w:val="0"/>
                  <w:marRight w:val="0"/>
                  <w:marTop w:val="0"/>
                  <w:marBottom w:val="0"/>
                  <w:divBdr>
                    <w:top w:val="none" w:sz="0" w:space="0" w:color="auto"/>
                    <w:left w:val="none" w:sz="0" w:space="0" w:color="auto"/>
                    <w:bottom w:val="none" w:sz="0" w:space="0" w:color="auto"/>
                    <w:right w:val="none" w:sz="0" w:space="0" w:color="auto"/>
                  </w:divBdr>
                  <w:divsChild>
                    <w:div w:id="2095586335">
                      <w:marLeft w:val="0"/>
                      <w:marRight w:val="0"/>
                      <w:marTop w:val="0"/>
                      <w:marBottom w:val="0"/>
                      <w:divBdr>
                        <w:top w:val="none" w:sz="0" w:space="0" w:color="auto"/>
                        <w:left w:val="none" w:sz="0" w:space="0" w:color="auto"/>
                        <w:bottom w:val="none" w:sz="0" w:space="0" w:color="auto"/>
                        <w:right w:val="none" w:sz="0" w:space="0" w:color="auto"/>
                      </w:divBdr>
                      <w:divsChild>
                        <w:div w:id="126923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09736">
                  <w:marLeft w:val="0"/>
                  <w:marRight w:val="0"/>
                  <w:marTop w:val="0"/>
                  <w:marBottom w:val="0"/>
                  <w:divBdr>
                    <w:top w:val="none" w:sz="0" w:space="0" w:color="auto"/>
                    <w:left w:val="none" w:sz="0" w:space="0" w:color="auto"/>
                    <w:bottom w:val="none" w:sz="0" w:space="0" w:color="auto"/>
                    <w:right w:val="none" w:sz="0" w:space="0" w:color="auto"/>
                  </w:divBdr>
                  <w:divsChild>
                    <w:div w:id="1084761325">
                      <w:marLeft w:val="0"/>
                      <w:marRight w:val="0"/>
                      <w:marTop w:val="0"/>
                      <w:marBottom w:val="0"/>
                      <w:divBdr>
                        <w:top w:val="none" w:sz="0" w:space="0" w:color="auto"/>
                        <w:left w:val="none" w:sz="0" w:space="0" w:color="auto"/>
                        <w:bottom w:val="none" w:sz="0" w:space="0" w:color="auto"/>
                        <w:right w:val="none" w:sz="0" w:space="0" w:color="auto"/>
                      </w:divBdr>
                      <w:divsChild>
                        <w:div w:id="159659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994549">
          <w:marLeft w:val="0"/>
          <w:marRight w:val="0"/>
          <w:marTop w:val="0"/>
          <w:marBottom w:val="0"/>
          <w:divBdr>
            <w:top w:val="none" w:sz="0" w:space="0" w:color="auto"/>
            <w:left w:val="none" w:sz="0" w:space="0" w:color="auto"/>
            <w:bottom w:val="none" w:sz="0" w:space="0" w:color="auto"/>
            <w:right w:val="none" w:sz="0" w:space="0" w:color="auto"/>
          </w:divBdr>
          <w:divsChild>
            <w:div w:id="1889024668">
              <w:marLeft w:val="0"/>
              <w:marRight w:val="0"/>
              <w:marTop w:val="0"/>
              <w:marBottom w:val="0"/>
              <w:divBdr>
                <w:top w:val="none" w:sz="0" w:space="0" w:color="auto"/>
                <w:left w:val="none" w:sz="0" w:space="0" w:color="auto"/>
                <w:bottom w:val="none" w:sz="0" w:space="0" w:color="auto"/>
                <w:right w:val="none" w:sz="0" w:space="0" w:color="auto"/>
              </w:divBdr>
              <w:divsChild>
                <w:div w:id="1027756864">
                  <w:marLeft w:val="0"/>
                  <w:marRight w:val="0"/>
                  <w:marTop w:val="0"/>
                  <w:marBottom w:val="0"/>
                  <w:divBdr>
                    <w:top w:val="none" w:sz="0" w:space="0" w:color="auto"/>
                    <w:left w:val="none" w:sz="0" w:space="0" w:color="auto"/>
                    <w:bottom w:val="none" w:sz="0" w:space="0" w:color="auto"/>
                    <w:right w:val="none" w:sz="0" w:space="0" w:color="auto"/>
                  </w:divBdr>
                  <w:divsChild>
                    <w:div w:id="1990280368">
                      <w:marLeft w:val="0"/>
                      <w:marRight w:val="0"/>
                      <w:marTop w:val="0"/>
                      <w:marBottom w:val="0"/>
                      <w:divBdr>
                        <w:top w:val="none" w:sz="0" w:space="0" w:color="auto"/>
                        <w:left w:val="none" w:sz="0" w:space="0" w:color="auto"/>
                        <w:bottom w:val="none" w:sz="0" w:space="0" w:color="auto"/>
                        <w:right w:val="none" w:sz="0" w:space="0" w:color="auto"/>
                      </w:divBdr>
                      <w:divsChild>
                        <w:div w:id="132658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009690">
          <w:marLeft w:val="0"/>
          <w:marRight w:val="0"/>
          <w:marTop w:val="0"/>
          <w:marBottom w:val="0"/>
          <w:divBdr>
            <w:top w:val="none" w:sz="0" w:space="0" w:color="auto"/>
            <w:left w:val="none" w:sz="0" w:space="0" w:color="auto"/>
            <w:bottom w:val="none" w:sz="0" w:space="0" w:color="auto"/>
            <w:right w:val="none" w:sz="0" w:space="0" w:color="auto"/>
          </w:divBdr>
          <w:divsChild>
            <w:div w:id="409548374">
              <w:marLeft w:val="0"/>
              <w:marRight w:val="0"/>
              <w:marTop w:val="0"/>
              <w:marBottom w:val="0"/>
              <w:divBdr>
                <w:top w:val="none" w:sz="0" w:space="0" w:color="auto"/>
                <w:left w:val="none" w:sz="0" w:space="0" w:color="auto"/>
                <w:bottom w:val="none" w:sz="0" w:space="0" w:color="auto"/>
                <w:right w:val="none" w:sz="0" w:space="0" w:color="auto"/>
              </w:divBdr>
              <w:divsChild>
                <w:div w:id="271598952">
                  <w:marLeft w:val="0"/>
                  <w:marRight w:val="0"/>
                  <w:marTop w:val="0"/>
                  <w:marBottom w:val="0"/>
                  <w:divBdr>
                    <w:top w:val="none" w:sz="0" w:space="0" w:color="auto"/>
                    <w:left w:val="none" w:sz="0" w:space="0" w:color="auto"/>
                    <w:bottom w:val="none" w:sz="0" w:space="0" w:color="auto"/>
                    <w:right w:val="none" w:sz="0" w:space="0" w:color="auto"/>
                  </w:divBdr>
                  <w:divsChild>
                    <w:div w:id="1860923971">
                      <w:marLeft w:val="0"/>
                      <w:marRight w:val="0"/>
                      <w:marTop w:val="0"/>
                      <w:marBottom w:val="0"/>
                      <w:divBdr>
                        <w:top w:val="none" w:sz="0" w:space="0" w:color="auto"/>
                        <w:left w:val="none" w:sz="0" w:space="0" w:color="auto"/>
                        <w:bottom w:val="none" w:sz="0" w:space="0" w:color="auto"/>
                        <w:right w:val="none" w:sz="0" w:space="0" w:color="auto"/>
                      </w:divBdr>
                      <w:divsChild>
                        <w:div w:id="13693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84805">
                  <w:marLeft w:val="0"/>
                  <w:marRight w:val="0"/>
                  <w:marTop w:val="0"/>
                  <w:marBottom w:val="0"/>
                  <w:divBdr>
                    <w:top w:val="none" w:sz="0" w:space="0" w:color="auto"/>
                    <w:left w:val="none" w:sz="0" w:space="0" w:color="auto"/>
                    <w:bottom w:val="none" w:sz="0" w:space="0" w:color="auto"/>
                    <w:right w:val="none" w:sz="0" w:space="0" w:color="auto"/>
                  </w:divBdr>
                  <w:divsChild>
                    <w:div w:id="1808550607">
                      <w:marLeft w:val="0"/>
                      <w:marRight w:val="0"/>
                      <w:marTop w:val="0"/>
                      <w:marBottom w:val="0"/>
                      <w:divBdr>
                        <w:top w:val="none" w:sz="0" w:space="0" w:color="auto"/>
                        <w:left w:val="none" w:sz="0" w:space="0" w:color="auto"/>
                        <w:bottom w:val="none" w:sz="0" w:space="0" w:color="auto"/>
                        <w:right w:val="none" w:sz="0" w:space="0" w:color="auto"/>
                      </w:divBdr>
                      <w:divsChild>
                        <w:div w:id="121327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91321">
          <w:marLeft w:val="0"/>
          <w:marRight w:val="0"/>
          <w:marTop w:val="0"/>
          <w:marBottom w:val="0"/>
          <w:divBdr>
            <w:top w:val="none" w:sz="0" w:space="0" w:color="auto"/>
            <w:left w:val="none" w:sz="0" w:space="0" w:color="auto"/>
            <w:bottom w:val="none" w:sz="0" w:space="0" w:color="auto"/>
            <w:right w:val="none" w:sz="0" w:space="0" w:color="auto"/>
          </w:divBdr>
          <w:divsChild>
            <w:div w:id="769010441">
              <w:marLeft w:val="0"/>
              <w:marRight w:val="0"/>
              <w:marTop w:val="0"/>
              <w:marBottom w:val="0"/>
              <w:divBdr>
                <w:top w:val="none" w:sz="0" w:space="0" w:color="auto"/>
                <w:left w:val="none" w:sz="0" w:space="0" w:color="auto"/>
                <w:bottom w:val="none" w:sz="0" w:space="0" w:color="auto"/>
                <w:right w:val="none" w:sz="0" w:space="0" w:color="auto"/>
              </w:divBdr>
              <w:divsChild>
                <w:div w:id="1164593278">
                  <w:marLeft w:val="0"/>
                  <w:marRight w:val="0"/>
                  <w:marTop w:val="0"/>
                  <w:marBottom w:val="0"/>
                  <w:divBdr>
                    <w:top w:val="none" w:sz="0" w:space="0" w:color="auto"/>
                    <w:left w:val="none" w:sz="0" w:space="0" w:color="auto"/>
                    <w:bottom w:val="none" w:sz="0" w:space="0" w:color="auto"/>
                    <w:right w:val="none" w:sz="0" w:space="0" w:color="auto"/>
                  </w:divBdr>
                  <w:divsChild>
                    <w:div w:id="567420439">
                      <w:marLeft w:val="0"/>
                      <w:marRight w:val="0"/>
                      <w:marTop w:val="0"/>
                      <w:marBottom w:val="0"/>
                      <w:divBdr>
                        <w:top w:val="none" w:sz="0" w:space="0" w:color="auto"/>
                        <w:left w:val="none" w:sz="0" w:space="0" w:color="auto"/>
                        <w:bottom w:val="none" w:sz="0" w:space="0" w:color="auto"/>
                        <w:right w:val="none" w:sz="0" w:space="0" w:color="auto"/>
                      </w:divBdr>
                      <w:divsChild>
                        <w:div w:id="21111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201913">
          <w:marLeft w:val="0"/>
          <w:marRight w:val="0"/>
          <w:marTop w:val="0"/>
          <w:marBottom w:val="0"/>
          <w:divBdr>
            <w:top w:val="none" w:sz="0" w:space="0" w:color="auto"/>
            <w:left w:val="none" w:sz="0" w:space="0" w:color="auto"/>
            <w:bottom w:val="none" w:sz="0" w:space="0" w:color="auto"/>
            <w:right w:val="none" w:sz="0" w:space="0" w:color="auto"/>
          </w:divBdr>
          <w:divsChild>
            <w:div w:id="286090423">
              <w:marLeft w:val="0"/>
              <w:marRight w:val="0"/>
              <w:marTop w:val="0"/>
              <w:marBottom w:val="0"/>
              <w:divBdr>
                <w:top w:val="none" w:sz="0" w:space="0" w:color="auto"/>
                <w:left w:val="none" w:sz="0" w:space="0" w:color="auto"/>
                <w:bottom w:val="none" w:sz="0" w:space="0" w:color="auto"/>
                <w:right w:val="none" w:sz="0" w:space="0" w:color="auto"/>
              </w:divBdr>
              <w:divsChild>
                <w:div w:id="1648512268">
                  <w:marLeft w:val="0"/>
                  <w:marRight w:val="0"/>
                  <w:marTop w:val="0"/>
                  <w:marBottom w:val="0"/>
                  <w:divBdr>
                    <w:top w:val="none" w:sz="0" w:space="0" w:color="auto"/>
                    <w:left w:val="none" w:sz="0" w:space="0" w:color="auto"/>
                    <w:bottom w:val="none" w:sz="0" w:space="0" w:color="auto"/>
                    <w:right w:val="none" w:sz="0" w:space="0" w:color="auto"/>
                  </w:divBdr>
                  <w:divsChild>
                    <w:div w:id="280495497">
                      <w:marLeft w:val="0"/>
                      <w:marRight w:val="0"/>
                      <w:marTop w:val="0"/>
                      <w:marBottom w:val="0"/>
                      <w:divBdr>
                        <w:top w:val="none" w:sz="0" w:space="0" w:color="auto"/>
                        <w:left w:val="none" w:sz="0" w:space="0" w:color="auto"/>
                        <w:bottom w:val="none" w:sz="0" w:space="0" w:color="auto"/>
                        <w:right w:val="none" w:sz="0" w:space="0" w:color="auto"/>
                      </w:divBdr>
                      <w:divsChild>
                        <w:div w:id="53080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411201">
                  <w:marLeft w:val="0"/>
                  <w:marRight w:val="0"/>
                  <w:marTop w:val="0"/>
                  <w:marBottom w:val="0"/>
                  <w:divBdr>
                    <w:top w:val="none" w:sz="0" w:space="0" w:color="auto"/>
                    <w:left w:val="none" w:sz="0" w:space="0" w:color="auto"/>
                    <w:bottom w:val="none" w:sz="0" w:space="0" w:color="auto"/>
                    <w:right w:val="none" w:sz="0" w:space="0" w:color="auto"/>
                  </w:divBdr>
                  <w:divsChild>
                    <w:div w:id="351230239">
                      <w:marLeft w:val="0"/>
                      <w:marRight w:val="0"/>
                      <w:marTop w:val="0"/>
                      <w:marBottom w:val="0"/>
                      <w:divBdr>
                        <w:top w:val="none" w:sz="0" w:space="0" w:color="auto"/>
                        <w:left w:val="none" w:sz="0" w:space="0" w:color="auto"/>
                        <w:bottom w:val="none" w:sz="0" w:space="0" w:color="auto"/>
                        <w:right w:val="none" w:sz="0" w:space="0" w:color="auto"/>
                      </w:divBdr>
                      <w:divsChild>
                        <w:div w:id="159967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677448">
          <w:marLeft w:val="0"/>
          <w:marRight w:val="0"/>
          <w:marTop w:val="0"/>
          <w:marBottom w:val="0"/>
          <w:divBdr>
            <w:top w:val="none" w:sz="0" w:space="0" w:color="auto"/>
            <w:left w:val="none" w:sz="0" w:space="0" w:color="auto"/>
            <w:bottom w:val="none" w:sz="0" w:space="0" w:color="auto"/>
            <w:right w:val="none" w:sz="0" w:space="0" w:color="auto"/>
          </w:divBdr>
          <w:divsChild>
            <w:div w:id="957836747">
              <w:marLeft w:val="0"/>
              <w:marRight w:val="0"/>
              <w:marTop w:val="0"/>
              <w:marBottom w:val="0"/>
              <w:divBdr>
                <w:top w:val="none" w:sz="0" w:space="0" w:color="auto"/>
                <w:left w:val="none" w:sz="0" w:space="0" w:color="auto"/>
                <w:bottom w:val="none" w:sz="0" w:space="0" w:color="auto"/>
                <w:right w:val="none" w:sz="0" w:space="0" w:color="auto"/>
              </w:divBdr>
            </w:div>
          </w:divsChild>
        </w:div>
        <w:div w:id="1636712609">
          <w:marLeft w:val="0"/>
          <w:marRight w:val="0"/>
          <w:marTop w:val="0"/>
          <w:marBottom w:val="0"/>
          <w:divBdr>
            <w:top w:val="none" w:sz="0" w:space="0" w:color="auto"/>
            <w:left w:val="none" w:sz="0" w:space="0" w:color="auto"/>
            <w:bottom w:val="none" w:sz="0" w:space="0" w:color="auto"/>
            <w:right w:val="none" w:sz="0" w:space="0" w:color="auto"/>
          </w:divBdr>
          <w:divsChild>
            <w:div w:id="670064079">
              <w:marLeft w:val="0"/>
              <w:marRight w:val="0"/>
              <w:marTop w:val="0"/>
              <w:marBottom w:val="0"/>
              <w:divBdr>
                <w:top w:val="none" w:sz="0" w:space="0" w:color="auto"/>
                <w:left w:val="none" w:sz="0" w:space="0" w:color="auto"/>
                <w:bottom w:val="none" w:sz="0" w:space="0" w:color="auto"/>
                <w:right w:val="none" w:sz="0" w:space="0" w:color="auto"/>
              </w:divBdr>
              <w:divsChild>
                <w:div w:id="1107578209">
                  <w:marLeft w:val="0"/>
                  <w:marRight w:val="0"/>
                  <w:marTop w:val="0"/>
                  <w:marBottom w:val="0"/>
                  <w:divBdr>
                    <w:top w:val="none" w:sz="0" w:space="0" w:color="auto"/>
                    <w:left w:val="none" w:sz="0" w:space="0" w:color="auto"/>
                    <w:bottom w:val="none" w:sz="0" w:space="0" w:color="auto"/>
                    <w:right w:val="none" w:sz="0" w:space="0" w:color="auto"/>
                  </w:divBdr>
                  <w:divsChild>
                    <w:div w:id="1326779825">
                      <w:marLeft w:val="0"/>
                      <w:marRight w:val="0"/>
                      <w:marTop w:val="0"/>
                      <w:marBottom w:val="0"/>
                      <w:divBdr>
                        <w:top w:val="none" w:sz="0" w:space="0" w:color="auto"/>
                        <w:left w:val="none" w:sz="0" w:space="0" w:color="auto"/>
                        <w:bottom w:val="none" w:sz="0" w:space="0" w:color="auto"/>
                        <w:right w:val="none" w:sz="0" w:space="0" w:color="auto"/>
                      </w:divBdr>
                      <w:divsChild>
                        <w:div w:id="142148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2717">
                  <w:marLeft w:val="0"/>
                  <w:marRight w:val="0"/>
                  <w:marTop w:val="0"/>
                  <w:marBottom w:val="0"/>
                  <w:divBdr>
                    <w:top w:val="none" w:sz="0" w:space="0" w:color="auto"/>
                    <w:left w:val="none" w:sz="0" w:space="0" w:color="auto"/>
                    <w:bottom w:val="none" w:sz="0" w:space="0" w:color="auto"/>
                    <w:right w:val="none" w:sz="0" w:space="0" w:color="auto"/>
                  </w:divBdr>
                  <w:divsChild>
                    <w:div w:id="421921646">
                      <w:marLeft w:val="0"/>
                      <w:marRight w:val="0"/>
                      <w:marTop w:val="0"/>
                      <w:marBottom w:val="0"/>
                      <w:divBdr>
                        <w:top w:val="none" w:sz="0" w:space="0" w:color="auto"/>
                        <w:left w:val="none" w:sz="0" w:space="0" w:color="auto"/>
                        <w:bottom w:val="none" w:sz="0" w:space="0" w:color="auto"/>
                        <w:right w:val="none" w:sz="0" w:space="0" w:color="auto"/>
                      </w:divBdr>
                      <w:divsChild>
                        <w:div w:id="68413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0752">
          <w:marLeft w:val="0"/>
          <w:marRight w:val="0"/>
          <w:marTop w:val="0"/>
          <w:marBottom w:val="0"/>
          <w:divBdr>
            <w:top w:val="none" w:sz="0" w:space="0" w:color="auto"/>
            <w:left w:val="none" w:sz="0" w:space="0" w:color="auto"/>
            <w:bottom w:val="none" w:sz="0" w:space="0" w:color="auto"/>
            <w:right w:val="none" w:sz="0" w:space="0" w:color="auto"/>
          </w:divBdr>
          <w:divsChild>
            <w:div w:id="801728860">
              <w:marLeft w:val="0"/>
              <w:marRight w:val="0"/>
              <w:marTop w:val="0"/>
              <w:marBottom w:val="0"/>
              <w:divBdr>
                <w:top w:val="none" w:sz="0" w:space="0" w:color="auto"/>
                <w:left w:val="none" w:sz="0" w:space="0" w:color="auto"/>
                <w:bottom w:val="none" w:sz="0" w:space="0" w:color="auto"/>
                <w:right w:val="none" w:sz="0" w:space="0" w:color="auto"/>
              </w:divBdr>
              <w:divsChild>
                <w:div w:id="2086107209">
                  <w:marLeft w:val="0"/>
                  <w:marRight w:val="0"/>
                  <w:marTop w:val="0"/>
                  <w:marBottom w:val="0"/>
                  <w:divBdr>
                    <w:top w:val="none" w:sz="0" w:space="0" w:color="auto"/>
                    <w:left w:val="none" w:sz="0" w:space="0" w:color="auto"/>
                    <w:bottom w:val="none" w:sz="0" w:space="0" w:color="auto"/>
                    <w:right w:val="none" w:sz="0" w:space="0" w:color="auto"/>
                  </w:divBdr>
                  <w:divsChild>
                    <w:div w:id="814106108">
                      <w:marLeft w:val="0"/>
                      <w:marRight w:val="0"/>
                      <w:marTop w:val="0"/>
                      <w:marBottom w:val="0"/>
                      <w:divBdr>
                        <w:top w:val="none" w:sz="0" w:space="0" w:color="auto"/>
                        <w:left w:val="none" w:sz="0" w:space="0" w:color="auto"/>
                        <w:bottom w:val="none" w:sz="0" w:space="0" w:color="auto"/>
                        <w:right w:val="none" w:sz="0" w:space="0" w:color="auto"/>
                      </w:divBdr>
                      <w:divsChild>
                        <w:div w:id="6306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32749">
          <w:marLeft w:val="0"/>
          <w:marRight w:val="0"/>
          <w:marTop w:val="0"/>
          <w:marBottom w:val="0"/>
          <w:divBdr>
            <w:top w:val="none" w:sz="0" w:space="0" w:color="auto"/>
            <w:left w:val="none" w:sz="0" w:space="0" w:color="auto"/>
            <w:bottom w:val="none" w:sz="0" w:space="0" w:color="auto"/>
            <w:right w:val="none" w:sz="0" w:space="0" w:color="auto"/>
          </w:divBdr>
          <w:divsChild>
            <w:div w:id="1430808074">
              <w:marLeft w:val="0"/>
              <w:marRight w:val="0"/>
              <w:marTop w:val="0"/>
              <w:marBottom w:val="0"/>
              <w:divBdr>
                <w:top w:val="none" w:sz="0" w:space="0" w:color="auto"/>
                <w:left w:val="none" w:sz="0" w:space="0" w:color="auto"/>
                <w:bottom w:val="none" w:sz="0" w:space="0" w:color="auto"/>
                <w:right w:val="none" w:sz="0" w:space="0" w:color="auto"/>
              </w:divBdr>
              <w:divsChild>
                <w:div w:id="226307418">
                  <w:marLeft w:val="0"/>
                  <w:marRight w:val="0"/>
                  <w:marTop w:val="0"/>
                  <w:marBottom w:val="0"/>
                  <w:divBdr>
                    <w:top w:val="none" w:sz="0" w:space="0" w:color="auto"/>
                    <w:left w:val="none" w:sz="0" w:space="0" w:color="auto"/>
                    <w:bottom w:val="none" w:sz="0" w:space="0" w:color="auto"/>
                    <w:right w:val="none" w:sz="0" w:space="0" w:color="auto"/>
                  </w:divBdr>
                  <w:divsChild>
                    <w:div w:id="1351420102">
                      <w:marLeft w:val="0"/>
                      <w:marRight w:val="0"/>
                      <w:marTop w:val="0"/>
                      <w:marBottom w:val="0"/>
                      <w:divBdr>
                        <w:top w:val="none" w:sz="0" w:space="0" w:color="auto"/>
                        <w:left w:val="none" w:sz="0" w:space="0" w:color="auto"/>
                        <w:bottom w:val="none" w:sz="0" w:space="0" w:color="auto"/>
                        <w:right w:val="none" w:sz="0" w:space="0" w:color="auto"/>
                      </w:divBdr>
                      <w:divsChild>
                        <w:div w:id="190375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422594">
                  <w:marLeft w:val="0"/>
                  <w:marRight w:val="0"/>
                  <w:marTop w:val="0"/>
                  <w:marBottom w:val="0"/>
                  <w:divBdr>
                    <w:top w:val="none" w:sz="0" w:space="0" w:color="auto"/>
                    <w:left w:val="none" w:sz="0" w:space="0" w:color="auto"/>
                    <w:bottom w:val="none" w:sz="0" w:space="0" w:color="auto"/>
                    <w:right w:val="none" w:sz="0" w:space="0" w:color="auto"/>
                  </w:divBdr>
                  <w:divsChild>
                    <w:div w:id="1623925311">
                      <w:marLeft w:val="0"/>
                      <w:marRight w:val="0"/>
                      <w:marTop w:val="0"/>
                      <w:marBottom w:val="0"/>
                      <w:divBdr>
                        <w:top w:val="none" w:sz="0" w:space="0" w:color="auto"/>
                        <w:left w:val="none" w:sz="0" w:space="0" w:color="auto"/>
                        <w:bottom w:val="none" w:sz="0" w:space="0" w:color="auto"/>
                        <w:right w:val="none" w:sz="0" w:space="0" w:color="auto"/>
                      </w:divBdr>
                      <w:divsChild>
                        <w:div w:id="186057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250502">
          <w:marLeft w:val="0"/>
          <w:marRight w:val="0"/>
          <w:marTop w:val="0"/>
          <w:marBottom w:val="0"/>
          <w:divBdr>
            <w:top w:val="none" w:sz="0" w:space="0" w:color="auto"/>
            <w:left w:val="none" w:sz="0" w:space="0" w:color="auto"/>
            <w:bottom w:val="none" w:sz="0" w:space="0" w:color="auto"/>
            <w:right w:val="none" w:sz="0" w:space="0" w:color="auto"/>
          </w:divBdr>
          <w:divsChild>
            <w:div w:id="1381782051">
              <w:marLeft w:val="0"/>
              <w:marRight w:val="0"/>
              <w:marTop w:val="0"/>
              <w:marBottom w:val="0"/>
              <w:divBdr>
                <w:top w:val="none" w:sz="0" w:space="0" w:color="auto"/>
                <w:left w:val="none" w:sz="0" w:space="0" w:color="auto"/>
                <w:bottom w:val="none" w:sz="0" w:space="0" w:color="auto"/>
                <w:right w:val="none" w:sz="0" w:space="0" w:color="auto"/>
              </w:divBdr>
            </w:div>
          </w:divsChild>
        </w:div>
        <w:div w:id="995300296">
          <w:marLeft w:val="0"/>
          <w:marRight w:val="0"/>
          <w:marTop w:val="0"/>
          <w:marBottom w:val="0"/>
          <w:divBdr>
            <w:top w:val="none" w:sz="0" w:space="0" w:color="auto"/>
            <w:left w:val="none" w:sz="0" w:space="0" w:color="auto"/>
            <w:bottom w:val="none" w:sz="0" w:space="0" w:color="auto"/>
            <w:right w:val="none" w:sz="0" w:space="0" w:color="auto"/>
          </w:divBdr>
          <w:divsChild>
            <w:div w:id="118842263">
              <w:marLeft w:val="0"/>
              <w:marRight w:val="0"/>
              <w:marTop w:val="0"/>
              <w:marBottom w:val="0"/>
              <w:divBdr>
                <w:top w:val="none" w:sz="0" w:space="0" w:color="auto"/>
                <w:left w:val="none" w:sz="0" w:space="0" w:color="auto"/>
                <w:bottom w:val="none" w:sz="0" w:space="0" w:color="auto"/>
                <w:right w:val="none" w:sz="0" w:space="0" w:color="auto"/>
              </w:divBdr>
              <w:divsChild>
                <w:div w:id="1783264860">
                  <w:marLeft w:val="0"/>
                  <w:marRight w:val="0"/>
                  <w:marTop w:val="0"/>
                  <w:marBottom w:val="0"/>
                  <w:divBdr>
                    <w:top w:val="none" w:sz="0" w:space="0" w:color="auto"/>
                    <w:left w:val="none" w:sz="0" w:space="0" w:color="auto"/>
                    <w:bottom w:val="none" w:sz="0" w:space="0" w:color="auto"/>
                    <w:right w:val="none" w:sz="0" w:space="0" w:color="auto"/>
                  </w:divBdr>
                  <w:divsChild>
                    <w:div w:id="2055689902">
                      <w:marLeft w:val="0"/>
                      <w:marRight w:val="0"/>
                      <w:marTop w:val="0"/>
                      <w:marBottom w:val="0"/>
                      <w:divBdr>
                        <w:top w:val="none" w:sz="0" w:space="0" w:color="auto"/>
                        <w:left w:val="none" w:sz="0" w:space="0" w:color="auto"/>
                        <w:bottom w:val="none" w:sz="0" w:space="0" w:color="auto"/>
                        <w:right w:val="none" w:sz="0" w:space="0" w:color="auto"/>
                      </w:divBdr>
                      <w:divsChild>
                        <w:div w:id="50378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79505">
                  <w:marLeft w:val="0"/>
                  <w:marRight w:val="0"/>
                  <w:marTop w:val="0"/>
                  <w:marBottom w:val="0"/>
                  <w:divBdr>
                    <w:top w:val="none" w:sz="0" w:space="0" w:color="auto"/>
                    <w:left w:val="none" w:sz="0" w:space="0" w:color="auto"/>
                    <w:bottom w:val="none" w:sz="0" w:space="0" w:color="auto"/>
                    <w:right w:val="none" w:sz="0" w:space="0" w:color="auto"/>
                  </w:divBdr>
                  <w:divsChild>
                    <w:div w:id="1698240615">
                      <w:marLeft w:val="0"/>
                      <w:marRight w:val="0"/>
                      <w:marTop w:val="0"/>
                      <w:marBottom w:val="0"/>
                      <w:divBdr>
                        <w:top w:val="none" w:sz="0" w:space="0" w:color="auto"/>
                        <w:left w:val="none" w:sz="0" w:space="0" w:color="auto"/>
                        <w:bottom w:val="none" w:sz="0" w:space="0" w:color="auto"/>
                        <w:right w:val="none" w:sz="0" w:space="0" w:color="auto"/>
                      </w:divBdr>
                      <w:divsChild>
                        <w:div w:id="11164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150571">
          <w:marLeft w:val="0"/>
          <w:marRight w:val="0"/>
          <w:marTop w:val="0"/>
          <w:marBottom w:val="0"/>
          <w:divBdr>
            <w:top w:val="none" w:sz="0" w:space="0" w:color="auto"/>
            <w:left w:val="none" w:sz="0" w:space="0" w:color="auto"/>
            <w:bottom w:val="none" w:sz="0" w:space="0" w:color="auto"/>
            <w:right w:val="none" w:sz="0" w:space="0" w:color="auto"/>
          </w:divBdr>
          <w:divsChild>
            <w:div w:id="1940984570">
              <w:marLeft w:val="0"/>
              <w:marRight w:val="0"/>
              <w:marTop w:val="0"/>
              <w:marBottom w:val="0"/>
              <w:divBdr>
                <w:top w:val="none" w:sz="0" w:space="0" w:color="auto"/>
                <w:left w:val="none" w:sz="0" w:space="0" w:color="auto"/>
                <w:bottom w:val="none" w:sz="0" w:space="0" w:color="auto"/>
                <w:right w:val="none" w:sz="0" w:space="0" w:color="auto"/>
              </w:divBdr>
            </w:div>
          </w:divsChild>
        </w:div>
        <w:div w:id="1301769474">
          <w:marLeft w:val="0"/>
          <w:marRight w:val="0"/>
          <w:marTop w:val="0"/>
          <w:marBottom w:val="0"/>
          <w:divBdr>
            <w:top w:val="none" w:sz="0" w:space="0" w:color="auto"/>
            <w:left w:val="none" w:sz="0" w:space="0" w:color="auto"/>
            <w:bottom w:val="none" w:sz="0" w:space="0" w:color="auto"/>
            <w:right w:val="none" w:sz="0" w:space="0" w:color="auto"/>
          </w:divBdr>
          <w:divsChild>
            <w:div w:id="743987812">
              <w:marLeft w:val="0"/>
              <w:marRight w:val="0"/>
              <w:marTop w:val="0"/>
              <w:marBottom w:val="0"/>
              <w:divBdr>
                <w:top w:val="none" w:sz="0" w:space="0" w:color="auto"/>
                <w:left w:val="none" w:sz="0" w:space="0" w:color="auto"/>
                <w:bottom w:val="none" w:sz="0" w:space="0" w:color="auto"/>
                <w:right w:val="none" w:sz="0" w:space="0" w:color="auto"/>
              </w:divBdr>
              <w:divsChild>
                <w:div w:id="1375888528">
                  <w:marLeft w:val="0"/>
                  <w:marRight w:val="0"/>
                  <w:marTop w:val="0"/>
                  <w:marBottom w:val="0"/>
                  <w:divBdr>
                    <w:top w:val="none" w:sz="0" w:space="0" w:color="auto"/>
                    <w:left w:val="none" w:sz="0" w:space="0" w:color="auto"/>
                    <w:bottom w:val="none" w:sz="0" w:space="0" w:color="auto"/>
                    <w:right w:val="none" w:sz="0" w:space="0" w:color="auto"/>
                  </w:divBdr>
                  <w:divsChild>
                    <w:div w:id="1851946685">
                      <w:marLeft w:val="0"/>
                      <w:marRight w:val="0"/>
                      <w:marTop w:val="0"/>
                      <w:marBottom w:val="0"/>
                      <w:divBdr>
                        <w:top w:val="none" w:sz="0" w:space="0" w:color="auto"/>
                        <w:left w:val="none" w:sz="0" w:space="0" w:color="auto"/>
                        <w:bottom w:val="none" w:sz="0" w:space="0" w:color="auto"/>
                        <w:right w:val="none" w:sz="0" w:space="0" w:color="auto"/>
                      </w:divBdr>
                      <w:divsChild>
                        <w:div w:id="211454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868508">
                  <w:marLeft w:val="0"/>
                  <w:marRight w:val="0"/>
                  <w:marTop w:val="0"/>
                  <w:marBottom w:val="0"/>
                  <w:divBdr>
                    <w:top w:val="none" w:sz="0" w:space="0" w:color="auto"/>
                    <w:left w:val="none" w:sz="0" w:space="0" w:color="auto"/>
                    <w:bottom w:val="none" w:sz="0" w:space="0" w:color="auto"/>
                    <w:right w:val="none" w:sz="0" w:space="0" w:color="auto"/>
                  </w:divBdr>
                  <w:divsChild>
                    <w:div w:id="167408049">
                      <w:marLeft w:val="0"/>
                      <w:marRight w:val="0"/>
                      <w:marTop w:val="0"/>
                      <w:marBottom w:val="0"/>
                      <w:divBdr>
                        <w:top w:val="none" w:sz="0" w:space="0" w:color="auto"/>
                        <w:left w:val="none" w:sz="0" w:space="0" w:color="auto"/>
                        <w:bottom w:val="none" w:sz="0" w:space="0" w:color="auto"/>
                        <w:right w:val="none" w:sz="0" w:space="0" w:color="auto"/>
                      </w:divBdr>
                      <w:divsChild>
                        <w:div w:id="7177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046433">
          <w:marLeft w:val="0"/>
          <w:marRight w:val="0"/>
          <w:marTop w:val="0"/>
          <w:marBottom w:val="0"/>
          <w:divBdr>
            <w:top w:val="none" w:sz="0" w:space="0" w:color="auto"/>
            <w:left w:val="none" w:sz="0" w:space="0" w:color="auto"/>
            <w:bottom w:val="none" w:sz="0" w:space="0" w:color="auto"/>
            <w:right w:val="none" w:sz="0" w:space="0" w:color="auto"/>
          </w:divBdr>
          <w:divsChild>
            <w:div w:id="232393212">
              <w:marLeft w:val="0"/>
              <w:marRight w:val="0"/>
              <w:marTop w:val="0"/>
              <w:marBottom w:val="0"/>
              <w:divBdr>
                <w:top w:val="none" w:sz="0" w:space="0" w:color="auto"/>
                <w:left w:val="none" w:sz="0" w:space="0" w:color="auto"/>
                <w:bottom w:val="none" w:sz="0" w:space="0" w:color="auto"/>
                <w:right w:val="none" w:sz="0" w:space="0" w:color="auto"/>
              </w:divBdr>
            </w:div>
          </w:divsChild>
        </w:div>
        <w:div w:id="1260791052">
          <w:marLeft w:val="0"/>
          <w:marRight w:val="0"/>
          <w:marTop w:val="0"/>
          <w:marBottom w:val="0"/>
          <w:divBdr>
            <w:top w:val="none" w:sz="0" w:space="0" w:color="auto"/>
            <w:left w:val="none" w:sz="0" w:space="0" w:color="auto"/>
            <w:bottom w:val="none" w:sz="0" w:space="0" w:color="auto"/>
            <w:right w:val="none" w:sz="0" w:space="0" w:color="auto"/>
          </w:divBdr>
          <w:divsChild>
            <w:div w:id="758017010">
              <w:marLeft w:val="0"/>
              <w:marRight w:val="0"/>
              <w:marTop w:val="0"/>
              <w:marBottom w:val="0"/>
              <w:divBdr>
                <w:top w:val="none" w:sz="0" w:space="0" w:color="auto"/>
                <w:left w:val="none" w:sz="0" w:space="0" w:color="auto"/>
                <w:bottom w:val="none" w:sz="0" w:space="0" w:color="auto"/>
                <w:right w:val="none" w:sz="0" w:space="0" w:color="auto"/>
              </w:divBdr>
              <w:divsChild>
                <w:div w:id="1212231067">
                  <w:marLeft w:val="0"/>
                  <w:marRight w:val="0"/>
                  <w:marTop w:val="0"/>
                  <w:marBottom w:val="0"/>
                  <w:divBdr>
                    <w:top w:val="none" w:sz="0" w:space="0" w:color="auto"/>
                    <w:left w:val="none" w:sz="0" w:space="0" w:color="auto"/>
                    <w:bottom w:val="none" w:sz="0" w:space="0" w:color="auto"/>
                    <w:right w:val="none" w:sz="0" w:space="0" w:color="auto"/>
                  </w:divBdr>
                  <w:divsChild>
                    <w:div w:id="371200233">
                      <w:marLeft w:val="0"/>
                      <w:marRight w:val="0"/>
                      <w:marTop w:val="0"/>
                      <w:marBottom w:val="0"/>
                      <w:divBdr>
                        <w:top w:val="none" w:sz="0" w:space="0" w:color="auto"/>
                        <w:left w:val="none" w:sz="0" w:space="0" w:color="auto"/>
                        <w:bottom w:val="none" w:sz="0" w:space="0" w:color="auto"/>
                        <w:right w:val="none" w:sz="0" w:space="0" w:color="auto"/>
                      </w:divBdr>
                      <w:divsChild>
                        <w:div w:id="209146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77848">
                  <w:marLeft w:val="0"/>
                  <w:marRight w:val="0"/>
                  <w:marTop w:val="0"/>
                  <w:marBottom w:val="0"/>
                  <w:divBdr>
                    <w:top w:val="none" w:sz="0" w:space="0" w:color="auto"/>
                    <w:left w:val="none" w:sz="0" w:space="0" w:color="auto"/>
                    <w:bottom w:val="none" w:sz="0" w:space="0" w:color="auto"/>
                    <w:right w:val="none" w:sz="0" w:space="0" w:color="auto"/>
                  </w:divBdr>
                  <w:divsChild>
                    <w:div w:id="1829011168">
                      <w:marLeft w:val="0"/>
                      <w:marRight w:val="0"/>
                      <w:marTop w:val="0"/>
                      <w:marBottom w:val="0"/>
                      <w:divBdr>
                        <w:top w:val="none" w:sz="0" w:space="0" w:color="auto"/>
                        <w:left w:val="none" w:sz="0" w:space="0" w:color="auto"/>
                        <w:bottom w:val="none" w:sz="0" w:space="0" w:color="auto"/>
                        <w:right w:val="none" w:sz="0" w:space="0" w:color="auto"/>
                      </w:divBdr>
                      <w:divsChild>
                        <w:div w:id="77182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65578">
          <w:marLeft w:val="0"/>
          <w:marRight w:val="0"/>
          <w:marTop w:val="0"/>
          <w:marBottom w:val="0"/>
          <w:divBdr>
            <w:top w:val="none" w:sz="0" w:space="0" w:color="auto"/>
            <w:left w:val="none" w:sz="0" w:space="0" w:color="auto"/>
            <w:bottom w:val="none" w:sz="0" w:space="0" w:color="auto"/>
            <w:right w:val="none" w:sz="0" w:space="0" w:color="auto"/>
          </w:divBdr>
          <w:divsChild>
            <w:div w:id="1400134038">
              <w:marLeft w:val="0"/>
              <w:marRight w:val="0"/>
              <w:marTop w:val="0"/>
              <w:marBottom w:val="0"/>
              <w:divBdr>
                <w:top w:val="none" w:sz="0" w:space="0" w:color="auto"/>
                <w:left w:val="none" w:sz="0" w:space="0" w:color="auto"/>
                <w:bottom w:val="none" w:sz="0" w:space="0" w:color="auto"/>
                <w:right w:val="none" w:sz="0" w:space="0" w:color="auto"/>
              </w:divBdr>
            </w:div>
          </w:divsChild>
        </w:div>
        <w:div w:id="1719740287">
          <w:marLeft w:val="0"/>
          <w:marRight w:val="0"/>
          <w:marTop w:val="0"/>
          <w:marBottom w:val="0"/>
          <w:divBdr>
            <w:top w:val="none" w:sz="0" w:space="0" w:color="auto"/>
            <w:left w:val="none" w:sz="0" w:space="0" w:color="auto"/>
            <w:bottom w:val="none" w:sz="0" w:space="0" w:color="auto"/>
            <w:right w:val="none" w:sz="0" w:space="0" w:color="auto"/>
          </w:divBdr>
          <w:divsChild>
            <w:div w:id="83654490">
              <w:marLeft w:val="0"/>
              <w:marRight w:val="0"/>
              <w:marTop w:val="0"/>
              <w:marBottom w:val="0"/>
              <w:divBdr>
                <w:top w:val="none" w:sz="0" w:space="0" w:color="auto"/>
                <w:left w:val="none" w:sz="0" w:space="0" w:color="auto"/>
                <w:bottom w:val="none" w:sz="0" w:space="0" w:color="auto"/>
                <w:right w:val="none" w:sz="0" w:space="0" w:color="auto"/>
              </w:divBdr>
              <w:divsChild>
                <w:div w:id="1122698117">
                  <w:marLeft w:val="0"/>
                  <w:marRight w:val="0"/>
                  <w:marTop w:val="0"/>
                  <w:marBottom w:val="0"/>
                  <w:divBdr>
                    <w:top w:val="none" w:sz="0" w:space="0" w:color="auto"/>
                    <w:left w:val="none" w:sz="0" w:space="0" w:color="auto"/>
                    <w:bottom w:val="none" w:sz="0" w:space="0" w:color="auto"/>
                    <w:right w:val="none" w:sz="0" w:space="0" w:color="auto"/>
                  </w:divBdr>
                  <w:divsChild>
                    <w:div w:id="112335639">
                      <w:marLeft w:val="0"/>
                      <w:marRight w:val="0"/>
                      <w:marTop w:val="0"/>
                      <w:marBottom w:val="0"/>
                      <w:divBdr>
                        <w:top w:val="none" w:sz="0" w:space="0" w:color="auto"/>
                        <w:left w:val="none" w:sz="0" w:space="0" w:color="auto"/>
                        <w:bottom w:val="none" w:sz="0" w:space="0" w:color="auto"/>
                        <w:right w:val="none" w:sz="0" w:space="0" w:color="auto"/>
                      </w:divBdr>
                      <w:divsChild>
                        <w:div w:id="71234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15102">
                  <w:marLeft w:val="0"/>
                  <w:marRight w:val="0"/>
                  <w:marTop w:val="0"/>
                  <w:marBottom w:val="0"/>
                  <w:divBdr>
                    <w:top w:val="none" w:sz="0" w:space="0" w:color="auto"/>
                    <w:left w:val="none" w:sz="0" w:space="0" w:color="auto"/>
                    <w:bottom w:val="none" w:sz="0" w:space="0" w:color="auto"/>
                    <w:right w:val="none" w:sz="0" w:space="0" w:color="auto"/>
                  </w:divBdr>
                  <w:divsChild>
                    <w:div w:id="200440598">
                      <w:marLeft w:val="0"/>
                      <w:marRight w:val="0"/>
                      <w:marTop w:val="0"/>
                      <w:marBottom w:val="0"/>
                      <w:divBdr>
                        <w:top w:val="none" w:sz="0" w:space="0" w:color="auto"/>
                        <w:left w:val="none" w:sz="0" w:space="0" w:color="auto"/>
                        <w:bottom w:val="none" w:sz="0" w:space="0" w:color="auto"/>
                        <w:right w:val="none" w:sz="0" w:space="0" w:color="auto"/>
                      </w:divBdr>
                      <w:divsChild>
                        <w:div w:id="46481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322531">
          <w:marLeft w:val="0"/>
          <w:marRight w:val="0"/>
          <w:marTop w:val="0"/>
          <w:marBottom w:val="0"/>
          <w:divBdr>
            <w:top w:val="none" w:sz="0" w:space="0" w:color="auto"/>
            <w:left w:val="none" w:sz="0" w:space="0" w:color="auto"/>
            <w:bottom w:val="none" w:sz="0" w:space="0" w:color="auto"/>
            <w:right w:val="none" w:sz="0" w:space="0" w:color="auto"/>
          </w:divBdr>
          <w:divsChild>
            <w:div w:id="1011031908">
              <w:marLeft w:val="0"/>
              <w:marRight w:val="0"/>
              <w:marTop w:val="0"/>
              <w:marBottom w:val="0"/>
              <w:divBdr>
                <w:top w:val="none" w:sz="0" w:space="0" w:color="auto"/>
                <w:left w:val="none" w:sz="0" w:space="0" w:color="auto"/>
                <w:bottom w:val="none" w:sz="0" w:space="0" w:color="auto"/>
                <w:right w:val="none" w:sz="0" w:space="0" w:color="auto"/>
              </w:divBdr>
            </w:div>
          </w:divsChild>
        </w:div>
        <w:div w:id="877085857">
          <w:marLeft w:val="0"/>
          <w:marRight w:val="0"/>
          <w:marTop w:val="0"/>
          <w:marBottom w:val="0"/>
          <w:divBdr>
            <w:top w:val="none" w:sz="0" w:space="0" w:color="auto"/>
            <w:left w:val="none" w:sz="0" w:space="0" w:color="auto"/>
            <w:bottom w:val="none" w:sz="0" w:space="0" w:color="auto"/>
            <w:right w:val="none" w:sz="0" w:space="0" w:color="auto"/>
          </w:divBdr>
          <w:divsChild>
            <w:div w:id="527450381">
              <w:marLeft w:val="0"/>
              <w:marRight w:val="0"/>
              <w:marTop w:val="0"/>
              <w:marBottom w:val="0"/>
              <w:divBdr>
                <w:top w:val="none" w:sz="0" w:space="0" w:color="auto"/>
                <w:left w:val="none" w:sz="0" w:space="0" w:color="auto"/>
                <w:bottom w:val="none" w:sz="0" w:space="0" w:color="auto"/>
                <w:right w:val="none" w:sz="0" w:space="0" w:color="auto"/>
              </w:divBdr>
              <w:divsChild>
                <w:div w:id="1279526140">
                  <w:marLeft w:val="0"/>
                  <w:marRight w:val="0"/>
                  <w:marTop w:val="0"/>
                  <w:marBottom w:val="0"/>
                  <w:divBdr>
                    <w:top w:val="none" w:sz="0" w:space="0" w:color="auto"/>
                    <w:left w:val="none" w:sz="0" w:space="0" w:color="auto"/>
                    <w:bottom w:val="none" w:sz="0" w:space="0" w:color="auto"/>
                    <w:right w:val="none" w:sz="0" w:space="0" w:color="auto"/>
                  </w:divBdr>
                  <w:divsChild>
                    <w:div w:id="2064477487">
                      <w:marLeft w:val="0"/>
                      <w:marRight w:val="0"/>
                      <w:marTop w:val="0"/>
                      <w:marBottom w:val="0"/>
                      <w:divBdr>
                        <w:top w:val="none" w:sz="0" w:space="0" w:color="auto"/>
                        <w:left w:val="none" w:sz="0" w:space="0" w:color="auto"/>
                        <w:bottom w:val="none" w:sz="0" w:space="0" w:color="auto"/>
                        <w:right w:val="none" w:sz="0" w:space="0" w:color="auto"/>
                      </w:divBdr>
                      <w:divsChild>
                        <w:div w:id="152208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09687">
                  <w:marLeft w:val="0"/>
                  <w:marRight w:val="0"/>
                  <w:marTop w:val="0"/>
                  <w:marBottom w:val="0"/>
                  <w:divBdr>
                    <w:top w:val="none" w:sz="0" w:space="0" w:color="auto"/>
                    <w:left w:val="none" w:sz="0" w:space="0" w:color="auto"/>
                    <w:bottom w:val="none" w:sz="0" w:space="0" w:color="auto"/>
                    <w:right w:val="none" w:sz="0" w:space="0" w:color="auto"/>
                  </w:divBdr>
                  <w:divsChild>
                    <w:div w:id="737168276">
                      <w:marLeft w:val="0"/>
                      <w:marRight w:val="0"/>
                      <w:marTop w:val="0"/>
                      <w:marBottom w:val="0"/>
                      <w:divBdr>
                        <w:top w:val="none" w:sz="0" w:space="0" w:color="auto"/>
                        <w:left w:val="none" w:sz="0" w:space="0" w:color="auto"/>
                        <w:bottom w:val="none" w:sz="0" w:space="0" w:color="auto"/>
                        <w:right w:val="none" w:sz="0" w:space="0" w:color="auto"/>
                      </w:divBdr>
                      <w:divsChild>
                        <w:div w:id="109605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607938">
          <w:marLeft w:val="0"/>
          <w:marRight w:val="0"/>
          <w:marTop w:val="0"/>
          <w:marBottom w:val="0"/>
          <w:divBdr>
            <w:top w:val="none" w:sz="0" w:space="0" w:color="auto"/>
            <w:left w:val="none" w:sz="0" w:space="0" w:color="auto"/>
            <w:bottom w:val="none" w:sz="0" w:space="0" w:color="auto"/>
            <w:right w:val="none" w:sz="0" w:space="0" w:color="auto"/>
          </w:divBdr>
          <w:divsChild>
            <w:div w:id="705908272">
              <w:marLeft w:val="0"/>
              <w:marRight w:val="0"/>
              <w:marTop w:val="0"/>
              <w:marBottom w:val="0"/>
              <w:divBdr>
                <w:top w:val="none" w:sz="0" w:space="0" w:color="auto"/>
                <w:left w:val="none" w:sz="0" w:space="0" w:color="auto"/>
                <w:bottom w:val="none" w:sz="0" w:space="0" w:color="auto"/>
                <w:right w:val="none" w:sz="0" w:space="0" w:color="auto"/>
              </w:divBdr>
              <w:divsChild>
                <w:div w:id="825052730">
                  <w:marLeft w:val="0"/>
                  <w:marRight w:val="0"/>
                  <w:marTop w:val="0"/>
                  <w:marBottom w:val="0"/>
                  <w:divBdr>
                    <w:top w:val="none" w:sz="0" w:space="0" w:color="auto"/>
                    <w:left w:val="none" w:sz="0" w:space="0" w:color="auto"/>
                    <w:bottom w:val="none" w:sz="0" w:space="0" w:color="auto"/>
                    <w:right w:val="none" w:sz="0" w:space="0" w:color="auto"/>
                  </w:divBdr>
                  <w:divsChild>
                    <w:div w:id="1991791753">
                      <w:marLeft w:val="0"/>
                      <w:marRight w:val="0"/>
                      <w:marTop w:val="0"/>
                      <w:marBottom w:val="0"/>
                      <w:divBdr>
                        <w:top w:val="none" w:sz="0" w:space="0" w:color="auto"/>
                        <w:left w:val="none" w:sz="0" w:space="0" w:color="auto"/>
                        <w:bottom w:val="none" w:sz="0" w:space="0" w:color="auto"/>
                        <w:right w:val="none" w:sz="0" w:space="0" w:color="auto"/>
                      </w:divBdr>
                      <w:divsChild>
                        <w:div w:id="211015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934326">
          <w:marLeft w:val="0"/>
          <w:marRight w:val="0"/>
          <w:marTop w:val="0"/>
          <w:marBottom w:val="0"/>
          <w:divBdr>
            <w:top w:val="none" w:sz="0" w:space="0" w:color="auto"/>
            <w:left w:val="none" w:sz="0" w:space="0" w:color="auto"/>
            <w:bottom w:val="none" w:sz="0" w:space="0" w:color="auto"/>
            <w:right w:val="none" w:sz="0" w:space="0" w:color="auto"/>
          </w:divBdr>
          <w:divsChild>
            <w:div w:id="714816150">
              <w:marLeft w:val="0"/>
              <w:marRight w:val="0"/>
              <w:marTop w:val="0"/>
              <w:marBottom w:val="0"/>
              <w:divBdr>
                <w:top w:val="none" w:sz="0" w:space="0" w:color="auto"/>
                <w:left w:val="none" w:sz="0" w:space="0" w:color="auto"/>
                <w:bottom w:val="none" w:sz="0" w:space="0" w:color="auto"/>
                <w:right w:val="none" w:sz="0" w:space="0" w:color="auto"/>
              </w:divBdr>
              <w:divsChild>
                <w:div w:id="457723751">
                  <w:marLeft w:val="0"/>
                  <w:marRight w:val="0"/>
                  <w:marTop w:val="0"/>
                  <w:marBottom w:val="0"/>
                  <w:divBdr>
                    <w:top w:val="none" w:sz="0" w:space="0" w:color="auto"/>
                    <w:left w:val="none" w:sz="0" w:space="0" w:color="auto"/>
                    <w:bottom w:val="none" w:sz="0" w:space="0" w:color="auto"/>
                    <w:right w:val="none" w:sz="0" w:space="0" w:color="auto"/>
                  </w:divBdr>
                  <w:divsChild>
                    <w:div w:id="430131172">
                      <w:marLeft w:val="0"/>
                      <w:marRight w:val="0"/>
                      <w:marTop w:val="0"/>
                      <w:marBottom w:val="0"/>
                      <w:divBdr>
                        <w:top w:val="none" w:sz="0" w:space="0" w:color="auto"/>
                        <w:left w:val="none" w:sz="0" w:space="0" w:color="auto"/>
                        <w:bottom w:val="none" w:sz="0" w:space="0" w:color="auto"/>
                        <w:right w:val="none" w:sz="0" w:space="0" w:color="auto"/>
                      </w:divBdr>
                      <w:divsChild>
                        <w:div w:id="160218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45478">
                  <w:marLeft w:val="0"/>
                  <w:marRight w:val="0"/>
                  <w:marTop w:val="0"/>
                  <w:marBottom w:val="0"/>
                  <w:divBdr>
                    <w:top w:val="none" w:sz="0" w:space="0" w:color="auto"/>
                    <w:left w:val="none" w:sz="0" w:space="0" w:color="auto"/>
                    <w:bottom w:val="none" w:sz="0" w:space="0" w:color="auto"/>
                    <w:right w:val="none" w:sz="0" w:space="0" w:color="auto"/>
                  </w:divBdr>
                  <w:divsChild>
                    <w:div w:id="798960294">
                      <w:marLeft w:val="0"/>
                      <w:marRight w:val="0"/>
                      <w:marTop w:val="0"/>
                      <w:marBottom w:val="0"/>
                      <w:divBdr>
                        <w:top w:val="none" w:sz="0" w:space="0" w:color="auto"/>
                        <w:left w:val="none" w:sz="0" w:space="0" w:color="auto"/>
                        <w:bottom w:val="none" w:sz="0" w:space="0" w:color="auto"/>
                        <w:right w:val="none" w:sz="0" w:space="0" w:color="auto"/>
                      </w:divBdr>
                      <w:divsChild>
                        <w:div w:id="9114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825233">
          <w:marLeft w:val="0"/>
          <w:marRight w:val="0"/>
          <w:marTop w:val="0"/>
          <w:marBottom w:val="0"/>
          <w:divBdr>
            <w:top w:val="none" w:sz="0" w:space="0" w:color="auto"/>
            <w:left w:val="none" w:sz="0" w:space="0" w:color="auto"/>
            <w:bottom w:val="none" w:sz="0" w:space="0" w:color="auto"/>
            <w:right w:val="none" w:sz="0" w:space="0" w:color="auto"/>
          </w:divBdr>
          <w:divsChild>
            <w:div w:id="1766227229">
              <w:marLeft w:val="0"/>
              <w:marRight w:val="0"/>
              <w:marTop w:val="0"/>
              <w:marBottom w:val="0"/>
              <w:divBdr>
                <w:top w:val="none" w:sz="0" w:space="0" w:color="auto"/>
                <w:left w:val="none" w:sz="0" w:space="0" w:color="auto"/>
                <w:bottom w:val="none" w:sz="0" w:space="0" w:color="auto"/>
                <w:right w:val="none" w:sz="0" w:space="0" w:color="auto"/>
              </w:divBdr>
            </w:div>
          </w:divsChild>
        </w:div>
        <w:div w:id="1108038049">
          <w:marLeft w:val="0"/>
          <w:marRight w:val="0"/>
          <w:marTop w:val="0"/>
          <w:marBottom w:val="0"/>
          <w:divBdr>
            <w:top w:val="none" w:sz="0" w:space="0" w:color="auto"/>
            <w:left w:val="none" w:sz="0" w:space="0" w:color="auto"/>
            <w:bottom w:val="none" w:sz="0" w:space="0" w:color="auto"/>
            <w:right w:val="none" w:sz="0" w:space="0" w:color="auto"/>
          </w:divBdr>
          <w:divsChild>
            <w:div w:id="1083841700">
              <w:marLeft w:val="0"/>
              <w:marRight w:val="0"/>
              <w:marTop w:val="0"/>
              <w:marBottom w:val="0"/>
              <w:divBdr>
                <w:top w:val="none" w:sz="0" w:space="0" w:color="auto"/>
                <w:left w:val="none" w:sz="0" w:space="0" w:color="auto"/>
                <w:bottom w:val="none" w:sz="0" w:space="0" w:color="auto"/>
                <w:right w:val="none" w:sz="0" w:space="0" w:color="auto"/>
              </w:divBdr>
              <w:divsChild>
                <w:div w:id="1928417185">
                  <w:marLeft w:val="0"/>
                  <w:marRight w:val="0"/>
                  <w:marTop w:val="0"/>
                  <w:marBottom w:val="0"/>
                  <w:divBdr>
                    <w:top w:val="none" w:sz="0" w:space="0" w:color="auto"/>
                    <w:left w:val="none" w:sz="0" w:space="0" w:color="auto"/>
                    <w:bottom w:val="none" w:sz="0" w:space="0" w:color="auto"/>
                    <w:right w:val="none" w:sz="0" w:space="0" w:color="auto"/>
                  </w:divBdr>
                  <w:divsChild>
                    <w:div w:id="1413508163">
                      <w:marLeft w:val="0"/>
                      <w:marRight w:val="0"/>
                      <w:marTop w:val="0"/>
                      <w:marBottom w:val="0"/>
                      <w:divBdr>
                        <w:top w:val="none" w:sz="0" w:space="0" w:color="auto"/>
                        <w:left w:val="none" w:sz="0" w:space="0" w:color="auto"/>
                        <w:bottom w:val="none" w:sz="0" w:space="0" w:color="auto"/>
                        <w:right w:val="none" w:sz="0" w:space="0" w:color="auto"/>
                      </w:divBdr>
                      <w:divsChild>
                        <w:div w:id="32246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963871">
                  <w:marLeft w:val="0"/>
                  <w:marRight w:val="0"/>
                  <w:marTop w:val="0"/>
                  <w:marBottom w:val="0"/>
                  <w:divBdr>
                    <w:top w:val="none" w:sz="0" w:space="0" w:color="auto"/>
                    <w:left w:val="none" w:sz="0" w:space="0" w:color="auto"/>
                    <w:bottom w:val="none" w:sz="0" w:space="0" w:color="auto"/>
                    <w:right w:val="none" w:sz="0" w:space="0" w:color="auto"/>
                  </w:divBdr>
                  <w:divsChild>
                    <w:div w:id="695352050">
                      <w:marLeft w:val="0"/>
                      <w:marRight w:val="0"/>
                      <w:marTop w:val="0"/>
                      <w:marBottom w:val="0"/>
                      <w:divBdr>
                        <w:top w:val="none" w:sz="0" w:space="0" w:color="auto"/>
                        <w:left w:val="none" w:sz="0" w:space="0" w:color="auto"/>
                        <w:bottom w:val="none" w:sz="0" w:space="0" w:color="auto"/>
                        <w:right w:val="none" w:sz="0" w:space="0" w:color="auto"/>
                      </w:divBdr>
                      <w:divsChild>
                        <w:div w:id="7073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744214">
          <w:marLeft w:val="0"/>
          <w:marRight w:val="0"/>
          <w:marTop w:val="0"/>
          <w:marBottom w:val="0"/>
          <w:divBdr>
            <w:top w:val="none" w:sz="0" w:space="0" w:color="auto"/>
            <w:left w:val="none" w:sz="0" w:space="0" w:color="auto"/>
            <w:bottom w:val="none" w:sz="0" w:space="0" w:color="auto"/>
            <w:right w:val="none" w:sz="0" w:space="0" w:color="auto"/>
          </w:divBdr>
          <w:divsChild>
            <w:div w:id="848298482">
              <w:marLeft w:val="0"/>
              <w:marRight w:val="0"/>
              <w:marTop w:val="0"/>
              <w:marBottom w:val="0"/>
              <w:divBdr>
                <w:top w:val="none" w:sz="0" w:space="0" w:color="auto"/>
                <w:left w:val="none" w:sz="0" w:space="0" w:color="auto"/>
                <w:bottom w:val="none" w:sz="0" w:space="0" w:color="auto"/>
                <w:right w:val="none" w:sz="0" w:space="0" w:color="auto"/>
              </w:divBdr>
            </w:div>
          </w:divsChild>
        </w:div>
        <w:div w:id="826867835">
          <w:marLeft w:val="0"/>
          <w:marRight w:val="0"/>
          <w:marTop w:val="0"/>
          <w:marBottom w:val="0"/>
          <w:divBdr>
            <w:top w:val="none" w:sz="0" w:space="0" w:color="auto"/>
            <w:left w:val="none" w:sz="0" w:space="0" w:color="auto"/>
            <w:bottom w:val="none" w:sz="0" w:space="0" w:color="auto"/>
            <w:right w:val="none" w:sz="0" w:space="0" w:color="auto"/>
          </w:divBdr>
          <w:divsChild>
            <w:div w:id="2065525869">
              <w:marLeft w:val="0"/>
              <w:marRight w:val="0"/>
              <w:marTop w:val="0"/>
              <w:marBottom w:val="0"/>
              <w:divBdr>
                <w:top w:val="none" w:sz="0" w:space="0" w:color="auto"/>
                <w:left w:val="none" w:sz="0" w:space="0" w:color="auto"/>
                <w:bottom w:val="none" w:sz="0" w:space="0" w:color="auto"/>
                <w:right w:val="none" w:sz="0" w:space="0" w:color="auto"/>
              </w:divBdr>
              <w:divsChild>
                <w:div w:id="281768771">
                  <w:marLeft w:val="0"/>
                  <w:marRight w:val="0"/>
                  <w:marTop w:val="0"/>
                  <w:marBottom w:val="0"/>
                  <w:divBdr>
                    <w:top w:val="none" w:sz="0" w:space="0" w:color="auto"/>
                    <w:left w:val="none" w:sz="0" w:space="0" w:color="auto"/>
                    <w:bottom w:val="none" w:sz="0" w:space="0" w:color="auto"/>
                    <w:right w:val="none" w:sz="0" w:space="0" w:color="auto"/>
                  </w:divBdr>
                  <w:divsChild>
                    <w:div w:id="578489025">
                      <w:marLeft w:val="0"/>
                      <w:marRight w:val="0"/>
                      <w:marTop w:val="0"/>
                      <w:marBottom w:val="0"/>
                      <w:divBdr>
                        <w:top w:val="none" w:sz="0" w:space="0" w:color="auto"/>
                        <w:left w:val="none" w:sz="0" w:space="0" w:color="auto"/>
                        <w:bottom w:val="none" w:sz="0" w:space="0" w:color="auto"/>
                        <w:right w:val="none" w:sz="0" w:space="0" w:color="auto"/>
                      </w:divBdr>
                      <w:divsChild>
                        <w:div w:id="33823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47482">
                  <w:marLeft w:val="0"/>
                  <w:marRight w:val="0"/>
                  <w:marTop w:val="0"/>
                  <w:marBottom w:val="0"/>
                  <w:divBdr>
                    <w:top w:val="none" w:sz="0" w:space="0" w:color="auto"/>
                    <w:left w:val="none" w:sz="0" w:space="0" w:color="auto"/>
                    <w:bottom w:val="none" w:sz="0" w:space="0" w:color="auto"/>
                    <w:right w:val="none" w:sz="0" w:space="0" w:color="auto"/>
                  </w:divBdr>
                  <w:divsChild>
                    <w:div w:id="1790200108">
                      <w:marLeft w:val="0"/>
                      <w:marRight w:val="0"/>
                      <w:marTop w:val="0"/>
                      <w:marBottom w:val="0"/>
                      <w:divBdr>
                        <w:top w:val="none" w:sz="0" w:space="0" w:color="auto"/>
                        <w:left w:val="none" w:sz="0" w:space="0" w:color="auto"/>
                        <w:bottom w:val="none" w:sz="0" w:space="0" w:color="auto"/>
                        <w:right w:val="none" w:sz="0" w:space="0" w:color="auto"/>
                      </w:divBdr>
                      <w:divsChild>
                        <w:div w:id="210286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207025">
          <w:marLeft w:val="0"/>
          <w:marRight w:val="0"/>
          <w:marTop w:val="0"/>
          <w:marBottom w:val="0"/>
          <w:divBdr>
            <w:top w:val="none" w:sz="0" w:space="0" w:color="auto"/>
            <w:left w:val="none" w:sz="0" w:space="0" w:color="auto"/>
            <w:bottom w:val="none" w:sz="0" w:space="0" w:color="auto"/>
            <w:right w:val="none" w:sz="0" w:space="0" w:color="auto"/>
          </w:divBdr>
          <w:divsChild>
            <w:div w:id="1706561133">
              <w:marLeft w:val="0"/>
              <w:marRight w:val="0"/>
              <w:marTop w:val="0"/>
              <w:marBottom w:val="0"/>
              <w:divBdr>
                <w:top w:val="none" w:sz="0" w:space="0" w:color="auto"/>
                <w:left w:val="none" w:sz="0" w:space="0" w:color="auto"/>
                <w:bottom w:val="none" w:sz="0" w:space="0" w:color="auto"/>
                <w:right w:val="none" w:sz="0" w:space="0" w:color="auto"/>
              </w:divBdr>
            </w:div>
          </w:divsChild>
        </w:div>
        <w:div w:id="554120189">
          <w:marLeft w:val="0"/>
          <w:marRight w:val="0"/>
          <w:marTop w:val="0"/>
          <w:marBottom w:val="0"/>
          <w:divBdr>
            <w:top w:val="none" w:sz="0" w:space="0" w:color="auto"/>
            <w:left w:val="none" w:sz="0" w:space="0" w:color="auto"/>
            <w:bottom w:val="none" w:sz="0" w:space="0" w:color="auto"/>
            <w:right w:val="none" w:sz="0" w:space="0" w:color="auto"/>
          </w:divBdr>
          <w:divsChild>
            <w:div w:id="683367158">
              <w:marLeft w:val="0"/>
              <w:marRight w:val="0"/>
              <w:marTop w:val="0"/>
              <w:marBottom w:val="0"/>
              <w:divBdr>
                <w:top w:val="none" w:sz="0" w:space="0" w:color="auto"/>
                <w:left w:val="none" w:sz="0" w:space="0" w:color="auto"/>
                <w:bottom w:val="none" w:sz="0" w:space="0" w:color="auto"/>
                <w:right w:val="none" w:sz="0" w:space="0" w:color="auto"/>
              </w:divBdr>
              <w:divsChild>
                <w:div w:id="845094699">
                  <w:marLeft w:val="0"/>
                  <w:marRight w:val="0"/>
                  <w:marTop w:val="0"/>
                  <w:marBottom w:val="0"/>
                  <w:divBdr>
                    <w:top w:val="none" w:sz="0" w:space="0" w:color="auto"/>
                    <w:left w:val="none" w:sz="0" w:space="0" w:color="auto"/>
                    <w:bottom w:val="none" w:sz="0" w:space="0" w:color="auto"/>
                    <w:right w:val="none" w:sz="0" w:space="0" w:color="auto"/>
                  </w:divBdr>
                  <w:divsChild>
                    <w:div w:id="1844591114">
                      <w:marLeft w:val="0"/>
                      <w:marRight w:val="0"/>
                      <w:marTop w:val="0"/>
                      <w:marBottom w:val="0"/>
                      <w:divBdr>
                        <w:top w:val="none" w:sz="0" w:space="0" w:color="auto"/>
                        <w:left w:val="none" w:sz="0" w:space="0" w:color="auto"/>
                        <w:bottom w:val="none" w:sz="0" w:space="0" w:color="auto"/>
                        <w:right w:val="none" w:sz="0" w:space="0" w:color="auto"/>
                      </w:divBdr>
                      <w:divsChild>
                        <w:div w:id="179143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64734">
                  <w:marLeft w:val="0"/>
                  <w:marRight w:val="0"/>
                  <w:marTop w:val="0"/>
                  <w:marBottom w:val="0"/>
                  <w:divBdr>
                    <w:top w:val="none" w:sz="0" w:space="0" w:color="auto"/>
                    <w:left w:val="none" w:sz="0" w:space="0" w:color="auto"/>
                    <w:bottom w:val="none" w:sz="0" w:space="0" w:color="auto"/>
                    <w:right w:val="none" w:sz="0" w:space="0" w:color="auto"/>
                  </w:divBdr>
                  <w:divsChild>
                    <w:div w:id="28840158">
                      <w:marLeft w:val="0"/>
                      <w:marRight w:val="0"/>
                      <w:marTop w:val="0"/>
                      <w:marBottom w:val="0"/>
                      <w:divBdr>
                        <w:top w:val="none" w:sz="0" w:space="0" w:color="auto"/>
                        <w:left w:val="none" w:sz="0" w:space="0" w:color="auto"/>
                        <w:bottom w:val="none" w:sz="0" w:space="0" w:color="auto"/>
                        <w:right w:val="none" w:sz="0" w:space="0" w:color="auto"/>
                      </w:divBdr>
                      <w:divsChild>
                        <w:div w:id="116400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147180">
          <w:marLeft w:val="0"/>
          <w:marRight w:val="0"/>
          <w:marTop w:val="0"/>
          <w:marBottom w:val="0"/>
          <w:divBdr>
            <w:top w:val="none" w:sz="0" w:space="0" w:color="auto"/>
            <w:left w:val="none" w:sz="0" w:space="0" w:color="auto"/>
            <w:bottom w:val="none" w:sz="0" w:space="0" w:color="auto"/>
            <w:right w:val="none" w:sz="0" w:space="0" w:color="auto"/>
          </w:divBdr>
          <w:divsChild>
            <w:div w:id="2082946951">
              <w:marLeft w:val="0"/>
              <w:marRight w:val="0"/>
              <w:marTop w:val="0"/>
              <w:marBottom w:val="0"/>
              <w:divBdr>
                <w:top w:val="none" w:sz="0" w:space="0" w:color="auto"/>
                <w:left w:val="none" w:sz="0" w:space="0" w:color="auto"/>
                <w:bottom w:val="none" w:sz="0" w:space="0" w:color="auto"/>
                <w:right w:val="none" w:sz="0" w:space="0" w:color="auto"/>
              </w:divBdr>
            </w:div>
          </w:divsChild>
        </w:div>
        <w:div w:id="600575153">
          <w:marLeft w:val="0"/>
          <w:marRight w:val="0"/>
          <w:marTop w:val="0"/>
          <w:marBottom w:val="0"/>
          <w:divBdr>
            <w:top w:val="none" w:sz="0" w:space="0" w:color="auto"/>
            <w:left w:val="none" w:sz="0" w:space="0" w:color="auto"/>
            <w:bottom w:val="none" w:sz="0" w:space="0" w:color="auto"/>
            <w:right w:val="none" w:sz="0" w:space="0" w:color="auto"/>
          </w:divBdr>
          <w:divsChild>
            <w:div w:id="1669870700">
              <w:marLeft w:val="0"/>
              <w:marRight w:val="0"/>
              <w:marTop w:val="0"/>
              <w:marBottom w:val="0"/>
              <w:divBdr>
                <w:top w:val="none" w:sz="0" w:space="0" w:color="auto"/>
                <w:left w:val="none" w:sz="0" w:space="0" w:color="auto"/>
                <w:bottom w:val="none" w:sz="0" w:space="0" w:color="auto"/>
                <w:right w:val="none" w:sz="0" w:space="0" w:color="auto"/>
              </w:divBdr>
              <w:divsChild>
                <w:div w:id="1333753988">
                  <w:marLeft w:val="0"/>
                  <w:marRight w:val="0"/>
                  <w:marTop w:val="0"/>
                  <w:marBottom w:val="0"/>
                  <w:divBdr>
                    <w:top w:val="none" w:sz="0" w:space="0" w:color="auto"/>
                    <w:left w:val="none" w:sz="0" w:space="0" w:color="auto"/>
                    <w:bottom w:val="none" w:sz="0" w:space="0" w:color="auto"/>
                    <w:right w:val="none" w:sz="0" w:space="0" w:color="auto"/>
                  </w:divBdr>
                  <w:divsChild>
                    <w:div w:id="2137599635">
                      <w:marLeft w:val="0"/>
                      <w:marRight w:val="0"/>
                      <w:marTop w:val="0"/>
                      <w:marBottom w:val="0"/>
                      <w:divBdr>
                        <w:top w:val="none" w:sz="0" w:space="0" w:color="auto"/>
                        <w:left w:val="none" w:sz="0" w:space="0" w:color="auto"/>
                        <w:bottom w:val="none" w:sz="0" w:space="0" w:color="auto"/>
                        <w:right w:val="none" w:sz="0" w:space="0" w:color="auto"/>
                      </w:divBdr>
                      <w:divsChild>
                        <w:div w:id="156044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28562">
                  <w:marLeft w:val="0"/>
                  <w:marRight w:val="0"/>
                  <w:marTop w:val="0"/>
                  <w:marBottom w:val="0"/>
                  <w:divBdr>
                    <w:top w:val="none" w:sz="0" w:space="0" w:color="auto"/>
                    <w:left w:val="none" w:sz="0" w:space="0" w:color="auto"/>
                    <w:bottom w:val="none" w:sz="0" w:space="0" w:color="auto"/>
                    <w:right w:val="none" w:sz="0" w:space="0" w:color="auto"/>
                  </w:divBdr>
                  <w:divsChild>
                    <w:div w:id="1441215443">
                      <w:marLeft w:val="0"/>
                      <w:marRight w:val="0"/>
                      <w:marTop w:val="0"/>
                      <w:marBottom w:val="0"/>
                      <w:divBdr>
                        <w:top w:val="none" w:sz="0" w:space="0" w:color="auto"/>
                        <w:left w:val="none" w:sz="0" w:space="0" w:color="auto"/>
                        <w:bottom w:val="none" w:sz="0" w:space="0" w:color="auto"/>
                        <w:right w:val="none" w:sz="0" w:space="0" w:color="auto"/>
                      </w:divBdr>
                      <w:divsChild>
                        <w:div w:id="208012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537356">
          <w:marLeft w:val="0"/>
          <w:marRight w:val="0"/>
          <w:marTop w:val="0"/>
          <w:marBottom w:val="0"/>
          <w:divBdr>
            <w:top w:val="none" w:sz="0" w:space="0" w:color="auto"/>
            <w:left w:val="none" w:sz="0" w:space="0" w:color="auto"/>
            <w:bottom w:val="none" w:sz="0" w:space="0" w:color="auto"/>
            <w:right w:val="none" w:sz="0" w:space="0" w:color="auto"/>
          </w:divBdr>
          <w:divsChild>
            <w:div w:id="1917543957">
              <w:marLeft w:val="0"/>
              <w:marRight w:val="0"/>
              <w:marTop w:val="0"/>
              <w:marBottom w:val="0"/>
              <w:divBdr>
                <w:top w:val="none" w:sz="0" w:space="0" w:color="auto"/>
                <w:left w:val="none" w:sz="0" w:space="0" w:color="auto"/>
                <w:bottom w:val="none" w:sz="0" w:space="0" w:color="auto"/>
                <w:right w:val="none" w:sz="0" w:space="0" w:color="auto"/>
              </w:divBdr>
            </w:div>
          </w:divsChild>
        </w:div>
        <w:div w:id="1463383213">
          <w:marLeft w:val="0"/>
          <w:marRight w:val="0"/>
          <w:marTop w:val="0"/>
          <w:marBottom w:val="0"/>
          <w:divBdr>
            <w:top w:val="none" w:sz="0" w:space="0" w:color="auto"/>
            <w:left w:val="none" w:sz="0" w:space="0" w:color="auto"/>
            <w:bottom w:val="none" w:sz="0" w:space="0" w:color="auto"/>
            <w:right w:val="none" w:sz="0" w:space="0" w:color="auto"/>
          </w:divBdr>
          <w:divsChild>
            <w:div w:id="1831166948">
              <w:marLeft w:val="0"/>
              <w:marRight w:val="0"/>
              <w:marTop w:val="0"/>
              <w:marBottom w:val="0"/>
              <w:divBdr>
                <w:top w:val="none" w:sz="0" w:space="0" w:color="auto"/>
                <w:left w:val="none" w:sz="0" w:space="0" w:color="auto"/>
                <w:bottom w:val="none" w:sz="0" w:space="0" w:color="auto"/>
                <w:right w:val="none" w:sz="0" w:space="0" w:color="auto"/>
              </w:divBdr>
              <w:divsChild>
                <w:div w:id="1540044349">
                  <w:marLeft w:val="0"/>
                  <w:marRight w:val="0"/>
                  <w:marTop w:val="0"/>
                  <w:marBottom w:val="0"/>
                  <w:divBdr>
                    <w:top w:val="none" w:sz="0" w:space="0" w:color="auto"/>
                    <w:left w:val="none" w:sz="0" w:space="0" w:color="auto"/>
                    <w:bottom w:val="none" w:sz="0" w:space="0" w:color="auto"/>
                    <w:right w:val="none" w:sz="0" w:space="0" w:color="auto"/>
                  </w:divBdr>
                  <w:divsChild>
                    <w:div w:id="1421947213">
                      <w:marLeft w:val="0"/>
                      <w:marRight w:val="0"/>
                      <w:marTop w:val="0"/>
                      <w:marBottom w:val="0"/>
                      <w:divBdr>
                        <w:top w:val="none" w:sz="0" w:space="0" w:color="auto"/>
                        <w:left w:val="none" w:sz="0" w:space="0" w:color="auto"/>
                        <w:bottom w:val="none" w:sz="0" w:space="0" w:color="auto"/>
                        <w:right w:val="none" w:sz="0" w:space="0" w:color="auto"/>
                      </w:divBdr>
                      <w:divsChild>
                        <w:div w:id="162982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403594">
                  <w:marLeft w:val="0"/>
                  <w:marRight w:val="0"/>
                  <w:marTop w:val="0"/>
                  <w:marBottom w:val="0"/>
                  <w:divBdr>
                    <w:top w:val="none" w:sz="0" w:space="0" w:color="auto"/>
                    <w:left w:val="none" w:sz="0" w:space="0" w:color="auto"/>
                    <w:bottom w:val="none" w:sz="0" w:space="0" w:color="auto"/>
                    <w:right w:val="none" w:sz="0" w:space="0" w:color="auto"/>
                  </w:divBdr>
                  <w:divsChild>
                    <w:div w:id="490369798">
                      <w:marLeft w:val="0"/>
                      <w:marRight w:val="0"/>
                      <w:marTop w:val="0"/>
                      <w:marBottom w:val="0"/>
                      <w:divBdr>
                        <w:top w:val="none" w:sz="0" w:space="0" w:color="auto"/>
                        <w:left w:val="none" w:sz="0" w:space="0" w:color="auto"/>
                        <w:bottom w:val="none" w:sz="0" w:space="0" w:color="auto"/>
                        <w:right w:val="none" w:sz="0" w:space="0" w:color="auto"/>
                      </w:divBdr>
                      <w:divsChild>
                        <w:div w:id="159123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067195">
          <w:marLeft w:val="0"/>
          <w:marRight w:val="0"/>
          <w:marTop w:val="0"/>
          <w:marBottom w:val="0"/>
          <w:divBdr>
            <w:top w:val="none" w:sz="0" w:space="0" w:color="auto"/>
            <w:left w:val="none" w:sz="0" w:space="0" w:color="auto"/>
            <w:bottom w:val="none" w:sz="0" w:space="0" w:color="auto"/>
            <w:right w:val="none" w:sz="0" w:space="0" w:color="auto"/>
          </w:divBdr>
          <w:divsChild>
            <w:div w:id="1003313238">
              <w:marLeft w:val="0"/>
              <w:marRight w:val="0"/>
              <w:marTop w:val="0"/>
              <w:marBottom w:val="0"/>
              <w:divBdr>
                <w:top w:val="none" w:sz="0" w:space="0" w:color="auto"/>
                <w:left w:val="none" w:sz="0" w:space="0" w:color="auto"/>
                <w:bottom w:val="none" w:sz="0" w:space="0" w:color="auto"/>
                <w:right w:val="none" w:sz="0" w:space="0" w:color="auto"/>
              </w:divBdr>
            </w:div>
          </w:divsChild>
        </w:div>
        <w:div w:id="1298487903">
          <w:marLeft w:val="0"/>
          <w:marRight w:val="0"/>
          <w:marTop w:val="0"/>
          <w:marBottom w:val="0"/>
          <w:divBdr>
            <w:top w:val="none" w:sz="0" w:space="0" w:color="auto"/>
            <w:left w:val="none" w:sz="0" w:space="0" w:color="auto"/>
            <w:bottom w:val="none" w:sz="0" w:space="0" w:color="auto"/>
            <w:right w:val="none" w:sz="0" w:space="0" w:color="auto"/>
          </w:divBdr>
          <w:divsChild>
            <w:div w:id="1288438299">
              <w:marLeft w:val="0"/>
              <w:marRight w:val="0"/>
              <w:marTop w:val="0"/>
              <w:marBottom w:val="0"/>
              <w:divBdr>
                <w:top w:val="none" w:sz="0" w:space="0" w:color="auto"/>
                <w:left w:val="none" w:sz="0" w:space="0" w:color="auto"/>
                <w:bottom w:val="none" w:sz="0" w:space="0" w:color="auto"/>
                <w:right w:val="none" w:sz="0" w:space="0" w:color="auto"/>
              </w:divBdr>
              <w:divsChild>
                <w:div w:id="1480733597">
                  <w:marLeft w:val="0"/>
                  <w:marRight w:val="0"/>
                  <w:marTop w:val="0"/>
                  <w:marBottom w:val="0"/>
                  <w:divBdr>
                    <w:top w:val="none" w:sz="0" w:space="0" w:color="auto"/>
                    <w:left w:val="none" w:sz="0" w:space="0" w:color="auto"/>
                    <w:bottom w:val="none" w:sz="0" w:space="0" w:color="auto"/>
                    <w:right w:val="none" w:sz="0" w:space="0" w:color="auto"/>
                  </w:divBdr>
                  <w:divsChild>
                    <w:div w:id="154339464">
                      <w:marLeft w:val="0"/>
                      <w:marRight w:val="0"/>
                      <w:marTop w:val="0"/>
                      <w:marBottom w:val="0"/>
                      <w:divBdr>
                        <w:top w:val="none" w:sz="0" w:space="0" w:color="auto"/>
                        <w:left w:val="none" w:sz="0" w:space="0" w:color="auto"/>
                        <w:bottom w:val="none" w:sz="0" w:space="0" w:color="auto"/>
                        <w:right w:val="none" w:sz="0" w:space="0" w:color="auto"/>
                      </w:divBdr>
                      <w:divsChild>
                        <w:div w:id="209750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09823">
                  <w:marLeft w:val="0"/>
                  <w:marRight w:val="0"/>
                  <w:marTop w:val="0"/>
                  <w:marBottom w:val="0"/>
                  <w:divBdr>
                    <w:top w:val="none" w:sz="0" w:space="0" w:color="auto"/>
                    <w:left w:val="none" w:sz="0" w:space="0" w:color="auto"/>
                    <w:bottom w:val="none" w:sz="0" w:space="0" w:color="auto"/>
                    <w:right w:val="none" w:sz="0" w:space="0" w:color="auto"/>
                  </w:divBdr>
                  <w:divsChild>
                    <w:div w:id="1447189766">
                      <w:marLeft w:val="0"/>
                      <w:marRight w:val="0"/>
                      <w:marTop w:val="0"/>
                      <w:marBottom w:val="0"/>
                      <w:divBdr>
                        <w:top w:val="none" w:sz="0" w:space="0" w:color="auto"/>
                        <w:left w:val="none" w:sz="0" w:space="0" w:color="auto"/>
                        <w:bottom w:val="none" w:sz="0" w:space="0" w:color="auto"/>
                        <w:right w:val="none" w:sz="0" w:space="0" w:color="auto"/>
                      </w:divBdr>
                      <w:divsChild>
                        <w:div w:id="31634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311520">
          <w:marLeft w:val="0"/>
          <w:marRight w:val="0"/>
          <w:marTop w:val="0"/>
          <w:marBottom w:val="0"/>
          <w:divBdr>
            <w:top w:val="none" w:sz="0" w:space="0" w:color="auto"/>
            <w:left w:val="none" w:sz="0" w:space="0" w:color="auto"/>
            <w:bottom w:val="none" w:sz="0" w:space="0" w:color="auto"/>
            <w:right w:val="none" w:sz="0" w:space="0" w:color="auto"/>
          </w:divBdr>
          <w:divsChild>
            <w:div w:id="198049970">
              <w:marLeft w:val="0"/>
              <w:marRight w:val="0"/>
              <w:marTop w:val="0"/>
              <w:marBottom w:val="0"/>
              <w:divBdr>
                <w:top w:val="none" w:sz="0" w:space="0" w:color="auto"/>
                <w:left w:val="none" w:sz="0" w:space="0" w:color="auto"/>
                <w:bottom w:val="none" w:sz="0" w:space="0" w:color="auto"/>
                <w:right w:val="none" w:sz="0" w:space="0" w:color="auto"/>
              </w:divBdr>
              <w:divsChild>
                <w:div w:id="1404370954">
                  <w:marLeft w:val="0"/>
                  <w:marRight w:val="0"/>
                  <w:marTop w:val="0"/>
                  <w:marBottom w:val="0"/>
                  <w:divBdr>
                    <w:top w:val="none" w:sz="0" w:space="0" w:color="auto"/>
                    <w:left w:val="none" w:sz="0" w:space="0" w:color="auto"/>
                    <w:bottom w:val="none" w:sz="0" w:space="0" w:color="auto"/>
                    <w:right w:val="none" w:sz="0" w:space="0" w:color="auto"/>
                  </w:divBdr>
                  <w:divsChild>
                    <w:div w:id="902104123">
                      <w:marLeft w:val="0"/>
                      <w:marRight w:val="0"/>
                      <w:marTop w:val="0"/>
                      <w:marBottom w:val="0"/>
                      <w:divBdr>
                        <w:top w:val="none" w:sz="0" w:space="0" w:color="auto"/>
                        <w:left w:val="none" w:sz="0" w:space="0" w:color="auto"/>
                        <w:bottom w:val="none" w:sz="0" w:space="0" w:color="auto"/>
                        <w:right w:val="none" w:sz="0" w:space="0" w:color="auto"/>
                      </w:divBdr>
                      <w:divsChild>
                        <w:div w:id="33391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774308">
          <w:marLeft w:val="0"/>
          <w:marRight w:val="0"/>
          <w:marTop w:val="0"/>
          <w:marBottom w:val="0"/>
          <w:divBdr>
            <w:top w:val="none" w:sz="0" w:space="0" w:color="auto"/>
            <w:left w:val="none" w:sz="0" w:space="0" w:color="auto"/>
            <w:bottom w:val="none" w:sz="0" w:space="0" w:color="auto"/>
            <w:right w:val="none" w:sz="0" w:space="0" w:color="auto"/>
          </w:divBdr>
          <w:divsChild>
            <w:div w:id="852649120">
              <w:marLeft w:val="0"/>
              <w:marRight w:val="0"/>
              <w:marTop w:val="0"/>
              <w:marBottom w:val="0"/>
              <w:divBdr>
                <w:top w:val="none" w:sz="0" w:space="0" w:color="auto"/>
                <w:left w:val="none" w:sz="0" w:space="0" w:color="auto"/>
                <w:bottom w:val="none" w:sz="0" w:space="0" w:color="auto"/>
                <w:right w:val="none" w:sz="0" w:space="0" w:color="auto"/>
              </w:divBdr>
              <w:divsChild>
                <w:div w:id="913969621">
                  <w:marLeft w:val="0"/>
                  <w:marRight w:val="0"/>
                  <w:marTop w:val="0"/>
                  <w:marBottom w:val="0"/>
                  <w:divBdr>
                    <w:top w:val="none" w:sz="0" w:space="0" w:color="auto"/>
                    <w:left w:val="none" w:sz="0" w:space="0" w:color="auto"/>
                    <w:bottom w:val="none" w:sz="0" w:space="0" w:color="auto"/>
                    <w:right w:val="none" w:sz="0" w:space="0" w:color="auto"/>
                  </w:divBdr>
                  <w:divsChild>
                    <w:div w:id="945963074">
                      <w:marLeft w:val="0"/>
                      <w:marRight w:val="0"/>
                      <w:marTop w:val="0"/>
                      <w:marBottom w:val="0"/>
                      <w:divBdr>
                        <w:top w:val="none" w:sz="0" w:space="0" w:color="auto"/>
                        <w:left w:val="none" w:sz="0" w:space="0" w:color="auto"/>
                        <w:bottom w:val="none" w:sz="0" w:space="0" w:color="auto"/>
                        <w:right w:val="none" w:sz="0" w:space="0" w:color="auto"/>
                      </w:divBdr>
                      <w:divsChild>
                        <w:div w:id="795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134011">
                  <w:marLeft w:val="0"/>
                  <w:marRight w:val="0"/>
                  <w:marTop w:val="0"/>
                  <w:marBottom w:val="0"/>
                  <w:divBdr>
                    <w:top w:val="none" w:sz="0" w:space="0" w:color="auto"/>
                    <w:left w:val="none" w:sz="0" w:space="0" w:color="auto"/>
                    <w:bottom w:val="none" w:sz="0" w:space="0" w:color="auto"/>
                    <w:right w:val="none" w:sz="0" w:space="0" w:color="auto"/>
                  </w:divBdr>
                  <w:divsChild>
                    <w:div w:id="163520013">
                      <w:marLeft w:val="0"/>
                      <w:marRight w:val="0"/>
                      <w:marTop w:val="0"/>
                      <w:marBottom w:val="0"/>
                      <w:divBdr>
                        <w:top w:val="none" w:sz="0" w:space="0" w:color="auto"/>
                        <w:left w:val="none" w:sz="0" w:space="0" w:color="auto"/>
                        <w:bottom w:val="none" w:sz="0" w:space="0" w:color="auto"/>
                        <w:right w:val="none" w:sz="0" w:space="0" w:color="auto"/>
                      </w:divBdr>
                      <w:divsChild>
                        <w:div w:id="5095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202547">
          <w:marLeft w:val="0"/>
          <w:marRight w:val="0"/>
          <w:marTop w:val="0"/>
          <w:marBottom w:val="0"/>
          <w:divBdr>
            <w:top w:val="none" w:sz="0" w:space="0" w:color="auto"/>
            <w:left w:val="none" w:sz="0" w:space="0" w:color="auto"/>
            <w:bottom w:val="none" w:sz="0" w:space="0" w:color="auto"/>
            <w:right w:val="none" w:sz="0" w:space="0" w:color="auto"/>
          </w:divBdr>
          <w:divsChild>
            <w:div w:id="1050616736">
              <w:marLeft w:val="0"/>
              <w:marRight w:val="0"/>
              <w:marTop w:val="0"/>
              <w:marBottom w:val="0"/>
              <w:divBdr>
                <w:top w:val="none" w:sz="0" w:space="0" w:color="auto"/>
                <w:left w:val="none" w:sz="0" w:space="0" w:color="auto"/>
                <w:bottom w:val="none" w:sz="0" w:space="0" w:color="auto"/>
                <w:right w:val="none" w:sz="0" w:space="0" w:color="auto"/>
              </w:divBdr>
              <w:divsChild>
                <w:div w:id="1537309329">
                  <w:marLeft w:val="0"/>
                  <w:marRight w:val="0"/>
                  <w:marTop w:val="0"/>
                  <w:marBottom w:val="0"/>
                  <w:divBdr>
                    <w:top w:val="none" w:sz="0" w:space="0" w:color="auto"/>
                    <w:left w:val="none" w:sz="0" w:space="0" w:color="auto"/>
                    <w:bottom w:val="none" w:sz="0" w:space="0" w:color="auto"/>
                    <w:right w:val="none" w:sz="0" w:space="0" w:color="auto"/>
                  </w:divBdr>
                  <w:divsChild>
                    <w:div w:id="8341731">
                      <w:marLeft w:val="0"/>
                      <w:marRight w:val="0"/>
                      <w:marTop w:val="0"/>
                      <w:marBottom w:val="0"/>
                      <w:divBdr>
                        <w:top w:val="none" w:sz="0" w:space="0" w:color="auto"/>
                        <w:left w:val="none" w:sz="0" w:space="0" w:color="auto"/>
                        <w:bottom w:val="none" w:sz="0" w:space="0" w:color="auto"/>
                        <w:right w:val="none" w:sz="0" w:space="0" w:color="auto"/>
                      </w:divBdr>
                      <w:divsChild>
                        <w:div w:id="176183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897858">
          <w:marLeft w:val="0"/>
          <w:marRight w:val="0"/>
          <w:marTop w:val="0"/>
          <w:marBottom w:val="0"/>
          <w:divBdr>
            <w:top w:val="none" w:sz="0" w:space="0" w:color="auto"/>
            <w:left w:val="none" w:sz="0" w:space="0" w:color="auto"/>
            <w:bottom w:val="none" w:sz="0" w:space="0" w:color="auto"/>
            <w:right w:val="none" w:sz="0" w:space="0" w:color="auto"/>
          </w:divBdr>
          <w:divsChild>
            <w:div w:id="153223830">
              <w:marLeft w:val="0"/>
              <w:marRight w:val="0"/>
              <w:marTop w:val="0"/>
              <w:marBottom w:val="0"/>
              <w:divBdr>
                <w:top w:val="none" w:sz="0" w:space="0" w:color="auto"/>
                <w:left w:val="none" w:sz="0" w:space="0" w:color="auto"/>
                <w:bottom w:val="none" w:sz="0" w:space="0" w:color="auto"/>
                <w:right w:val="none" w:sz="0" w:space="0" w:color="auto"/>
              </w:divBdr>
              <w:divsChild>
                <w:div w:id="1982005381">
                  <w:marLeft w:val="0"/>
                  <w:marRight w:val="0"/>
                  <w:marTop w:val="0"/>
                  <w:marBottom w:val="0"/>
                  <w:divBdr>
                    <w:top w:val="none" w:sz="0" w:space="0" w:color="auto"/>
                    <w:left w:val="none" w:sz="0" w:space="0" w:color="auto"/>
                    <w:bottom w:val="none" w:sz="0" w:space="0" w:color="auto"/>
                    <w:right w:val="none" w:sz="0" w:space="0" w:color="auto"/>
                  </w:divBdr>
                  <w:divsChild>
                    <w:div w:id="1064336749">
                      <w:marLeft w:val="0"/>
                      <w:marRight w:val="0"/>
                      <w:marTop w:val="0"/>
                      <w:marBottom w:val="0"/>
                      <w:divBdr>
                        <w:top w:val="none" w:sz="0" w:space="0" w:color="auto"/>
                        <w:left w:val="none" w:sz="0" w:space="0" w:color="auto"/>
                        <w:bottom w:val="none" w:sz="0" w:space="0" w:color="auto"/>
                        <w:right w:val="none" w:sz="0" w:space="0" w:color="auto"/>
                      </w:divBdr>
                      <w:divsChild>
                        <w:div w:id="10292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665003">
                  <w:marLeft w:val="0"/>
                  <w:marRight w:val="0"/>
                  <w:marTop w:val="0"/>
                  <w:marBottom w:val="0"/>
                  <w:divBdr>
                    <w:top w:val="none" w:sz="0" w:space="0" w:color="auto"/>
                    <w:left w:val="none" w:sz="0" w:space="0" w:color="auto"/>
                    <w:bottom w:val="none" w:sz="0" w:space="0" w:color="auto"/>
                    <w:right w:val="none" w:sz="0" w:space="0" w:color="auto"/>
                  </w:divBdr>
                  <w:divsChild>
                    <w:div w:id="936641688">
                      <w:marLeft w:val="0"/>
                      <w:marRight w:val="0"/>
                      <w:marTop w:val="0"/>
                      <w:marBottom w:val="0"/>
                      <w:divBdr>
                        <w:top w:val="none" w:sz="0" w:space="0" w:color="auto"/>
                        <w:left w:val="none" w:sz="0" w:space="0" w:color="auto"/>
                        <w:bottom w:val="none" w:sz="0" w:space="0" w:color="auto"/>
                        <w:right w:val="none" w:sz="0" w:space="0" w:color="auto"/>
                      </w:divBdr>
                      <w:divsChild>
                        <w:div w:id="1646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521200">
          <w:marLeft w:val="0"/>
          <w:marRight w:val="0"/>
          <w:marTop w:val="0"/>
          <w:marBottom w:val="0"/>
          <w:divBdr>
            <w:top w:val="none" w:sz="0" w:space="0" w:color="auto"/>
            <w:left w:val="none" w:sz="0" w:space="0" w:color="auto"/>
            <w:bottom w:val="none" w:sz="0" w:space="0" w:color="auto"/>
            <w:right w:val="none" w:sz="0" w:space="0" w:color="auto"/>
          </w:divBdr>
          <w:divsChild>
            <w:div w:id="205946142">
              <w:marLeft w:val="0"/>
              <w:marRight w:val="0"/>
              <w:marTop w:val="0"/>
              <w:marBottom w:val="0"/>
              <w:divBdr>
                <w:top w:val="none" w:sz="0" w:space="0" w:color="auto"/>
                <w:left w:val="none" w:sz="0" w:space="0" w:color="auto"/>
                <w:bottom w:val="none" w:sz="0" w:space="0" w:color="auto"/>
                <w:right w:val="none" w:sz="0" w:space="0" w:color="auto"/>
              </w:divBdr>
              <w:divsChild>
                <w:div w:id="15809574">
                  <w:marLeft w:val="0"/>
                  <w:marRight w:val="0"/>
                  <w:marTop w:val="0"/>
                  <w:marBottom w:val="0"/>
                  <w:divBdr>
                    <w:top w:val="none" w:sz="0" w:space="0" w:color="auto"/>
                    <w:left w:val="none" w:sz="0" w:space="0" w:color="auto"/>
                    <w:bottom w:val="none" w:sz="0" w:space="0" w:color="auto"/>
                    <w:right w:val="none" w:sz="0" w:space="0" w:color="auto"/>
                  </w:divBdr>
                  <w:divsChild>
                    <w:div w:id="1442912651">
                      <w:marLeft w:val="0"/>
                      <w:marRight w:val="0"/>
                      <w:marTop w:val="0"/>
                      <w:marBottom w:val="0"/>
                      <w:divBdr>
                        <w:top w:val="none" w:sz="0" w:space="0" w:color="auto"/>
                        <w:left w:val="none" w:sz="0" w:space="0" w:color="auto"/>
                        <w:bottom w:val="none" w:sz="0" w:space="0" w:color="auto"/>
                        <w:right w:val="none" w:sz="0" w:space="0" w:color="auto"/>
                      </w:divBdr>
                      <w:divsChild>
                        <w:div w:id="139076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972102">
          <w:marLeft w:val="0"/>
          <w:marRight w:val="0"/>
          <w:marTop w:val="0"/>
          <w:marBottom w:val="0"/>
          <w:divBdr>
            <w:top w:val="none" w:sz="0" w:space="0" w:color="auto"/>
            <w:left w:val="none" w:sz="0" w:space="0" w:color="auto"/>
            <w:bottom w:val="none" w:sz="0" w:space="0" w:color="auto"/>
            <w:right w:val="none" w:sz="0" w:space="0" w:color="auto"/>
          </w:divBdr>
          <w:divsChild>
            <w:div w:id="849028014">
              <w:marLeft w:val="0"/>
              <w:marRight w:val="0"/>
              <w:marTop w:val="0"/>
              <w:marBottom w:val="0"/>
              <w:divBdr>
                <w:top w:val="none" w:sz="0" w:space="0" w:color="auto"/>
                <w:left w:val="none" w:sz="0" w:space="0" w:color="auto"/>
                <w:bottom w:val="none" w:sz="0" w:space="0" w:color="auto"/>
                <w:right w:val="none" w:sz="0" w:space="0" w:color="auto"/>
              </w:divBdr>
              <w:divsChild>
                <w:div w:id="1377119348">
                  <w:marLeft w:val="0"/>
                  <w:marRight w:val="0"/>
                  <w:marTop w:val="0"/>
                  <w:marBottom w:val="0"/>
                  <w:divBdr>
                    <w:top w:val="none" w:sz="0" w:space="0" w:color="auto"/>
                    <w:left w:val="none" w:sz="0" w:space="0" w:color="auto"/>
                    <w:bottom w:val="none" w:sz="0" w:space="0" w:color="auto"/>
                    <w:right w:val="none" w:sz="0" w:space="0" w:color="auto"/>
                  </w:divBdr>
                  <w:divsChild>
                    <w:div w:id="129835249">
                      <w:marLeft w:val="0"/>
                      <w:marRight w:val="0"/>
                      <w:marTop w:val="0"/>
                      <w:marBottom w:val="0"/>
                      <w:divBdr>
                        <w:top w:val="none" w:sz="0" w:space="0" w:color="auto"/>
                        <w:left w:val="none" w:sz="0" w:space="0" w:color="auto"/>
                        <w:bottom w:val="none" w:sz="0" w:space="0" w:color="auto"/>
                        <w:right w:val="none" w:sz="0" w:space="0" w:color="auto"/>
                      </w:divBdr>
                      <w:divsChild>
                        <w:div w:id="41093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469006">
                  <w:marLeft w:val="0"/>
                  <w:marRight w:val="0"/>
                  <w:marTop w:val="0"/>
                  <w:marBottom w:val="0"/>
                  <w:divBdr>
                    <w:top w:val="none" w:sz="0" w:space="0" w:color="auto"/>
                    <w:left w:val="none" w:sz="0" w:space="0" w:color="auto"/>
                    <w:bottom w:val="none" w:sz="0" w:space="0" w:color="auto"/>
                    <w:right w:val="none" w:sz="0" w:space="0" w:color="auto"/>
                  </w:divBdr>
                  <w:divsChild>
                    <w:div w:id="370233779">
                      <w:marLeft w:val="0"/>
                      <w:marRight w:val="0"/>
                      <w:marTop w:val="0"/>
                      <w:marBottom w:val="0"/>
                      <w:divBdr>
                        <w:top w:val="none" w:sz="0" w:space="0" w:color="auto"/>
                        <w:left w:val="none" w:sz="0" w:space="0" w:color="auto"/>
                        <w:bottom w:val="none" w:sz="0" w:space="0" w:color="auto"/>
                        <w:right w:val="none" w:sz="0" w:space="0" w:color="auto"/>
                      </w:divBdr>
                      <w:divsChild>
                        <w:div w:id="165001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11126">
          <w:marLeft w:val="0"/>
          <w:marRight w:val="0"/>
          <w:marTop w:val="0"/>
          <w:marBottom w:val="0"/>
          <w:divBdr>
            <w:top w:val="none" w:sz="0" w:space="0" w:color="auto"/>
            <w:left w:val="none" w:sz="0" w:space="0" w:color="auto"/>
            <w:bottom w:val="none" w:sz="0" w:space="0" w:color="auto"/>
            <w:right w:val="none" w:sz="0" w:space="0" w:color="auto"/>
          </w:divBdr>
          <w:divsChild>
            <w:div w:id="1940867034">
              <w:marLeft w:val="0"/>
              <w:marRight w:val="0"/>
              <w:marTop w:val="0"/>
              <w:marBottom w:val="0"/>
              <w:divBdr>
                <w:top w:val="none" w:sz="0" w:space="0" w:color="auto"/>
                <w:left w:val="none" w:sz="0" w:space="0" w:color="auto"/>
                <w:bottom w:val="none" w:sz="0" w:space="0" w:color="auto"/>
                <w:right w:val="none" w:sz="0" w:space="0" w:color="auto"/>
              </w:divBdr>
            </w:div>
          </w:divsChild>
        </w:div>
        <w:div w:id="319115757">
          <w:marLeft w:val="0"/>
          <w:marRight w:val="0"/>
          <w:marTop w:val="0"/>
          <w:marBottom w:val="0"/>
          <w:divBdr>
            <w:top w:val="none" w:sz="0" w:space="0" w:color="auto"/>
            <w:left w:val="none" w:sz="0" w:space="0" w:color="auto"/>
            <w:bottom w:val="none" w:sz="0" w:space="0" w:color="auto"/>
            <w:right w:val="none" w:sz="0" w:space="0" w:color="auto"/>
          </w:divBdr>
          <w:divsChild>
            <w:div w:id="48725405">
              <w:marLeft w:val="0"/>
              <w:marRight w:val="0"/>
              <w:marTop w:val="0"/>
              <w:marBottom w:val="0"/>
              <w:divBdr>
                <w:top w:val="none" w:sz="0" w:space="0" w:color="auto"/>
                <w:left w:val="none" w:sz="0" w:space="0" w:color="auto"/>
                <w:bottom w:val="none" w:sz="0" w:space="0" w:color="auto"/>
                <w:right w:val="none" w:sz="0" w:space="0" w:color="auto"/>
              </w:divBdr>
              <w:divsChild>
                <w:div w:id="575942171">
                  <w:marLeft w:val="0"/>
                  <w:marRight w:val="0"/>
                  <w:marTop w:val="0"/>
                  <w:marBottom w:val="0"/>
                  <w:divBdr>
                    <w:top w:val="none" w:sz="0" w:space="0" w:color="auto"/>
                    <w:left w:val="none" w:sz="0" w:space="0" w:color="auto"/>
                    <w:bottom w:val="none" w:sz="0" w:space="0" w:color="auto"/>
                    <w:right w:val="none" w:sz="0" w:space="0" w:color="auto"/>
                  </w:divBdr>
                  <w:divsChild>
                    <w:div w:id="132456037">
                      <w:marLeft w:val="0"/>
                      <w:marRight w:val="0"/>
                      <w:marTop w:val="0"/>
                      <w:marBottom w:val="0"/>
                      <w:divBdr>
                        <w:top w:val="none" w:sz="0" w:space="0" w:color="auto"/>
                        <w:left w:val="none" w:sz="0" w:space="0" w:color="auto"/>
                        <w:bottom w:val="none" w:sz="0" w:space="0" w:color="auto"/>
                        <w:right w:val="none" w:sz="0" w:space="0" w:color="auto"/>
                      </w:divBdr>
                      <w:divsChild>
                        <w:div w:id="167865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619657">
                  <w:marLeft w:val="0"/>
                  <w:marRight w:val="0"/>
                  <w:marTop w:val="0"/>
                  <w:marBottom w:val="0"/>
                  <w:divBdr>
                    <w:top w:val="none" w:sz="0" w:space="0" w:color="auto"/>
                    <w:left w:val="none" w:sz="0" w:space="0" w:color="auto"/>
                    <w:bottom w:val="none" w:sz="0" w:space="0" w:color="auto"/>
                    <w:right w:val="none" w:sz="0" w:space="0" w:color="auto"/>
                  </w:divBdr>
                  <w:divsChild>
                    <w:div w:id="765688199">
                      <w:marLeft w:val="0"/>
                      <w:marRight w:val="0"/>
                      <w:marTop w:val="0"/>
                      <w:marBottom w:val="0"/>
                      <w:divBdr>
                        <w:top w:val="none" w:sz="0" w:space="0" w:color="auto"/>
                        <w:left w:val="none" w:sz="0" w:space="0" w:color="auto"/>
                        <w:bottom w:val="none" w:sz="0" w:space="0" w:color="auto"/>
                        <w:right w:val="none" w:sz="0" w:space="0" w:color="auto"/>
                      </w:divBdr>
                      <w:divsChild>
                        <w:div w:id="147371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906051">
          <w:marLeft w:val="0"/>
          <w:marRight w:val="0"/>
          <w:marTop w:val="0"/>
          <w:marBottom w:val="0"/>
          <w:divBdr>
            <w:top w:val="none" w:sz="0" w:space="0" w:color="auto"/>
            <w:left w:val="none" w:sz="0" w:space="0" w:color="auto"/>
            <w:bottom w:val="none" w:sz="0" w:space="0" w:color="auto"/>
            <w:right w:val="none" w:sz="0" w:space="0" w:color="auto"/>
          </w:divBdr>
          <w:divsChild>
            <w:div w:id="595749340">
              <w:marLeft w:val="0"/>
              <w:marRight w:val="0"/>
              <w:marTop w:val="0"/>
              <w:marBottom w:val="0"/>
              <w:divBdr>
                <w:top w:val="none" w:sz="0" w:space="0" w:color="auto"/>
                <w:left w:val="none" w:sz="0" w:space="0" w:color="auto"/>
                <w:bottom w:val="none" w:sz="0" w:space="0" w:color="auto"/>
                <w:right w:val="none" w:sz="0" w:space="0" w:color="auto"/>
              </w:divBdr>
            </w:div>
          </w:divsChild>
        </w:div>
        <w:div w:id="1002048108">
          <w:marLeft w:val="0"/>
          <w:marRight w:val="0"/>
          <w:marTop w:val="0"/>
          <w:marBottom w:val="0"/>
          <w:divBdr>
            <w:top w:val="none" w:sz="0" w:space="0" w:color="auto"/>
            <w:left w:val="none" w:sz="0" w:space="0" w:color="auto"/>
            <w:bottom w:val="none" w:sz="0" w:space="0" w:color="auto"/>
            <w:right w:val="none" w:sz="0" w:space="0" w:color="auto"/>
          </w:divBdr>
          <w:divsChild>
            <w:div w:id="1510677667">
              <w:marLeft w:val="0"/>
              <w:marRight w:val="0"/>
              <w:marTop w:val="0"/>
              <w:marBottom w:val="0"/>
              <w:divBdr>
                <w:top w:val="none" w:sz="0" w:space="0" w:color="auto"/>
                <w:left w:val="none" w:sz="0" w:space="0" w:color="auto"/>
                <w:bottom w:val="none" w:sz="0" w:space="0" w:color="auto"/>
                <w:right w:val="none" w:sz="0" w:space="0" w:color="auto"/>
              </w:divBdr>
              <w:divsChild>
                <w:div w:id="60521460">
                  <w:marLeft w:val="0"/>
                  <w:marRight w:val="0"/>
                  <w:marTop w:val="0"/>
                  <w:marBottom w:val="0"/>
                  <w:divBdr>
                    <w:top w:val="none" w:sz="0" w:space="0" w:color="auto"/>
                    <w:left w:val="none" w:sz="0" w:space="0" w:color="auto"/>
                    <w:bottom w:val="none" w:sz="0" w:space="0" w:color="auto"/>
                    <w:right w:val="none" w:sz="0" w:space="0" w:color="auto"/>
                  </w:divBdr>
                  <w:divsChild>
                    <w:div w:id="1311978099">
                      <w:marLeft w:val="0"/>
                      <w:marRight w:val="0"/>
                      <w:marTop w:val="0"/>
                      <w:marBottom w:val="0"/>
                      <w:divBdr>
                        <w:top w:val="none" w:sz="0" w:space="0" w:color="auto"/>
                        <w:left w:val="none" w:sz="0" w:space="0" w:color="auto"/>
                        <w:bottom w:val="none" w:sz="0" w:space="0" w:color="auto"/>
                        <w:right w:val="none" w:sz="0" w:space="0" w:color="auto"/>
                      </w:divBdr>
                      <w:divsChild>
                        <w:div w:id="161201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97457">
                  <w:marLeft w:val="0"/>
                  <w:marRight w:val="0"/>
                  <w:marTop w:val="0"/>
                  <w:marBottom w:val="0"/>
                  <w:divBdr>
                    <w:top w:val="none" w:sz="0" w:space="0" w:color="auto"/>
                    <w:left w:val="none" w:sz="0" w:space="0" w:color="auto"/>
                    <w:bottom w:val="none" w:sz="0" w:space="0" w:color="auto"/>
                    <w:right w:val="none" w:sz="0" w:space="0" w:color="auto"/>
                  </w:divBdr>
                  <w:divsChild>
                    <w:div w:id="1236554979">
                      <w:marLeft w:val="0"/>
                      <w:marRight w:val="0"/>
                      <w:marTop w:val="0"/>
                      <w:marBottom w:val="0"/>
                      <w:divBdr>
                        <w:top w:val="none" w:sz="0" w:space="0" w:color="auto"/>
                        <w:left w:val="none" w:sz="0" w:space="0" w:color="auto"/>
                        <w:bottom w:val="none" w:sz="0" w:space="0" w:color="auto"/>
                        <w:right w:val="none" w:sz="0" w:space="0" w:color="auto"/>
                      </w:divBdr>
                      <w:divsChild>
                        <w:div w:id="15882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913849">
          <w:marLeft w:val="0"/>
          <w:marRight w:val="0"/>
          <w:marTop w:val="0"/>
          <w:marBottom w:val="0"/>
          <w:divBdr>
            <w:top w:val="none" w:sz="0" w:space="0" w:color="auto"/>
            <w:left w:val="none" w:sz="0" w:space="0" w:color="auto"/>
            <w:bottom w:val="none" w:sz="0" w:space="0" w:color="auto"/>
            <w:right w:val="none" w:sz="0" w:space="0" w:color="auto"/>
          </w:divBdr>
          <w:divsChild>
            <w:div w:id="1405495496">
              <w:marLeft w:val="0"/>
              <w:marRight w:val="0"/>
              <w:marTop w:val="0"/>
              <w:marBottom w:val="0"/>
              <w:divBdr>
                <w:top w:val="none" w:sz="0" w:space="0" w:color="auto"/>
                <w:left w:val="none" w:sz="0" w:space="0" w:color="auto"/>
                <w:bottom w:val="none" w:sz="0" w:space="0" w:color="auto"/>
                <w:right w:val="none" w:sz="0" w:space="0" w:color="auto"/>
              </w:divBdr>
            </w:div>
          </w:divsChild>
        </w:div>
        <w:div w:id="712732616">
          <w:marLeft w:val="0"/>
          <w:marRight w:val="0"/>
          <w:marTop w:val="0"/>
          <w:marBottom w:val="0"/>
          <w:divBdr>
            <w:top w:val="none" w:sz="0" w:space="0" w:color="auto"/>
            <w:left w:val="none" w:sz="0" w:space="0" w:color="auto"/>
            <w:bottom w:val="none" w:sz="0" w:space="0" w:color="auto"/>
            <w:right w:val="none" w:sz="0" w:space="0" w:color="auto"/>
          </w:divBdr>
          <w:divsChild>
            <w:div w:id="326179633">
              <w:marLeft w:val="0"/>
              <w:marRight w:val="0"/>
              <w:marTop w:val="0"/>
              <w:marBottom w:val="0"/>
              <w:divBdr>
                <w:top w:val="none" w:sz="0" w:space="0" w:color="auto"/>
                <w:left w:val="none" w:sz="0" w:space="0" w:color="auto"/>
                <w:bottom w:val="none" w:sz="0" w:space="0" w:color="auto"/>
                <w:right w:val="none" w:sz="0" w:space="0" w:color="auto"/>
              </w:divBdr>
              <w:divsChild>
                <w:div w:id="342241954">
                  <w:marLeft w:val="0"/>
                  <w:marRight w:val="0"/>
                  <w:marTop w:val="0"/>
                  <w:marBottom w:val="0"/>
                  <w:divBdr>
                    <w:top w:val="none" w:sz="0" w:space="0" w:color="auto"/>
                    <w:left w:val="none" w:sz="0" w:space="0" w:color="auto"/>
                    <w:bottom w:val="none" w:sz="0" w:space="0" w:color="auto"/>
                    <w:right w:val="none" w:sz="0" w:space="0" w:color="auto"/>
                  </w:divBdr>
                  <w:divsChild>
                    <w:div w:id="2145729667">
                      <w:marLeft w:val="0"/>
                      <w:marRight w:val="0"/>
                      <w:marTop w:val="0"/>
                      <w:marBottom w:val="0"/>
                      <w:divBdr>
                        <w:top w:val="none" w:sz="0" w:space="0" w:color="auto"/>
                        <w:left w:val="none" w:sz="0" w:space="0" w:color="auto"/>
                        <w:bottom w:val="none" w:sz="0" w:space="0" w:color="auto"/>
                        <w:right w:val="none" w:sz="0" w:space="0" w:color="auto"/>
                      </w:divBdr>
                      <w:divsChild>
                        <w:div w:id="6194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154469">
                  <w:marLeft w:val="0"/>
                  <w:marRight w:val="0"/>
                  <w:marTop w:val="0"/>
                  <w:marBottom w:val="0"/>
                  <w:divBdr>
                    <w:top w:val="none" w:sz="0" w:space="0" w:color="auto"/>
                    <w:left w:val="none" w:sz="0" w:space="0" w:color="auto"/>
                    <w:bottom w:val="none" w:sz="0" w:space="0" w:color="auto"/>
                    <w:right w:val="none" w:sz="0" w:space="0" w:color="auto"/>
                  </w:divBdr>
                  <w:divsChild>
                    <w:div w:id="897858379">
                      <w:marLeft w:val="0"/>
                      <w:marRight w:val="0"/>
                      <w:marTop w:val="0"/>
                      <w:marBottom w:val="0"/>
                      <w:divBdr>
                        <w:top w:val="none" w:sz="0" w:space="0" w:color="auto"/>
                        <w:left w:val="none" w:sz="0" w:space="0" w:color="auto"/>
                        <w:bottom w:val="none" w:sz="0" w:space="0" w:color="auto"/>
                        <w:right w:val="none" w:sz="0" w:space="0" w:color="auto"/>
                      </w:divBdr>
                      <w:divsChild>
                        <w:div w:id="29190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164434">
          <w:marLeft w:val="0"/>
          <w:marRight w:val="0"/>
          <w:marTop w:val="0"/>
          <w:marBottom w:val="0"/>
          <w:divBdr>
            <w:top w:val="none" w:sz="0" w:space="0" w:color="auto"/>
            <w:left w:val="none" w:sz="0" w:space="0" w:color="auto"/>
            <w:bottom w:val="none" w:sz="0" w:space="0" w:color="auto"/>
            <w:right w:val="none" w:sz="0" w:space="0" w:color="auto"/>
          </w:divBdr>
          <w:divsChild>
            <w:div w:id="2122724923">
              <w:marLeft w:val="0"/>
              <w:marRight w:val="0"/>
              <w:marTop w:val="0"/>
              <w:marBottom w:val="0"/>
              <w:divBdr>
                <w:top w:val="none" w:sz="0" w:space="0" w:color="auto"/>
                <w:left w:val="none" w:sz="0" w:space="0" w:color="auto"/>
                <w:bottom w:val="none" w:sz="0" w:space="0" w:color="auto"/>
                <w:right w:val="none" w:sz="0" w:space="0" w:color="auto"/>
              </w:divBdr>
            </w:div>
          </w:divsChild>
        </w:div>
        <w:div w:id="323166547">
          <w:marLeft w:val="0"/>
          <w:marRight w:val="0"/>
          <w:marTop w:val="0"/>
          <w:marBottom w:val="0"/>
          <w:divBdr>
            <w:top w:val="none" w:sz="0" w:space="0" w:color="auto"/>
            <w:left w:val="none" w:sz="0" w:space="0" w:color="auto"/>
            <w:bottom w:val="none" w:sz="0" w:space="0" w:color="auto"/>
            <w:right w:val="none" w:sz="0" w:space="0" w:color="auto"/>
          </w:divBdr>
          <w:divsChild>
            <w:div w:id="1205020789">
              <w:marLeft w:val="0"/>
              <w:marRight w:val="0"/>
              <w:marTop w:val="0"/>
              <w:marBottom w:val="0"/>
              <w:divBdr>
                <w:top w:val="none" w:sz="0" w:space="0" w:color="auto"/>
                <w:left w:val="none" w:sz="0" w:space="0" w:color="auto"/>
                <w:bottom w:val="none" w:sz="0" w:space="0" w:color="auto"/>
                <w:right w:val="none" w:sz="0" w:space="0" w:color="auto"/>
              </w:divBdr>
              <w:divsChild>
                <w:div w:id="1232961236">
                  <w:marLeft w:val="0"/>
                  <w:marRight w:val="0"/>
                  <w:marTop w:val="0"/>
                  <w:marBottom w:val="0"/>
                  <w:divBdr>
                    <w:top w:val="none" w:sz="0" w:space="0" w:color="auto"/>
                    <w:left w:val="none" w:sz="0" w:space="0" w:color="auto"/>
                    <w:bottom w:val="none" w:sz="0" w:space="0" w:color="auto"/>
                    <w:right w:val="none" w:sz="0" w:space="0" w:color="auto"/>
                  </w:divBdr>
                  <w:divsChild>
                    <w:div w:id="1231422639">
                      <w:marLeft w:val="0"/>
                      <w:marRight w:val="0"/>
                      <w:marTop w:val="0"/>
                      <w:marBottom w:val="0"/>
                      <w:divBdr>
                        <w:top w:val="none" w:sz="0" w:space="0" w:color="auto"/>
                        <w:left w:val="none" w:sz="0" w:space="0" w:color="auto"/>
                        <w:bottom w:val="none" w:sz="0" w:space="0" w:color="auto"/>
                        <w:right w:val="none" w:sz="0" w:space="0" w:color="auto"/>
                      </w:divBdr>
                      <w:divsChild>
                        <w:div w:id="56545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652890">
                  <w:marLeft w:val="0"/>
                  <w:marRight w:val="0"/>
                  <w:marTop w:val="0"/>
                  <w:marBottom w:val="0"/>
                  <w:divBdr>
                    <w:top w:val="none" w:sz="0" w:space="0" w:color="auto"/>
                    <w:left w:val="none" w:sz="0" w:space="0" w:color="auto"/>
                    <w:bottom w:val="none" w:sz="0" w:space="0" w:color="auto"/>
                    <w:right w:val="none" w:sz="0" w:space="0" w:color="auto"/>
                  </w:divBdr>
                  <w:divsChild>
                    <w:div w:id="1413430019">
                      <w:marLeft w:val="0"/>
                      <w:marRight w:val="0"/>
                      <w:marTop w:val="0"/>
                      <w:marBottom w:val="0"/>
                      <w:divBdr>
                        <w:top w:val="none" w:sz="0" w:space="0" w:color="auto"/>
                        <w:left w:val="none" w:sz="0" w:space="0" w:color="auto"/>
                        <w:bottom w:val="none" w:sz="0" w:space="0" w:color="auto"/>
                        <w:right w:val="none" w:sz="0" w:space="0" w:color="auto"/>
                      </w:divBdr>
                      <w:divsChild>
                        <w:div w:id="100972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485183">
          <w:marLeft w:val="0"/>
          <w:marRight w:val="0"/>
          <w:marTop w:val="0"/>
          <w:marBottom w:val="0"/>
          <w:divBdr>
            <w:top w:val="none" w:sz="0" w:space="0" w:color="auto"/>
            <w:left w:val="none" w:sz="0" w:space="0" w:color="auto"/>
            <w:bottom w:val="none" w:sz="0" w:space="0" w:color="auto"/>
            <w:right w:val="none" w:sz="0" w:space="0" w:color="auto"/>
          </w:divBdr>
          <w:divsChild>
            <w:div w:id="2050759445">
              <w:marLeft w:val="0"/>
              <w:marRight w:val="0"/>
              <w:marTop w:val="0"/>
              <w:marBottom w:val="0"/>
              <w:divBdr>
                <w:top w:val="none" w:sz="0" w:space="0" w:color="auto"/>
                <w:left w:val="none" w:sz="0" w:space="0" w:color="auto"/>
                <w:bottom w:val="none" w:sz="0" w:space="0" w:color="auto"/>
                <w:right w:val="none" w:sz="0" w:space="0" w:color="auto"/>
              </w:divBdr>
            </w:div>
          </w:divsChild>
        </w:div>
        <w:div w:id="210775996">
          <w:marLeft w:val="0"/>
          <w:marRight w:val="0"/>
          <w:marTop w:val="0"/>
          <w:marBottom w:val="0"/>
          <w:divBdr>
            <w:top w:val="none" w:sz="0" w:space="0" w:color="auto"/>
            <w:left w:val="none" w:sz="0" w:space="0" w:color="auto"/>
            <w:bottom w:val="none" w:sz="0" w:space="0" w:color="auto"/>
            <w:right w:val="none" w:sz="0" w:space="0" w:color="auto"/>
          </w:divBdr>
          <w:divsChild>
            <w:div w:id="897670688">
              <w:marLeft w:val="0"/>
              <w:marRight w:val="0"/>
              <w:marTop w:val="0"/>
              <w:marBottom w:val="0"/>
              <w:divBdr>
                <w:top w:val="none" w:sz="0" w:space="0" w:color="auto"/>
                <w:left w:val="none" w:sz="0" w:space="0" w:color="auto"/>
                <w:bottom w:val="none" w:sz="0" w:space="0" w:color="auto"/>
                <w:right w:val="none" w:sz="0" w:space="0" w:color="auto"/>
              </w:divBdr>
              <w:divsChild>
                <w:div w:id="1756706598">
                  <w:marLeft w:val="0"/>
                  <w:marRight w:val="0"/>
                  <w:marTop w:val="0"/>
                  <w:marBottom w:val="0"/>
                  <w:divBdr>
                    <w:top w:val="none" w:sz="0" w:space="0" w:color="auto"/>
                    <w:left w:val="none" w:sz="0" w:space="0" w:color="auto"/>
                    <w:bottom w:val="none" w:sz="0" w:space="0" w:color="auto"/>
                    <w:right w:val="none" w:sz="0" w:space="0" w:color="auto"/>
                  </w:divBdr>
                  <w:divsChild>
                    <w:div w:id="1390029166">
                      <w:marLeft w:val="0"/>
                      <w:marRight w:val="0"/>
                      <w:marTop w:val="0"/>
                      <w:marBottom w:val="0"/>
                      <w:divBdr>
                        <w:top w:val="none" w:sz="0" w:space="0" w:color="auto"/>
                        <w:left w:val="none" w:sz="0" w:space="0" w:color="auto"/>
                        <w:bottom w:val="none" w:sz="0" w:space="0" w:color="auto"/>
                        <w:right w:val="none" w:sz="0" w:space="0" w:color="auto"/>
                      </w:divBdr>
                      <w:divsChild>
                        <w:div w:id="93705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3691">
                  <w:marLeft w:val="0"/>
                  <w:marRight w:val="0"/>
                  <w:marTop w:val="0"/>
                  <w:marBottom w:val="0"/>
                  <w:divBdr>
                    <w:top w:val="none" w:sz="0" w:space="0" w:color="auto"/>
                    <w:left w:val="none" w:sz="0" w:space="0" w:color="auto"/>
                    <w:bottom w:val="none" w:sz="0" w:space="0" w:color="auto"/>
                    <w:right w:val="none" w:sz="0" w:space="0" w:color="auto"/>
                  </w:divBdr>
                  <w:divsChild>
                    <w:div w:id="1258751423">
                      <w:marLeft w:val="0"/>
                      <w:marRight w:val="0"/>
                      <w:marTop w:val="0"/>
                      <w:marBottom w:val="0"/>
                      <w:divBdr>
                        <w:top w:val="none" w:sz="0" w:space="0" w:color="auto"/>
                        <w:left w:val="none" w:sz="0" w:space="0" w:color="auto"/>
                        <w:bottom w:val="none" w:sz="0" w:space="0" w:color="auto"/>
                        <w:right w:val="none" w:sz="0" w:space="0" w:color="auto"/>
                      </w:divBdr>
                      <w:divsChild>
                        <w:div w:id="96531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940204">
          <w:marLeft w:val="0"/>
          <w:marRight w:val="0"/>
          <w:marTop w:val="0"/>
          <w:marBottom w:val="0"/>
          <w:divBdr>
            <w:top w:val="none" w:sz="0" w:space="0" w:color="auto"/>
            <w:left w:val="none" w:sz="0" w:space="0" w:color="auto"/>
            <w:bottom w:val="none" w:sz="0" w:space="0" w:color="auto"/>
            <w:right w:val="none" w:sz="0" w:space="0" w:color="auto"/>
          </w:divBdr>
          <w:divsChild>
            <w:div w:id="1293946444">
              <w:marLeft w:val="0"/>
              <w:marRight w:val="0"/>
              <w:marTop w:val="0"/>
              <w:marBottom w:val="0"/>
              <w:divBdr>
                <w:top w:val="none" w:sz="0" w:space="0" w:color="auto"/>
                <w:left w:val="none" w:sz="0" w:space="0" w:color="auto"/>
                <w:bottom w:val="none" w:sz="0" w:space="0" w:color="auto"/>
                <w:right w:val="none" w:sz="0" w:space="0" w:color="auto"/>
              </w:divBdr>
            </w:div>
          </w:divsChild>
        </w:div>
        <w:div w:id="2009553544">
          <w:marLeft w:val="0"/>
          <w:marRight w:val="0"/>
          <w:marTop w:val="0"/>
          <w:marBottom w:val="0"/>
          <w:divBdr>
            <w:top w:val="none" w:sz="0" w:space="0" w:color="auto"/>
            <w:left w:val="none" w:sz="0" w:space="0" w:color="auto"/>
            <w:bottom w:val="none" w:sz="0" w:space="0" w:color="auto"/>
            <w:right w:val="none" w:sz="0" w:space="0" w:color="auto"/>
          </w:divBdr>
          <w:divsChild>
            <w:div w:id="2041857432">
              <w:marLeft w:val="0"/>
              <w:marRight w:val="0"/>
              <w:marTop w:val="0"/>
              <w:marBottom w:val="0"/>
              <w:divBdr>
                <w:top w:val="none" w:sz="0" w:space="0" w:color="auto"/>
                <w:left w:val="none" w:sz="0" w:space="0" w:color="auto"/>
                <w:bottom w:val="none" w:sz="0" w:space="0" w:color="auto"/>
                <w:right w:val="none" w:sz="0" w:space="0" w:color="auto"/>
              </w:divBdr>
              <w:divsChild>
                <w:div w:id="486484564">
                  <w:marLeft w:val="0"/>
                  <w:marRight w:val="0"/>
                  <w:marTop w:val="0"/>
                  <w:marBottom w:val="0"/>
                  <w:divBdr>
                    <w:top w:val="none" w:sz="0" w:space="0" w:color="auto"/>
                    <w:left w:val="none" w:sz="0" w:space="0" w:color="auto"/>
                    <w:bottom w:val="none" w:sz="0" w:space="0" w:color="auto"/>
                    <w:right w:val="none" w:sz="0" w:space="0" w:color="auto"/>
                  </w:divBdr>
                  <w:divsChild>
                    <w:div w:id="1459492045">
                      <w:marLeft w:val="0"/>
                      <w:marRight w:val="0"/>
                      <w:marTop w:val="0"/>
                      <w:marBottom w:val="0"/>
                      <w:divBdr>
                        <w:top w:val="none" w:sz="0" w:space="0" w:color="auto"/>
                        <w:left w:val="none" w:sz="0" w:space="0" w:color="auto"/>
                        <w:bottom w:val="none" w:sz="0" w:space="0" w:color="auto"/>
                        <w:right w:val="none" w:sz="0" w:space="0" w:color="auto"/>
                      </w:divBdr>
                      <w:divsChild>
                        <w:div w:id="60373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604099">
                  <w:marLeft w:val="0"/>
                  <w:marRight w:val="0"/>
                  <w:marTop w:val="0"/>
                  <w:marBottom w:val="0"/>
                  <w:divBdr>
                    <w:top w:val="none" w:sz="0" w:space="0" w:color="auto"/>
                    <w:left w:val="none" w:sz="0" w:space="0" w:color="auto"/>
                    <w:bottom w:val="none" w:sz="0" w:space="0" w:color="auto"/>
                    <w:right w:val="none" w:sz="0" w:space="0" w:color="auto"/>
                  </w:divBdr>
                  <w:divsChild>
                    <w:div w:id="39669083">
                      <w:marLeft w:val="0"/>
                      <w:marRight w:val="0"/>
                      <w:marTop w:val="0"/>
                      <w:marBottom w:val="0"/>
                      <w:divBdr>
                        <w:top w:val="none" w:sz="0" w:space="0" w:color="auto"/>
                        <w:left w:val="none" w:sz="0" w:space="0" w:color="auto"/>
                        <w:bottom w:val="none" w:sz="0" w:space="0" w:color="auto"/>
                        <w:right w:val="none" w:sz="0" w:space="0" w:color="auto"/>
                      </w:divBdr>
                      <w:divsChild>
                        <w:div w:id="176830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336424">
          <w:marLeft w:val="0"/>
          <w:marRight w:val="0"/>
          <w:marTop w:val="0"/>
          <w:marBottom w:val="0"/>
          <w:divBdr>
            <w:top w:val="none" w:sz="0" w:space="0" w:color="auto"/>
            <w:left w:val="none" w:sz="0" w:space="0" w:color="auto"/>
            <w:bottom w:val="none" w:sz="0" w:space="0" w:color="auto"/>
            <w:right w:val="none" w:sz="0" w:space="0" w:color="auto"/>
          </w:divBdr>
          <w:divsChild>
            <w:div w:id="1137408074">
              <w:marLeft w:val="0"/>
              <w:marRight w:val="0"/>
              <w:marTop w:val="0"/>
              <w:marBottom w:val="0"/>
              <w:divBdr>
                <w:top w:val="none" w:sz="0" w:space="0" w:color="auto"/>
                <w:left w:val="none" w:sz="0" w:space="0" w:color="auto"/>
                <w:bottom w:val="none" w:sz="0" w:space="0" w:color="auto"/>
                <w:right w:val="none" w:sz="0" w:space="0" w:color="auto"/>
              </w:divBdr>
            </w:div>
          </w:divsChild>
        </w:div>
        <w:div w:id="1196310706">
          <w:marLeft w:val="0"/>
          <w:marRight w:val="0"/>
          <w:marTop w:val="0"/>
          <w:marBottom w:val="0"/>
          <w:divBdr>
            <w:top w:val="none" w:sz="0" w:space="0" w:color="auto"/>
            <w:left w:val="none" w:sz="0" w:space="0" w:color="auto"/>
            <w:bottom w:val="none" w:sz="0" w:space="0" w:color="auto"/>
            <w:right w:val="none" w:sz="0" w:space="0" w:color="auto"/>
          </w:divBdr>
          <w:divsChild>
            <w:div w:id="1782676354">
              <w:marLeft w:val="0"/>
              <w:marRight w:val="0"/>
              <w:marTop w:val="0"/>
              <w:marBottom w:val="0"/>
              <w:divBdr>
                <w:top w:val="none" w:sz="0" w:space="0" w:color="auto"/>
                <w:left w:val="none" w:sz="0" w:space="0" w:color="auto"/>
                <w:bottom w:val="none" w:sz="0" w:space="0" w:color="auto"/>
                <w:right w:val="none" w:sz="0" w:space="0" w:color="auto"/>
              </w:divBdr>
              <w:divsChild>
                <w:div w:id="2030178273">
                  <w:marLeft w:val="0"/>
                  <w:marRight w:val="0"/>
                  <w:marTop w:val="0"/>
                  <w:marBottom w:val="0"/>
                  <w:divBdr>
                    <w:top w:val="none" w:sz="0" w:space="0" w:color="auto"/>
                    <w:left w:val="none" w:sz="0" w:space="0" w:color="auto"/>
                    <w:bottom w:val="none" w:sz="0" w:space="0" w:color="auto"/>
                    <w:right w:val="none" w:sz="0" w:space="0" w:color="auto"/>
                  </w:divBdr>
                  <w:divsChild>
                    <w:div w:id="1920287545">
                      <w:marLeft w:val="0"/>
                      <w:marRight w:val="0"/>
                      <w:marTop w:val="0"/>
                      <w:marBottom w:val="0"/>
                      <w:divBdr>
                        <w:top w:val="none" w:sz="0" w:space="0" w:color="auto"/>
                        <w:left w:val="none" w:sz="0" w:space="0" w:color="auto"/>
                        <w:bottom w:val="none" w:sz="0" w:space="0" w:color="auto"/>
                        <w:right w:val="none" w:sz="0" w:space="0" w:color="auto"/>
                      </w:divBdr>
                      <w:divsChild>
                        <w:div w:id="74360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09356">
                  <w:marLeft w:val="0"/>
                  <w:marRight w:val="0"/>
                  <w:marTop w:val="0"/>
                  <w:marBottom w:val="0"/>
                  <w:divBdr>
                    <w:top w:val="none" w:sz="0" w:space="0" w:color="auto"/>
                    <w:left w:val="none" w:sz="0" w:space="0" w:color="auto"/>
                    <w:bottom w:val="none" w:sz="0" w:space="0" w:color="auto"/>
                    <w:right w:val="none" w:sz="0" w:space="0" w:color="auto"/>
                  </w:divBdr>
                  <w:divsChild>
                    <w:div w:id="1686664643">
                      <w:marLeft w:val="0"/>
                      <w:marRight w:val="0"/>
                      <w:marTop w:val="0"/>
                      <w:marBottom w:val="0"/>
                      <w:divBdr>
                        <w:top w:val="none" w:sz="0" w:space="0" w:color="auto"/>
                        <w:left w:val="none" w:sz="0" w:space="0" w:color="auto"/>
                        <w:bottom w:val="none" w:sz="0" w:space="0" w:color="auto"/>
                        <w:right w:val="none" w:sz="0" w:space="0" w:color="auto"/>
                      </w:divBdr>
                      <w:divsChild>
                        <w:div w:id="102239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637399">
          <w:marLeft w:val="0"/>
          <w:marRight w:val="0"/>
          <w:marTop w:val="0"/>
          <w:marBottom w:val="0"/>
          <w:divBdr>
            <w:top w:val="none" w:sz="0" w:space="0" w:color="auto"/>
            <w:left w:val="none" w:sz="0" w:space="0" w:color="auto"/>
            <w:bottom w:val="none" w:sz="0" w:space="0" w:color="auto"/>
            <w:right w:val="none" w:sz="0" w:space="0" w:color="auto"/>
          </w:divBdr>
          <w:divsChild>
            <w:div w:id="317879930">
              <w:marLeft w:val="0"/>
              <w:marRight w:val="0"/>
              <w:marTop w:val="0"/>
              <w:marBottom w:val="0"/>
              <w:divBdr>
                <w:top w:val="none" w:sz="0" w:space="0" w:color="auto"/>
                <w:left w:val="none" w:sz="0" w:space="0" w:color="auto"/>
                <w:bottom w:val="none" w:sz="0" w:space="0" w:color="auto"/>
                <w:right w:val="none" w:sz="0" w:space="0" w:color="auto"/>
              </w:divBdr>
            </w:div>
          </w:divsChild>
        </w:div>
        <w:div w:id="555161740">
          <w:marLeft w:val="0"/>
          <w:marRight w:val="0"/>
          <w:marTop w:val="0"/>
          <w:marBottom w:val="0"/>
          <w:divBdr>
            <w:top w:val="none" w:sz="0" w:space="0" w:color="auto"/>
            <w:left w:val="none" w:sz="0" w:space="0" w:color="auto"/>
            <w:bottom w:val="none" w:sz="0" w:space="0" w:color="auto"/>
            <w:right w:val="none" w:sz="0" w:space="0" w:color="auto"/>
          </w:divBdr>
          <w:divsChild>
            <w:div w:id="1312634204">
              <w:marLeft w:val="0"/>
              <w:marRight w:val="0"/>
              <w:marTop w:val="0"/>
              <w:marBottom w:val="0"/>
              <w:divBdr>
                <w:top w:val="none" w:sz="0" w:space="0" w:color="auto"/>
                <w:left w:val="none" w:sz="0" w:space="0" w:color="auto"/>
                <w:bottom w:val="none" w:sz="0" w:space="0" w:color="auto"/>
                <w:right w:val="none" w:sz="0" w:space="0" w:color="auto"/>
              </w:divBdr>
              <w:divsChild>
                <w:div w:id="790591102">
                  <w:marLeft w:val="0"/>
                  <w:marRight w:val="0"/>
                  <w:marTop w:val="0"/>
                  <w:marBottom w:val="0"/>
                  <w:divBdr>
                    <w:top w:val="none" w:sz="0" w:space="0" w:color="auto"/>
                    <w:left w:val="none" w:sz="0" w:space="0" w:color="auto"/>
                    <w:bottom w:val="none" w:sz="0" w:space="0" w:color="auto"/>
                    <w:right w:val="none" w:sz="0" w:space="0" w:color="auto"/>
                  </w:divBdr>
                  <w:divsChild>
                    <w:div w:id="526140959">
                      <w:marLeft w:val="0"/>
                      <w:marRight w:val="0"/>
                      <w:marTop w:val="0"/>
                      <w:marBottom w:val="0"/>
                      <w:divBdr>
                        <w:top w:val="none" w:sz="0" w:space="0" w:color="auto"/>
                        <w:left w:val="none" w:sz="0" w:space="0" w:color="auto"/>
                        <w:bottom w:val="none" w:sz="0" w:space="0" w:color="auto"/>
                        <w:right w:val="none" w:sz="0" w:space="0" w:color="auto"/>
                      </w:divBdr>
                      <w:divsChild>
                        <w:div w:id="65033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336205">
                  <w:marLeft w:val="0"/>
                  <w:marRight w:val="0"/>
                  <w:marTop w:val="0"/>
                  <w:marBottom w:val="0"/>
                  <w:divBdr>
                    <w:top w:val="none" w:sz="0" w:space="0" w:color="auto"/>
                    <w:left w:val="none" w:sz="0" w:space="0" w:color="auto"/>
                    <w:bottom w:val="none" w:sz="0" w:space="0" w:color="auto"/>
                    <w:right w:val="none" w:sz="0" w:space="0" w:color="auto"/>
                  </w:divBdr>
                  <w:divsChild>
                    <w:div w:id="1141800703">
                      <w:marLeft w:val="0"/>
                      <w:marRight w:val="0"/>
                      <w:marTop w:val="0"/>
                      <w:marBottom w:val="0"/>
                      <w:divBdr>
                        <w:top w:val="none" w:sz="0" w:space="0" w:color="auto"/>
                        <w:left w:val="none" w:sz="0" w:space="0" w:color="auto"/>
                        <w:bottom w:val="none" w:sz="0" w:space="0" w:color="auto"/>
                        <w:right w:val="none" w:sz="0" w:space="0" w:color="auto"/>
                      </w:divBdr>
                      <w:divsChild>
                        <w:div w:id="208621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844668">
          <w:marLeft w:val="0"/>
          <w:marRight w:val="0"/>
          <w:marTop w:val="0"/>
          <w:marBottom w:val="0"/>
          <w:divBdr>
            <w:top w:val="none" w:sz="0" w:space="0" w:color="auto"/>
            <w:left w:val="none" w:sz="0" w:space="0" w:color="auto"/>
            <w:bottom w:val="none" w:sz="0" w:space="0" w:color="auto"/>
            <w:right w:val="none" w:sz="0" w:space="0" w:color="auto"/>
          </w:divBdr>
          <w:divsChild>
            <w:div w:id="1093672087">
              <w:marLeft w:val="0"/>
              <w:marRight w:val="0"/>
              <w:marTop w:val="0"/>
              <w:marBottom w:val="0"/>
              <w:divBdr>
                <w:top w:val="none" w:sz="0" w:space="0" w:color="auto"/>
                <w:left w:val="none" w:sz="0" w:space="0" w:color="auto"/>
                <w:bottom w:val="none" w:sz="0" w:space="0" w:color="auto"/>
                <w:right w:val="none" w:sz="0" w:space="0" w:color="auto"/>
              </w:divBdr>
            </w:div>
          </w:divsChild>
        </w:div>
        <w:div w:id="1271429312">
          <w:marLeft w:val="0"/>
          <w:marRight w:val="0"/>
          <w:marTop w:val="0"/>
          <w:marBottom w:val="0"/>
          <w:divBdr>
            <w:top w:val="none" w:sz="0" w:space="0" w:color="auto"/>
            <w:left w:val="none" w:sz="0" w:space="0" w:color="auto"/>
            <w:bottom w:val="none" w:sz="0" w:space="0" w:color="auto"/>
            <w:right w:val="none" w:sz="0" w:space="0" w:color="auto"/>
          </w:divBdr>
          <w:divsChild>
            <w:div w:id="466289266">
              <w:marLeft w:val="0"/>
              <w:marRight w:val="0"/>
              <w:marTop w:val="0"/>
              <w:marBottom w:val="0"/>
              <w:divBdr>
                <w:top w:val="none" w:sz="0" w:space="0" w:color="auto"/>
                <w:left w:val="none" w:sz="0" w:space="0" w:color="auto"/>
                <w:bottom w:val="none" w:sz="0" w:space="0" w:color="auto"/>
                <w:right w:val="none" w:sz="0" w:space="0" w:color="auto"/>
              </w:divBdr>
              <w:divsChild>
                <w:div w:id="1574466604">
                  <w:marLeft w:val="0"/>
                  <w:marRight w:val="0"/>
                  <w:marTop w:val="0"/>
                  <w:marBottom w:val="0"/>
                  <w:divBdr>
                    <w:top w:val="none" w:sz="0" w:space="0" w:color="auto"/>
                    <w:left w:val="none" w:sz="0" w:space="0" w:color="auto"/>
                    <w:bottom w:val="none" w:sz="0" w:space="0" w:color="auto"/>
                    <w:right w:val="none" w:sz="0" w:space="0" w:color="auto"/>
                  </w:divBdr>
                  <w:divsChild>
                    <w:div w:id="2120491823">
                      <w:marLeft w:val="0"/>
                      <w:marRight w:val="0"/>
                      <w:marTop w:val="0"/>
                      <w:marBottom w:val="0"/>
                      <w:divBdr>
                        <w:top w:val="none" w:sz="0" w:space="0" w:color="auto"/>
                        <w:left w:val="none" w:sz="0" w:space="0" w:color="auto"/>
                        <w:bottom w:val="none" w:sz="0" w:space="0" w:color="auto"/>
                        <w:right w:val="none" w:sz="0" w:space="0" w:color="auto"/>
                      </w:divBdr>
                      <w:divsChild>
                        <w:div w:id="155230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553839">
                  <w:marLeft w:val="0"/>
                  <w:marRight w:val="0"/>
                  <w:marTop w:val="0"/>
                  <w:marBottom w:val="0"/>
                  <w:divBdr>
                    <w:top w:val="none" w:sz="0" w:space="0" w:color="auto"/>
                    <w:left w:val="none" w:sz="0" w:space="0" w:color="auto"/>
                    <w:bottom w:val="none" w:sz="0" w:space="0" w:color="auto"/>
                    <w:right w:val="none" w:sz="0" w:space="0" w:color="auto"/>
                  </w:divBdr>
                  <w:divsChild>
                    <w:div w:id="1807696000">
                      <w:marLeft w:val="0"/>
                      <w:marRight w:val="0"/>
                      <w:marTop w:val="0"/>
                      <w:marBottom w:val="0"/>
                      <w:divBdr>
                        <w:top w:val="none" w:sz="0" w:space="0" w:color="auto"/>
                        <w:left w:val="none" w:sz="0" w:space="0" w:color="auto"/>
                        <w:bottom w:val="none" w:sz="0" w:space="0" w:color="auto"/>
                        <w:right w:val="none" w:sz="0" w:space="0" w:color="auto"/>
                      </w:divBdr>
                      <w:divsChild>
                        <w:div w:id="181143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719062">
          <w:marLeft w:val="0"/>
          <w:marRight w:val="0"/>
          <w:marTop w:val="0"/>
          <w:marBottom w:val="0"/>
          <w:divBdr>
            <w:top w:val="none" w:sz="0" w:space="0" w:color="auto"/>
            <w:left w:val="none" w:sz="0" w:space="0" w:color="auto"/>
            <w:bottom w:val="none" w:sz="0" w:space="0" w:color="auto"/>
            <w:right w:val="none" w:sz="0" w:space="0" w:color="auto"/>
          </w:divBdr>
          <w:divsChild>
            <w:div w:id="422650077">
              <w:marLeft w:val="0"/>
              <w:marRight w:val="0"/>
              <w:marTop w:val="0"/>
              <w:marBottom w:val="0"/>
              <w:divBdr>
                <w:top w:val="none" w:sz="0" w:space="0" w:color="auto"/>
                <w:left w:val="none" w:sz="0" w:space="0" w:color="auto"/>
                <w:bottom w:val="none" w:sz="0" w:space="0" w:color="auto"/>
                <w:right w:val="none" w:sz="0" w:space="0" w:color="auto"/>
              </w:divBdr>
            </w:div>
          </w:divsChild>
        </w:div>
        <w:div w:id="817378725">
          <w:marLeft w:val="0"/>
          <w:marRight w:val="0"/>
          <w:marTop w:val="0"/>
          <w:marBottom w:val="0"/>
          <w:divBdr>
            <w:top w:val="none" w:sz="0" w:space="0" w:color="auto"/>
            <w:left w:val="none" w:sz="0" w:space="0" w:color="auto"/>
            <w:bottom w:val="none" w:sz="0" w:space="0" w:color="auto"/>
            <w:right w:val="none" w:sz="0" w:space="0" w:color="auto"/>
          </w:divBdr>
          <w:divsChild>
            <w:div w:id="290289984">
              <w:marLeft w:val="0"/>
              <w:marRight w:val="0"/>
              <w:marTop w:val="0"/>
              <w:marBottom w:val="0"/>
              <w:divBdr>
                <w:top w:val="none" w:sz="0" w:space="0" w:color="auto"/>
                <w:left w:val="none" w:sz="0" w:space="0" w:color="auto"/>
                <w:bottom w:val="none" w:sz="0" w:space="0" w:color="auto"/>
                <w:right w:val="none" w:sz="0" w:space="0" w:color="auto"/>
              </w:divBdr>
              <w:divsChild>
                <w:div w:id="1428430502">
                  <w:marLeft w:val="0"/>
                  <w:marRight w:val="0"/>
                  <w:marTop w:val="0"/>
                  <w:marBottom w:val="0"/>
                  <w:divBdr>
                    <w:top w:val="none" w:sz="0" w:space="0" w:color="auto"/>
                    <w:left w:val="none" w:sz="0" w:space="0" w:color="auto"/>
                    <w:bottom w:val="none" w:sz="0" w:space="0" w:color="auto"/>
                    <w:right w:val="none" w:sz="0" w:space="0" w:color="auto"/>
                  </w:divBdr>
                  <w:divsChild>
                    <w:div w:id="129443628">
                      <w:marLeft w:val="0"/>
                      <w:marRight w:val="0"/>
                      <w:marTop w:val="0"/>
                      <w:marBottom w:val="0"/>
                      <w:divBdr>
                        <w:top w:val="none" w:sz="0" w:space="0" w:color="auto"/>
                        <w:left w:val="none" w:sz="0" w:space="0" w:color="auto"/>
                        <w:bottom w:val="none" w:sz="0" w:space="0" w:color="auto"/>
                        <w:right w:val="none" w:sz="0" w:space="0" w:color="auto"/>
                      </w:divBdr>
                      <w:divsChild>
                        <w:div w:id="4457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4116">
                  <w:marLeft w:val="0"/>
                  <w:marRight w:val="0"/>
                  <w:marTop w:val="0"/>
                  <w:marBottom w:val="0"/>
                  <w:divBdr>
                    <w:top w:val="none" w:sz="0" w:space="0" w:color="auto"/>
                    <w:left w:val="none" w:sz="0" w:space="0" w:color="auto"/>
                    <w:bottom w:val="none" w:sz="0" w:space="0" w:color="auto"/>
                    <w:right w:val="none" w:sz="0" w:space="0" w:color="auto"/>
                  </w:divBdr>
                  <w:divsChild>
                    <w:div w:id="1820534877">
                      <w:marLeft w:val="0"/>
                      <w:marRight w:val="0"/>
                      <w:marTop w:val="0"/>
                      <w:marBottom w:val="0"/>
                      <w:divBdr>
                        <w:top w:val="none" w:sz="0" w:space="0" w:color="auto"/>
                        <w:left w:val="none" w:sz="0" w:space="0" w:color="auto"/>
                        <w:bottom w:val="none" w:sz="0" w:space="0" w:color="auto"/>
                        <w:right w:val="none" w:sz="0" w:space="0" w:color="auto"/>
                      </w:divBdr>
                      <w:divsChild>
                        <w:div w:id="119021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970362">
          <w:marLeft w:val="0"/>
          <w:marRight w:val="0"/>
          <w:marTop w:val="0"/>
          <w:marBottom w:val="0"/>
          <w:divBdr>
            <w:top w:val="none" w:sz="0" w:space="0" w:color="auto"/>
            <w:left w:val="none" w:sz="0" w:space="0" w:color="auto"/>
            <w:bottom w:val="none" w:sz="0" w:space="0" w:color="auto"/>
            <w:right w:val="none" w:sz="0" w:space="0" w:color="auto"/>
          </w:divBdr>
          <w:divsChild>
            <w:div w:id="478306238">
              <w:marLeft w:val="0"/>
              <w:marRight w:val="0"/>
              <w:marTop w:val="0"/>
              <w:marBottom w:val="0"/>
              <w:divBdr>
                <w:top w:val="none" w:sz="0" w:space="0" w:color="auto"/>
                <w:left w:val="none" w:sz="0" w:space="0" w:color="auto"/>
                <w:bottom w:val="none" w:sz="0" w:space="0" w:color="auto"/>
                <w:right w:val="none" w:sz="0" w:space="0" w:color="auto"/>
              </w:divBdr>
            </w:div>
          </w:divsChild>
        </w:div>
        <w:div w:id="1408578481">
          <w:marLeft w:val="0"/>
          <w:marRight w:val="0"/>
          <w:marTop w:val="0"/>
          <w:marBottom w:val="0"/>
          <w:divBdr>
            <w:top w:val="none" w:sz="0" w:space="0" w:color="auto"/>
            <w:left w:val="none" w:sz="0" w:space="0" w:color="auto"/>
            <w:bottom w:val="none" w:sz="0" w:space="0" w:color="auto"/>
            <w:right w:val="none" w:sz="0" w:space="0" w:color="auto"/>
          </w:divBdr>
          <w:divsChild>
            <w:div w:id="811097343">
              <w:marLeft w:val="0"/>
              <w:marRight w:val="0"/>
              <w:marTop w:val="0"/>
              <w:marBottom w:val="0"/>
              <w:divBdr>
                <w:top w:val="none" w:sz="0" w:space="0" w:color="auto"/>
                <w:left w:val="none" w:sz="0" w:space="0" w:color="auto"/>
                <w:bottom w:val="none" w:sz="0" w:space="0" w:color="auto"/>
                <w:right w:val="none" w:sz="0" w:space="0" w:color="auto"/>
              </w:divBdr>
              <w:divsChild>
                <w:div w:id="1140422524">
                  <w:marLeft w:val="0"/>
                  <w:marRight w:val="0"/>
                  <w:marTop w:val="0"/>
                  <w:marBottom w:val="0"/>
                  <w:divBdr>
                    <w:top w:val="none" w:sz="0" w:space="0" w:color="auto"/>
                    <w:left w:val="none" w:sz="0" w:space="0" w:color="auto"/>
                    <w:bottom w:val="none" w:sz="0" w:space="0" w:color="auto"/>
                    <w:right w:val="none" w:sz="0" w:space="0" w:color="auto"/>
                  </w:divBdr>
                  <w:divsChild>
                    <w:div w:id="1567573295">
                      <w:marLeft w:val="0"/>
                      <w:marRight w:val="0"/>
                      <w:marTop w:val="0"/>
                      <w:marBottom w:val="0"/>
                      <w:divBdr>
                        <w:top w:val="none" w:sz="0" w:space="0" w:color="auto"/>
                        <w:left w:val="none" w:sz="0" w:space="0" w:color="auto"/>
                        <w:bottom w:val="none" w:sz="0" w:space="0" w:color="auto"/>
                        <w:right w:val="none" w:sz="0" w:space="0" w:color="auto"/>
                      </w:divBdr>
                      <w:divsChild>
                        <w:div w:id="144881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54037">
                  <w:marLeft w:val="0"/>
                  <w:marRight w:val="0"/>
                  <w:marTop w:val="0"/>
                  <w:marBottom w:val="0"/>
                  <w:divBdr>
                    <w:top w:val="none" w:sz="0" w:space="0" w:color="auto"/>
                    <w:left w:val="none" w:sz="0" w:space="0" w:color="auto"/>
                    <w:bottom w:val="none" w:sz="0" w:space="0" w:color="auto"/>
                    <w:right w:val="none" w:sz="0" w:space="0" w:color="auto"/>
                  </w:divBdr>
                  <w:divsChild>
                    <w:div w:id="1111634143">
                      <w:marLeft w:val="0"/>
                      <w:marRight w:val="0"/>
                      <w:marTop w:val="0"/>
                      <w:marBottom w:val="0"/>
                      <w:divBdr>
                        <w:top w:val="none" w:sz="0" w:space="0" w:color="auto"/>
                        <w:left w:val="none" w:sz="0" w:space="0" w:color="auto"/>
                        <w:bottom w:val="none" w:sz="0" w:space="0" w:color="auto"/>
                        <w:right w:val="none" w:sz="0" w:space="0" w:color="auto"/>
                      </w:divBdr>
                      <w:divsChild>
                        <w:div w:id="191308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543764">
          <w:marLeft w:val="0"/>
          <w:marRight w:val="0"/>
          <w:marTop w:val="0"/>
          <w:marBottom w:val="0"/>
          <w:divBdr>
            <w:top w:val="none" w:sz="0" w:space="0" w:color="auto"/>
            <w:left w:val="none" w:sz="0" w:space="0" w:color="auto"/>
            <w:bottom w:val="none" w:sz="0" w:space="0" w:color="auto"/>
            <w:right w:val="none" w:sz="0" w:space="0" w:color="auto"/>
          </w:divBdr>
          <w:divsChild>
            <w:div w:id="564679528">
              <w:marLeft w:val="0"/>
              <w:marRight w:val="0"/>
              <w:marTop w:val="0"/>
              <w:marBottom w:val="0"/>
              <w:divBdr>
                <w:top w:val="none" w:sz="0" w:space="0" w:color="auto"/>
                <w:left w:val="none" w:sz="0" w:space="0" w:color="auto"/>
                <w:bottom w:val="none" w:sz="0" w:space="0" w:color="auto"/>
                <w:right w:val="none" w:sz="0" w:space="0" w:color="auto"/>
              </w:divBdr>
            </w:div>
          </w:divsChild>
        </w:div>
        <w:div w:id="1337419971">
          <w:marLeft w:val="0"/>
          <w:marRight w:val="0"/>
          <w:marTop w:val="0"/>
          <w:marBottom w:val="0"/>
          <w:divBdr>
            <w:top w:val="none" w:sz="0" w:space="0" w:color="auto"/>
            <w:left w:val="none" w:sz="0" w:space="0" w:color="auto"/>
            <w:bottom w:val="none" w:sz="0" w:space="0" w:color="auto"/>
            <w:right w:val="none" w:sz="0" w:space="0" w:color="auto"/>
          </w:divBdr>
          <w:divsChild>
            <w:div w:id="486097463">
              <w:marLeft w:val="0"/>
              <w:marRight w:val="0"/>
              <w:marTop w:val="0"/>
              <w:marBottom w:val="0"/>
              <w:divBdr>
                <w:top w:val="none" w:sz="0" w:space="0" w:color="auto"/>
                <w:left w:val="none" w:sz="0" w:space="0" w:color="auto"/>
                <w:bottom w:val="none" w:sz="0" w:space="0" w:color="auto"/>
                <w:right w:val="none" w:sz="0" w:space="0" w:color="auto"/>
              </w:divBdr>
              <w:divsChild>
                <w:div w:id="1307130599">
                  <w:marLeft w:val="0"/>
                  <w:marRight w:val="0"/>
                  <w:marTop w:val="0"/>
                  <w:marBottom w:val="0"/>
                  <w:divBdr>
                    <w:top w:val="none" w:sz="0" w:space="0" w:color="auto"/>
                    <w:left w:val="none" w:sz="0" w:space="0" w:color="auto"/>
                    <w:bottom w:val="none" w:sz="0" w:space="0" w:color="auto"/>
                    <w:right w:val="none" w:sz="0" w:space="0" w:color="auto"/>
                  </w:divBdr>
                  <w:divsChild>
                    <w:div w:id="681665398">
                      <w:marLeft w:val="0"/>
                      <w:marRight w:val="0"/>
                      <w:marTop w:val="0"/>
                      <w:marBottom w:val="0"/>
                      <w:divBdr>
                        <w:top w:val="none" w:sz="0" w:space="0" w:color="auto"/>
                        <w:left w:val="none" w:sz="0" w:space="0" w:color="auto"/>
                        <w:bottom w:val="none" w:sz="0" w:space="0" w:color="auto"/>
                        <w:right w:val="none" w:sz="0" w:space="0" w:color="auto"/>
                      </w:divBdr>
                      <w:divsChild>
                        <w:div w:id="138405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238">
                  <w:marLeft w:val="0"/>
                  <w:marRight w:val="0"/>
                  <w:marTop w:val="0"/>
                  <w:marBottom w:val="0"/>
                  <w:divBdr>
                    <w:top w:val="none" w:sz="0" w:space="0" w:color="auto"/>
                    <w:left w:val="none" w:sz="0" w:space="0" w:color="auto"/>
                    <w:bottom w:val="none" w:sz="0" w:space="0" w:color="auto"/>
                    <w:right w:val="none" w:sz="0" w:space="0" w:color="auto"/>
                  </w:divBdr>
                  <w:divsChild>
                    <w:div w:id="784808424">
                      <w:marLeft w:val="0"/>
                      <w:marRight w:val="0"/>
                      <w:marTop w:val="0"/>
                      <w:marBottom w:val="0"/>
                      <w:divBdr>
                        <w:top w:val="none" w:sz="0" w:space="0" w:color="auto"/>
                        <w:left w:val="none" w:sz="0" w:space="0" w:color="auto"/>
                        <w:bottom w:val="none" w:sz="0" w:space="0" w:color="auto"/>
                        <w:right w:val="none" w:sz="0" w:space="0" w:color="auto"/>
                      </w:divBdr>
                      <w:divsChild>
                        <w:div w:id="109274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818794">
          <w:marLeft w:val="0"/>
          <w:marRight w:val="0"/>
          <w:marTop w:val="0"/>
          <w:marBottom w:val="0"/>
          <w:divBdr>
            <w:top w:val="none" w:sz="0" w:space="0" w:color="auto"/>
            <w:left w:val="none" w:sz="0" w:space="0" w:color="auto"/>
            <w:bottom w:val="none" w:sz="0" w:space="0" w:color="auto"/>
            <w:right w:val="none" w:sz="0" w:space="0" w:color="auto"/>
          </w:divBdr>
          <w:divsChild>
            <w:div w:id="646782115">
              <w:marLeft w:val="0"/>
              <w:marRight w:val="0"/>
              <w:marTop w:val="0"/>
              <w:marBottom w:val="0"/>
              <w:divBdr>
                <w:top w:val="none" w:sz="0" w:space="0" w:color="auto"/>
                <w:left w:val="none" w:sz="0" w:space="0" w:color="auto"/>
                <w:bottom w:val="none" w:sz="0" w:space="0" w:color="auto"/>
                <w:right w:val="none" w:sz="0" w:space="0" w:color="auto"/>
              </w:divBdr>
            </w:div>
          </w:divsChild>
        </w:div>
        <w:div w:id="782117713">
          <w:marLeft w:val="0"/>
          <w:marRight w:val="0"/>
          <w:marTop w:val="0"/>
          <w:marBottom w:val="0"/>
          <w:divBdr>
            <w:top w:val="none" w:sz="0" w:space="0" w:color="auto"/>
            <w:left w:val="none" w:sz="0" w:space="0" w:color="auto"/>
            <w:bottom w:val="none" w:sz="0" w:space="0" w:color="auto"/>
            <w:right w:val="none" w:sz="0" w:space="0" w:color="auto"/>
          </w:divBdr>
          <w:divsChild>
            <w:div w:id="1374840720">
              <w:marLeft w:val="0"/>
              <w:marRight w:val="0"/>
              <w:marTop w:val="0"/>
              <w:marBottom w:val="0"/>
              <w:divBdr>
                <w:top w:val="none" w:sz="0" w:space="0" w:color="auto"/>
                <w:left w:val="none" w:sz="0" w:space="0" w:color="auto"/>
                <w:bottom w:val="none" w:sz="0" w:space="0" w:color="auto"/>
                <w:right w:val="none" w:sz="0" w:space="0" w:color="auto"/>
              </w:divBdr>
              <w:divsChild>
                <w:div w:id="209615354">
                  <w:marLeft w:val="0"/>
                  <w:marRight w:val="0"/>
                  <w:marTop w:val="0"/>
                  <w:marBottom w:val="0"/>
                  <w:divBdr>
                    <w:top w:val="none" w:sz="0" w:space="0" w:color="auto"/>
                    <w:left w:val="none" w:sz="0" w:space="0" w:color="auto"/>
                    <w:bottom w:val="none" w:sz="0" w:space="0" w:color="auto"/>
                    <w:right w:val="none" w:sz="0" w:space="0" w:color="auto"/>
                  </w:divBdr>
                  <w:divsChild>
                    <w:div w:id="294802204">
                      <w:marLeft w:val="0"/>
                      <w:marRight w:val="0"/>
                      <w:marTop w:val="0"/>
                      <w:marBottom w:val="0"/>
                      <w:divBdr>
                        <w:top w:val="none" w:sz="0" w:space="0" w:color="auto"/>
                        <w:left w:val="none" w:sz="0" w:space="0" w:color="auto"/>
                        <w:bottom w:val="none" w:sz="0" w:space="0" w:color="auto"/>
                        <w:right w:val="none" w:sz="0" w:space="0" w:color="auto"/>
                      </w:divBdr>
                      <w:divsChild>
                        <w:div w:id="21080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509739">
                  <w:marLeft w:val="0"/>
                  <w:marRight w:val="0"/>
                  <w:marTop w:val="0"/>
                  <w:marBottom w:val="0"/>
                  <w:divBdr>
                    <w:top w:val="none" w:sz="0" w:space="0" w:color="auto"/>
                    <w:left w:val="none" w:sz="0" w:space="0" w:color="auto"/>
                    <w:bottom w:val="none" w:sz="0" w:space="0" w:color="auto"/>
                    <w:right w:val="none" w:sz="0" w:space="0" w:color="auto"/>
                  </w:divBdr>
                  <w:divsChild>
                    <w:div w:id="485097732">
                      <w:marLeft w:val="0"/>
                      <w:marRight w:val="0"/>
                      <w:marTop w:val="0"/>
                      <w:marBottom w:val="0"/>
                      <w:divBdr>
                        <w:top w:val="none" w:sz="0" w:space="0" w:color="auto"/>
                        <w:left w:val="none" w:sz="0" w:space="0" w:color="auto"/>
                        <w:bottom w:val="none" w:sz="0" w:space="0" w:color="auto"/>
                        <w:right w:val="none" w:sz="0" w:space="0" w:color="auto"/>
                      </w:divBdr>
                      <w:divsChild>
                        <w:div w:id="44500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909415">
          <w:marLeft w:val="0"/>
          <w:marRight w:val="0"/>
          <w:marTop w:val="0"/>
          <w:marBottom w:val="0"/>
          <w:divBdr>
            <w:top w:val="none" w:sz="0" w:space="0" w:color="auto"/>
            <w:left w:val="none" w:sz="0" w:space="0" w:color="auto"/>
            <w:bottom w:val="none" w:sz="0" w:space="0" w:color="auto"/>
            <w:right w:val="none" w:sz="0" w:space="0" w:color="auto"/>
          </w:divBdr>
          <w:divsChild>
            <w:div w:id="1605917509">
              <w:marLeft w:val="0"/>
              <w:marRight w:val="0"/>
              <w:marTop w:val="0"/>
              <w:marBottom w:val="0"/>
              <w:divBdr>
                <w:top w:val="none" w:sz="0" w:space="0" w:color="auto"/>
                <w:left w:val="none" w:sz="0" w:space="0" w:color="auto"/>
                <w:bottom w:val="none" w:sz="0" w:space="0" w:color="auto"/>
                <w:right w:val="none" w:sz="0" w:space="0" w:color="auto"/>
              </w:divBdr>
            </w:div>
          </w:divsChild>
        </w:div>
        <w:div w:id="1275672885">
          <w:marLeft w:val="0"/>
          <w:marRight w:val="0"/>
          <w:marTop w:val="0"/>
          <w:marBottom w:val="0"/>
          <w:divBdr>
            <w:top w:val="none" w:sz="0" w:space="0" w:color="auto"/>
            <w:left w:val="none" w:sz="0" w:space="0" w:color="auto"/>
            <w:bottom w:val="none" w:sz="0" w:space="0" w:color="auto"/>
            <w:right w:val="none" w:sz="0" w:space="0" w:color="auto"/>
          </w:divBdr>
          <w:divsChild>
            <w:div w:id="1955213871">
              <w:marLeft w:val="0"/>
              <w:marRight w:val="0"/>
              <w:marTop w:val="0"/>
              <w:marBottom w:val="0"/>
              <w:divBdr>
                <w:top w:val="none" w:sz="0" w:space="0" w:color="auto"/>
                <w:left w:val="none" w:sz="0" w:space="0" w:color="auto"/>
                <w:bottom w:val="none" w:sz="0" w:space="0" w:color="auto"/>
                <w:right w:val="none" w:sz="0" w:space="0" w:color="auto"/>
              </w:divBdr>
              <w:divsChild>
                <w:div w:id="667097971">
                  <w:marLeft w:val="0"/>
                  <w:marRight w:val="0"/>
                  <w:marTop w:val="0"/>
                  <w:marBottom w:val="0"/>
                  <w:divBdr>
                    <w:top w:val="none" w:sz="0" w:space="0" w:color="auto"/>
                    <w:left w:val="none" w:sz="0" w:space="0" w:color="auto"/>
                    <w:bottom w:val="none" w:sz="0" w:space="0" w:color="auto"/>
                    <w:right w:val="none" w:sz="0" w:space="0" w:color="auto"/>
                  </w:divBdr>
                  <w:divsChild>
                    <w:div w:id="686252146">
                      <w:marLeft w:val="0"/>
                      <w:marRight w:val="0"/>
                      <w:marTop w:val="0"/>
                      <w:marBottom w:val="0"/>
                      <w:divBdr>
                        <w:top w:val="none" w:sz="0" w:space="0" w:color="auto"/>
                        <w:left w:val="none" w:sz="0" w:space="0" w:color="auto"/>
                        <w:bottom w:val="none" w:sz="0" w:space="0" w:color="auto"/>
                        <w:right w:val="none" w:sz="0" w:space="0" w:color="auto"/>
                      </w:divBdr>
                      <w:divsChild>
                        <w:div w:id="92618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486948">
                  <w:marLeft w:val="0"/>
                  <w:marRight w:val="0"/>
                  <w:marTop w:val="0"/>
                  <w:marBottom w:val="0"/>
                  <w:divBdr>
                    <w:top w:val="none" w:sz="0" w:space="0" w:color="auto"/>
                    <w:left w:val="none" w:sz="0" w:space="0" w:color="auto"/>
                    <w:bottom w:val="none" w:sz="0" w:space="0" w:color="auto"/>
                    <w:right w:val="none" w:sz="0" w:space="0" w:color="auto"/>
                  </w:divBdr>
                  <w:divsChild>
                    <w:div w:id="168831976">
                      <w:marLeft w:val="0"/>
                      <w:marRight w:val="0"/>
                      <w:marTop w:val="0"/>
                      <w:marBottom w:val="0"/>
                      <w:divBdr>
                        <w:top w:val="none" w:sz="0" w:space="0" w:color="auto"/>
                        <w:left w:val="none" w:sz="0" w:space="0" w:color="auto"/>
                        <w:bottom w:val="none" w:sz="0" w:space="0" w:color="auto"/>
                        <w:right w:val="none" w:sz="0" w:space="0" w:color="auto"/>
                      </w:divBdr>
                      <w:divsChild>
                        <w:div w:id="22723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611154">
          <w:marLeft w:val="0"/>
          <w:marRight w:val="0"/>
          <w:marTop w:val="0"/>
          <w:marBottom w:val="0"/>
          <w:divBdr>
            <w:top w:val="none" w:sz="0" w:space="0" w:color="auto"/>
            <w:left w:val="none" w:sz="0" w:space="0" w:color="auto"/>
            <w:bottom w:val="none" w:sz="0" w:space="0" w:color="auto"/>
            <w:right w:val="none" w:sz="0" w:space="0" w:color="auto"/>
          </w:divBdr>
          <w:divsChild>
            <w:div w:id="864246591">
              <w:marLeft w:val="0"/>
              <w:marRight w:val="0"/>
              <w:marTop w:val="0"/>
              <w:marBottom w:val="0"/>
              <w:divBdr>
                <w:top w:val="none" w:sz="0" w:space="0" w:color="auto"/>
                <w:left w:val="none" w:sz="0" w:space="0" w:color="auto"/>
                <w:bottom w:val="none" w:sz="0" w:space="0" w:color="auto"/>
                <w:right w:val="none" w:sz="0" w:space="0" w:color="auto"/>
              </w:divBdr>
            </w:div>
          </w:divsChild>
        </w:div>
        <w:div w:id="822351611">
          <w:marLeft w:val="0"/>
          <w:marRight w:val="0"/>
          <w:marTop w:val="0"/>
          <w:marBottom w:val="0"/>
          <w:divBdr>
            <w:top w:val="none" w:sz="0" w:space="0" w:color="auto"/>
            <w:left w:val="none" w:sz="0" w:space="0" w:color="auto"/>
            <w:bottom w:val="none" w:sz="0" w:space="0" w:color="auto"/>
            <w:right w:val="none" w:sz="0" w:space="0" w:color="auto"/>
          </w:divBdr>
          <w:divsChild>
            <w:div w:id="1766614525">
              <w:marLeft w:val="0"/>
              <w:marRight w:val="0"/>
              <w:marTop w:val="0"/>
              <w:marBottom w:val="0"/>
              <w:divBdr>
                <w:top w:val="none" w:sz="0" w:space="0" w:color="auto"/>
                <w:left w:val="none" w:sz="0" w:space="0" w:color="auto"/>
                <w:bottom w:val="none" w:sz="0" w:space="0" w:color="auto"/>
                <w:right w:val="none" w:sz="0" w:space="0" w:color="auto"/>
              </w:divBdr>
              <w:divsChild>
                <w:div w:id="955254941">
                  <w:marLeft w:val="0"/>
                  <w:marRight w:val="0"/>
                  <w:marTop w:val="0"/>
                  <w:marBottom w:val="0"/>
                  <w:divBdr>
                    <w:top w:val="none" w:sz="0" w:space="0" w:color="auto"/>
                    <w:left w:val="none" w:sz="0" w:space="0" w:color="auto"/>
                    <w:bottom w:val="none" w:sz="0" w:space="0" w:color="auto"/>
                    <w:right w:val="none" w:sz="0" w:space="0" w:color="auto"/>
                  </w:divBdr>
                  <w:divsChild>
                    <w:div w:id="475803129">
                      <w:marLeft w:val="0"/>
                      <w:marRight w:val="0"/>
                      <w:marTop w:val="0"/>
                      <w:marBottom w:val="0"/>
                      <w:divBdr>
                        <w:top w:val="none" w:sz="0" w:space="0" w:color="auto"/>
                        <w:left w:val="none" w:sz="0" w:space="0" w:color="auto"/>
                        <w:bottom w:val="none" w:sz="0" w:space="0" w:color="auto"/>
                        <w:right w:val="none" w:sz="0" w:space="0" w:color="auto"/>
                      </w:divBdr>
                      <w:divsChild>
                        <w:div w:id="126460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73305">
                  <w:marLeft w:val="0"/>
                  <w:marRight w:val="0"/>
                  <w:marTop w:val="0"/>
                  <w:marBottom w:val="0"/>
                  <w:divBdr>
                    <w:top w:val="none" w:sz="0" w:space="0" w:color="auto"/>
                    <w:left w:val="none" w:sz="0" w:space="0" w:color="auto"/>
                    <w:bottom w:val="none" w:sz="0" w:space="0" w:color="auto"/>
                    <w:right w:val="none" w:sz="0" w:space="0" w:color="auto"/>
                  </w:divBdr>
                  <w:divsChild>
                    <w:div w:id="678896999">
                      <w:marLeft w:val="0"/>
                      <w:marRight w:val="0"/>
                      <w:marTop w:val="0"/>
                      <w:marBottom w:val="0"/>
                      <w:divBdr>
                        <w:top w:val="none" w:sz="0" w:space="0" w:color="auto"/>
                        <w:left w:val="none" w:sz="0" w:space="0" w:color="auto"/>
                        <w:bottom w:val="none" w:sz="0" w:space="0" w:color="auto"/>
                        <w:right w:val="none" w:sz="0" w:space="0" w:color="auto"/>
                      </w:divBdr>
                      <w:divsChild>
                        <w:div w:id="176606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856029">
          <w:marLeft w:val="0"/>
          <w:marRight w:val="0"/>
          <w:marTop w:val="0"/>
          <w:marBottom w:val="0"/>
          <w:divBdr>
            <w:top w:val="none" w:sz="0" w:space="0" w:color="auto"/>
            <w:left w:val="none" w:sz="0" w:space="0" w:color="auto"/>
            <w:bottom w:val="none" w:sz="0" w:space="0" w:color="auto"/>
            <w:right w:val="none" w:sz="0" w:space="0" w:color="auto"/>
          </w:divBdr>
          <w:divsChild>
            <w:div w:id="66222860">
              <w:marLeft w:val="0"/>
              <w:marRight w:val="0"/>
              <w:marTop w:val="0"/>
              <w:marBottom w:val="0"/>
              <w:divBdr>
                <w:top w:val="none" w:sz="0" w:space="0" w:color="auto"/>
                <w:left w:val="none" w:sz="0" w:space="0" w:color="auto"/>
                <w:bottom w:val="none" w:sz="0" w:space="0" w:color="auto"/>
                <w:right w:val="none" w:sz="0" w:space="0" w:color="auto"/>
              </w:divBdr>
              <w:divsChild>
                <w:div w:id="1667782338">
                  <w:marLeft w:val="0"/>
                  <w:marRight w:val="0"/>
                  <w:marTop w:val="0"/>
                  <w:marBottom w:val="0"/>
                  <w:divBdr>
                    <w:top w:val="none" w:sz="0" w:space="0" w:color="auto"/>
                    <w:left w:val="none" w:sz="0" w:space="0" w:color="auto"/>
                    <w:bottom w:val="none" w:sz="0" w:space="0" w:color="auto"/>
                    <w:right w:val="none" w:sz="0" w:space="0" w:color="auto"/>
                  </w:divBdr>
                  <w:divsChild>
                    <w:div w:id="222915777">
                      <w:marLeft w:val="0"/>
                      <w:marRight w:val="0"/>
                      <w:marTop w:val="0"/>
                      <w:marBottom w:val="0"/>
                      <w:divBdr>
                        <w:top w:val="none" w:sz="0" w:space="0" w:color="auto"/>
                        <w:left w:val="none" w:sz="0" w:space="0" w:color="auto"/>
                        <w:bottom w:val="none" w:sz="0" w:space="0" w:color="auto"/>
                        <w:right w:val="none" w:sz="0" w:space="0" w:color="auto"/>
                      </w:divBdr>
                      <w:divsChild>
                        <w:div w:id="91416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015158">
          <w:marLeft w:val="0"/>
          <w:marRight w:val="0"/>
          <w:marTop w:val="0"/>
          <w:marBottom w:val="0"/>
          <w:divBdr>
            <w:top w:val="none" w:sz="0" w:space="0" w:color="auto"/>
            <w:left w:val="none" w:sz="0" w:space="0" w:color="auto"/>
            <w:bottom w:val="none" w:sz="0" w:space="0" w:color="auto"/>
            <w:right w:val="none" w:sz="0" w:space="0" w:color="auto"/>
          </w:divBdr>
          <w:divsChild>
            <w:div w:id="344290230">
              <w:marLeft w:val="0"/>
              <w:marRight w:val="0"/>
              <w:marTop w:val="0"/>
              <w:marBottom w:val="0"/>
              <w:divBdr>
                <w:top w:val="none" w:sz="0" w:space="0" w:color="auto"/>
                <w:left w:val="none" w:sz="0" w:space="0" w:color="auto"/>
                <w:bottom w:val="none" w:sz="0" w:space="0" w:color="auto"/>
                <w:right w:val="none" w:sz="0" w:space="0" w:color="auto"/>
              </w:divBdr>
              <w:divsChild>
                <w:div w:id="776019727">
                  <w:marLeft w:val="0"/>
                  <w:marRight w:val="0"/>
                  <w:marTop w:val="0"/>
                  <w:marBottom w:val="0"/>
                  <w:divBdr>
                    <w:top w:val="none" w:sz="0" w:space="0" w:color="auto"/>
                    <w:left w:val="none" w:sz="0" w:space="0" w:color="auto"/>
                    <w:bottom w:val="none" w:sz="0" w:space="0" w:color="auto"/>
                    <w:right w:val="none" w:sz="0" w:space="0" w:color="auto"/>
                  </w:divBdr>
                  <w:divsChild>
                    <w:div w:id="1504514501">
                      <w:marLeft w:val="0"/>
                      <w:marRight w:val="0"/>
                      <w:marTop w:val="0"/>
                      <w:marBottom w:val="0"/>
                      <w:divBdr>
                        <w:top w:val="none" w:sz="0" w:space="0" w:color="auto"/>
                        <w:left w:val="none" w:sz="0" w:space="0" w:color="auto"/>
                        <w:bottom w:val="none" w:sz="0" w:space="0" w:color="auto"/>
                        <w:right w:val="none" w:sz="0" w:space="0" w:color="auto"/>
                      </w:divBdr>
                      <w:divsChild>
                        <w:div w:id="93790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082654">
                  <w:marLeft w:val="0"/>
                  <w:marRight w:val="0"/>
                  <w:marTop w:val="0"/>
                  <w:marBottom w:val="0"/>
                  <w:divBdr>
                    <w:top w:val="none" w:sz="0" w:space="0" w:color="auto"/>
                    <w:left w:val="none" w:sz="0" w:space="0" w:color="auto"/>
                    <w:bottom w:val="none" w:sz="0" w:space="0" w:color="auto"/>
                    <w:right w:val="none" w:sz="0" w:space="0" w:color="auto"/>
                  </w:divBdr>
                  <w:divsChild>
                    <w:div w:id="2117827926">
                      <w:marLeft w:val="0"/>
                      <w:marRight w:val="0"/>
                      <w:marTop w:val="0"/>
                      <w:marBottom w:val="0"/>
                      <w:divBdr>
                        <w:top w:val="none" w:sz="0" w:space="0" w:color="auto"/>
                        <w:left w:val="none" w:sz="0" w:space="0" w:color="auto"/>
                        <w:bottom w:val="none" w:sz="0" w:space="0" w:color="auto"/>
                        <w:right w:val="none" w:sz="0" w:space="0" w:color="auto"/>
                      </w:divBdr>
                      <w:divsChild>
                        <w:div w:id="2302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953754">
          <w:marLeft w:val="0"/>
          <w:marRight w:val="0"/>
          <w:marTop w:val="0"/>
          <w:marBottom w:val="0"/>
          <w:divBdr>
            <w:top w:val="none" w:sz="0" w:space="0" w:color="auto"/>
            <w:left w:val="none" w:sz="0" w:space="0" w:color="auto"/>
            <w:bottom w:val="none" w:sz="0" w:space="0" w:color="auto"/>
            <w:right w:val="none" w:sz="0" w:space="0" w:color="auto"/>
          </w:divBdr>
          <w:divsChild>
            <w:div w:id="85545555">
              <w:marLeft w:val="0"/>
              <w:marRight w:val="0"/>
              <w:marTop w:val="0"/>
              <w:marBottom w:val="0"/>
              <w:divBdr>
                <w:top w:val="none" w:sz="0" w:space="0" w:color="auto"/>
                <w:left w:val="none" w:sz="0" w:space="0" w:color="auto"/>
                <w:bottom w:val="none" w:sz="0" w:space="0" w:color="auto"/>
                <w:right w:val="none" w:sz="0" w:space="0" w:color="auto"/>
              </w:divBdr>
              <w:divsChild>
                <w:div w:id="31269867">
                  <w:marLeft w:val="0"/>
                  <w:marRight w:val="0"/>
                  <w:marTop w:val="0"/>
                  <w:marBottom w:val="0"/>
                  <w:divBdr>
                    <w:top w:val="none" w:sz="0" w:space="0" w:color="auto"/>
                    <w:left w:val="none" w:sz="0" w:space="0" w:color="auto"/>
                    <w:bottom w:val="none" w:sz="0" w:space="0" w:color="auto"/>
                    <w:right w:val="none" w:sz="0" w:space="0" w:color="auto"/>
                  </w:divBdr>
                  <w:divsChild>
                    <w:div w:id="1532958988">
                      <w:marLeft w:val="0"/>
                      <w:marRight w:val="0"/>
                      <w:marTop w:val="0"/>
                      <w:marBottom w:val="0"/>
                      <w:divBdr>
                        <w:top w:val="none" w:sz="0" w:space="0" w:color="auto"/>
                        <w:left w:val="none" w:sz="0" w:space="0" w:color="auto"/>
                        <w:bottom w:val="none" w:sz="0" w:space="0" w:color="auto"/>
                        <w:right w:val="none" w:sz="0" w:space="0" w:color="auto"/>
                      </w:divBdr>
                      <w:divsChild>
                        <w:div w:id="110908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40596">
          <w:marLeft w:val="0"/>
          <w:marRight w:val="0"/>
          <w:marTop w:val="0"/>
          <w:marBottom w:val="0"/>
          <w:divBdr>
            <w:top w:val="none" w:sz="0" w:space="0" w:color="auto"/>
            <w:left w:val="none" w:sz="0" w:space="0" w:color="auto"/>
            <w:bottom w:val="none" w:sz="0" w:space="0" w:color="auto"/>
            <w:right w:val="none" w:sz="0" w:space="0" w:color="auto"/>
          </w:divBdr>
          <w:divsChild>
            <w:div w:id="189224499">
              <w:marLeft w:val="0"/>
              <w:marRight w:val="0"/>
              <w:marTop w:val="0"/>
              <w:marBottom w:val="0"/>
              <w:divBdr>
                <w:top w:val="none" w:sz="0" w:space="0" w:color="auto"/>
                <w:left w:val="none" w:sz="0" w:space="0" w:color="auto"/>
                <w:bottom w:val="none" w:sz="0" w:space="0" w:color="auto"/>
                <w:right w:val="none" w:sz="0" w:space="0" w:color="auto"/>
              </w:divBdr>
              <w:divsChild>
                <w:div w:id="1961493906">
                  <w:marLeft w:val="0"/>
                  <w:marRight w:val="0"/>
                  <w:marTop w:val="0"/>
                  <w:marBottom w:val="0"/>
                  <w:divBdr>
                    <w:top w:val="none" w:sz="0" w:space="0" w:color="auto"/>
                    <w:left w:val="none" w:sz="0" w:space="0" w:color="auto"/>
                    <w:bottom w:val="none" w:sz="0" w:space="0" w:color="auto"/>
                    <w:right w:val="none" w:sz="0" w:space="0" w:color="auto"/>
                  </w:divBdr>
                  <w:divsChild>
                    <w:div w:id="1221746367">
                      <w:marLeft w:val="0"/>
                      <w:marRight w:val="0"/>
                      <w:marTop w:val="0"/>
                      <w:marBottom w:val="0"/>
                      <w:divBdr>
                        <w:top w:val="none" w:sz="0" w:space="0" w:color="auto"/>
                        <w:left w:val="none" w:sz="0" w:space="0" w:color="auto"/>
                        <w:bottom w:val="none" w:sz="0" w:space="0" w:color="auto"/>
                        <w:right w:val="none" w:sz="0" w:space="0" w:color="auto"/>
                      </w:divBdr>
                      <w:divsChild>
                        <w:div w:id="164712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140766">
                  <w:marLeft w:val="0"/>
                  <w:marRight w:val="0"/>
                  <w:marTop w:val="0"/>
                  <w:marBottom w:val="0"/>
                  <w:divBdr>
                    <w:top w:val="none" w:sz="0" w:space="0" w:color="auto"/>
                    <w:left w:val="none" w:sz="0" w:space="0" w:color="auto"/>
                    <w:bottom w:val="none" w:sz="0" w:space="0" w:color="auto"/>
                    <w:right w:val="none" w:sz="0" w:space="0" w:color="auto"/>
                  </w:divBdr>
                  <w:divsChild>
                    <w:div w:id="775950082">
                      <w:marLeft w:val="0"/>
                      <w:marRight w:val="0"/>
                      <w:marTop w:val="0"/>
                      <w:marBottom w:val="0"/>
                      <w:divBdr>
                        <w:top w:val="none" w:sz="0" w:space="0" w:color="auto"/>
                        <w:left w:val="none" w:sz="0" w:space="0" w:color="auto"/>
                        <w:bottom w:val="none" w:sz="0" w:space="0" w:color="auto"/>
                        <w:right w:val="none" w:sz="0" w:space="0" w:color="auto"/>
                      </w:divBdr>
                      <w:divsChild>
                        <w:div w:id="115680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15979">
          <w:marLeft w:val="0"/>
          <w:marRight w:val="0"/>
          <w:marTop w:val="0"/>
          <w:marBottom w:val="0"/>
          <w:divBdr>
            <w:top w:val="none" w:sz="0" w:space="0" w:color="auto"/>
            <w:left w:val="none" w:sz="0" w:space="0" w:color="auto"/>
            <w:bottom w:val="none" w:sz="0" w:space="0" w:color="auto"/>
            <w:right w:val="none" w:sz="0" w:space="0" w:color="auto"/>
          </w:divBdr>
          <w:divsChild>
            <w:div w:id="1636332399">
              <w:marLeft w:val="0"/>
              <w:marRight w:val="0"/>
              <w:marTop w:val="0"/>
              <w:marBottom w:val="0"/>
              <w:divBdr>
                <w:top w:val="none" w:sz="0" w:space="0" w:color="auto"/>
                <w:left w:val="none" w:sz="0" w:space="0" w:color="auto"/>
                <w:bottom w:val="none" w:sz="0" w:space="0" w:color="auto"/>
                <w:right w:val="none" w:sz="0" w:space="0" w:color="auto"/>
              </w:divBdr>
              <w:divsChild>
                <w:div w:id="195656388">
                  <w:marLeft w:val="0"/>
                  <w:marRight w:val="0"/>
                  <w:marTop w:val="0"/>
                  <w:marBottom w:val="0"/>
                  <w:divBdr>
                    <w:top w:val="none" w:sz="0" w:space="0" w:color="auto"/>
                    <w:left w:val="none" w:sz="0" w:space="0" w:color="auto"/>
                    <w:bottom w:val="none" w:sz="0" w:space="0" w:color="auto"/>
                    <w:right w:val="none" w:sz="0" w:space="0" w:color="auto"/>
                  </w:divBdr>
                  <w:divsChild>
                    <w:div w:id="1476029758">
                      <w:marLeft w:val="0"/>
                      <w:marRight w:val="0"/>
                      <w:marTop w:val="0"/>
                      <w:marBottom w:val="0"/>
                      <w:divBdr>
                        <w:top w:val="none" w:sz="0" w:space="0" w:color="auto"/>
                        <w:left w:val="none" w:sz="0" w:space="0" w:color="auto"/>
                        <w:bottom w:val="none" w:sz="0" w:space="0" w:color="auto"/>
                        <w:right w:val="none" w:sz="0" w:space="0" w:color="auto"/>
                      </w:divBdr>
                      <w:divsChild>
                        <w:div w:id="28142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00172">
          <w:marLeft w:val="0"/>
          <w:marRight w:val="0"/>
          <w:marTop w:val="0"/>
          <w:marBottom w:val="0"/>
          <w:divBdr>
            <w:top w:val="none" w:sz="0" w:space="0" w:color="auto"/>
            <w:left w:val="none" w:sz="0" w:space="0" w:color="auto"/>
            <w:bottom w:val="none" w:sz="0" w:space="0" w:color="auto"/>
            <w:right w:val="none" w:sz="0" w:space="0" w:color="auto"/>
          </w:divBdr>
          <w:divsChild>
            <w:div w:id="1271816062">
              <w:marLeft w:val="0"/>
              <w:marRight w:val="0"/>
              <w:marTop w:val="0"/>
              <w:marBottom w:val="0"/>
              <w:divBdr>
                <w:top w:val="none" w:sz="0" w:space="0" w:color="auto"/>
                <w:left w:val="none" w:sz="0" w:space="0" w:color="auto"/>
                <w:bottom w:val="none" w:sz="0" w:space="0" w:color="auto"/>
                <w:right w:val="none" w:sz="0" w:space="0" w:color="auto"/>
              </w:divBdr>
              <w:divsChild>
                <w:div w:id="1359231590">
                  <w:marLeft w:val="0"/>
                  <w:marRight w:val="0"/>
                  <w:marTop w:val="0"/>
                  <w:marBottom w:val="0"/>
                  <w:divBdr>
                    <w:top w:val="none" w:sz="0" w:space="0" w:color="auto"/>
                    <w:left w:val="none" w:sz="0" w:space="0" w:color="auto"/>
                    <w:bottom w:val="none" w:sz="0" w:space="0" w:color="auto"/>
                    <w:right w:val="none" w:sz="0" w:space="0" w:color="auto"/>
                  </w:divBdr>
                  <w:divsChild>
                    <w:div w:id="162279513">
                      <w:marLeft w:val="0"/>
                      <w:marRight w:val="0"/>
                      <w:marTop w:val="0"/>
                      <w:marBottom w:val="0"/>
                      <w:divBdr>
                        <w:top w:val="none" w:sz="0" w:space="0" w:color="auto"/>
                        <w:left w:val="none" w:sz="0" w:space="0" w:color="auto"/>
                        <w:bottom w:val="none" w:sz="0" w:space="0" w:color="auto"/>
                        <w:right w:val="none" w:sz="0" w:space="0" w:color="auto"/>
                      </w:divBdr>
                      <w:divsChild>
                        <w:div w:id="1193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913695">
                  <w:marLeft w:val="0"/>
                  <w:marRight w:val="0"/>
                  <w:marTop w:val="0"/>
                  <w:marBottom w:val="0"/>
                  <w:divBdr>
                    <w:top w:val="none" w:sz="0" w:space="0" w:color="auto"/>
                    <w:left w:val="none" w:sz="0" w:space="0" w:color="auto"/>
                    <w:bottom w:val="none" w:sz="0" w:space="0" w:color="auto"/>
                    <w:right w:val="none" w:sz="0" w:space="0" w:color="auto"/>
                  </w:divBdr>
                  <w:divsChild>
                    <w:div w:id="910777378">
                      <w:marLeft w:val="0"/>
                      <w:marRight w:val="0"/>
                      <w:marTop w:val="0"/>
                      <w:marBottom w:val="0"/>
                      <w:divBdr>
                        <w:top w:val="none" w:sz="0" w:space="0" w:color="auto"/>
                        <w:left w:val="none" w:sz="0" w:space="0" w:color="auto"/>
                        <w:bottom w:val="none" w:sz="0" w:space="0" w:color="auto"/>
                        <w:right w:val="none" w:sz="0" w:space="0" w:color="auto"/>
                      </w:divBdr>
                      <w:divsChild>
                        <w:div w:id="200601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685493">
          <w:marLeft w:val="0"/>
          <w:marRight w:val="0"/>
          <w:marTop w:val="0"/>
          <w:marBottom w:val="0"/>
          <w:divBdr>
            <w:top w:val="none" w:sz="0" w:space="0" w:color="auto"/>
            <w:left w:val="none" w:sz="0" w:space="0" w:color="auto"/>
            <w:bottom w:val="none" w:sz="0" w:space="0" w:color="auto"/>
            <w:right w:val="none" w:sz="0" w:space="0" w:color="auto"/>
          </w:divBdr>
          <w:divsChild>
            <w:div w:id="118958649">
              <w:marLeft w:val="0"/>
              <w:marRight w:val="0"/>
              <w:marTop w:val="0"/>
              <w:marBottom w:val="0"/>
              <w:divBdr>
                <w:top w:val="none" w:sz="0" w:space="0" w:color="auto"/>
                <w:left w:val="none" w:sz="0" w:space="0" w:color="auto"/>
                <w:bottom w:val="none" w:sz="0" w:space="0" w:color="auto"/>
                <w:right w:val="none" w:sz="0" w:space="0" w:color="auto"/>
              </w:divBdr>
            </w:div>
          </w:divsChild>
        </w:div>
        <w:div w:id="459346438">
          <w:marLeft w:val="0"/>
          <w:marRight w:val="0"/>
          <w:marTop w:val="0"/>
          <w:marBottom w:val="0"/>
          <w:divBdr>
            <w:top w:val="none" w:sz="0" w:space="0" w:color="auto"/>
            <w:left w:val="none" w:sz="0" w:space="0" w:color="auto"/>
            <w:bottom w:val="none" w:sz="0" w:space="0" w:color="auto"/>
            <w:right w:val="none" w:sz="0" w:space="0" w:color="auto"/>
          </w:divBdr>
          <w:divsChild>
            <w:div w:id="1810635575">
              <w:marLeft w:val="0"/>
              <w:marRight w:val="0"/>
              <w:marTop w:val="0"/>
              <w:marBottom w:val="0"/>
              <w:divBdr>
                <w:top w:val="none" w:sz="0" w:space="0" w:color="auto"/>
                <w:left w:val="none" w:sz="0" w:space="0" w:color="auto"/>
                <w:bottom w:val="none" w:sz="0" w:space="0" w:color="auto"/>
                <w:right w:val="none" w:sz="0" w:space="0" w:color="auto"/>
              </w:divBdr>
              <w:divsChild>
                <w:div w:id="1260869520">
                  <w:marLeft w:val="0"/>
                  <w:marRight w:val="0"/>
                  <w:marTop w:val="0"/>
                  <w:marBottom w:val="0"/>
                  <w:divBdr>
                    <w:top w:val="none" w:sz="0" w:space="0" w:color="auto"/>
                    <w:left w:val="none" w:sz="0" w:space="0" w:color="auto"/>
                    <w:bottom w:val="none" w:sz="0" w:space="0" w:color="auto"/>
                    <w:right w:val="none" w:sz="0" w:space="0" w:color="auto"/>
                  </w:divBdr>
                  <w:divsChild>
                    <w:div w:id="1872259388">
                      <w:marLeft w:val="0"/>
                      <w:marRight w:val="0"/>
                      <w:marTop w:val="0"/>
                      <w:marBottom w:val="0"/>
                      <w:divBdr>
                        <w:top w:val="none" w:sz="0" w:space="0" w:color="auto"/>
                        <w:left w:val="none" w:sz="0" w:space="0" w:color="auto"/>
                        <w:bottom w:val="none" w:sz="0" w:space="0" w:color="auto"/>
                        <w:right w:val="none" w:sz="0" w:space="0" w:color="auto"/>
                      </w:divBdr>
                      <w:divsChild>
                        <w:div w:id="38522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62960">
                  <w:marLeft w:val="0"/>
                  <w:marRight w:val="0"/>
                  <w:marTop w:val="0"/>
                  <w:marBottom w:val="0"/>
                  <w:divBdr>
                    <w:top w:val="none" w:sz="0" w:space="0" w:color="auto"/>
                    <w:left w:val="none" w:sz="0" w:space="0" w:color="auto"/>
                    <w:bottom w:val="none" w:sz="0" w:space="0" w:color="auto"/>
                    <w:right w:val="none" w:sz="0" w:space="0" w:color="auto"/>
                  </w:divBdr>
                  <w:divsChild>
                    <w:div w:id="673143836">
                      <w:marLeft w:val="0"/>
                      <w:marRight w:val="0"/>
                      <w:marTop w:val="0"/>
                      <w:marBottom w:val="0"/>
                      <w:divBdr>
                        <w:top w:val="none" w:sz="0" w:space="0" w:color="auto"/>
                        <w:left w:val="none" w:sz="0" w:space="0" w:color="auto"/>
                        <w:bottom w:val="none" w:sz="0" w:space="0" w:color="auto"/>
                        <w:right w:val="none" w:sz="0" w:space="0" w:color="auto"/>
                      </w:divBdr>
                      <w:divsChild>
                        <w:div w:id="137153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003930">
          <w:marLeft w:val="0"/>
          <w:marRight w:val="0"/>
          <w:marTop w:val="0"/>
          <w:marBottom w:val="0"/>
          <w:divBdr>
            <w:top w:val="none" w:sz="0" w:space="0" w:color="auto"/>
            <w:left w:val="none" w:sz="0" w:space="0" w:color="auto"/>
            <w:bottom w:val="none" w:sz="0" w:space="0" w:color="auto"/>
            <w:right w:val="none" w:sz="0" w:space="0" w:color="auto"/>
          </w:divBdr>
          <w:divsChild>
            <w:div w:id="174881629">
              <w:marLeft w:val="0"/>
              <w:marRight w:val="0"/>
              <w:marTop w:val="0"/>
              <w:marBottom w:val="0"/>
              <w:divBdr>
                <w:top w:val="none" w:sz="0" w:space="0" w:color="auto"/>
                <w:left w:val="none" w:sz="0" w:space="0" w:color="auto"/>
                <w:bottom w:val="none" w:sz="0" w:space="0" w:color="auto"/>
                <w:right w:val="none" w:sz="0" w:space="0" w:color="auto"/>
              </w:divBdr>
            </w:div>
          </w:divsChild>
        </w:div>
        <w:div w:id="2145585005">
          <w:marLeft w:val="0"/>
          <w:marRight w:val="0"/>
          <w:marTop w:val="0"/>
          <w:marBottom w:val="0"/>
          <w:divBdr>
            <w:top w:val="none" w:sz="0" w:space="0" w:color="auto"/>
            <w:left w:val="none" w:sz="0" w:space="0" w:color="auto"/>
            <w:bottom w:val="none" w:sz="0" w:space="0" w:color="auto"/>
            <w:right w:val="none" w:sz="0" w:space="0" w:color="auto"/>
          </w:divBdr>
          <w:divsChild>
            <w:div w:id="1794863929">
              <w:marLeft w:val="0"/>
              <w:marRight w:val="0"/>
              <w:marTop w:val="0"/>
              <w:marBottom w:val="0"/>
              <w:divBdr>
                <w:top w:val="none" w:sz="0" w:space="0" w:color="auto"/>
                <w:left w:val="none" w:sz="0" w:space="0" w:color="auto"/>
                <w:bottom w:val="none" w:sz="0" w:space="0" w:color="auto"/>
                <w:right w:val="none" w:sz="0" w:space="0" w:color="auto"/>
              </w:divBdr>
              <w:divsChild>
                <w:div w:id="272447479">
                  <w:marLeft w:val="0"/>
                  <w:marRight w:val="0"/>
                  <w:marTop w:val="0"/>
                  <w:marBottom w:val="0"/>
                  <w:divBdr>
                    <w:top w:val="none" w:sz="0" w:space="0" w:color="auto"/>
                    <w:left w:val="none" w:sz="0" w:space="0" w:color="auto"/>
                    <w:bottom w:val="none" w:sz="0" w:space="0" w:color="auto"/>
                    <w:right w:val="none" w:sz="0" w:space="0" w:color="auto"/>
                  </w:divBdr>
                  <w:divsChild>
                    <w:div w:id="1228414925">
                      <w:marLeft w:val="0"/>
                      <w:marRight w:val="0"/>
                      <w:marTop w:val="0"/>
                      <w:marBottom w:val="0"/>
                      <w:divBdr>
                        <w:top w:val="none" w:sz="0" w:space="0" w:color="auto"/>
                        <w:left w:val="none" w:sz="0" w:space="0" w:color="auto"/>
                        <w:bottom w:val="none" w:sz="0" w:space="0" w:color="auto"/>
                        <w:right w:val="none" w:sz="0" w:space="0" w:color="auto"/>
                      </w:divBdr>
                      <w:divsChild>
                        <w:div w:id="67653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66660">
                  <w:marLeft w:val="0"/>
                  <w:marRight w:val="0"/>
                  <w:marTop w:val="0"/>
                  <w:marBottom w:val="0"/>
                  <w:divBdr>
                    <w:top w:val="none" w:sz="0" w:space="0" w:color="auto"/>
                    <w:left w:val="none" w:sz="0" w:space="0" w:color="auto"/>
                    <w:bottom w:val="none" w:sz="0" w:space="0" w:color="auto"/>
                    <w:right w:val="none" w:sz="0" w:space="0" w:color="auto"/>
                  </w:divBdr>
                  <w:divsChild>
                    <w:div w:id="1723096326">
                      <w:marLeft w:val="0"/>
                      <w:marRight w:val="0"/>
                      <w:marTop w:val="0"/>
                      <w:marBottom w:val="0"/>
                      <w:divBdr>
                        <w:top w:val="none" w:sz="0" w:space="0" w:color="auto"/>
                        <w:left w:val="none" w:sz="0" w:space="0" w:color="auto"/>
                        <w:bottom w:val="none" w:sz="0" w:space="0" w:color="auto"/>
                        <w:right w:val="none" w:sz="0" w:space="0" w:color="auto"/>
                      </w:divBdr>
                      <w:divsChild>
                        <w:div w:id="61324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248535">
          <w:marLeft w:val="0"/>
          <w:marRight w:val="0"/>
          <w:marTop w:val="0"/>
          <w:marBottom w:val="0"/>
          <w:divBdr>
            <w:top w:val="none" w:sz="0" w:space="0" w:color="auto"/>
            <w:left w:val="none" w:sz="0" w:space="0" w:color="auto"/>
            <w:bottom w:val="none" w:sz="0" w:space="0" w:color="auto"/>
            <w:right w:val="none" w:sz="0" w:space="0" w:color="auto"/>
          </w:divBdr>
          <w:divsChild>
            <w:div w:id="1471942709">
              <w:marLeft w:val="0"/>
              <w:marRight w:val="0"/>
              <w:marTop w:val="0"/>
              <w:marBottom w:val="0"/>
              <w:divBdr>
                <w:top w:val="none" w:sz="0" w:space="0" w:color="auto"/>
                <w:left w:val="none" w:sz="0" w:space="0" w:color="auto"/>
                <w:bottom w:val="none" w:sz="0" w:space="0" w:color="auto"/>
                <w:right w:val="none" w:sz="0" w:space="0" w:color="auto"/>
              </w:divBdr>
            </w:div>
          </w:divsChild>
        </w:div>
        <w:div w:id="921136243">
          <w:marLeft w:val="0"/>
          <w:marRight w:val="0"/>
          <w:marTop w:val="0"/>
          <w:marBottom w:val="0"/>
          <w:divBdr>
            <w:top w:val="none" w:sz="0" w:space="0" w:color="auto"/>
            <w:left w:val="none" w:sz="0" w:space="0" w:color="auto"/>
            <w:bottom w:val="none" w:sz="0" w:space="0" w:color="auto"/>
            <w:right w:val="none" w:sz="0" w:space="0" w:color="auto"/>
          </w:divBdr>
          <w:divsChild>
            <w:div w:id="1211649358">
              <w:marLeft w:val="0"/>
              <w:marRight w:val="0"/>
              <w:marTop w:val="0"/>
              <w:marBottom w:val="0"/>
              <w:divBdr>
                <w:top w:val="none" w:sz="0" w:space="0" w:color="auto"/>
                <w:left w:val="none" w:sz="0" w:space="0" w:color="auto"/>
                <w:bottom w:val="none" w:sz="0" w:space="0" w:color="auto"/>
                <w:right w:val="none" w:sz="0" w:space="0" w:color="auto"/>
              </w:divBdr>
              <w:divsChild>
                <w:div w:id="402676395">
                  <w:marLeft w:val="0"/>
                  <w:marRight w:val="0"/>
                  <w:marTop w:val="0"/>
                  <w:marBottom w:val="0"/>
                  <w:divBdr>
                    <w:top w:val="none" w:sz="0" w:space="0" w:color="auto"/>
                    <w:left w:val="none" w:sz="0" w:space="0" w:color="auto"/>
                    <w:bottom w:val="none" w:sz="0" w:space="0" w:color="auto"/>
                    <w:right w:val="none" w:sz="0" w:space="0" w:color="auto"/>
                  </w:divBdr>
                  <w:divsChild>
                    <w:div w:id="890114653">
                      <w:marLeft w:val="0"/>
                      <w:marRight w:val="0"/>
                      <w:marTop w:val="0"/>
                      <w:marBottom w:val="0"/>
                      <w:divBdr>
                        <w:top w:val="none" w:sz="0" w:space="0" w:color="auto"/>
                        <w:left w:val="none" w:sz="0" w:space="0" w:color="auto"/>
                        <w:bottom w:val="none" w:sz="0" w:space="0" w:color="auto"/>
                        <w:right w:val="none" w:sz="0" w:space="0" w:color="auto"/>
                      </w:divBdr>
                      <w:divsChild>
                        <w:div w:id="135969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90">
                  <w:marLeft w:val="0"/>
                  <w:marRight w:val="0"/>
                  <w:marTop w:val="0"/>
                  <w:marBottom w:val="0"/>
                  <w:divBdr>
                    <w:top w:val="none" w:sz="0" w:space="0" w:color="auto"/>
                    <w:left w:val="none" w:sz="0" w:space="0" w:color="auto"/>
                    <w:bottom w:val="none" w:sz="0" w:space="0" w:color="auto"/>
                    <w:right w:val="none" w:sz="0" w:space="0" w:color="auto"/>
                  </w:divBdr>
                  <w:divsChild>
                    <w:div w:id="1051348124">
                      <w:marLeft w:val="0"/>
                      <w:marRight w:val="0"/>
                      <w:marTop w:val="0"/>
                      <w:marBottom w:val="0"/>
                      <w:divBdr>
                        <w:top w:val="none" w:sz="0" w:space="0" w:color="auto"/>
                        <w:left w:val="none" w:sz="0" w:space="0" w:color="auto"/>
                        <w:bottom w:val="none" w:sz="0" w:space="0" w:color="auto"/>
                        <w:right w:val="none" w:sz="0" w:space="0" w:color="auto"/>
                      </w:divBdr>
                      <w:divsChild>
                        <w:div w:id="180835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765619">
          <w:marLeft w:val="0"/>
          <w:marRight w:val="0"/>
          <w:marTop w:val="0"/>
          <w:marBottom w:val="0"/>
          <w:divBdr>
            <w:top w:val="none" w:sz="0" w:space="0" w:color="auto"/>
            <w:left w:val="none" w:sz="0" w:space="0" w:color="auto"/>
            <w:bottom w:val="none" w:sz="0" w:space="0" w:color="auto"/>
            <w:right w:val="none" w:sz="0" w:space="0" w:color="auto"/>
          </w:divBdr>
          <w:divsChild>
            <w:div w:id="336687688">
              <w:marLeft w:val="0"/>
              <w:marRight w:val="0"/>
              <w:marTop w:val="0"/>
              <w:marBottom w:val="0"/>
              <w:divBdr>
                <w:top w:val="none" w:sz="0" w:space="0" w:color="auto"/>
                <w:left w:val="none" w:sz="0" w:space="0" w:color="auto"/>
                <w:bottom w:val="none" w:sz="0" w:space="0" w:color="auto"/>
                <w:right w:val="none" w:sz="0" w:space="0" w:color="auto"/>
              </w:divBdr>
            </w:div>
          </w:divsChild>
        </w:div>
        <w:div w:id="420297506">
          <w:marLeft w:val="0"/>
          <w:marRight w:val="0"/>
          <w:marTop w:val="0"/>
          <w:marBottom w:val="0"/>
          <w:divBdr>
            <w:top w:val="none" w:sz="0" w:space="0" w:color="auto"/>
            <w:left w:val="none" w:sz="0" w:space="0" w:color="auto"/>
            <w:bottom w:val="none" w:sz="0" w:space="0" w:color="auto"/>
            <w:right w:val="none" w:sz="0" w:space="0" w:color="auto"/>
          </w:divBdr>
          <w:divsChild>
            <w:div w:id="552159581">
              <w:marLeft w:val="0"/>
              <w:marRight w:val="0"/>
              <w:marTop w:val="0"/>
              <w:marBottom w:val="0"/>
              <w:divBdr>
                <w:top w:val="none" w:sz="0" w:space="0" w:color="auto"/>
                <w:left w:val="none" w:sz="0" w:space="0" w:color="auto"/>
                <w:bottom w:val="none" w:sz="0" w:space="0" w:color="auto"/>
                <w:right w:val="none" w:sz="0" w:space="0" w:color="auto"/>
              </w:divBdr>
              <w:divsChild>
                <w:div w:id="1102843367">
                  <w:marLeft w:val="0"/>
                  <w:marRight w:val="0"/>
                  <w:marTop w:val="0"/>
                  <w:marBottom w:val="0"/>
                  <w:divBdr>
                    <w:top w:val="none" w:sz="0" w:space="0" w:color="auto"/>
                    <w:left w:val="none" w:sz="0" w:space="0" w:color="auto"/>
                    <w:bottom w:val="none" w:sz="0" w:space="0" w:color="auto"/>
                    <w:right w:val="none" w:sz="0" w:space="0" w:color="auto"/>
                  </w:divBdr>
                  <w:divsChild>
                    <w:div w:id="1967076477">
                      <w:marLeft w:val="0"/>
                      <w:marRight w:val="0"/>
                      <w:marTop w:val="0"/>
                      <w:marBottom w:val="0"/>
                      <w:divBdr>
                        <w:top w:val="none" w:sz="0" w:space="0" w:color="auto"/>
                        <w:left w:val="none" w:sz="0" w:space="0" w:color="auto"/>
                        <w:bottom w:val="none" w:sz="0" w:space="0" w:color="auto"/>
                        <w:right w:val="none" w:sz="0" w:space="0" w:color="auto"/>
                      </w:divBdr>
                      <w:divsChild>
                        <w:div w:id="163744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77486">
                  <w:marLeft w:val="0"/>
                  <w:marRight w:val="0"/>
                  <w:marTop w:val="0"/>
                  <w:marBottom w:val="0"/>
                  <w:divBdr>
                    <w:top w:val="none" w:sz="0" w:space="0" w:color="auto"/>
                    <w:left w:val="none" w:sz="0" w:space="0" w:color="auto"/>
                    <w:bottom w:val="none" w:sz="0" w:space="0" w:color="auto"/>
                    <w:right w:val="none" w:sz="0" w:space="0" w:color="auto"/>
                  </w:divBdr>
                  <w:divsChild>
                    <w:div w:id="1471248348">
                      <w:marLeft w:val="0"/>
                      <w:marRight w:val="0"/>
                      <w:marTop w:val="0"/>
                      <w:marBottom w:val="0"/>
                      <w:divBdr>
                        <w:top w:val="none" w:sz="0" w:space="0" w:color="auto"/>
                        <w:left w:val="none" w:sz="0" w:space="0" w:color="auto"/>
                        <w:bottom w:val="none" w:sz="0" w:space="0" w:color="auto"/>
                        <w:right w:val="none" w:sz="0" w:space="0" w:color="auto"/>
                      </w:divBdr>
                      <w:divsChild>
                        <w:div w:id="187341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495185">
          <w:marLeft w:val="0"/>
          <w:marRight w:val="0"/>
          <w:marTop w:val="0"/>
          <w:marBottom w:val="0"/>
          <w:divBdr>
            <w:top w:val="none" w:sz="0" w:space="0" w:color="auto"/>
            <w:left w:val="none" w:sz="0" w:space="0" w:color="auto"/>
            <w:bottom w:val="none" w:sz="0" w:space="0" w:color="auto"/>
            <w:right w:val="none" w:sz="0" w:space="0" w:color="auto"/>
          </w:divBdr>
          <w:divsChild>
            <w:div w:id="1329595238">
              <w:marLeft w:val="0"/>
              <w:marRight w:val="0"/>
              <w:marTop w:val="0"/>
              <w:marBottom w:val="0"/>
              <w:divBdr>
                <w:top w:val="none" w:sz="0" w:space="0" w:color="auto"/>
                <w:left w:val="none" w:sz="0" w:space="0" w:color="auto"/>
                <w:bottom w:val="none" w:sz="0" w:space="0" w:color="auto"/>
                <w:right w:val="none" w:sz="0" w:space="0" w:color="auto"/>
              </w:divBdr>
              <w:divsChild>
                <w:div w:id="1138761285">
                  <w:marLeft w:val="0"/>
                  <w:marRight w:val="0"/>
                  <w:marTop w:val="0"/>
                  <w:marBottom w:val="0"/>
                  <w:divBdr>
                    <w:top w:val="none" w:sz="0" w:space="0" w:color="auto"/>
                    <w:left w:val="none" w:sz="0" w:space="0" w:color="auto"/>
                    <w:bottom w:val="none" w:sz="0" w:space="0" w:color="auto"/>
                    <w:right w:val="none" w:sz="0" w:space="0" w:color="auto"/>
                  </w:divBdr>
                  <w:divsChild>
                    <w:div w:id="11154054">
                      <w:marLeft w:val="0"/>
                      <w:marRight w:val="0"/>
                      <w:marTop w:val="0"/>
                      <w:marBottom w:val="0"/>
                      <w:divBdr>
                        <w:top w:val="none" w:sz="0" w:space="0" w:color="auto"/>
                        <w:left w:val="none" w:sz="0" w:space="0" w:color="auto"/>
                        <w:bottom w:val="none" w:sz="0" w:space="0" w:color="auto"/>
                        <w:right w:val="none" w:sz="0" w:space="0" w:color="auto"/>
                      </w:divBdr>
                      <w:divsChild>
                        <w:div w:id="58938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007871">
          <w:marLeft w:val="0"/>
          <w:marRight w:val="0"/>
          <w:marTop w:val="0"/>
          <w:marBottom w:val="0"/>
          <w:divBdr>
            <w:top w:val="none" w:sz="0" w:space="0" w:color="auto"/>
            <w:left w:val="none" w:sz="0" w:space="0" w:color="auto"/>
            <w:bottom w:val="none" w:sz="0" w:space="0" w:color="auto"/>
            <w:right w:val="none" w:sz="0" w:space="0" w:color="auto"/>
          </w:divBdr>
          <w:divsChild>
            <w:div w:id="2112502545">
              <w:marLeft w:val="0"/>
              <w:marRight w:val="0"/>
              <w:marTop w:val="0"/>
              <w:marBottom w:val="0"/>
              <w:divBdr>
                <w:top w:val="none" w:sz="0" w:space="0" w:color="auto"/>
                <w:left w:val="none" w:sz="0" w:space="0" w:color="auto"/>
                <w:bottom w:val="none" w:sz="0" w:space="0" w:color="auto"/>
                <w:right w:val="none" w:sz="0" w:space="0" w:color="auto"/>
              </w:divBdr>
              <w:divsChild>
                <w:div w:id="1748258447">
                  <w:marLeft w:val="0"/>
                  <w:marRight w:val="0"/>
                  <w:marTop w:val="0"/>
                  <w:marBottom w:val="0"/>
                  <w:divBdr>
                    <w:top w:val="none" w:sz="0" w:space="0" w:color="auto"/>
                    <w:left w:val="none" w:sz="0" w:space="0" w:color="auto"/>
                    <w:bottom w:val="none" w:sz="0" w:space="0" w:color="auto"/>
                    <w:right w:val="none" w:sz="0" w:space="0" w:color="auto"/>
                  </w:divBdr>
                  <w:divsChild>
                    <w:div w:id="763963921">
                      <w:marLeft w:val="0"/>
                      <w:marRight w:val="0"/>
                      <w:marTop w:val="0"/>
                      <w:marBottom w:val="0"/>
                      <w:divBdr>
                        <w:top w:val="none" w:sz="0" w:space="0" w:color="auto"/>
                        <w:left w:val="none" w:sz="0" w:space="0" w:color="auto"/>
                        <w:bottom w:val="none" w:sz="0" w:space="0" w:color="auto"/>
                        <w:right w:val="none" w:sz="0" w:space="0" w:color="auto"/>
                      </w:divBdr>
                      <w:divsChild>
                        <w:div w:id="138926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651873">
                  <w:marLeft w:val="0"/>
                  <w:marRight w:val="0"/>
                  <w:marTop w:val="0"/>
                  <w:marBottom w:val="0"/>
                  <w:divBdr>
                    <w:top w:val="none" w:sz="0" w:space="0" w:color="auto"/>
                    <w:left w:val="none" w:sz="0" w:space="0" w:color="auto"/>
                    <w:bottom w:val="none" w:sz="0" w:space="0" w:color="auto"/>
                    <w:right w:val="none" w:sz="0" w:space="0" w:color="auto"/>
                  </w:divBdr>
                  <w:divsChild>
                    <w:div w:id="179929082">
                      <w:marLeft w:val="0"/>
                      <w:marRight w:val="0"/>
                      <w:marTop w:val="0"/>
                      <w:marBottom w:val="0"/>
                      <w:divBdr>
                        <w:top w:val="none" w:sz="0" w:space="0" w:color="auto"/>
                        <w:left w:val="none" w:sz="0" w:space="0" w:color="auto"/>
                        <w:bottom w:val="none" w:sz="0" w:space="0" w:color="auto"/>
                        <w:right w:val="none" w:sz="0" w:space="0" w:color="auto"/>
                      </w:divBdr>
                      <w:divsChild>
                        <w:div w:id="174255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754340">
          <w:marLeft w:val="0"/>
          <w:marRight w:val="0"/>
          <w:marTop w:val="0"/>
          <w:marBottom w:val="0"/>
          <w:divBdr>
            <w:top w:val="none" w:sz="0" w:space="0" w:color="auto"/>
            <w:left w:val="none" w:sz="0" w:space="0" w:color="auto"/>
            <w:bottom w:val="none" w:sz="0" w:space="0" w:color="auto"/>
            <w:right w:val="none" w:sz="0" w:space="0" w:color="auto"/>
          </w:divBdr>
          <w:divsChild>
            <w:div w:id="767433487">
              <w:marLeft w:val="0"/>
              <w:marRight w:val="0"/>
              <w:marTop w:val="0"/>
              <w:marBottom w:val="0"/>
              <w:divBdr>
                <w:top w:val="none" w:sz="0" w:space="0" w:color="auto"/>
                <w:left w:val="none" w:sz="0" w:space="0" w:color="auto"/>
                <w:bottom w:val="none" w:sz="0" w:space="0" w:color="auto"/>
                <w:right w:val="none" w:sz="0" w:space="0" w:color="auto"/>
              </w:divBdr>
            </w:div>
          </w:divsChild>
        </w:div>
        <w:div w:id="1424498090">
          <w:marLeft w:val="0"/>
          <w:marRight w:val="0"/>
          <w:marTop w:val="0"/>
          <w:marBottom w:val="0"/>
          <w:divBdr>
            <w:top w:val="none" w:sz="0" w:space="0" w:color="auto"/>
            <w:left w:val="none" w:sz="0" w:space="0" w:color="auto"/>
            <w:bottom w:val="none" w:sz="0" w:space="0" w:color="auto"/>
            <w:right w:val="none" w:sz="0" w:space="0" w:color="auto"/>
          </w:divBdr>
          <w:divsChild>
            <w:div w:id="24723206">
              <w:marLeft w:val="0"/>
              <w:marRight w:val="0"/>
              <w:marTop w:val="0"/>
              <w:marBottom w:val="0"/>
              <w:divBdr>
                <w:top w:val="none" w:sz="0" w:space="0" w:color="auto"/>
                <w:left w:val="none" w:sz="0" w:space="0" w:color="auto"/>
                <w:bottom w:val="none" w:sz="0" w:space="0" w:color="auto"/>
                <w:right w:val="none" w:sz="0" w:space="0" w:color="auto"/>
              </w:divBdr>
              <w:divsChild>
                <w:div w:id="433018055">
                  <w:marLeft w:val="0"/>
                  <w:marRight w:val="0"/>
                  <w:marTop w:val="0"/>
                  <w:marBottom w:val="0"/>
                  <w:divBdr>
                    <w:top w:val="none" w:sz="0" w:space="0" w:color="auto"/>
                    <w:left w:val="none" w:sz="0" w:space="0" w:color="auto"/>
                    <w:bottom w:val="none" w:sz="0" w:space="0" w:color="auto"/>
                    <w:right w:val="none" w:sz="0" w:space="0" w:color="auto"/>
                  </w:divBdr>
                  <w:divsChild>
                    <w:div w:id="89202244">
                      <w:marLeft w:val="0"/>
                      <w:marRight w:val="0"/>
                      <w:marTop w:val="0"/>
                      <w:marBottom w:val="0"/>
                      <w:divBdr>
                        <w:top w:val="none" w:sz="0" w:space="0" w:color="auto"/>
                        <w:left w:val="none" w:sz="0" w:space="0" w:color="auto"/>
                        <w:bottom w:val="none" w:sz="0" w:space="0" w:color="auto"/>
                        <w:right w:val="none" w:sz="0" w:space="0" w:color="auto"/>
                      </w:divBdr>
                      <w:divsChild>
                        <w:div w:id="336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771406">
                  <w:marLeft w:val="0"/>
                  <w:marRight w:val="0"/>
                  <w:marTop w:val="0"/>
                  <w:marBottom w:val="0"/>
                  <w:divBdr>
                    <w:top w:val="none" w:sz="0" w:space="0" w:color="auto"/>
                    <w:left w:val="none" w:sz="0" w:space="0" w:color="auto"/>
                    <w:bottom w:val="none" w:sz="0" w:space="0" w:color="auto"/>
                    <w:right w:val="none" w:sz="0" w:space="0" w:color="auto"/>
                  </w:divBdr>
                  <w:divsChild>
                    <w:div w:id="301496300">
                      <w:marLeft w:val="0"/>
                      <w:marRight w:val="0"/>
                      <w:marTop w:val="0"/>
                      <w:marBottom w:val="0"/>
                      <w:divBdr>
                        <w:top w:val="none" w:sz="0" w:space="0" w:color="auto"/>
                        <w:left w:val="none" w:sz="0" w:space="0" w:color="auto"/>
                        <w:bottom w:val="none" w:sz="0" w:space="0" w:color="auto"/>
                        <w:right w:val="none" w:sz="0" w:space="0" w:color="auto"/>
                      </w:divBdr>
                      <w:divsChild>
                        <w:div w:id="185048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537595">
          <w:marLeft w:val="0"/>
          <w:marRight w:val="0"/>
          <w:marTop w:val="0"/>
          <w:marBottom w:val="0"/>
          <w:divBdr>
            <w:top w:val="none" w:sz="0" w:space="0" w:color="auto"/>
            <w:left w:val="none" w:sz="0" w:space="0" w:color="auto"/>
            <w:bottom w:val="none" w:sz="0" w:space="0" w:color="auto"/>
            <w:right w:val="none" w:sz="0" w:space="0" w:color="auto"/>
          </w:divBdr>
          <w:divsChild>
            <w:div w:id="170532530">
              <w:marLeft w:val="0"/>
              <w:marRight w:val="0"/>
              <w:marTop w:val="0"/>
              <w:marBottom w:val="0"/>
              <w:divBdr>
                <w:top w:val="none" w:sz="0" w:space="0" w:color="auto"/>
                <w:left w:val="none" w:sz="0" w:space="0" w:color="auto"/>
                <w:bottom w:val="none" w:sz="0" w:space="0" w:color="auto"/>
                <w:right w:val="none" w:sz="0" w:space="0" w:color="auto"/>
              </w:divBdr>
            </w:div>
          </w:divsChild>
        </w:div>
        <w:div w:id="1841311445">
          <w:marLeft w:val="0"/>
          <w:marRight w:val="0"/>
          <w:marTop w:val="0"/>
          <w:marBottom w:val="0"/>
          <w:divBdr>
            <w:top w:val="none" w:sz="0" w:space="0" w:color="auto"/>
            <w:left w:val="none" w:sz="0" w:space="0" w:color="auto"/>
            <w:bottom w:val="none" w:sz="0" w:space="0" w:color="auto"/>
            <w:right w:val="none" w:sz="0" w:space="0" w:color="auto"/>
          </w:divBdr>
          <w:divsChild>
            <w:div w:id="625625076">
              <w:marLeft w:val="0"/>
              <w:marRight w:val="0"/>
              <w:marTop w:val="0"/>
              <w:marBottom w:val="0"/>
              <w:divBdr>
                <w:top w:val="none" w:sz="0" w:space="0" w:color="auto"/>
                <w:left w:val="none" w:sz="0" w:space="0" w:color="auto"/>
                <w:bottom w:val="none" w:sz="0" w:space="0" w:color="auto"/>
                <w:right w:val="none" w:sz="0" w:space="0" w:color="auto"/>
              </w:divBdr>
              <w:divsChild>
                <w:div w:id="855769862">
                  <w:marLeft w:val="0"/>
                  <w:marRight w:val="0"/>
                  <w:marTop w:val="0"/>
                  <w:marBottom w:val="0"/>
                  <w:divBdr>
                    <w:top w:val="none" w:sz="0" w:space="0" w:color="auto"/>
                    <w:left w:val="none" w:sz="0" w:space="0" w:color="auto"/>
                    <w:bottom w:val="none" w:sz="0" w:space="0" w:color="auto"/>
                    <w:right w:val="none" w:sz="0" w:space="0" w:color="auto"/>
                  </w:divBdr>
                  <w:divsChild>
                    <w:div w:id="1153252768">
                      <w:marLeft w:val="0"/>
                      <w:marRight w:val="0"/>
                      <w:marTop w:val="0"/>
                      <w:marBottom w:val="0"/>
                      <w:divBdr>
                        <w:top w:val="none" w:sz="0" w:space="0" w:color="auto"/>
                        <w:left w:val="none" w:sz="0" w:space="0" w:color="auto"/>
                        <w:bottom w:val="none" w:sz="0" w:space="0" w:color="auto"/>
                        <w:right w:val="none" w:sz="0" w:space="0" w:color="auto"/>
                      </w:divBdr>
                      <w:divsChild>
                        <w:div w:id="9392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0706">
                  <w:marLeft w:val="0"/>
                  <w:marRight w:val="0"/>
                  <w:marTop w:val="0"/>
                  <w:marBottom w:val="0"/>
                  <w:divBdr>
                    <w:top w:val="none" w:sz="0" w:space="0" w:color="auto"/>
                    <w:left w:val="none" w:sz="0" w:space="0" w:color="auto"/>
                    <w:bottom w:val="none" w:sz="0" w:space="0" w:color="auto"/>
                    <w:right w:val="none" w:sz="0" w:space="0" w:color="auto"/>
                  </w:divBdr>
                  <w:divsChild>
                    <w:div w:id="2140411202">
                      <w:marLeft w:val="0"/>
                      <w:marRight w:val="0"/>
                      <w:marTop w:val="0"/>
                      <w:marBottom w:val="0"/>
                      <w:divBdr>
                        <w:top w:val="none" w:sz="0" w:space="0" w:color="auto"/>
                        <w:left w:val="none" w:sz="0" w:space="0" w:color="auto"/>
                        <w:bottom w:val="none" w:sz="0" w:space="0" w:color="auto"/>
                        <w:right w:val="none" w:sz="0" w:space="0" w:color="auto"/>
                      </w:divBdr>
                      <w:divsChild>
                        <w:div w:id="29236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1570">
          <w:marLeft w:val="0"/>
          <w:marRight w:val="0"/>
          <w:marTop w:val="0"/>
          <w:marBottom w:val="0"/>
          <w:divBdr>
            <w:top w:val="none" w:sz="0" w:space="0" w:color="auto"/>
            <w:left w:val="none" w:sz="0" w:space="0" w:color="auto"/>
            <w:bottom w:val="none" w:sz="0" w:space="0" w:color="auto"/>
            <w:right w:val="none" w:sz="0" w:space="0" w:color="auto"/>
          </w:divBdr>
          <w:divsChild>
            <w:div w:id="872351955">
              <w:marLeft w:val="0"/>
              <w:marRight w:val="0"/>
              <w:marTop w:val="0"/>
              <w:marBottom w:val="0"/>
              <w:divBdr>
                <w:top w:val="none" w:sz="0" w:space="0" w:color="auto"/>
                <w:left w:val="none" w:sz="0" w:space="0" w:color="auto"/>
                <w:bottom w:val="none" w:sz="0" w:space="0" w:color="auto"/>
                <w:right w:val="none" w:sz="0" w:space="0" w:color="auto"/>
              </w:divBdr>
            </w:div>
          </w:divsChild>
        </w:div>
        <w:div w:id="1901750870">
          <w:marLeft w:val="0"/>
          <w:marRight w:val="0"/>
          <w:marTop w:val="0"/>
          <w:marBottom w:val="0"/>
          <w:divBdr>
            <w:top w:val="none" w:sz="0" w:space="0" w:color="auto"/>
            <w:left w:val="none" w:sz="0" w:space="0" w:color="auto"/>
            <w:bottom w:val="none" w:sz="0" w:space="0" w:color="auto"/>
            <w:right w:val="none" w:sz="0" w:space="0" w:color="auto"/>
          </w:divBdr>
          <w:divsChild>
            <w:div w:id="2085448908">
              <w:marLeft w:val="0"/>
              <w:marRight w:val="0"/>
              <w:marTop w:val="0"/>
              <w:marBottom w:val="0"/>
              <w:divBdr>
                <w:top w:val="none" w:sz="0" w:space="0" w:color="auto"/>
                <w:left w:val="none" w:sz="0" w:space="0" w:color="auto"/>
                <w:bottom w:val="none" w:sz="0" w:space="0" w:color="auto"/>
                <w:right w:val="none" w:sz="0" w:space="0" w:color="auto"/>
              </w:divBdr>
              <w:divsChild>
                <w:div w:id="1793595042">
                  <w:marLeft w:val="0"/>
                  <w:marRight w:val="0"/>
                  <w:marTop w:val="0"/>
                  <w:marBottom w:val="0"/>
                  <w:divBdr>
                    <w:top w:val="none" w:sz="0" w:space="0" w:color="auto"/>
                    <w:left w:val="none" w:sz="0" w:space="0" w:color="auto"/>
                    <w:bottom w:val="none" w:sz="0" w:space="0" w:color="auto"/>
                    <w:right w:val="none" w:sz="0" w:space="0" w:color="auto"/>
                  </w:divBdr>
                  <w:divsChild>
                    <w:div w:id="747701404">
                      <w:marLeft w:val="0"/>
                      <w:marRight w:val="0"/>
                      <w:marTop w:val="0"/>
                      <w:marBottom w:val="0"/>
                      <w:divBdr>
                        <w:top w:val="none" w:sz="0" w:space="0" w:color="auto"/>
                        <w:left w:val="none" w:sz="0" w:space="0" w:color="auto"/>
                        <w:bottom w:val="none" w:sz="0" w:space="0" w:color="auto"/>
                        <w:right w:val="none" w:sz="0" w:space="0" w:color="auto"/>
                      </w:divBdr>
                      <w:divsChild>
                        <w:div w:id="10790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741801">
                  <w:marLeft w:val="0"/>
                  <w:marRight w:val="0"/>
                  <w:marTop w:val="0"/>
                  <w:marBottom w:val="0"/>
                  <w:divBdr>
                    <w:top w:val="none" w:sz="0" w:space="0" w:color="auto"/>
                    <w:left w:val="none" w:sz="0" w:space="0" w:color="auto"/>
                    <w:bottom w:val="none" w:sz="0" w:space="0" w:color="auto"/>
                    <w:right w:val="none" w:sz="0" w:space="0" w:color="auto"/>
                  </w:divBdr>
                  <w:divsChild>
                    <w:div w:id="631139093">
                      <w:marLeft w:val="0"/>
                      <w:marRight w:val="0"/>
                      <w:marTop w:val="0"/>
                      <w:marBottom w:val="0"/>
                      <w:divBdr>
                        <w:top w:val="none" w:sz="0" w:space="0" w:color="auto"/>
                        <w:left w:val="none" w:sz="0" w:space="0" w:color="auto"/>
                        <w:bottom w:val="none" w:sz="0" w:space="0" w:color="auto"/>
                        <w:right w:val="none" w:sz="0" w:space="0" w:color="auto"/>
                      </w:divBdr>
                      <w:divsChild>
                        <w:div w:id="152339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020874">
          <w:marLeft w:val="0"/>
          <w:marRight w:val="0"/>
          <w:marTop w:val="0"/>
          <w:marBottom w:val="0"/>
          <w:divBdr>
            <w:top w:val="none" w:sz="0" w:space="0" w:color="auto"/>
            <w:left w:val="none" w:sz="0" w:space="0" w:color="auto"/>
            <w:bottom w:val="none" w:sz="0" w:space="0" w:color="auto"/>
            <w:right w:val="none" w:sz="0" w:space="0" w:color="auto"/>
          </w:divBdr>
          <w:divsChild>
            <w:div w:id="93980574">
              <w:marLeft w:val="0"/>
              <w:marRight w:val="0"/>
              <w:marTop w:val="0"/>
              <w:marBottom w:val="0"/>
              <w:divBdr>
                <w:top w:val="none" w:sz="0" w:space="0" w:color="auto"/>
                <w:left w:val="none" w:sz="0" w:space="0" w:color="auto"/>
                <w:bottom w:val="none" w:sz="0" w:space="0" w:color="auto"/>
                <w:right w:val="none" w:sz="0" w:space="0" w:color="auto"/>
              </w:divBdr>
              <w:divsChild>
                <w:div w:id="1230967329">
                  <w:marLeft w:val="0"/>
                  <w:marRight w:val="0"/>
                  <w:marTop w:val="0"/>
                  <w:marBottom w:val="0"/>
                  <w:divBdr>
                    <w:top w:val="none" w:sz="0" w:space="0" w:color="auto"/>
                    <w:left w:val="none" w:sz="0" w:space="0" w:color="auto"/>
                    <w:bottom w:val="none" w:sz="0" w:space="0" w:color="auto"/>
                    <w:right w:val="none" w:sz="0" w:space="0" w:color="auto"/>
                  </w:divBdr>
                  <w:divsChild>
                    <w:div w:id="384375938">
                      <w:marLeft w:val="0"/>
                      <w:marRight w:val="0"/>
                      <w:marTop w:val="0"/>
                      <w:marBottom w:val="0"/>
                      <w:divBdr>
                        <w:top w:val="none" w:sz="0" w:space="0" w:color="auto"/>
                        <w:left w:val="none" w:sz="0" w:space="0" w:color="auto"/>
                        <w:bottom w:val="none" w:sz="0" w:space="0" w:color="auto"/>
                        <w:right w:val="none" w:sz="0" w:space="0" w:color="auto"/>
                      </w:divBdr>
                      <w:divsChild>
                        <w:div w:id="21091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677368">
          <w:marLeft w:val="0"/>
          <w:marRight w:val="0"/>
          <w:marTop w:val="0"/>
          <w:marBottom w:val="0"/>
          <w:divBdr>
            <w:top w:val="none" w:sz="0" w:space="0" w:color="auto"/>
            <w:left w:val="none" w:sz="0" w:space="0" w:color="auto"/>
            <w:bottom w:val="none" w:sz="0" w:space="0" w:color="auto"/>
            <w:right w:val="none" w:sz="0" w:space="0" w:color="auto"/>
          </w:divBdr>
          <w:divsChild>
            <w:div w:id="1120223094">
              <w:marLeft w:val="0"/>
              <w:marRight w:val="0"/>
              <w:marTop w:val="0"/>
              <w:marBottom w:val="0"/>
              <w:divBdr>
                <w:top w:val="none" w:sz="0" w:space="0" w:color="auto"/>
                <w:left w:val="none" w:sz="0" w:space="0" w:color="auto"/>
                <w:bottom w:val="none" w:sz="0" w:space="0" w:color="auto"/>
                <w:right w:val="none" w:sz="0" w:space="0" w:color="auto"/>
              </w:divBdr>
              <w:divsChild>
                <w:div w:id="1855997330">
                  <w:marLeft w:val="0"/>
                  <w:marRight w:val="0"/>
                  <w:marTop w:val="0"/>
                  <w:marBottom w:val="0"/>
                  <w:divBdr>
                    <w:top w:val="none" w:sz="0" w:space="0" w:color="auto"/>
                    <w:left w:val="none" w:sz="0" w:space="0" w:color="auto"/>
                    <w:bottom w:val="none" w:sz="0" w:space="0" w:color="auto"/>
                    <w:right w:val="none" w:sz="0" w:space="0" w:color="auto"/>
                  </w:divBdr>
                  <w:divsChild>
                    <w:div w:id="1337607572">
                      <w:marLeft w:val="0"/>
                      <w:marRight w:val="0"/>
                      <w:marTop w:val="0"/>
                      <w:marBottom w:val="0"/>
                      <w:divBdr>
                        <w:top w:val="none" w:sz="0" w:space="0" w:color="auto"/>
                        <w:left w:val="none" w:sz="0" w:space="0" w:color="auto"/>
                        <w:bottom w:val="none" w:sz="0" w:space="0" w:color="auto"/>
                        <w:right w:val="none" w:sz="0" w:space="0" w:color="auto"/>
                      </w:divBdr>
                      <w:divsChild>
                        <w:div w:id="111694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681800">
                  <w:marLeft w:val="0"/>
                  <w:marRight w:val="0"/>
                  <w:marTop w:val="0"/>
                  <w:marBottom w:val="0"/>
                  <w:divBdr>
                    <w:top w:val="none" w:sz="0" w:space="0" w:color="auto"/>
                    <w:left w:val="none" w:sz="0" w:space="0" w:color="auto"/>
                    <w:bottom w:val="none" w:sz="0" w:space="0" w:color="auto"/>
                    <w:right w:val="none" w:sz="0" w:space="0" w:color="auto"/>
                  </w:divBdr>
                  <w:divsChild>
                    <w:div w:id="747271496">
                      <w:marLeft w:val="0"/>
                      <w:marRight w:val="0"/>
                      <w:marTop w:val="0"/>
                      <w:marBottom w:val="0"/>
                      <w:divBdr>
                        <w:top w:val="none" w:sz="0" w:space="0" w:color="auto"/>
                        <w:left w:val="none" w:sz="0" w:space="0" w:color="auto"/>
                        <w:bottom w:val="none" w:sz="0" w:space="0" w:color="auto"/>
                        <w:right w:val="none" w:sz="0" w:space="0" w:color="auto"/>
                      </w:divBdr>
                      <w:divsChild>
                        <w:div w:id="28948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689623">
          <w:marLeft w:val="0"/>
          <w:marRight w:val="0"/>
          <w:marTop w:val="0"/>
          <w:marBottom w:val="0"/>
          <w:divBdr>
            <w:top w:val="none" w:sz="0" w:space="0" w:color="auto"/>
            <w:left w:val="none" w:sz="0" w:space="0" w:color="auto"/>
            <w:bottom w:val="none" w:sz="0" w:space="0" w:color="auto"/>
            <w:right w:val="none" w:sz="0" w:space="0" w:color="auto"/>
          </w:divBdr>
          <w:divsChild>
            <w:div w:id="1833329794">
              <w:marLeft w:val="0"/>
              <w:marRight w:val="0"/>
              <w:marTop w:val="0"/>
              <w:marBottom w:val="0"/>
              <w:divBdr>
                <w:top w:val="none" w:sz="0" w:space="0" w:color="auto"/>
                <w:left w:val="none" w:sz="0" w:space="0" w:color="auto"/>
                <w:bottom w:val="none" w:sz="0" w:space="0" w:color="auto"/>
                <w:right w:val="none" w:sz="0" w:space="0" w:color="auto"/>
              </w:divBdr>
            </w:div>
          </w:divsChild>
        </w:div>
        <w:div w:id="1535995967">
          <w:marLeft w:val="0"/>
          <w:marRight w:val="0"/>
          <w:marTop w:val="0"/>
          <w:marBottom w:val="0"/>
          <w:divBdr>
            <w:top w:val="none" w:sz="0" w:space="0" w:color="auto"/>
            <w:left w:val="none" w:sz="0" w:space="0" w:color="auto"/>
            <w:bottom w:val="none" w:sz="0" w:space="0" w:color="auto"/>
            <w:right w:val="none" w:sz="0" w:space="0" w:color="auto"/>
          </w:divBdr>
          <w:divsChild>
            <w:div w:id="779111425">
              <w:marLeft w:val="0"/>
              <w:marRight w:val="0"/>
              <w:marTop w:val="0"/>
              <w:marBottom w:val="0"/>
              <w:divBdr>
                <w:top w:val="none" w:sz="0" w:space="0" w:color="auto"/>
                <w:left w:val="none" w:sz="0" w:space="0" w:color="auto"/>
                <w:bottom w:val="none" w:sz="0" w:space="0" w:color="auto"/>
                <w:right w:val="none" w:sz="0" w:space="0" w:color="auto"/>
              </w:divBdr>
              <w:divsChild>
                <w:div w:id="826868325">
                  <w:marLeft w:val="0"/>
                  <w:marRight w:val="0"/>
                  <w:marTop w:val="0"/>
                  <w:marBottom w:val="0"/>
                  <w:divBdr>
                    <w:top w:val="none" w:sz="0" w:space="0" w:color="auto"/>
                    <w:left w:val="none" w:sz="0" w:space="0" w:color="auto"/>
                    <w:bottom w:val="none" w:sz="0" w:space="0" w:color="auto"/>
                    <w:right w:val="none" w:sz="0" w:space="0" w:color="auto"/>
                  </w:divBdr>
                  <w:divsChild>
                    <w:div w:id="128934650">
                      <w:marLeft w:val="0"/>
                      <w:marRight w:val="0"/>
                      <w:marTop w:val="0"/>
                      <w:marBottom w:val="0"/>
                      <w:divBdr>
                        <w:top w:val="none" w:sz="0" w:space="0" w:color="auto"/>
                        <w:left w:val="none" w:sz="0" w:space="0" w:color="auto"/>
                        <w:bottom w:val="none" w:sz="0" w:space="0" w:color="auto"/>
                        <w:right w:val="none" w:sz="0" w:space="0" w:color="auto"/>
                      </w:divBdr>
                      <w:divsChild>
                        <w:div w:id="191438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14845">
                  <w:marLeft w:val="0"/>
                  <w:marRight w:val="0"/>
                  <w:marTop w:val="0"/>
                  <w:marBottom w:val="0"/>
                  <w:divBdr>
                    <w:top w:val="none" w:sz="0" w:space="0" w:color="auto"/>
                    <w:left w:val="none" w:sz="0" w:space="0" w:color="auto"/>
                    <w:bottom w:val="none" w:sz="0" w:space="0" w:color="auto"/>
                    <w:right w:val="none" w:sz="0" w:space="0" w:color="auto"/>
                  </w:divBdr>
                  <w:divsChild>
                    <w:div w:id="21514007">
                      <w:marLeft w:val="0"/>
                      <w:marRight w:val="0"/>
                      <w:marTop w:val="0"/>
                      <w:marBottom w:val="0"/>
                      <w:divBdr>
                        <w:top w:val="none" w:sz="0" w:space="0" w:color="auto"/>
                        <w:left w:val="none" w:sz="0" w:space="0" w:color="auto"/>
                        <w:bottom w:val="none" w:sz="0" w:space="0" w:color="auto"/>
                        <w:right w:val="none" w:sz="0" w:space="0" w:color="auto"/>
                      </w:divBdr>
                      <w:divsChild>
                        <w:div w:id="15273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635306">
          <w:marLeft w:val="0"/>
          <w:marRight w:val="0"/>
          <w:marTop w:val="0"/>
          <w:marBottom w:val="0"/>
          <w:divBdr>
            <w:top w:val="none" w:sz="0" w:space="0" w:color="auto"/>
            <w:left w:val="none" w:sz="0" w:space="0" w:color="auto"/>
            <w:bottom w:val="none" w:sz="0" w:space="0" w:color="auto"/>
            <w:right w:val="none" w:sz="0" w:space="0" w:color="auto"/>
          </w:divBdr>
          <w:divsChild>
            <w:div w:id="1487698952">
              <w:marLeft w:val="0"/>
              <w:marRight w:val="0"/>
              <w:marTop w:val="0"/>
              <w:marBottom w:val="0"/>
              <w:divBdr>
                <w:top w:val="none" w:sz="0" w:space="0" w:color="auto"/>
                <w:left w:val="none" w:sz="0" w:space="0" w:color="auto"/>
                <w:bottom w:val="none" w:sz="0" w:space="0" w:color="auto"/>
                <w:right w:val="none" w:sz="0" w:space="0" w:color="auto"/>
              </w:divBdr>
            </w:div>
          </w:divsChild>
        </w:div>
        <w:div w:id="1861703863">
          <w:marLeft w:val="0"/>
          <w:marRight w:val="0"/>
          <w:marTop w:val="0"/>
          <w:marBottom w:val="0"/>
          <w:divBdr>
            <w:top w:val="none" w:sz="0" w:space="0" w:color="auto"/>
            <w:left w:val="none" w:sz="0" w:space="0" w:color="auto"/>
            <w:bottom w:val="none" w:sz="0" w:space="0" w:color="auto"/>
            <w:right w:val="none" w:sz="0" w:space="0" w:color="auto"/>
          </w:divBdr>
          <w:divsChild>
            <w:div w:id="7216016">
              <w:marLeft w:val="0"/>
              <w:marRight w:val="0"/>
              <w:marTop w:val="0"/>
              <w:marBottom w:val="0"/>
              <w:divBdr>
                <w:top w:val="none" w:sz="0" w:space="0" w:color="auto"/>
                <w:left w:val="none" w:sz="0" w:space="0" w:color="auto"/>
                <w:bottom w:val="none" w:sz="0" w:space="0" w:color="auto"/>
                <w:right w:val="none" w:sz="0" w:space="0" w:color="auto"/>
              </w:divBdr>
              <w:divsChild>
                <w:div w:id="1946497930">
                  <w:marLeft w:val="0"/>
                  <w:marRight w:val="0"/>
                  <w:marTop w:val="0"/>
                  <w:marBottom w:val="0"/>
                  <w:divBdr>
                    <w:top w:val="none" w:sz="0" w:space="0" w:color="auto"/>
                    <w:left w:val="none" w:sz="0" w:space="0" w:color="auto"/>
                    <w:bottom w:val="none" w:sz="0" w:space="0" w:color="auto"/>
                    <w:right w:val="none" w:sz="0" w:space="0" w:color="auto"/>
                  </w:divBdr>
                  <w:divsChild>
                    <w:div w:id="437875136">
                      <w:marLeft w:val="0"/>
                      <w:marRight w:val="0"/>
                      <w:marTop w:val="0"/>
                      <w:marBottom w:val="0"/>
                      <w:divBdr>
                        <w:top w:val="none" w:sz="0" w:space="0" w:color="auto"/>
                        <w:left w:val="none" w:sz="0" w:space="0" w:color="auto"/>
                        <w:bottom w:val="none" w:sz="0" w:space="0" w:color="auto"/>
                        <w:right w:val="none" w:sz="0" w:space="0" w:color="auto"/>
                      </w:divBdr>
                      <w:divsChild>
                        <w:div w:id="74161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14893">
                  <w:marLeft w:val="0"/>
                  <w:marRight w:val="0"/>
                  <w:marTop w:val="0"/>
                  <w:marBottom w:val="0"/>
                  <w:divBdr>
                    <w:top w:val="none" w:sz="0" w:space="0" w:color="auto"/>
                    <w:left w:val="none" w:sz="0" w:space="0" w:color="auto"/>
                    <w:bottom w:val="none" w:sz="0" w:space="0" w:color="auto"/>
                    <w:right w:val="none" w:sz="0" w:space="0" w:color="auto"/>
                  </w:divBdr>
                  <w:divsChild>
                    <w:div w:id="730229657">
                      <w:marLeft w:val="0"/>
                      <w:marRight w:val="0"/>
                      <w:marTop w:val="0"/>
                      <w:marBottom w:val="0"/>
                      <w:divBdr>
                        <w:top w:val="none" w:sz="0" w:space="0" w:color="auto"/>
                        <w:left w:val="none" w:sz="0" w:space="0" w:color="auto"/>
                        <w:bottom w:val="none" w:sz="0" w:space="0" w:color="auto"/>
                        <w:right w:val="none" w:sz="0" w:space="0" w:color="auto"/>
                      </w:divBdr>
                      <w:divsChild>
                        <w:div w:id="131873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864021">
          <w:marLeft w:val="0"/>
          <w:marRight w:val="0"/>
          <w:marTop w:val="0"/>
          <w:marBottom w:val="0"/>
          <w:divBdr>
            <w:top w:val="none" w:sz="0" w:space="0" w:color="auto"/>
            <w:left w:val="none" w:sz="0" w:space="0" w:color="auto"/>
            <w:bottom w:val="none" w:sz="0" w:space="0" w:color="auto"/>
            <w:right w:val="none" w:sz="0" w:space="0" w:color="auto"/>
          </w:divBdr>
          <w:divsChild>
            <w:div w:id="337076178">
              <w:marLeft w:val="0"/>
              <w:marRight w:val="0"/>
              <w:marTop w:val="0"/>
              <w:marBottom w:val="0"/>
              <w:divBdr>
                <w:top w:val="none" w:sz="0" w:space="0" w:color="auto"/>
                <w:left w:val="none" w:sz="0" w:space="0" w:color="auto"/>
                <w:bottom w:val="none" w:sz="0" w:space="0" w:color="auto"/>
                <w:right w:val="none" w:sz="0" w:space="0" w:color="auto"/>
              </w:divBdr>
              <w:divsChild>
                <w:div w:id="1995328414">
                  <w:marLeft w:val="0"/>
                  <w:marRight w:val="0"/>
                  <w:marTop w:val="0"/>
                  <w:marBottom w:val="0"/>
                  <w:divBdr>
                    <w:top w:val="none" w:sz="0" w:space="0" w:color="auto"/>
                    <w:left w:val="none" w:sz="0" w:space="0" w:color="auto"/>
                    <w:bottom w:val="none" w:sz="0" w:space="0" w:color="auto"/>
                    <w:right w:val="none" w:sz="0" w:space="0" w:color="auto"/>
                  </w:divBdr>
                  <w:divsChild>
                    <w:div w:id="2109428201">
                      <w:marLeft w:val="0"/>
                      <w:marRight w:val="0"/>
                      <w:marTop w:val="0"/>
                      <w:marBottom w:val="0"/>
                      <w:divBdr>
                        <w:top w:val="none" w:sz="0" w:space="0" w:color="auto"/>
                        <w:left w:val="none" w:sz="0" w:space="0" w:color="auto"/>
                        <w:bottom w:val="none" w:sz="0" w:space="0" w:color="auto"/>
                        <w:right w:val="none" w:sz="0" w:space="0" w:color="auto"/>
                      </w:divBdr>
                      <w:divsChild>
                        <w:div w:id="21732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401813">
          <w:marLeft w:val="0"/>
          <w:marRight w:val="0"/>
          <w:marTop w:val="0"/>
          <w:marBottom w:val="0"/>
          <w:divBdr>
            <w:top w:val="none" w:sz="0" w:space="0" w:color="auto"/>
            <w:left w:val="none" w:sz="0" w:space="0" w:color="auto"/>
            <w:bottom w:val="none" w:sz="0" w:space="0" w:color="auto"/>
            <w:right w:val="none" w:sz="0" w:space="0" w:color="auto"/>
          </w:divBdr>
          <w:divsChild>
            <w:div w:id="1593586042">
              <w:marLeft w:val="0"/>
              <w:marRight w:val="0"/>
              <w:marTop w:val="0"/>
              <w:marBottom w:val="0"/>
              <w:divBdr>
                <w:top w:val="none" w:sz="0" w:space="0" w:color="auto"/>
                <w:left w:val="none" w:sz="0" w:space="0" w:color="auto"/>
                <w:bottom w:val="none" w:sz="0" w:space="0" w:color="auto"/>
                <w:right w:val="none" w:sz="0" w:space="0" w:color="auto"/>
              </w:divBdr>
              <w:divsChild>
                <w:div w:id="818888292">
                  <w:marLeft w:val="0"/>
                  <w:marRight w:val="0"/>
                  <w:marTop w:val="0"/>
                  <w:marBottom w:val="0"/>
                  <w:divBdr>
                    <w:top w:val="none" w:sz="0" w:space="0" w:color="auto"/>
                    <w:left w:val="none" w:sz="0" w:space="0" w:color="auto"/>
                    <w:bottom w:val="none" w:sz="0" w:space="0" w:color="auto"/>
                    <w:right w:val="none" w:sz="0" w:space="0" w:color="auto"/>
                  </w:divBdr>
                  <w:divsChild>
                    <w:div w:id="560289789">
                      <w:marLeft w:val="0"/>
                      <w:marRight w:val="0"/>
                      <w:marTop w:val="0"/>
                      <w:marBottom w:val="0"/>
                      <w:divBdr>
                        <w:top w:val="none" w:sz="0" w:space="0" w:color="auto"/>
                        <w:left w:val="none" w:sz="0" w:space="0" w:color="auto"/>
                        <w:bottom w:val="none" w:sz="0" w:space="0" w:color="auto"/>
                        <w:right w:val="none" w:sz="0" w:space="0" w:color="auto"/>
                      </w:divBdr>
                      <w:divsChild>
                        <w:div w:id="146630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72410">
                  <w:marLeft w:val="0"/>
                  <w:marRight w:val="0"/>
                  <w:marTop w:val="0"/>
                  <w:marBottom w:val="0"/>
                  <w:divBdr>
                    <w:top w:val="none" w:sz="0" w:space="0" w:color="auto"/>
                    <w:left w:val="none" w:sz="0" w:space="0" w:color="auto"/>
                    <w:bottom w:val="none" w:sz="0" w:space="0" w:color="auto"/>
                    <w:right w:val="none" w:sz="0" w:space="0" w:color="auto"/>
                  </w:divBdr>
                  <w:divsChild>
                    <w:div w:id="34430522">
                      <w:marLeft w:val="0"/>
                      <w:marRight w:val="0"/>
                      <w:marTop w:val="0"/>
                      <w:marBottom w:val="0"/>
                      <w:divBdr>
                        <w:top w:val="none" w:sz="0" w:space="0" w:color="auto"/>
                        <w:left w:val="none" w:sz="0" w:space="0" w:color="auto"/>
                        <w:bottom w:val="none" w:sz="0" w:space="0" w:color="auto"/>
                        <w:right w:val="none" w:sz="0" w:space="0" w:color="auto"/>
                      </w:divBdr>
                      <w:divsChild>
                        <w:div w:id="69824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372767">
          <w:marLeft w:val="0"/>
          <w:marRight w:val="0"/>
          <w:marTop w:val="0"/>
          <w:marBottom w:val="0"/>
          <w:divBdr>
            <w:top w:val="none" w:sz="0" w:space="0" w:color="auto"/>
            <w:left w:val="none" w:sz="0" w:space="0" w:color="auto"/>
            <w:bottom w:val="none" w:sz="0" w:space="0" w:color="auto"/>
            <w:right w:val="none" w:sz="0" w:space="0" w:color="auto"/>
          </w:divBdr>
          <w:divsChild>
            <w:div w:id="592780239">
              <w:marLeft w:val="0"/>
              <w:marRight w:val="0"/>
              <w:marTop w:val="0"/>
              <w:marBottom w:val="0"/>
              <w:divBdr>
                <w:top w:val="none" w:sz="0" w:space="0" w:color="auto"/>
                <w:left w:val="none" w:sz="0" w:space="0" w:color="auto"/>
                <w:bottom w:val="none" w:sz="0" w:space="0" w:color="auto"/>
                <w:right w:val="none" w:sz="0" w:space="0" w:color="auto"/>
              </w:divBdr>
              <w:divsChild>
                <w:div w:id="1624071732">
                  <w:marLeft w:val="0"/>
                  <w:marRight w:val="0"/>
                  <w:marTop w:val="0"/>
                  <w:marBottom w:val="0"/>
                  <w:divBdr>
                    <w:top w:val="none" w:sz="0" w:space="0" w:color="auto"/>
                    <w:left w:val="none" w:sz="0" w:space="0" w:color="auto"/>
                    <w:bottom w:val="none" w:sz="0" w:space="0" w:color="auto"/>
                    <w:right w:val="none" w:sz="0" w:space="0" w:color="auto"/>
                  </w:divBdr>
                  <w:divsChild>
                    <w:div w:id="742947954">
                      <w:marLeft w:val="0"/>
                      <w:marRight w:val="0"/>
                      <w:marTop w:val="0"/>
                      <w:marBottom w:val="0"/>
                      <w:divBdr>
                        <w:top w:val="none" w:sz="0" w:space="0" w:color="auto"/>
                        <w:left w:val="none" w:sz="0" w:space="0" w:color="auto"/>
                        <w:bottom w:val="none" w:sz="0" w:space="0" w:color="auto"/>
                        <w:right w:val="none" w:sz="0" w:space="0" w:color="auto"/>
                      </w:divBdr>
                      <w:divsChild>
                        <w:div w:id="595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014907">
          <w:marLeft w:val="0"/>
          <w:marRight w:val="0"/>
          <w:marTop w:val="0"/>
          <w:marBottom w:val="0"/>
          <w:divBdr>
            <w:top w:val="none" w:sz="0" w:space="0" w:color="auto"/>
            <w:left w:val="none" w:sz="0" w:space="0" w:color="auto"/>
            <w:bottom w:val="none" w:sz="0" w:space="0" w:color="auto"/>
            <w:right w:val="none" w:sz="0" w:space="0" w:color="auto"/>
          </w:divBdr>
          <w:divsChild>
            <w:div w:id="439112103">
              <w:marLeft w:val="0"/>
              <w:marRight w:val="0"/>
              <w:marTop w:val="0"/>
              <w:marBottom w:val="0"/>
              <w:divBdr>
                <w:top w:val="none" w:sz="0" w:space="0" w:color="auto"/>
                <w:left w:val="none" w:sz="0" w:space="0" w:color="auto"/>
                <w:bottom w:val="none" w:sz="0" w:space="0" w:color="auto"/>
                <w:right w:val="none" w:sz="0" w:space="0" w:color="auto"/>
              </w:divBdr>
              <w:divsChild>
                <w:div w:id="1138105337">
                  <w:marLeft w:val="0"/>
                  <w:marRight w:val="0"/>
                  <w:marTop w:val="0"/>
                  <w:marBottom w:val="0"/>
                  <w:divBdr>
                    <w:top w:val="none" w:sz="0" w:space="0" w:color="auto"/>
                    <w:left w:val="none" w:sz="0" w:space="0" w:color="auto"/>
                    <w:bottom w:val="none" w:sz="0" w:space="0" w:color="auto"/>
                    <w:right w:val="none" w:sz="0" w:space="0" w:color="auto"/>
                  </w:divBdr>
                  <w:divsChild>
                    <w:div w:id="1764572583">
                      <w:marLeft w:val="0"/>
                      <w:marRight w:val="0"/>
                      <w:marTop w:val="0"/>
                      <w:marBottom w:val="0"/>
                      <w:divBdr>
                        <w:top w:val="none" w:sz="0" w:space="0" w:color="auto"/>
                        <w:left w:val="none" w:sz="0" w:space="0" w:color="auto"/>
                        <w:bottom w:val="none" w:sz="0" w:space="0" w:color="auto"/>
                        <w:right w:val="none" w:sz="0" w:space="0" w:color="auto"/>
                      </w:divBdr>
                      <w:divsChild>
                        <w:div w:id="153997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259">
                  <w:marLeft w:val="0"/>
                  <w:marRight w:val="0"/>
                  <w:marTop w:val="0"/>
                  <w:marBottom w:val="0"/>
                  <w:divBdr>
                    <w:top w:val="none" w:sz="0" w:space="0" w:color="auto"/>
                    <w:left w:val="none" w:sz="0" w:space="0" w:color="auto"/>
                    <w:bottom w:val="none" w:sz="0" w:space="0" w:color="auto"/>
                    <w:right w:val="none" w:sz="0" w:space="0" w:color="auto"/>
                  </w:divBdr>
                  <w:divsChild>
                    <w:div w:id="1137650899">
                      <w:marLeft w:val="0"/>
                      <w:marRight w:val="0"/>
                      <w:marTop w:val="0"/>
                      <w:marBottom w:val="0"/>
                      <w:divBdr>
                        <w:top w:val="none" w:sz="0" w:space="0" w:color="auto"/>
                        <w:left w:val="none" w:sz="0" w:space="0" w:color="auto"/>
                        <w:bottom w:val="none" w:sz="0" w:space="0" w:color="auto"/>
                        <w:right w:val="none" w:sz="0" w:space="0" w:color="auto"/>
                      </w:divBdr>
                      <w:divsChild>
                        <w:div w:id="104833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18889">
          <w:marLeft w:val="0"/>
          <w:marRight w:val="0"/>
          <w:marTop w:val="0"/>
          <w:marBottom w:val="0"/>
          <w:divBdr>
            <w:top w:val="none" w:sz="0" w:space="0" w:color="auto"/>
            <w:left w:val="none" w:sz="0" w:space="0" w:color="auto"/>
            <w:bottom w:val="none" w:sz="0" w:space="0" w:color="auto"/>
            <w:right w:val="none" w:sz="0" w:space="0" w:color="auto"/>
          </w:divBdr>
          <w:divsChild>
            <w:div w:id="78404254">
              <w:marLeft w:val="0"/>
              <w:marRight w:val="0"/>
              <w:marTop w:val="0"/>
              <w:marBottom w:val="0"/>
              <w:divBdr>
                <w:top w:val="none" w:sz="0" w:space="0" w:color="auto"/>
                <w:left w:val="none" w:sz="0" w:space="0" w:color="auto"/>
                <w:bottom w:val="none" w:sz="0" w:space="0" w:color="auto"/>
                <w:right w:val="none" w:sz="0" w:space="0" w:color="auto"/>
              </w:divBdr>
            </w:div>
          </w:divsChild>
        </w:div>
        <w:div w:id="536703149">
          <w:marLeft w:val="0"/>
          <w:marRight w:val="0"/>
          <w:marTop w:val="0"/>
          <w:marBottom w:val="0"/>
          <w:divBdr>
            <w:top w:val="none" w:sz="0" w:space="0" w:color="auto"/>
            <w:left w:val="none" w:sz="0" w:space="0" w:color="auto"/>
            <w:bottom w:val="none" w:sz="0" w:space="0" w:color="auto"/>
            <w:right w:val="none" w:sz="0" w:space="0" w:color="auto"/>
          </w:divBdr>
          <w:divsChild>
            <w:div w:id="254827053">
              <w:marLeft w:val="0"/>
              <w:marRight w:val="0"/>
              <w:marTop w:val="0"/>
              <w:marBottom w:val="0"/>
              <w:divBdr>
                <w:top w:val="none" w:sz="0" w:space="0" w:color="auto"/>
                <w:left w:val="none" w:sz="0" w:space="0" w:color="auto"/>
                <w:bottom w:val="none" w:sz="0" w:space="0" w:color="auto"/>
                <w:right w:val="none" w:sz="0" w:space="0" w:color="auto"/>
              </w:divBdr>
              <w:divsChild>
                <w:div w:id="1085568379">
                  <w:marLeft w:val="0"/>
                  <w:marRight w:val="0"/>
                  <w:marTop w:val="0"/>
                  <w:marBottom w:val="0"/>
                  <w:divBdr>
                    <w:top w:val="none" w:sz="0" w:space="0" w:color="auto"/>
                    <w:left w:val="none" w:sz="0" w:space="0" w:color="auto"/>
                    <w:bottom w:val="none" w:sz="0" w:space="0" w:color="auto"/>
                    <w:right w:val="none" w:sz="0" w:space="0" w:color="auto"/>
                  </w:divBdr>
                  <w:divsChild>
                    <w:div w:id="46875347">
                      <w:marLeft w:val="0"/>
                      <w:marRight w:val="0"/>
                      <w:marTop w:val="0"/>
                      <w:marBottom w:val="0"/>
                      <w:divBdr>
                        <w:top w:val="none" w:sz="0" w:space="0" w:color="auto"/>
                        <w:left w:val="none" w:sz="0" w:space="0" w:color="auto"/>
                        <w:bottom w:val="none" w:sz="0" w:space="0" w:color="auto"/>
                        <w:right w:val="none" w:sz="0" w:space="0" w:color="auto"/>
                      </w:divBdr>
                      <w:divsChild>
                        <w:div w:id="183706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160647">
                  <w:marLeft w:val="0"/>
                  <w:marRight w:val="0"/>
                  <w:marTop w:val="0"/>
                  <w:marBottom w:val="0"/>
                  <w:divBdr>
                    <w:top w:val="none" w:sz="0" w:space="0" w:color="auto"/>
                    <w:left w:val="none" w:sz="0" w:space="0" w:color="auto"/>
                    <w:bottom w:val="none" w:sz="0" w:space="0" w:color="auto"/>
                    <w:right w:val="none" w:sz="0" w:space="0" w:color="auto"/>
                  </w:divBdr>
                  <w:divsChild>
                    <w:div w:id="27999393">
                      <w:marLeft w:val="0"/>
                      <w:marRight w:val="0"/>
                      <w:marTop w:val="0"/>
                      <w:marBottom w:val="0"/>
                      <w:divBdr>
                        <w:top w:val="none" w:sz="0" w:space="0" w:color="auto"/>
                        <w:left w:val="none" w:sz="0" w:space="0" w:color="auto"/>
                        <w:bottom w:val="none" w:sz="0" w:space="0" w:color="auto"/>
                        <w:right w:val="none" w:sz="0" w:space="0" w:color="auto"/>
                      </w:divBdr>
                      <w:divsChild>
                        <w:div w:id="72957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272391">
          <w:marLeft w:val="0"/>
          <w:marRight w:val="0"/>
          <w:marTop w:val="0"/>
          <w:marBottom w:val="0"/>
          <w:divBdr>
            <w:top w:val="none" w:sz="0" w:space="0" w:color="auto"/>
            <w:left w:val="none" w:sz="0" w:space="0" w:color="auto"/>
            <w:bottom w:val="none" w:sz="0" w:space="0" w:color="auto"/>
            <w:right w:val="none" w:sz="0" w:space="0" w:color="auto"/>
          </w:divBdr>
          <w:divsChild>
            <w:div w:id="1298023916">
              <w:marLeft w:val="0"/>
              <w:marRight w:val="0"/>
              <w:marTop w:val="0"/>
              <w:marBottom w:val="0"/>
              <w:divBdr>
                <w:top w:val="none" w:sz="0" w:space="0" w:color="auto"/>
                <w:left w:val="none" w:sz="0" w:space="0" w:color="auto"/>
                <w:bottom w:val="none" w:sz="0" w:space="0" w:color="auto"/>
                <w:right w:val="none" w:sz="0" w:space="0" w:color="auto"/>
              </w:divBdr>
            </w:div>
          </w:divsChild>
        </w:div>
        <w:div w:id="350684453">
          <w:marLeft w:val="0"/>
          <w:marRight w:val="0"/>
          <w:marTop w:val="0"/>
          <w:marBottom w:val="0"/>
          <w:divBdr>
            <w:top w:val="none" w:sz="0" w:space="0" w:color="auto"/>
            <w:left w:val="none" w:sz="0" w:space="0" w:color="auto"/>
            <w:bottom w:val="none" w:sz="0" w:space="0" w:color="auto"/>
            <w:right w:val="none" w:sz="0" w:space="0" w:color="auto"/>
          </w:divBdr>
          <w:divsChild>
            <w:div w:id="940911890">
              <w:marLeft w:val="0"/>
              <w:marRight w:val="0"/>
              <w:marTop w:val="0"/>
              <w:marBottom w:val="0"/>
              <w:divBdr>
                <w:top w:val="none" w:sz="0" w:space="0" w:color="auto"/>
                <w:left w:val="none" w:sz="0" w:space="0" w:color="auto"/>
                <w:bottom w:val="none" w:sz="0" w:space="0" w:color="auto"/>
                <w:right w:val="none" w:sz="0" w:space="0" w:color="auto"/>
              </w:divBdr>
              <w:divsChild>
                <w:div w:id="1274896277">
                  <w:marLeft w:val="0"/>
                  <w:marRight w:val="0"/>
                  <w:marTop w:val="0"/>
                  <w:marBottom w:val="0"/>
                  <w:divBdr>
                    <w:top w:val="none" w:sz="0" w:space="0" w:color="auto"/>
                    <w:left w:val="none" w:sz="0" w:space="0" w:color="auto"/>
                    <w:bottom w:val="none" w:sz="0" w:space="0" w:color="auto"/>
                    <w:right w:val="none" w:sz="0" w:space="0" w:color="auto"/>
                  </w:divBdr>
                  <w:divsChild>
                    <w:div w:id="1248997178">
                      <w:marLeft w:val="0"/>
                      <w:marRight w:val="0"/>
                      <w:marTop w:val="0"/>
                      <w:marBottom w:val="0"/>
                      <w:divBdr>
                        <w:top w:val="none" w:sz="0" w:space="0" w:color="auto"/>
                        <w:left w:val="none" w:sz="0" w:space="0" w:color="auto"/>
                        <w:bottom w:val="none" w:sz="0" w:space="0" w:color="auto"/>
                        <w:right w:val="none" w:sz="0" w:space="0" w:color="auto"/>
                      </w:divBdr>
                      <w:divsChild>
                        <w:div w:id="169811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31817">
                  <w:marLeft w:val="0"/>
                  <w:marRight w:val="0"/>
                  <w:marTop w:val="0"/>
                  <w:marBottom w:val="0"/>
                  <w:divBdr>
                    <w:top w:val="none" w:sz="0" w:space="0" w:color="auto"/>
                    <w:left w:val="none" w:sz="0" w:space="0" w:color="auto"/>
                    <w:bottom w:val="none" w:sz="0" w:space="0" w:color="auto"/>
                    <w:right w:val="none" w:sz="0" w:space="0" w:color="auto"/>
                  </w:divBdr>
                  <w:divsChild>
                    <w:div w:id="1246577163">
                      <w:marLeft w:val="0"/>
                      <w:marRight w:val="0"/>
                      <w:marTop w:val="0"/>
                      <w:marBottom w:val="0"/>
                      <w:divBdr>
                        <w:top w:val="none" w:sz="0" w:space="0" w:color="auto"/>
                        <w:left w:val="none" w:sz="0" w:space="0" w:color="auto"/>
                        <w:bottom w:val="none" w:sz="0" w:space="0" w:color="auto"/>
                        <w:right w:val="none" w:sz="0" w:space="0" w:color="auto"/>
                      </w:divBdr>
                      <w:divsChild>
                        <w:div w:id="19943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702176">
          <w:marLeft w:val="0"/>
          <w:marRight w:val="0"/>
          <w:marTop w:val="0"/>
          <w:marBottom w:val="0"/>
          <w:divBdr>
            <w:top w:val="none" w:sz="0" w:space="0" w:color="auto"/>
            <w:left w:val="none" w:sz="0" w:space="0" w:color="auto"/>
            <w:bottom w:val="none" w:sz="0" w:space="0" w:color="auto"/>
            <w:right w:val="none" w:sz="0" w:space="0" w:color="auto"/>
          </w:divBdr>
          <w:divsChild>
            <w:div w:id="1515531301">
              <w:marLeft w:val="0"/>
              <w:marRight w:val="0"/>
              <w:marTop w:val="0"/>
              <w:marBottom w:val="0"/>
              <w:divBdr>
                <w:top w:val="none" w:sz="0" w:space="0" w:color="auto"/>
                <w:left w:val="none" w:sz="0" w:space="0" w:color="auto"/>
                <w:bottom w:val="none" w:sz="0" w:space="0" w:color="auto"/>
                <w:right w:val="none" w:sz="0" w:space="0" w:color="auto"/>
              </w:divBdr>
              <w:divsChild>
                <w:div w:id="1671758146">
                  <w:marLeft w:val="0"/>
                  <w:marRight w:val="0"/>
                  <w:marTop w:val="0"/>
                  <w:marBottom w:val="0"/>
                  <w:divBdr>
                    <w:top w:val="none" w:sz="0" w:space="0" w:color="auto"/>
                    <w:left w:val="none" w:sz="0" w:space="0" w:color="auto"/>
                    <w:bottom w:val="none" w:sz="0" w:space="0" w:color="auto"/>
                    <w:right w:val="none" w:sz="0" w:space="0" w:color="auto"/>
                  </w:divBdr>
                  <w:divsChild>
                    <w:div w:id="1780757617">
                      <w:marLeft w:val="0"/>
                      <w:marRight w:val="0"/>
                      <w:marTop w:val="0"/>
                      <w:marBottom w:val="0"/>
                      <w:divBdr>
                        <w:top w:val="none" w:sz="0" w:space="0" w:color="auto"/>
                        <w:left w:val="none" w:sz="0" w:space="0" w:color="auto"/>
                        <w:bottom w:val="none" w:sz="0" w:space="0" w:color="auto"/>
                        <w:right w:val="none" w:sz="0" w:space="0" w:color="auto"/>
                      </w:divBdr>
                      <w:divsChild>
                        <w:div w:id="179674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13035">
          <w:marLeft w:val="0"/>
          <w:marRight w:val="0"/>
          <w:marTop w:val="0"/>
          <w:marBottom w:val="0"/>
          <w:divBdr>
            <w:top w:val="none" w:sz="0" w:space="0" w:color="auto"/>
            <w:left w:val="none" w:sz="0" w:space="0" w:color="auto"/>
            <w:bottom w:val="none" w:sz="0" w:space="0" w:color="auto"/>
            <w:right w:val="none" w:sz="0" w:space="0" w:color="auto"/>
          </w:divBdr>
          <w:divsChild>
            <w:div w:id="1158108035">
              <w:marLeft w:val="0"/>
              <w:marRight w:val="0"/>
              <w:marTop w:val="0"/>
              <w:marBottom w:val="0"/>
              <w:divBdr>
                <w:top w:val="none" w:sz="0" w:space="0" w:color="auto"/>
                <w:left w:val="none" w:sz="0" w:space="0" w:color="auto"/>
                <w:bottom w:val="none" w:sz="0" w:space="0" w:color="auto"/>
                <w:right w:val="none" w:sz="0" w:space="0" w:color="auto"/>
              </w:divBdr>
              <w:divsChild>
                <w:div w:id="15665460">
                  <w:marLeft w:val="0"/>
                  <w:marRight w:val="0"/>
                  <w:marTop w:val="0"/>
                  <w:marBottom w:val="0"/>
                  <w:divBdr>
                    <w:top w:val="none" w:sz="0" w:space="0" w:color="auto"/>
                    <w:left w:val="none" w:sz="0" w:space="0" w:color="auto"/>
                    <w:bottom w:val="none" w:sz="0" w:space="0" w:color="auto"/>
                    <w:right w:val="none" w:sz="0" w:space="0" w:color="auto"/>
                  </w:divBdr>
                  <w:divsChild>
                    <w:div w:id="1624727942">
                      <w:marLeft w:val="0"/>
                      <w:marRight w:val="0"/>
                      <w:marTop w:val="0"/>
                      <w:marBottom w:val="0"/>
                      <w:divBdr>
                        <w:top w:val="none" w:sz="0" w:space="0" w:color="auto"/>
                        <w:left w:val="none" w:sz="0" w:space="0" w:color="auto"/>
                        <w:bottom w:val="none" w:sz="0" w:space="0" w:color="auto"/>
                        <w:right w:val="none" w:sz="0" w:space="0" w:color="auto"/>
                      </w:divBdr>
                      <w:divsChild>
                        <w:div w:id="179201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620602">
                  <w:marLeft w:val="0"/>
                  <w:marRight w:val="0"/>
                  <w:marTop w:val="0"/>
                  <w:marBottom w:val="0"/>
                  <w:divBdr>
                    <w:top w:val="none" w:sz="0" w:space="0" w:color="auto"/>
                    <w:left w:val="none" w:sz="0" w:space="0" w:color="auto"/>
                    <w:bottom w:val="none" w:sz="0" w:space="0" w:color="auto"/>
                    <w:right w:val="none" w:sz="0" w:space="0" w:color="auto"/>
                  </w:divBdr>
                  <w:divsChild>
                    <w:div w:id="1319991283">
                      <w:marLeft w:val="0"/>
                      <w:marRight w:val="0"/>
                      <w:marTop w:val="0"/>
                      <w:marBottom w:val="0"/>
                      <w:divBdr>
                        <w:top w:val="none" w:sz="0" w:space="0" w:color="auto"/>
                        <w:left w:val="none" w:sz="0" w:space="0" w:color="auto"/>
                        <w:bottom w:val="none" w:sz="0" w:space="0" w:color="auto"/>
                        <w:right w:val="none" w:sz="0" w:space="0" w:color="auto"/>
                      </w:divBdr>
                      <w:divsChild>
                        <w:div w:id="20279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039588">
          <w:marLeft w:val="0"/>
          <w:marRight w:val="0"/>
          <w:marTop w:val="0"/>
          <w:marBottom w:val="0"/>
          <w:divBdr>
            <w:top w:val="none" w:sz="0" w:space="0" w:color="auto"/>
            <w:left w:val="none" w:sz="0" w:space="0" w:color="auto"/>
            <w:bottom w:val="none" w:sz="0" w:space="0" w:color="auto"/>
            <w:right w:val="none" w:sz="0" w:space="0" w:color="auto"/>
          </w:divBdr>
          <w:divsChild>
            <w:div w:id="1019896250">
              <w:marLeft w:val="0"/>
              <w:marRight w:val="0"/>
              <w:marTop w:val="0"/>
              <w:marBottom w:val="0"/>
              <w:divBdr>
                <w:top w:val="none" w:sz="0" w:space="0" w:color="auto"/>
                <w:left w:val="none" w:sz="0" w:space="0" w:color="auto"/>
                <w:bottom w:val="none" w:sz="0" w:space="0" w:color="auto"/>
                <w:right w:val="none" w:sz="0" w:space="0" w:color="auto"/>
              </w:divBdr>
            </w:div>
          </w:divsChild>
        </w:div>
        <w:div w:id="406650907">
          <w:marLeft w:val="0"/>
          <w:marRight w:val="0"/>
          <w:marTop w:val="0"/>
          <w:marBottom w:val="0"/>
          <w:divBdr>
            <w:top w:val="none" w:sz="0" w:space="0" w:color="auto"/>
            <w:left w:val="none" w:sz="0" w:space="0" w:color="auto"/>
            <w:bottom w:val="none" w:sz="0" w:space="0" w:color="auto"/>
            <w:right w:val="none" w:sz="0" w:space="0" w:color="auto"/>
          </w:divBdr>
          <w:divsChild>
            <w:div w:id="344136133">
              <w:marLeft w:val="0"/>
              <w:marRight w:val="0"/>
              <w:marTop w:val="0"/>
              <w:marBottom w:val="0"/>
              <w:divBdr>
                <w:top w:val="none" w:sz="0" w:space="0" w:color="auto"/>
                <w:left w:val="none" w:sz="0" w:space="0" w:color="auto"/>
                <w:bottom w:val="none" w:sz="0" w:space="0" w:color="auto"/>
                <w:right w:val="none" w:sz="0" w:space="0" w:color="auto"/>
              </w:divBdr>
              <w:divsChild>
                <w:div w:id="21248173">
                  <w:marLeft w:val="0"/>
                  <w:marRight w:val="0"/>
                  <w:marTop w:val="0"/>
                  <w:marBottom w:val="0"/>
                  <w:divBdr>
                    <w:top w:val="none" w:sz="0" w:space="0" w:color="auto"/>
                    <w:left w:val="none" w:sz="0" w:space="0" w:color="auto"/>
                    <w:bottom w:val="none" w:sz="0" w:space="0" w:color="auto"/>
                    <w:right w:val="none" w:sz="0" w:space="0" w:color="auto"/>
                  </w:divBdr>
                  <w:divsChild>
                    <w:div w:id="1416125687">
                      <w:marLeft w:val="0"/>
                      <w:marRight w:val="0"/>
                      <w:marTop w:val="0"/>
                      <w:marBottom w:val="0"/>
                      <w:divBdr>
                        <w:top w:val="none" w:sz="0" w:space="0" w:color="auto"/>
                        <w:left w:val="none" w:sz="0" w:space="0" w:color="auto"/>
                        <w:bottom w:val="none" w:sz="0" w:space="0" w:color="auto"/>
                        <w:right w:val="none" w:sz="0" w:space="0" w:color="auto"/>
                      </w:divBdr>
                      <w:divsChild>
                        <w:div w:id="56257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490655">
                  <w:marLeft w:val="0"/>
                  <w:marRight w:val="0"/>
                  <w:marTop w:val="0"/>
                  <w:marBottom w:val="0"/>
                  <w:divBdr>
                    <w:top w:val="none" w:sz="0" w:space="0" w:color="auto"/>
                    <w:left w:val="none" w:sz="0" w:space="0" w:color="auto"/>
                    <w:bottom w:val="none" w:sz="0" w:space="0" w:color="auto"/>
                    <w:right w:val="none" w:sz="0" w:space="0" w:color="auto"/>
                  </w:divBdr>
                  <w:divsChild>
                    <w:div w:id="1108812212">
                      <w:marLeft w:val="0"/>
                      <w:marRight w:val="0"/>
                      <w:marTop w:val="0"/>
                      <w:marBottom w:val="0"/>
                      <w:divBdr>
                        <w:top w:val="none" w:sz="0" w:space="0" w:color="auto"/>
                        <w:left w:val="none" w:sz="0" w:space="0" w:color="auto"/>
                        <w:bottom w:val="none" w:sz="0" w:space="0" w:color="auto"/>
                        <w:right w:val="none" w:sz="0" w:space="0" w:color="auto"/>
                      </w:divBdr>
                      <w:divsChild>
                        <w:div w:id="179944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135642">
          <w:marLeft w:val="0"/>
          <w:marRight w:val="0"/>
          <w:marTop w:val="0"/>
          <w:marBottom w:val="0"/>
          <w:divBdr>
            <w:top w:val="none" w:sz="0" w:space="0" w:color="auto"/>
            <w:left w:val="none" w:sz="0" w:space="0" w:color="auto"/>
            <w:bottom w:val="none" w:sz="0" w:space="0" w:color="auto"/>
            <w:right w:val="none" w:sz="0" w:space="0" w:color="auto"/>
          </w:divBdr>
          <w:divsChild>
            <w:div w:id="120074488">
              <w:marLeft w:val="0"/>
              <w:marRight w:val="0"/>
              <w:marTop w:val="0"/>
              <w:marBottom w:val="0"/>
              <w:divBdr>
                <w:top w:val="none" w:sz="0" w:space="0" w:color="auto"/>
                <w:left w:val="none" w:sz="0" w:space="0" w:color="auto"/>
                <w:bottom w:val="none" w:sz="0" w:space="0" w:color="auto"/>
                <w:right w:val="none" w:sz="0" w:space="0" w:color="auto"/>
              </w:divBdr>
            </w:div>
          </w:divsChild>
        </w:div>
        <w:div w:id="781610138">
          <w:marLeft w:val="0"/>
          <w:marRight w:val="0"/>
          <w:marTop w:val="0"/>
          <w:marBottom w:val="0"/>
          <w:divBdr>
            <w:top w:val="none" w:sz="0" w:space="0" w:color="auto"/>
            <w:left w:val="none" w:sz="0" w:space="0" w:color="auto"/>
            <w:bottom w:val="none" w:sz="0" w:space="0" w:color="auto"/>
            <w:right w:val="none" w:sz="0" w:space="0" w:color="auto"/>
          </w:divBdr>
          <w:divsChild>
            <w:div w:id="381751365">
              <w:marLeft w:val="0"/>
              <w:marRight w:val="0"/>
              <w:marTop w:val="0"/>
              <w:marBottom w:val="0"/>
              <w:divBdr>
                <w:top w:val="none" w:sz="0" w:space="0" w:color="auto"/>
                <w:left w:val="none" w:sz="0" w:space="0" w:color="auto"/>
                <w:bottom w:val="none" w:sz="0" w:space="0" w:color="auto"/>
                <w:right w:val="none" w:sz="0" w:space="0" w:color="auto"/>
              </w:divBdr>
              <w:divsChild>
                <w:div w:id="26759458">
                  <w:marLeft w:val="0"/>
                  <w:marRight w:val="0"/>
                  <w:marTop w:val="0"/>
                  <w:marBottom w:val="0"/>
                  <w:divBdr>
                    <w:top w:val="none" w:sz="0" w:space="0" w:color="auto"/>
                    <w:left w:val="none" w:sz="0" w:space="0" w:color="auto"/>
                    <w:bottom w:val="none" w:sz="0" w:space="0" w:color="auto"/>
                    <w:right w:val="none" w:sz="0" w:space="0" w:color="auto"/>
                  </w:divBdr>
                  <w:divsChild>
                    <w:div w:id="917715238">
                      <w:marLeft w:val="0"/>
                      <w:marRight w:val="0"/>
                      <w:marTop w:val="0"/>
                      <w:marBottom w:val="0"/>
                      <w:divBdr>
                        <w:top w:val="none" w:sz="0" w:space="0" w:color="auto"/>
                        <w:left w:val="none" w:sz="0" w:space="0" w:color="auto"/>
                        <w:bottom w:val="none" w:sz="0" w:space="0" w:color="auto"/>
                        <w:right w:val="none" w:sz="0" w:space="0" w:color="auto"/>
                      </w:divBdr>
                      <w:divsChild>
                        <w:div w:id="17211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155398">
                  <w:marLeft w:val="0"/>
                  <w:marRight w:val="0"/>
                  <w:marTop w:val="0"/>
                  <w:marBottom w:val="0"/>
                  <w:divBdr>
                    <w:top w:val="none" w:sz="0" w:space="0" w:color="auto"/>
                    <w:left w:val="none" w:sz="0" w:space="0" w:color="auto"/>
                    <w:bottom w:val="none" w:sz="0" w:space="0" w:color="auto"/>
                    <w:right w:val="none" w:sz="0" w:space="0" w:color="auto"/>
                  </w:divBdr>
                  <w:divsChild>
                    <w:div w:id="1927156275">
                      <w:marLeft w:val="0"/>
                      <w:marRight w:val="0"/>
                      <w:marTop w:val="0"/>
                      <w:marBottom w:val="0"/>
                      <w:divBdr>
                        <w:top w:val="none" w:sz="0" w:space="0" w:color="auto"/>
                        <w:left w:val="none" w:sz="0" w:space="0" w:color="auto"/>
                        <w:bottom w:val="none" w:sz="0" w:space="0" w:color="auto"/>
                        <w:right w:val="none" w:sz="0" w:space="0" w:color="auto"/>
                      </w:divBdr>
                      <w:divsChild>
                        <w:div w:id="5119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805936">
          <w:marLeft w:val="0"/>
          <w:marRight w:val="0"/>
          <w:marTop w:val="0"/>
          <w:marBottom w:val="0"/>
          <w:divBdr>
            <w:top w:val="none" w:sz="0" w:space="0" w:color="auto"/>
            <w:left w:val="none" w:sz="0" w:space="0" w:color="auto"/>
            <w:bottom w:val="none" w:sz="0" w:space="0" w:color="auto"/>
            <w:right w:val="none" w:sz="0" w:space="0" w:color="auto"/>
          </w:divBdr>
          <w:divsChild>
            <w:div w:id="962417130">
              <w:marLeft w:val="0"/>
              <w:marRight w:val="0"/>
              <w:marTop w:val="0"/>
              <w:marBottom w:val="0"/>
              <w:divBdr>
                <w:top w:val="none" w:sz="0" w:space="0" w:color="auto"/>
                <w:left w:val="none" w:sz="0" w:space="0" w:color="auto"/>
                <w:bottom w:val="none" w:sz="0" w:space="0" w:color="auto"/>
                <w:right w:val="none" w:sz="0" w:space="0" w:color="auto"/>
              </w:divBdr>
              <w:divsChild>
                <w:div w:id="1937640287">
                  <w:marLeft w:val="0"/>
                  <w:marRight w:val="0"/>
                  <w:marTop w:val="0"/>
                  <w:marBottom w:val="0"/>
                  <w:divBdr>
                    <w:top w:val="none" w:sz="0" w:space="0" w:color="auto"/>
                    <w:left w:val="none" w:sz="0" w:space="0" w:color="auto"/>
                    <w:bottom w:val="none" w:sz="0" w:space="0" w:color="auto"/>
                    <w:right w:val="none" w:sz="0" w:space="0" w:color="auto"/>
                  </w:divBdr>
                  <w:divsChild>
                    <w:div w:id="641272645">
                      <w:marLeft w:val="0"/>
                      <w:marRight w:val="0"/>
                      <w:marTop w:val="0"/>
                      <w:marBottom w:val="0"/>
                      <w:divBdr>
                        <w:top w:val="none" w:sz="0" w:space="0" w:color="auto"/>
                        <w:left w:val="none" w:sz="0" w:space="0" w:color="auto"/>
                        <w:bottom w:val="none" w:sz="0" w:space="0" w:color="auto"/>
                        <w:right w:val="none" w:sz="0" w:space="0" w:color="auto"/>
                      </w:divBdr>
                      <w:divsChild>
                        <w:div w:id="350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916036">
          <w:marLeft w:val="0"/>
          <w:marRight w:val="0"/>
          <w:marTop w:val="0"/>
          <w:marBottom w:val="0"/>
          <w:divBdr>
            <w:top w:val="none" w:sz="0" w:space="0" w:color="auto"/>
            <w:left w:val="none" w:sz="0" w:space="0" w:color="auto"/>
            <w:bottom w:val="none" w:sz="0" w:space="0" w:color="auto"/>
            <w:right w:val="none" w:sz="0" w:space="0" w:color="auto"/>
          </w:divBdr>
          <w:divsChild>
            <w:div w:id="1070230237">
              <w:marLeft w:val="0"/>
              <w:marRight w:val="0"/>
              <w:marTop w:val="0"/>
              <w:marBottom w:val="0"/>
              <w:divBdr>
                <w:top w:val="none" w:sz="0" w:space="0" w:color="auto"/>
                <w:left w:val="none" w:sz="0" w:space="0" w:color="auto"/>
                <w:bottom w:val="none" w:sz="0" w:space="0" w:color="auto"/>
                <w:right w:val="none" w:sz="0" w:space="0" w:color="auto"/>
              </w:divBdr>
              <w:divsChild>
                <w:div w:id="2003510669">
                  <w:marLeft w:val="0"/>
                  <w:marRight w:val="0"/>
                  <w:marTop w:val="0"/>
                  <w:marBottom w:val="0"/>
                  <w:divBdr>
                    <w:top w:val="none" w:sz="0" w:space="0" w:color="auto"/>
                    <w:left w:val="none" w:sz="0" w:space="0" w:color="auto"/>
                    <w:bottom w:val="none" w:sz="0" w:space="0" w:color="auto"/>
                    <w:right w:val="none" w:sz="0" w:space="0" w:color="auto"/>
                  </w:divBdr>
                  <w:divsChild>
                    <w:div w:id="711619065">
                      <w:marLeft w:val="0"/>
                      <w:marRight w:val="0"/>
                      <w:marTop w:val="0"/>
                      <w:marBottom w:val="0"/>
                      <w:divBdr>
                        <w:top w:val="none" w:sz="0" w:space="0" w:color="auto"/>
                        <w:left w:val="none" w:sz="0" w:space="0" w:color="auto"/>
                        <w:bottom w:val="none" w:sz="0" w:space="0" w:color="auto"/>
                        <w:right w:val="none" w:sz="0" w:space="0" w:color="auto"/>
                      </w:divBdr>
                      <w:divsChild>
                        <w:div w:id="155045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165195">
                  <w:marLeft w:val="0"/>
                  <w:marRight w:val="0"/>
                  <w:marTop w:val="0"/>
                  <w:marBottom w:val="0"/>
                  <w:divBdr>
                    <w:top w:val="none" w:sz="0" w:space="0" w:color="auto"/>
                    <w:left w:val="none" w:sz="0" w:space="0" w:color="auto"/>
                    <w:bottom w:val="none" w:sz="0" w:space="0" w:color="auto"/>
                    <w:right w:val="none" w:sz="0" w:space="0" w:color="auto"/>
                  </w:divBdr>
                  <w:divsChild>
                    <w:div w:id="984821347">
                      <w:marLeft w:val="0"/>
                      <w:marRight w:val="0"/>
                      <w:marTop w:val="0"/>
                      <w:marBottom w:val="0"/>
                      <w:divBdr>
                        <w:top w:val="none" w:sz="0" w:space="0" w:color="auto"/>
                        <w:left w:val="none" w:sz="0" w:space="0" w:color="auto"/>
                        <w:bottom w:val="none" w:sz="0" w:space="0" w:color="auto"/>
                        <w:right w:val="none" w:sz="0" w:space="0" w:color="auto"/>
                      </w:divBdr>
                      <w:divsChild>
                        <w:div w:id="75196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848644">
          <w:marLeft w:val="0"/>
          <w:marRight w:val="0"/>
          <w:marTop w:val="0"/>
          <w:marBottom w:val="0"/>
          <w:divBdr>
            <w:top w:val="none" w:sz="0" w:space="0" w:color="auto"/>
            <w:left w:val="none" w:sz="0" w:space="0" w:color="auto"/>
            <w:bottom w:val="none" w:sz="0" w:space="0" w:color="auto"/>
            <w:right w:val="none" w:sz="0" w:space="0" w:color="auto"/>
          </w:divBdr>
          <w:divsChild>
            <w:div w:id="1968125022">
              <w:marLeft w:val="0"/>
              <w:marRight w:val="0"/>
              <w:marTop w:val="0"/>
              <w:marBottom w:val="0"/>
              <w:divBdr>
                <w:top w:val="none" w:sz="0" w:space="0" w:color="auto"/>
                <w:left w:val="none" w:sz="0" w:space="0" w:color="auto"/>
                <w:bottom w:val="none" w:sz="0" w:space="0" w:color="auto"/>
                <w:right w:val="none" w:sz="0" w:space="0" w:color="auto"/>
              </w:divBdr>
              <w:divsChild>
                <w:div w:id="744377819">
                  <w:marLeft w:val="0"/>
                  <w:marRight w:val="0"/>
                  <w:marTop w:val="0"/>
                  <w:marBottom w:val="0"/>
                  <w:divBdr>
                    <w:top w:val="none" w:sz="0" w:space="0" w:color="auto"/>
                    <w:left w:val="none" w:sz="0" w:space="0" w:color="auto"/>
                    <w:bottom w:val="none" w:sz="0" w:space="0" w:color="auto"/>
                    <w:right w:val="none" w:sz="0" w:space="0" w:color="auto"/>
                  </w:divBdr>
                  <w:divsChild>
                    <w:div w:id="1970163338">
                      <w:marLeft w:val="0"/>
                      <w:marRight w:val="0"/>
                      <w:marTop w:val="0"/>
                      <w:marBottom w:val="0"/>
                      <w:divBdr>
                        <w:top w:val="none" w:sz="0" w:space="0" w:color="auto"/>
                        <w:left w:val="none" w:sz="0" w:space="0" w:color="auto"/>
                        <w:bottom w:val="none" w:sz="0" w:space="0" w:color="auto"/>
                        <w:right w:val="none" w:sz="0" w:space="0" w:color="auto"/>
                      </w:divBdr>
                      <w:divsChild>
                        <w:div w:id="66447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508747">
          <w:marLeft w:val="0"/>
          <w:marRight w:val="0"/>
          <w:marTop w:val="0"/>
          <w:marBottom w:val="0"/>
          <w:divBdr>
            <w:top w:val="none" w:sz="0" w:space="0" w:color="auto"/>
            <w:left w:val="none" w:sz="0" w:space="0" w:color="auto"/>
            <w:bottom w:val="none" w:sz="0" w:space="0" w:color="auto"/>
            <w:right w:val="none" w:sz="0" w:space="0" w:color="auto"/>
          </w:divBdr>
          <w:divsChild>
            <w:div w:id="238557611">
              <w:marLeft w:val="0"/>
              <w:marRight w:val="0"/>
              <w:marTop w:val="0"/>
              <w:marBottom w:val="0"/>
              <w:divBdr>
                <w:top w:val="none" w:sz="0" w:space="0" w:color="auto"/>
                <w:left w:val="none" w:sz="0" w:space="0" w:color="auto"/>
                <w:bottom w:val="none" w:sz="0" w:space="0" w:color="auto"/>
                <w:right w:val="none" w:sz="0" w:space="0" w:color="auto"/>
              </w:divBdr>
              <w:divsChild>
                <w:div w:id="1661420700">
                  <w:marLeft w:val="0"/>
                  <w:marRight w:val="0"/>
                  <w:marTop w:val="0"/>
                  <w:marBottom w:val="0"/>
                  <w:divBdr>
                    <w:top w:val="none" w:sz="0" w:space="0" w:color="auto"/>
                    <w:left w:val="none" w:sz="0" w:space="0" w:color="auto"/>
                    <w:bottom w:val="none" w:sz="0" w:space="0" w:color="auto"/>
                    <w:right w:val="none" w:sz="0" w:space="0" w:color="auto"/>
                  </w:divBdr>
                  <w:divsChild>
                    <w:div w:id="447285818">
                      <w:marLeft w:val="0"/>
                      <w:marRight w:val="0"/>
                      <w:marTop w:val="0"/>
                      <w:marBottom w:val="0"/>
                      <w:divBdr>
                        <w:top w:val="none" w:sz="0" w:space="0" w:color="auto"/>
                        <w:left w:val="none" w:sz="0" w:space="0" w:color="auto"/>
                        <w:bottom w:val="none" w:sz="0" w:space="0" w:color="auto"/>
                        <w:right w:val="none" w:sz="0" w:space="0" w:color="auto"/>
                      </w:divBdr>
                      <w:divsChild>
                        <w:div w:id="135943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644186">
                  <w:marLeft w:val="0"/>
                  <w:marRight w:val="0"/>
                  <w:marTop w:val="0"/>
                  <w:marBottom w:val="0"/>
                  <w:divBdr>
                    <w:top w:val="none" w:sz="0" w:space="0" w:color="auto"/>
                    <w:left w:val="none" w:sz="0" w:space="0" w:color="auto"/>
                    <w:bottom w:val="none" w:sz="0" w:space="0" w:color="auto"/>
                    <w:right w:val="none" w:sz="0" w:space="0" w:color="auto"/>
                  </w:divBdr>
                  <w:divsChild>
                    <w:div w:id="1106116617">
                      <w:marLeft w:val="0"/>
                      <w:marRight w:val="0"/>
                      <w:marTop w:val="0"/>
                      <w:marBottom w:val="0"/>
                      <w:divBdr>
                        <w:top w:val="none" w:sz="0" w:space="0" w:color="auto"/>
                        <w:left w:val="none" w:sz="0" w:space="0" w:color="auto"/>
                        <w:bottom w:val="none" w:sz="0" w:space="0" w:color="auto"/>
                        <w:right w:val="none" w:sz="0" w:space="0" w:color="auto"/>
                      </w:divBdr>
                      <w:divsChild>
                        <w:div w:id="78724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262252">
          <w:marLeft w:val="0"/>
          <w:marRight w:val="0"/>
          <w:marTop w:val="0"/>
          <w:marBottom w:val="0"/>
          <w:divBdr>
            <w:top w:val="none" w:sz="0" w:space="0" w:color="auto"/>
            <w:left w:val="none" w:sz="0" w:space="0" w:color="auto"/>
            <w:bottom w:val="none" w:sz="0" w:space="0" w:color="auto"/>
            <w:right w:val="none" w:sz="0" w:space="0" w:color="auto"/>
          </w:divBdr>
          <w:divsChild>
            <w:div w:id="1511993340">
              <w:marLeft w:val="0"/>
              <w:marRight w:val="0"/>
              <w:marTop w:val="0"/>
              <w:marBottom w:val="0"/>
              <w:divBdr>
                <w:top w:val="none" w:sz="0" w:space="0" w:color="auto"/>
                <w:left w:val="none" w:sz="0" w:space="0" w:color="auto"/>
                <w:bottom w:val="none" w:sz="0" w:space="0" w:color="auto"/>
                <w:right w:val="none" w:sz="0" w:space="0" w:color="auto"/>
              </w:divBdr>
            </w:div>
          </w:divsChild>
        </w:div>
        <w:div w:id="773593540">
          <w:marLeft w:val="0"/>
          <w:marRight w:val="0"/>
          <w:marTop w:val="0"/>
          <w:marBottom w:val="0"/>
          <w:divBdr>
            <w:top w:val="none" w:sz="0" w:space="0" w:color="auto"/>
            <w:left w:val="none" w:sz="0" w:space="0" w:color="auto"/>
            <w:bottom w:val="none" w:sz="0" w:space="0" w:color="auto"/>
            <w:right w:val="none" w:sz="0" w:space="0" w:color="auto"/>
          </w:divBdr>
          <w:divsChild>
            <w:div w:id="12995404">
              <w:marLeft w:val="0"/>
              <w:marRight w:val="0"/>
              <w:marTop w:val="0"/>
              <w:marBottom w:val="0"/>
              <w:divBdr>
                <w:top w:val="none" w:sz="0" w:space="0" w:color="auto"/>
                <w:left w:val="none" w:sz="0" w:space="0" w:color="auto"/>
                <w:bottom w:val="none" w:sz="0" w:space="0" w:color="auto"/>
                <w:right w:val="none" w:sz="0" w:space="0" w:color="auto"/>
              </w:divBdr>
              <w:divsChild>
                <w:div w:id="519390787">
                  <w:marLeft w:val="0"/>
                  <w:marRight w:val="0"/>
                  <w:marTop w:val="0"/>
                  <w:marBottom w:val="0"/>
                  <w:divBdr>
                    <w:top w:val="none" w:sz="0" w:space="0" w:color="auto"/>
                    <w:left w:val="none" w:sz="0" w:space="0" w:color="auto"/>
                    <w:bottom w:val="none" w:sz="0" w:space="0" w:color="auto"/>
                    <w:right w:val="none" w:sz="0" w:space="0" w:color="auto"/>
                  </w:divBdr>
                  <w:divsChild>
                    <w:div w:id="1157452056">
                      <w:marLeft w:val="0"/>
                      <w:marRight w:val="0"/>
                      <w:marTop w:val="0"/>
                      <w:marBottom w:val="0"/>
                      <w:divBdr>
                        <w:top w:val="none" w:sz="0" w:space="0" w:color="auto"/>
                        <w:left w:val="none" w:sz="0" w:space="0" w:color="auto"/>
                        <w:bottom w:val="none" w:sz="0" w:space="0" w:color="auto"/>
                        <w:right w:val="none" w:sz="0" w:space="0" w:color="auto"/>
                      </w:divBdr>
                      <w:divsChild>
                        <w:div w:id="134840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365619">
                  <w:marLeft w:val="0"/>
                  <w:marRight w:val="0"/>
                  <w:marTop w:val="0"/>
                  <w:marBottom w:val="0"/>
                  <w:divBdr>
                    <w:top w:val="none" w:sz="0" w:space="0" w:color="auto"/>
                    <w:left w:val="none" w:sz="0" w:space="0" w:color="auto"/>
                    <w:bottom w:val="none" w:sz="0" w:space="0" w:color="auto"/>
                    <w:right w:val="none" w:sz="0" w:space="0" w:color="auto"/>
                  </w:divBdr>
                  <w:divsChild>
                    <w:div w:id="371736865">
                      <w:marLeft w:val="0"/>
                      <w:marRight w:val="0"/>
                      <w:marTop w:val="0"/>
                      <w:marBottom w:val="0"/>
                      <w:divBdr>
                        <w:top w:val="none" w:sz="0" w:space="0" w:color="auto"/>
                        <w:left w:val="none" w:sz="0" w:space="0" w:color="auto"/>
                        <w:bottom w:val="none" w:sz="0" w:space="0" w:color="auto"/>
                        <w:right w:val="none" w:sz="0" w:space="0" w:color="auto"/>
                      </w:divBdr>
                      <w:divsChild>
                        <w:div w:id="21944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650781">
          <w:marLeft w:val="0"/>
          <w:marRight w:val="0"/>
          <w:marTop w:val="0"/>
          <w:marBottom w:val="0"/>
          <w:divBdr>
            <w:top w:val="none" w:sz="0" w:space="0" w:color="auto"/>
            <w:left w:val="none" w:sz="0" w:space="0" w:color="auto"/>
            <w:bottom w:val="none" w:sz="0" w:space="0" w:color="auto"/>
            <w:right w:val="none" w:sz="0" w:space="0" w:color="auto"/>
          </w:divBdr>
          <w:divsChild>
            <w:div w:id="227427751">
              <w:marLeft w:val="0"/>
              <w:marRight w:val="0"/>
              <w:marTop w:val="0"/>
              <w:marBottom w:val="0"/>
              <w:divBdr>
                <w:top w:val="none" w:sz="0" w:space="0" w:color="auto"/>
                <w:left w:val="none" w:sz="0" w:space="0" w:color="auto"/>
                <w:bottom w:val="none" w:sz="0" w:space="0" w:color="auto"/>
                <w:right w:val="none" w:sz="0" w:space="0" w:color="auto"/>
              </w:divBdr>
            </w:div>
          </w:divsChild>
        </w:div>
        <w:div w:id="658656324">
          <w:marLeft w:val="0"/>
          <w:marRight w:val="0"/>
          <w:marTop w:val="0"/>
          <w:marBottom w:val="0"/>
          <w:divBdr>
            <w:top w:val="none" w:sz="0" w:space="0" w:color="auto"/>
            <w:left w:val="none" w:sz="0" w:space="0" w:color="auto"/>
            <w:bottom w:val="none" w:sz="0" w:space="0" w:color="auto"/>
            <w:right w:val="none" w:sz="0" w:space="0" w:color="auto"/>
          </w:divBdr>
          <w:divsChild>
            <w:div w:id="1183469574">
              <w:marLeft w:val="0"/>
              <w:marRight w:val="0"/>
              <w:marTop w:val="0"/>
              <w:marBottom w:val="0"/>
              <w:divBdr>
                <w:top w:val="none" w:sz="0" w:space="0" w:color="auto"/>
                <w:left w:val="none" w:sz="0" w:space="0" w:color="auto"/>
                <w:bottom w:val="none" w:sz="0" w:space="0" w:color="auto"/>
                <w:right w:val="none" w:sz="0" w:space="0" w:color="auto"/>
              </w:divBdr>
              <w:divsChild>
                <w:div w:id="519591366">
                  <w:marLeft w:val="0"/>
                  <w:marRight w:val="0"/>
                  <w:marTop w:val="0"/>
                  <w:marBottom w:val="0"/>
                  <w:divBdr>
                    <w:top w:val="none" w:sz="0" w:space="0" w:color="auto"/>
                    <w:left w:val="none" w:sz="0" w:space="0" w:color="auto"/>
                    <w:bottom w:val="none" w:sz="0" w:space="0" w:color="auto"/>
                    <w:right w:val="none" w:sz="0" w:space="0" w:color="auto"/>
                  </w:divBdr>
                  <w:divsChild>
                    <w:div w:id="1488787835">
                      <w:marLeft w:val="0"/>
                      <w:marRight w:val="0"/>
                      <w:marTop w:val="0"/>
                      <w:marBottom w:val="0"/>
                      <w:divBdr>
                        <w:top w:val="none" w:sz="0" w:space="0" w:color="auto"/>
                        <w:left w:val="none" w:sz="0" w:space="0" w:color="auto"/>
                        <w:bottom w:val="none" w:sz="0" w:space="0" w:color="auto"/>
                        <w:right w:val="none" w:sz="0" w:space="0" w:color="auto"/>
                      </w:divBdr>
                      <w:divsChild>
                        <w:div w:id="82019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161248">
                  <w:marLeft w:val="0"/>
                  <w:marRight w:val="0"/>
                  <w:marTop w:val="0"/>
                  <w:marBottom w:val="0"/>
                  <w:divBdr>
                    <w:top w:val="none" w:sz="0" w:space="0" w:color="auto"/>
                    <w:left w:val="none" w:sz="0" w:space="0" w:color="auto"/>
                    <w:bottom w:val="none" w:sz="0" w:space="0" w:color="auto"/>
                    <w:right w:val="none" w:sz="0" w:space="0" w:color="auto"/>
                  </w:divBdr>
                  <w:divsChild>
                    <w:div w:id="1279800274">
                      <w:marLeft w:val="0"/>
                      <w:marRight w:val="0"/>
                      <w:marTop w:val="0"/>
                      <w:marBottom w:val="0"/>
                      <w:divBdr>
                        <w:top w:val="none" w:sz="0" w:space="0" w:color="auto"/>
                        <w:left w:val="none" w:sz="0" w:space="0" w:color="auto"/>
                        <w:bottom w:val="none" w:sz="0" w:space="0" w:color="auto"/>
                        <w:right w:val="none" w:sz="0" w:space="0" w:color="auto"/>
                      </w:divBdr>
                      <w:divsChild>
                        <w:div w:id="91863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364957">
          <w:marLeft w:val="0"/>
          <w:marRight w:val="0"/>
          <w:marTop w:val="0"/>
          <w:marBottom w:val="0"/>
          <w:divBdr>
            <w:top w:val="none" w:sz="0" w:space="0" w:color="auto"/>
            <w:left w:val="none" w:sz="0" w:space="0" w:color="auto"/>
            <w:bottom w:val="none" w:sz="0" w:space="0" w:color="auto"/>
            <w:right w:val="none" w:sz="0" w:space="0" w:color="auto"/>
          </w:divBdr>
          <w:divsChild>
            <w:div w:id="1859585378">
              <w:marLeft w:val="0"/>
              <w:marRight w:val="0"/>
              <w:marTop w:val="0"/>
              <w:marBottom w:val="0"/>
              <w:divBdr>
                <w:top w:val="none" w:sz="0" w:space="0" w:color="auto"/>
                <w:left w:val="none" w:sz="0" w:space="0" w:color="auto"/>
                <w:bottom w:val="none" w:sz="0" w:space="0" w:color="auto"/>
                <w:right w:val="none" w:sz="0" w:space="0" w:color="auto"/>
              </w:divBdr>
            </w:div>
          </w:divsChild>
        </w:div>
        <w:div w:id="1234660134">
          <w:marLeft w:val="0"/>
          <w:marRight w:val="0"/>
          <w:marTop w:val="0"/>
          <w:marBottom w:val="0"/>
          <w:divBdr>
            <w:top w:val="none" w:sz="0" w:space="0" w:color="auto"/>
            <w:left w:val="none" w:sz="0" w:space="0" w:color="auto"/>
            <w:bottom w:val="none" w:sz="0" w:space="0" w:color="auto"/>
            <w:right w:val="none" w:sz="0" w:space="0" w:color="auto"/>
          </w:divBdr>
          <w:divsChild>
            <w:div w:id="1795446565">
              <w:marLeft w:val="0"/>
              <w:marRight w:val="0"/>
              <w:marTop w:val="0"/>
              <w:marBottom w:val="0"/>
              <w:divBdr>
                <w:top w:val="none" w:sz="0" w:space="0" w:color="auto"/>
                <w:left w:val="none" w:sz="0" w:space="0" w:color="auto"/>
                <w:bottom w:val="none" w:sz="0" w:space="0" w:color="auto"/>
                <w:right w:val="none" w:sz="0" w:space="0" w:color="auto"/>
              </w:divBdr>
              <w:divsChild>
                <w:div w:id="2031252628">
                  <w:marLeft w:val="0"/>
                  <w:marRight w:val="0"/>
                  <w:marTop w:val="0"/>
                  <w:marBottom w:val="0"/>
                  <w:divBdr>
                    <w:top w:val="none" w:sz="0" w:space="0" w:color="auto"/>
                    <w:left w:val="none" w:sz="0" w:space="0" w:color="auto"/>
                    <w:bottom w:val="none" w:sz="0" w:space="0" w:color="auto"/>
                    <w:right w:val="none" w:sz="0" w:space="0" w:color="auto"/>
                  </w:divBdr>
                  <w:divsChild>
                    <w:div w:id="1907451037">
                      <w:marLeft w:val="0"/>
                      <w:marRight w:val="0"/>
                      <w:marTop w:val="0"/>
                      <w:marBottom w:val="0"/>
                      <w:divBdr>
                        <w:top w:val="none" w:sz="0" w:space="0" w:color="auto"/>
                        <w:left w:val="none" w:sz="0" w:space="0" w:color="auto"/>
                        <w:bottom w:val="none" w:sz="0" w:space="0" w:color="auto"/>
                        <w:right w:val="none" w:sz="0" w:space="0" w:color="auto"/>
                      </w:divBdr>
                      <w:divsChild>
                        <w:div w:id="165591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9430">
                  <w:marLeft w:val="0"/>
                  <w:marRight w:val="0"/>
                  <w:marTop w:val="0"/>
                  <w:marBottom w:val="0"/>
                  <w:divBdr>
                    <w:top w:val="none" w:sz="0" w:space="0" w:color="auto"/>
                    <w:left w:val="none" w:sz="0" w:space="0" w:color="auto"/>
                    <w:bottom w:val="none" w:sz="0" w:space="0" w:color="auto"/>
                    <w:right w:val="none" w:sz="0" w:space="0" w:color="auto"/>
                  </w:divBdr>
                  <w:divsChild>
                    <w:div w:id="933560524">
                      <w:marLeft w:val="0"/>
                      <w:marRight w:val="0"/>
                      <w:marTop w:val="0"/>
                      <w:marBottom w:val="0"/>
                      <w:divBdr>
                        <w:top w:val="none" w:sz="0" w:space="0" w:color="auto"/>
                        <w:left w:val="none" w:sz="0" w:space="0" w:color="auto"/>
                        <w:bottom w:val="none" w:sz="0" w:space="0" w:color="auto"/>
                        <w:right w:val="none" w:sz="0" w:space="0" w:color="auto"/>
                      </w:divBdr>
                      <w:divsChild>
                        <w:div w:id="195644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307693">
          <w:marLeft w:val="0"/>
          <w:marRight w:val="0"/>
          <w:marTop w:val="0"/>
          <w:marBottom w:val="0"/>
          <w:divBdr>
            <w:top w:val="none" w:sz="0" w:space="0" w:color="auto"/>
            <w:left w:val="none" w:sz="0" w:space="0" w:color="auto"/>
            <w:bottom w:val="none" w:sz="0" w:space="0" w:color="auto"/>
            <w:right w:val="none" w:sz="0" w:space="0" w:color="auto"/>
          </w:divBdr>
          <w:divsChild>
            <w:div w:id="879971232">
              <w:marLeft w:val="0"/>
              <w:marRight w:val="0"/>
              <w:marTop w:val="0"/>
              <w:marBottom w:val="0"/>
              <w:divBdr>
                <w:top w:val="none" w:sz="0" w:space="0" w:color="auto"/>
                <w:left w:val="none" w:sz="0" w:space="0" w:color="auto"/>
                <w:bottom w:val="none" w:sz="0" w:space="0" w:color="auto"/>
                <w:right w:val="none" w:sz="0" w:space="0" w:color="auto"/>
              </w:divBdr>
            </w:div>
          </w:divsChild>
        </w:div>
        <w:div w:id="822547530">
          <w:marLeft w:val="0"/>
          <w:marRight w:val="0"/>
          <w:marTop w:val="0"/>
          <w:marBottom w:val="0"/>
          <w:divBdr>
            <w:top w:val="none" w:sz="0" w:space="0" w:color="auto"/>
            <w:left w:val="none" w:sz="0" w:space="0" w:color="auto"/>
            <w:bottom w:val="none" w:sz="0" w:space="0" w:color="auto"/>
            <w:right w:val="none" w:sz="0" w:space="0" w:color="auto"/>
          </w:divBdr>
          <w:divsChild>
            <w:div w:id="1429423410">
              <w:marLeft w:val="0"/>
              <w:marRight w:val="0"/>
              <w:marTop w:val="0"/>
              <w:marBottom w:val="0"/>
              <w:divBdr>
                <w:top w:val="none" w:sz="0" w:space="0" w:color="auto"/>
                <w:left w:val="none" w:sz="0" w:space="0" w:color="auto"/>
                <w:bottom w:val="none" w:sz="0" w:space="0" w:color="auto"/>
                <w:right w:val="none" w:sz="0" w:space="0" w:color="auto"/>
              </w:divBdr>
              <w:divsChild>
                <w:div w:id="399331937">
                  <w:marLeft w:val="0"/>
                  <w:marRight w:val="0"/>
                  <w:marTop w:val="0"/>
                  <w:marBottom w:val="0"/>
                  <w:divBdr>
                    <w:top w:val="none" w:sz="0" w:space="0" w:color="auto"/>
                    <w:left w:val="none" w:sz="0" w:space="0" w:color="auto"/>
                    <w:bottom w:val="none" w:sz="0" w:space="0" w:color="auto"/>
                    <w:right w:val="none" w:sz="0" w:space="0" w:color="auto"/>
                  </w:divBdr>
                  <w:divsChild>
                    <w:div w:id="1841845424">
                      <w:marLeft w:val="0"/>
                      <w:marRight w:val="0"/>
                      <w:marTop w:val="0"/>
                      <w:marBottom w:val="0"/>
                      <w:divBdr>
                        <w:top w:val="none" w:sz="0" w:space="0" w:color="auto"/>
                        <w:left w:val="none" w:sz="0" w:space="0" w:color="auto"/>
                        <w:bottom w:val="none" w:sz="0" w:space="0" w:color="auto"/>
                        <w:right w:val="none" w:sz="0" w:space="0" w:color="auto"/>
                      </w:divBdr>
                      <w:divsChild>
                        <w:div w:id="20093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461644">
                  <w:marLeft w:val="0"/>
                  <w:marRight w:val="0"/>
                  <w:marTop w:val="0"/>
                  <w:marBottom w:val="0"/>
                  <w:divBdr>
                    <w:top w:val="none" w:sz="0" w:space="0" w:color="auto"/>
                    <w:left w:val="none" w:sz="0" w:space="0" w:color="auto"/>
                    <w:bottom w:val="none" w:sz="0" w:space="0" w:color="auto"/>
                    <w:right w:val="none" w:sz="0" w:space="0" w:color="auto"/>
                  </w:divBdr>
                  <w:divsChild>
                    <w:div w:id="736248846">
                      <w:marLeft w:val="0"/>
                      <w:marRight w:val="0"/>
                      <w:marTop w:val="0"/>
                      <w:marBottom w:val="0"/>
                      <w:divBdr>
                        <w:top w:val="none" w:sz="0" w:space="0" w:color="auto"/>
                        <w:left w:val="none" w:sz="0" w:space="0" w:color="auto"/>
                        <w:bottom w:val="none" w:sz="0" w:space="0" w:color="auto"/>
                        <w:right w:val="none" w:sz="0" w:space="0" w:color="auto"/>
                      </w:divBdr>
                      <w:divsChild>
                        <w:div w:id="183579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69135">
          <w:marLeft w:val="0"/>
          <w:marRight w:val="0"/>
          <w:marTop w:val="0"/>
          <w:marBottom w:val="0"/>
          <w:divBdr>
            <w:top w:val="none" w:sz="0" w:space="0" w:color="auto"/>
            <w:left w:val="none" w:sz="0" w:space="0" w:color="auto"/>
            <w:bottom w:val="none" w:sz="0" w:space="0" w:color="auto"/>
            <w:right w:val="none" w:sz="0" w:space="0" w:color="auto"/>
          </w:divBdr>
          <w:divsChild>
            <w:div w:id="1770078923">
              <w:marLeft w:val="0"/>
              <w:marRight w:val="0"/>
              <w:marTop w:val="0"/>
              <w:marBottom w:val="0"/>
              <w:divBdr>
                <w:top w:val="none" w:sz="0" w:space="0" w:color="auto"/>
                <w:left w:val="none" w:sz="0" w:space="0" w:color="auto"/>
                <w:bottom w:val="none" w:sz="0" w:space="0" w:color="auto"/>
                <w:right w:val="none" w:sz="0" w:space="0" w:color="auto"/>
              </w:divBdr>
            </w:div>
          </w:divsChild>
        </w:div>
        <w:div w:id="1246383255">
          <w:marLeft w:val="0"/>
          <w:marRight w:val="0"/>
          <w:marTop w:val="0"/>
          <w:marBottom w:val="0"/>
          <w:divBdr>
            <w:top w:val="none" w:sz="0" w:space="0" w:color="auto"/>
            <w:left w:val="none" w:sz="0" w:space="0" w:color="auto"/>
            <w:bottom w:val="none" w:sz="0" w:space="0" w:color="auto"/>
            <w:right w:val="none" w:sz="0" w:space="0" w:color="auto"/>
          </w:divBdr>
          <w:divsChild>
            <w:div w:id="134950307">
              <w:marLeft w:val="0"/>
              <w:marRight w:val="0"/>
              <w:marTop w:val="0"/>
              <w:marBottom w:val="0"/>
              <w:divBdr>
                <w:top w:val="none" w:sz="0" w:space="0" w:color="auto"/>
                <w:left w:val="none" w:sz="0" w:space="0" w:color="auto"/>
                <w:bottom w:val="none" w:sz="0" w:space="0" w:color="auto"/>
                <w:right w:val="none" w:sz="0" w:space="0" w:color="auto"/>
              </w:divBdr>
              <w:divsChild>
                <w:div w:id="2146584530">
                  <w:marLeft w:val="0"/>
                  <w:marRight w:val="0"/>
                  <w:marTop w:val="0"/>
                  <w:marBottom w:val="0"/>
                  <w:divBdr>
                    <w:top w:val="none" w:sz="0" w:space="0" w:color="auto"/>
                    <w:left w:val="none" w:sz="0" w:space="0" w:color="auto"/>
                    <w:bottom w:val="none" w:sz="0" w:space="0" w:color="auto"/>
                    <w:right w:val="none" w:sz="0" w:space="0" w:color="auto"/>
                  </w:divBdr>
                  <w:divsChild>
                    <w:div w:id="322125345">
                      <w:marLeft w:val="0"/>
                      <w:marRight w:val="0"/>
                      <w:marTop w:val="0"/>
                      <w:marBottom w:val="0"/>
                      <w:divBdr>
                        <w:top w:val="none" w:sz="0" w:space="0" w:color="auto"/>
                        <w:left w:val="none" w:sz="0" w:space="0" w:color="auto"/>
                        <w:bottom w:val="none" w:sz="0" w:space="0" w:color="auto"/>
                        <w:right w:val="none" w:sz="0" w:space="0" w:color="auto"/>
                      </w:divBdr>
                      <w:divsChild>
                        <w:div w:id="17596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8345">
                  <w:marLeft w:val="0"/>
                  <w:marRight w:val="0"/>
                  <w:marTop w:val="0"/>
                  <w:marBottom w:val="0"/>
                  <w:divBdr>
                    <w:top w:val="none" w:sz="0" w:space="0" w:color="auto"/>
                    <w:left w:val="none" w:sz="0" w:space="0" w:color="auto"/>
                    <w:bottom w:val="none" w:sz="0" w:space="0" w:color="auto"/>
                    <w:right w:val="none" w:sz="0" w:space="0" w:color="auto"/>
                  </w:divBdr>
                  <w:divsChild>
                    <w:div w:id="364450677">
                      <w:marLeft w:val="0"/>
                      <w:marRight w:val="0"/>
                      <w:marTop w:val="0"/>
                      <w:marBottom w:val="0"/>
                      <w:divBdr>
                        <w:top w:val="none" w:sz="0" w:space="0" w:color="auto"/>
                        <w:left w:val="none" w:sz="0" w:space="0" w:color="auto"/>
                        <w:bottom w:val="none" w:sz="0" w:space="0" w:color="auto"/>
                        <w:right w:val="none" w:sz="0" w:space="0" w:color="auto"/>
                      </w:divBdr>
                      <w:divsChild>
                        <w:div w:id="134790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47605">
          <w:marLeft w:val="0"/>
          <w:marRight w:val="0"/>
          <w:marTop w:val="0"/>
          <w:marBottom w:val="0"/>
          <w:divBdr>
            <w:top w:val="none" w:sz="0" w:space="0" w:color="auto"/>
            <w:left w:val="none" w:sz="0" w:space="0" w:color="auto"/>
            <w:bottom w:val="none" w:sz="0" w:space="0" w:color="auto"/>
            <w:right w:val="none" w:sz="0" w:space="0" w:color="auto"/>
          </w:divBdr>
          <w:divsChild>
            <w:div w:id="1711765849">
              <w:marLeft w:val="0"/>
              <w:marRight w:val="0"/>
              <w:marTop w:val="0"/>
              <w:marBottom w:val="0"/>
              <w:divBdr>
                <w:top w:val="none" w:sz="0" w:space="0" w:color="auto"/>
                <w:left w:val="none" w:sz="0" w:space="0" w:color="auto"/>
                <w:bottom w:val="none" w:sz="0" w:space="0" w:color="auto"/>
                <w:right w:val="none" w:sz="0" w:space="0" w:color="auto"/>
              </w:divBdr>
            </w:div>
          </w:divsChild>
        </w:div>
        <w:div w:id="1234195426">
          <w:marLeft w:val="0"/>
          <w:marRight w:val="0"/>
          <w:marTop w:val="0"/>
          <w:marBottom w:val="0"/>
          <w:divBdr>
            <w:top w:val="none" w:sz="0" w:space="0" w:color="auto"/>
            <w:left w:val="none" w:sz="0" w:space="0" w:color="auto"/>
            <w:bottom w:val="none" w:sz="0" w:space="0" w:color="auto"/>
            <w:right w:val="none" w:sz="0" w:space="0" w:color="auto"/>
          </w:divBdr>
          <w:divsChild>
            <w:div w:id="613366403">
              <w:marLeft w:val="0"/>
              <w:marRight w:val="0"/>
              <w:marTop w:val="0"/>
              <w:marBottom w:val="0"/>
              <w:divBdr>
                <w:top w:val="none" w:sz="0" w:space="0" w:color="auto"/>
                <w:left w:val="none" w:sz="0" w:space="0" w:color="auto"/>
                <w:bottom w:val="none" w:sz="0" w:space="0" w:color="auto"/>
                <w:right w:val="none" w:sz="0" w:space="0" w:color="auto"/>
              </w:divBdr>
              <w:divsChild>
                <w:div w:id="2059352749">
                  <w:marLeft w:val="0"/>
                  <w:marRight w:val="0"/>
                  <w:marTop w:val="0"/>
                  <w:marBottom w:val="0"/>
                  <w:divBdr>
                    <w:top w:val="none" w:sz="0" w:space="0" w:color="auto"/>
                    <w:left w:val="none" w:sz="0" w:space="0" w:color="auto"/>
                    <w:bottom w:val="none" w:sz="0" w:space="0" w:color="auto"/>
                    <w:right w:val="none" w:sz="0" w:space="0" w:color="auto"/>
                  </w:divBdr>
                  <w:divsChild>
                    <w:div w:id="1866558808">
                      <w:marLeft w:val="0"/>
                      <w:marRight w:val="0"/>
                      <w:marTop w:val="0"/>
                      <w:marBottom w:val="0"/>
                      <w:divBdr>
                        <w:top w:val="none" w:sz="0" w:space="0" w:color="auto"/>
                        <w:left w:val="none" w:sz="0" w:space="0" w:color="auto"/>
                        <w:bottom w:val="none" w:sz="0" w:space="0" w:color="auto"/>
                        <w:right w:val="none" w:sz="0" w:space="0" w:color="auto"/>
                      </w:divBdr>
                      <w:divsChild>
                        <w:div w:id="4219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62061">
                  <w:marLeft w:val="0"/>
                  <w:marRight w:val="0"/>
                  <w:marTop w:val="0"/>
                  <w:marBottom w:val="0"/>
                  <w:divBdr>
                    <w:top w:val="none" w:sz="0" w:space="0" w:color="auto"/>
                    <w:left w:val="none" w:sz="0" w:space="0" w:color="auto"/>
                    <w:bottom w:val="none" w:sz="0" w:space="0" w:color="auto"/>
                    <w:right w:val="none" w:sz="0" w:space="0" w:color="auto"/>
                  </w:divBdr>
                  <w:divsChild>
                    <w:div w:id="802695679">
                      <w:marLeft w:val="0"/>
                      <w:marRight w:val="0"/>
                      <w:marTop w:val="0"/>
                      <w:marBottom w:val="0"/>
                      <w:divBdr>
                        <w:top w:val="none" w:sz="0" w:space="0" w:color="auto"/>
                        <w:left w:val="none" w:sz="0" w:space="0" w:color="auto"/>
                        <w:bottom w:val="none" w:sz="0" w:space="0" w:color="auto"/>
                        <w:right w:val="none" w:sz="0" w:space="0" w:color="auto"/>
                      </w:divBdr>
                      <w:divsChild>
                        <w:div w:id="23633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750342">
          <w:marLeft w:val="0"/>
          <w:marRight w:val="0"/>
          <w:marTop w:val="0"/>
          <w:marBottom w:val="0"/>
          <w:divBdr>
            <w:top w:val="none" w:sz="0" w:space="0" w:color="auto"/>
            <w:left w:val="none" w:sz="0" w:space="0" w:color="auto"/>
            <w:bottom w:val="none" w:sz="0" w:space="0" w:color="auto"/>
            <w:right w:val="none" w:sz="0" w:space="0" w:color="auto"/>
          </w:divBdr>
          <w:divsChild>
            <w:div w:id="532117660">
              <w:marLeft w:val="0"/>
              <w:marRight w:val="0"/>
              <w:marTop w:val="0"/>
              <w:marBottom w:val="0"/>
              <w:divBdr>
                <w:top w:val="none" w:sz="0" w:space="0" w:color="auto"/>
                <w:left w:val="none" w:sz="0" w:space="0" w:color="auto"/>
                <w:bottom w:val="none" w:sz="0" w:space="0" w:color="auto"/>
                <w:right w:val="none" w:sz="0" w:space="0" w:color="auto"/>
              </w:divBdr>
            </w:div>
          </w:divsChild>
        </w:div>
        <w:div w:id="1348824690">
          <w:marLeft w:val="0"/>
          <w:marRight w:val="0"/>
          <w:marTop w:val="0"/>
          <w:marBottom w:val="0"/>
          <w:divBdr>
            <w:top w:val="none" w:sz="0" w:space="0" w:color="auto"/>
            <w:left w:val="none" w:sz="0" w:space="0" w:color="auto"/>
            <w:bottom w:val="none" w:sz="0" w:space="0" w:color="auto"/>
            <w:right w:val="none" w:sz="0" w:space="0" w:color="auto"/>
          </w:divBdr>
          <w:divsChild>
            <w:div w:id="1680544992">
              <w:marLeft w:val="0"/>
              <w:marRight w:val="0"/>
              <w:marTop w:val="0"/>
              <w:marBottom w:val="0"/>
              <w:divBdr>
                <w:top w:val="none" w:sz="0" w:space="0" w:color="auto"/>
                <w:left w:val="none" w:sz="0" w:space="0" w:color="auto"/>
                <w:bottom w:val="none" w:sz="0" w:space="0" w:color="auto"/>
                <w:right w:val="none" w:sz="0" w:space="0" w:color="auto"/>
              </w:divBdr>
              <w:divsChild>
                <w:div w:id="1888494953">
                  <w:marLeft w:val="0"/>
                  <w:marRight w:val="0"/>
                  <w:marTop w:val="0"/>
                  <w:marBottom w:val="0"/>
                  <w:divBdr>
                    <w:top w:val="none" w:sz="0" w:space="0" w:color="auto"/>
                    <w:left w:val="none" w:sz="0" w:space="0" w:color="auto"/>
                    <w:bottom w:val="none" w:sz="0" w:space="0" w:color="auto"/>
                    <w:right w:val="none" w:sz="0" w:space="0" w:color="auto"/>
                  </w:divBdr>
                  <w:divsChild>
                    <w:div w:id="1733314301">
                      <w:marLeft w:val="0"/>
                      <w:marRight w:val="0"/>
                      <w:marTop w:val="0"/>
                      <w:marBottom w:val="0"/>
                      <w:divBdr>
                        <w:top w:val="none" w:sz="0" w:space="0" w:color="auto"/>
                        <w:left w:val="none" w:sz="0" w:space="0" w:color="auto"/>
                        <w:bottom w:val="none" w:sz="0" w:space="0" w:color="auto"/>
                        <w:right w:val="none" w:sz="0" w:space="0" w:color="auto"/>
                      </w:divBdr>
                      <w:divsChild>
                        <w:div w:id="18398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901225">
                  <w:marLeft w:val="0"/>
                  <w:marRight w:val="0"/>
                  <w:marTop w:val="0"/>
                  <w:marBottom w:val="0"/>
                  <w:divBdr>
                    <w:top w:val="none" w:sz="0" w:space="0" w:color="auto"/>
                    <w:left w:val="none" w:sz="0" w:space="0" w:color="auto"/>
                    <w:bottom w:val="none" w:sz="0" w:space="0" w:color="auto"/>
                    <w:right w:val="none" w:sz="0" w:space="0" w:color="auto"/>
                  </w:divBdr>
                  <w:divsChild>
                    <w:div w:id="1434010587">
                      <w:marLeft w:val="0"/>
                      <w:marRight w:val="0"/>
                      <w:marTop w:val="0"/>
                      <w:marBottom w:val="0"/>
                      <w:divBdr>
                        <w:top w:val="none" w:sz="0" w:space="0" w:color="auto"/>
                        <w:left w:val="none" w:sz="0" w:space="0" w:color="auto"/>
                        <w:bottom w:val="none" w:sz="0" w:space="0" w:color="auto"/>
                        <w:right w:val="none" w:sz="0" w:space="0" w:color="auto"/>
                      </w:divBdr>
                      <w:divsChild>
                        <w:div w:id="11130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364468">
          <w:marLeft w:val="0"/>
          <w:marRight w:val="0"/>
          <w:marTop w:val="0"/>
          <w:marBottom w:val="0"/>
          <w:divBdr>
            <w:top w:val="none" w:sz="0" w:space="0" w:color="auto"/>
            <w:left w:val="none" w:sz="0" w:space="0" w:color="auto"/>
            <w:bottom w:val="none" w:sz="0" w:space="0" w:color="auto"/>
            <w:right w:val="none" w:sz="0" w:space="0" w:color="auto"/>
          </w:divBdr>
          <w:divsChild>
            <w:div w:id="599065402">
              <w:marLeft w:val="0"/>
              <w:marRight w:val="0"/>
              <w:marTop w:val="0"/>
              <w:marBottom w:val="0"/>
              <w:divBdr>
                <w:top w:val="none" w:sz="0" w:space="0" w:color="auto"/>
                <w:left w:val="none" w:sz="0" w:space="0" w:color="auto"/>
                <w:bottom w:val="none" w:sz="0" w:space="0" w:color="auto"/>
                <w:right w:val="none" w:sz="0" w:space="0" w:color="auto"/>
              </w:divBdr>
            </w:div>
          </w:divsChild>
        </w:div>
        <w:div w:id="1891768690">
          <w:marLeft w:val="0"/>
          <w:marRight w:val="0"/>
          <w:marTop w:val="0"/>
          <w:marBottom w:val="0"/>
          <w:divBdr>
            <w:top w:val="none" w:sz="0" w:space="0" w:color="auto"/>
            <w:left w:val="none" w:sz="0" w:space="0" w:color="auto"/>
            <w:bottom w:val="none" w:sz="0" w:space="0" w:color="auto"/>
            <w:right w:val="none" w:sz="0" w:space="0" w:color="auto"/>
          </w:divBdr>
          <w:divsChild>
            <w:div w:id="1913614874">
              <w:marLeft w:val="0"/>
              <w:marRight w:val="0"/>
              <w:marTop w:val="0"/>
              <w:marBottom w:val="0"/>
              <w:divBdr>
                <w:top w:val="none" w:sz="0" w:space="0" w:color="auto"/>
                <w:left w:val="none" w:sz="0" w:space="0" w:color="auto"/>
                <w:bottom w:val="none" w:sz="0" w:space="0" w:color="auto"/>
                <w:right w:val="none" w:sz="0" w:space="0" w:color="auto"/>
              </w:divBdr>
              <w:divsChild>
                <w:div w:id="1351300085">
                  <w:marLeft w:val="0"/>
                  <w:marRight w:val="0"/>
                  <w:marTop w:val="0"/>
                  <w:marBottom w:val="0"/>
                  <w:divBdr>
                    <w:top w:val="none" w:sz="0" w:space="0" w:color="auto"/>
                    <w:left w:val="none" w:sz="0" w:space="0" w:color="auto"/>
                    <w:bottom w:val="none" w:sz="0" w:space="0" w:color="auto"/>
                    <w:right w:val="none" w:sz="0" w:space="0" w:color="auto"/>
                  </w:divBdr>
                  <w:divsChild>
                    <w:div w:id="474877788">
                      <w:marLeft w:val="0"/>
                      <w:marRight w:val="0"/>
                      <w:marTop w:val="0"/>
                      <w:marBottom w:val="0"/>
                      <w:divBdr>
                        <w:top w:val="none" w:sz="0" w:space="0" w:color="auto"/>
                        <w:left w:val="none" w:sz="0" w:space="0" w:color="auto"/>
                        <w:bottom w:val="none" w:sz="0" w:space="0" w:color="auto"/>
                        <w:right w:val="none" w:sz="0" w:space="0" w:color="auto"/>
                      </w:divBdr>
                      <w:divsChild>
                        <w:div w:id="10736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978193">
                  <w:marLeft w:val="0"/>
                  <w:marRight w:val="0"/>
                  <w:marTop w:val="0"/>
                  <w:marBottom w:val="0"/>
                  <w:divBdr>
                    <w:top w:val="none" w:sz="0" w:space="0" w:color="auto"/>
                    <w:left w:val="none" w:sz="0" w:space="0" w:color="auto"/>
                    <w:bottom w:val="none" w:sz="0" w:space="0" w:color="auto"/>
                    <w:right w:val="none" w:sz="0" w:space="0" w:color="auto"/>
                  </w:divBdr>
                  <w:divsChild>
                    <w:div w:id="1657225815">
                      <w:marLeft w:val="0"/>
                      <w:marRight w:val="0"/>
                      <w:marTop w:val="0"/>
                      <w:marBottom w:val="0"/>
                      <w:divBdr>
                        <w:top w:val="none" w:sz="0" w:space="0" w:color="auto"/>
                        <w:left w:val="none" w:sz="0" w:space="0" w:color="auto"/>
                        <w:bottom w:val="none" w:sz="0" w:space="0" w:color="auto"/>
                        <w:right w:val="none" w:sz="0" w:space="0" w:color="auto"/>
                      </w:divBdr>
                      <w:divsChild>
                        <w:div w:id="160380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888931">
          <w:marLeft w:val="0"/>
          <w:marRight w:val="0"/>
          <w:marTop w:val="0"/>
          <w:marBottom w:val="0"/>
          <w:divBdr>
            <w:top w:val="none" w:sz="0" w:space="0" w:color="auto"/>
            <w:left w:val="none" w:sz="0" w:space="0" w:color="auto"/>
            <w:bottom w:val="none" w:sz="0" w:space="0" w:color="auto"/>
            <w:right w:val="none" w:sz="0" w:space="0" w:color="auto"/>
          </w:divBdr>
          <w:divsChild>
            <w:div w:id="1259944062">
              <w:marLeft w:val="0"/>
              <w:marRight w:val="0"/>
              <w:marTop w:val="0"/>
              <w:marBottom w:val="0"/>
              <w:divBdr>
                <w:top w:val="none" w:sz="0" w:space="0" w:color="auto"/>
                <w:left w:val="none" w:sz="0" w:space="0" w:color="auto"/>
                <w:bottom w:val="none" w:sz="0" w:space="0" w:color="auto"/>
                <w:right w:val="none" w:sz="0" w:space="0" w:color="auto"/>
              </w:divBdr>
            </w:div>
          </w:divsChild>
        </w:div>
        <w:div w:id="1855193177">
          <w:marLeft w:val="0"/>
          <w:marRight w:val="0"/>
          <w:marTop w:val="0"/>
          <w:marBottom w:val="0"/>
          <w:divBdr>
            <w:top w:val="none" w:sz="0" w:space="0" w:color="auto"/>
            <w:left w:val="none" w:sz="0" w:space="0" w:color="auto"/>
            <w:bottom w:val="none" w:sz="0" w:space="0" w:color="auto"/>
            <w:right w:val="none" w:sz="0" w:space="0" w:color="auto"/>
          </w:divBdr>
          <w:divsChild>
            <w:div w:id="1199666487">
              <w:marLeft w:val="0"/>
              <w:marRight w:val="0"/>
              <w:marTop w:val="0"/>
              <w:marBottom w:val="0"/>
              <w:divBdr>
                <w:top w:val="none" w:sz="0" w:space="0" w:color="auto"/>
                <w:left w:val="none" w:sz="0" w:space="0" w:color="auto"/>
                <w:bottom w:val="none" w:sz="0" w:space="0" w:color="auto"/>
                <w:right w:val="none" w:sz="0" w:space="0" w:color="auto"/>
              </w:divBdr>
              <w:divsChild>
                <w:div w:id="1179999256">
                  <w:marLeft w:val="0"/>
                  <w:marRight w:val="0"/>
                  <w:marTop w:val="0"/>
                  <w:marBottom w:val="0"/>
                  <w:divBdr>
                    <w:top w:val="none" w:sz="0" w:space="0" w:color="auto"/>
                    <w:left w:val="none" w:sz="0" w:space="0" w:color="auto"/>
                    <w:bottom w:val="none" w:sz="0" w:space="0" w:color="auto"/>
                    <w:right w:val="none" w:sz="0" w:space="0" w:color="auto"/>
                  </w:divBdr>
                  <w:divsChild>
                    <w:div w:id="748188245">
                      <w:marLeft w:val="0"/>
                      <w:marRight w:val="0"/>
                      <w:marTop w:val="0"/>
                      <w:marBottom w:val="0"/>
                      <w:divBdr>
                        <w:top w:val="none" w:sz="0" w:space="0" w:color="auto"/>
                        <w:left w:val="none" w:sz="0" w:space="0" w:color="auto"/>
                        <w:bottom w:val="none" w:sz="0" w:space="0" w:color="auto"/>
                        <w:right w:val="none" w:sz="0" w:space="0" w:color="auto"/>
                      </w:divBdr>
                      <w:divsChild>
                        <w:div w:id="125528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864447">
                  <w:marLeft w:val="0"/>
                  <w:marRight w:val="0"/>
                  <w:marTop w:val="0"/>
                  <w:marBottom w:val="0"/>
                  <w:divBdr>
                    <w:top w:val="none" w:sz="0" w:space="0" w:color="auto"/>
                    <w:left w:val="none" w:sz="0" w:space="0" w:color="auto"/>
                    <w:bottom w:val="none" w:sz="0" w:space="0" w:color="auto"/>
                    <w:right w:val="none" w:sz="0" w:space="0" w:color="auto"/>
                  </w:divBdr>
                  <w:divsChild>
                    <w:div w:id="634218075">
                      <w:marLeft w:val="0"/>
                      <w:marRight w:val="0"/>
                      <w:marTop w:val="0"/>
                      <w:marBottom w:val="0"/>
                      <w:divBdr>
                        <w:top w:val="none" w:sz="0" w:space="0" w:color="auto"/>
                        <w:left w:val="none" w:sz="0" w:space="0" w:color="auto"/>
                        <w:bottom w:val="none" w:sz="0" w:space="0" w:color="auto"/>
                        <w:right w:val="none" w:sz="0" w:space="0" w:color="auto"/>
                      </w:divBdr>
                      <w:divsChild>
                        <w:div w:id="80277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086821">
          <w:marLeft w:val="0"/>
          <w:marRight w:val="0"/>
          <w:marTop w:val="0"/>
          <w:marBottom w:val="0"/>
          <w:divBdr>
            <w:top w:val="none" w:sz="0" w:space="0" w:color="auto"/>
            <w:left w:val="none" w:sz="0" w:space="0" w:color="auto"/>
            <w:bottom w:val="none" w:sz="0" w:space="0" w:color="auto"/>
            <w:right w:val="none" w:sz="0" w:space="0" w:color="auto"/>
          </w:divBdr>
          <w:divsChild>
            <w:div w:id="1293943809">
              <w:marLeft w:val="0"/>
              <w:marRight w:val="0"/>
              <w:marTop w:val="0"/>
              <w:marBottom w:val="0"/>
              <w:divBdr>
                <w:top w:val="none" w:sz="0" w:space="0" w:color="auto"/>
                <w:left w:val="none" w:sz="0" w:space="0" w:color="auto"/>
                <w:bottom w:val="none" w:sz="0" w:space="0" w:color="auto"/>
                <w:right w:val="none" w:sz="0" w:space="0" w:color="auto"/>
              </w:divBdr>
            </w:div>
          </w:divsChild>
        </w:div>
        <w:div w:id="1934361305">
          <w:marLeft w:val="0"/>
          <w:marRight w:val="0"/>
          <w:marTop w:val="0"/>
          <w:marBottom w:val="0"/>
          <w:divBdr>
            <w:top w:val="none" w:sz="0" w:space="0" w:color="auto"/>
            <w:left w:val="none" w:sz="0" w:space="0" w:color="auto"/>
            <w:bottom w:val="none" w:sz="0" w:space="0" w:color="auto"/>
            <w:right w:val="none" w:sz="0" w:space="0" w:color="auto"/>
          </w:divBdr>
          <w:divsChild>
            <w:div w:id="12504">
              <w:marLeft w:val="0"/>
              <w:marRight w:val="0"/>
              <w:marTop w:val="0"/>
              <w:marBottom w:val="0"/>
              <w:divBdr>
                <w:top w:val="none" w:sz="0" w:space="0" w:color="auto"/>
                <w:left w:val="none" w:sz="0" w:space="0" w:color="auto"/>
                <w:bottom w:val="none" w:sz="0" w:space="0" w:color="auto"/>
                <w:right w:val="none" w:sz="0" w:space="0" w:color="auto"/>
              </w:divBdr>
              <w:divsChild>
                <w:div w:id="565608125">
                  <w:marLeft w:val="0"/>
                  <w:marRight w:val="0"/>
                  <w:marTop w:val="0"/>
                  <w:marBottom w:val="0"/>
                  <w:divBdr>
                    <w:top w:val="none" w:sz="0" w:space="0" w:color="auto"/>
                    <w:left w:val="none" w:sz="0" w:space="0" w:color="auto"/>
                    <w:bottom w:val="none" w:sz="0" w:space="0" w:color="auto"/>
                    <w:right w:val="none" w:sz="0" w:space="0" w:color="auto"/>
                  </w:divBdr>
                  <w:divsChild>
                    <w:div w:id="1401706903">
                      <w:marLeft w:val="0"/>
                      <w:marRight w:val="0"/>
                      <w:marTop w:val="0"/>
                      <w:marBottom w:val="0"/>
                      <w:divBdr>
                        <w:top w:val="none" w:sz="0" w:space="0" w:color="auto"/>
                        <w:left w:val="none" w:sz="0" w:space="0" w:color="auto"/>
                        <w:bottom w:val="none" w:sz="0" w:space="0" w:color="auto"/>
                        <w:right w:val="none" w:sz="0" w:space="0" w:color="auto"/>
                      </w:divBdr>
                      <w:divsChild>
                        <w:div w:id="70039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960817">
                  <w:marLeft w:val="0"/>
                  <w:marRight w:val="0"/>
                  <w:marTop w:val="0"/>
                  <w:marBottom w:val="0"/>
                  <w:divBdr>
                    <w:top w:val="none" w:sz="0" w:space="0" w:color="auto"/>
                    <w:left w:val="none" w:sz="0" w:space="0" w:color="auto"/>
                    <w:bottom w:val="none" w:sz="0" w:space="0" w:color="auto"/>
                    <w:right w:val="none" w:sz="0" w:space="0" w:color="auto"/>
                  </w:divBdr>
                  <w:divsChild>
                    <w:div w:id="935986030">
                      <w:marLeft w:val="0"/>
                      <w:marRight w:val="0"/>
                      <w:marTop w:val="0"/>
                      <w:marBottom w:val="0"/>
                      <w:divBdr>
                        <w:top w:val="none" w:sz="0" w:space="0" w:color="auto"/>
                        <w:left w:val="none" w:sz="0" w:space="0" w:color="auto"/>
                        <w:bottom w:val="none" w:sz="0" w:space="0" w:color="auto"/>
                        <w:right w:val="none" w:sz="0" w:space="0" w:color="auto"/>
                      </w:divBdr>
                      <w:divsChild>
                        <w:div w:id="13763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842535">
          <w:marLeft w:val="0"/>
          <w:marRight w:val="0"/>
          <w:marTop w:val="0"/>
          <w:marBottom w:val="0"/>
          <w:divBdr>
            <w:top w:val="none" w:sz="0" w:space="0" w:color="auto"/>
            <w:left w:val="none" w:sz="0" w:space="0" w:color="auto"/>
            <w:bottom w:val="none" w:sz="0" w:space="0" w:color="auto"/>
            <w:right w:val="none" w:sz="0" w:space="0" w:color="auto"/>
          </w:divBdr>
          <w:divsChild>
            <w:div w:id="943340684">
              <w:marLeft w:val="0"/>
              <w:marRight w:val="0"/>
              <w:marTop w:val="0"/>
              <w:marBottom w:val="0"/>
              <w:divBdr>
                <w:top w:val="none" w:sz="0" w:space="0" w:color="auto"/>
                <w:left w:val="none" w:sz="0" w:space="0" w:color="auto"/>
                <w:bottom w:val="none" w:sz="0" w:space="0" w:color="auto"/>
                <w:right w:val="none" w:sz="0" w:space="0" w:color="auto"/>
              </w:divBdr>
            </w:div>
          </w:divsChild>
        </w:div>
        <w:div w:id="602811720">
          <w:marLeft w:val="0"/>
          <w:marRight w:val="0"/>
          <w:marTop w:val="0"/>
          <w:marBottom w:val="0"/>
          <w:divBdr>
            <w:top w:val="none" w:sz="0" w:space="0" w:color="auto"/>
            <w:left w:val="none" w:sz="0" w:space="0" w:color="auto"/>
            <w:bottom w:val="none" w:sz="0" w:space="0" w:color="auto"/>
            <w:right w:val="none" w:sz="0" w:space="0" w:color="auto"/>
          </w:divBdr>
          <w:divsChild>
            <w:div w:id="1629042923">
              <w:marLeft w:val="0"/>
              <w:marRight w:val="0"/>
              <w:marTop w:val="0"/>
              <w:marBottom w:val="0"/>
              <w:divBdr>
                <w:top w:val="none" w:sz="0" w:space="0" w:color="auto"/>
                <w:left w:val="none" w:sz="0" w:space="0" w:color="auto"/>
                <w:bottom w:val="none" w:sz="0" w:space="0" w:color="auto"/>
                <w:right w:val="none" w:sz="0" w:space="0" w:color="auto"/>
              </w:divBdr>
              <w:divsChild>
                <w:div w:id="961695125">
                  <w:marLeft w:val="0"/>
                  <w:marRight w:val="0"/>
                  <w:marTop w:val="0"/>
                  <w:marBottom w:val="0"/>
                  <w:divBdr>
                    <w:top w:val="none" w:sz="0" w:space="0" w:color="auto"/>
                    <w:left w:val="none" w:sz="0" w:space="0" w:color="auto"/>
                    <w:bottom w:val="none" w:sz="0" w:space="0" w:color="auto"/>
                    <w:right w:val="none" w:sz="0" w:space="0" w:color="auto"/>
                  </w:divBdr>
                  <w:divsChild>
                    <w:div w:id="1511750236">
                      <w:marLeft w:val="0"/>
                      <w:marRight w:val="0"/>
                      <w:marTop w:val="0"/>
                      <w:marBottom w:val="0"/>
                      <w:divBdr>
                        <w:top w:val="none" w:sz="0" w:space="0" w:color="auto"/>
                        <w:left w:val="none" w:sz="0" w:space="0" w:color="auto"/>
                        <w:bottom w:val="none" w:sz="0" w:space="0" w:color="auto"/>
                        <w:right w:val="none" w:sz="0" w:space="0" w:color="auto"/>
                      </w:divBdr>
                      <w:divsChild>
                        <w:div w:id="39690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5832">
                  <w:marLeft w:val="0"/>
                  <w:marRight w:val="0"/>
                  <w:marTop w:val="0"/>
                  <w:marBottom w:val="0"/>
                  <w:divBdr>
                    <w:top w:val="none" w:sz="0" w:space="0" w:color="auto"/>
                    <w:left w:val="none" w:sz="0" w:space="0" w:color="auto"/>
                    <w:bottom w:val="none" w:sz="0" w:space="0" w:color="auto"/>
                    <w:right w:val="none" w:sz="0" w:space="0" w:color="auto"/>
                  </w:divBdr>
                  <w:divsChild>
                    <w:div w:id="678119296">
                      <w:marLeft w:val="0"/>
                      <w:marRight w:val="0"/>
                      <w:marTop w:val="0"/>
                      <w:marBottom w:val="0"/>
                      <w:divBdr>
                        <w:top w:val="none" w:sz="0" w:space="0" w:color="auto"/>
                        <w:left w:val="none" w:sz="0" w:space="0" w:color="auto"/>
                        <w:bottom w:val="none" w:sz="0" w:space="0" w:color="auto"/>
                        <w:right w:val="none" w:sz="0" w:space="0" w:color="auto"/>
                      </w:divBdr>
                      <w:divsChild>
                        <w:div w:id="152898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815805">
          <w:marLeft w:val="0"/>
          <w:marRight w:val="0"/>
          <w:marTop w:val="0"/>
          <w:marBottom w:val="0"/>
          <w:divBdr>
            <w:top w:val="none" w:sz="0" w:space="0" w:color="auto"/>
            <w:left w:val="none" w:sz="0" w:space="0" w:color="auto"/>
            <w:bottom w:val="none" w:sz="0" w:space="0" w:color="auto"/>
            <w:right w:val="none" w:sz="0" w:space="0" w:color="auto"/>
          </w:divBdr>
          <w:divsChild>
            <w:div w:id="1138835231">
              <w:marLeft w:val="0"/>
              <w:marRight w:val="0"/>
              <w:marTop w:val="0"/>
              <w:marBottom w:val="0"/>
              <w:divBdr>
                <w:top w:val="none" w:sz="0" w:space="0" w:color="auto"/>
                <w:left w:val="none" w:sz="0" w:space="0" w:color="auto"/>
                <w:bottom w:val="none" w:sz="0" w:space="0" w:color="auto"/>
                <w:right w:val="none" w:sz="0" w:space="0" w:color="auto"/>
              </w:divBdr>
            </w:div>
          </w:divsChild>
        </w:div>
        <w:div w:id="2143382773">
          <w:marLeft w:val="0"/>
          <w:marRight w:val="0"/>
          <w:marTop w:val="0"/>
          <w:marBottom w:val="0"/>
          <w:divBdr>
            <w:top w:val="none" w:sz="0" w:space="0" w:color="auto"/>
            <w:left w:val="none" w:sz="0" w:space="0" w:color="auto"/>
            <w:bottom w:val="none" w:sz="0" w:space="0" w:color="auto"/>
            <w:right w:val="none" w:sz="0" w:space="0" w:color="auto"/>
          </w:divBdr>
          <w:divsChild>
            <w:div w:id="1824546055">
              <w:marLeft w:val="0"/>
              <w:marRight w:val="0"/>
              <w:marTop w:val="0"/>
              <w:marBottom w:val="0"/>
              <w:divBdr>
                <w:top w:val="none" w:sz="0" w:space="0" w:color="auto"/>
                <w:left w:val="none" w:sz="0" w:space="0" w:color="auto"/>
                <w:bottom w:val="none" w:sz="0" w:space="0" w:color="auto"/>
                <w:right w:val="none" w:sz="0" w:space="0" w:color="auto"/>
              </w:divBdr>
              <w:divsChild>
                <w:div w:id="133841842">
                  <w:marLeft w:val="0"/>
                  <w:marRight w:val="0"/>
                  <w:marTop w:val="0"/>
                  <w:marBottom w:val="0"/>
                  <w:divBdr>
                    <w:top w:val="none" w:sz="0" w:space="0" w:color="auto"/>
                    <w:left w:val="none" w:sz="0" w:space="0" w:color="auto"/>
                    <w:bottom w:val="none" w:sz="0" w:space="0" w:color="auto"/>
                    <w:right w:val="none" w:sz="0" w:space="0" w:color="auto"/>
                  </w:divBdr>
                  <w:divsChild>
                    <w:div w:id="53044301">
                      <w:marLeft w:val="0"/>
                      <w:marRight w:val="0"/>
                      <w:marTop w:val="0"/>
                      <w:marBottom w:val="0"/>
                      <w:divBdr>
                        <w:top w:val="none" w:sz="0" w:space="0" w:color="auto"/>
                        <w:left w:val="none" w:sz="0" w:space="0" w:color="auto"/>
                        <w:bottom w:val="none" w:sz="0" w:space="0" w:color="auto"/>
                        <w:right w:val="none" w:sz="0" w:space="0" w:color="auto"/>
                      </w:divBdr>
                      <w:divsChild>
                        <w:div w:id="132385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794496">
                  <w:marLeft w:val="0"/>
                  <w:marRight w:val="0"/>
                  <w:marTop w:val="0"/>
                  <w:marBottom w:val="0"/>
                  <w:divBdr>
                    <w:top w:val="none" w:sz="0" w:space="0" w:color="auto"/>
                    <w:left w:val="none" w:sz="0" w:space="0" w:color="auto"/>
                    <w:bottom w:val="none" w:sz="0" w:space="0" w:color="auto"/>
                    <w:right w:val="none" w:sz="0" w:space="0" w:color="auto"/>
                  </w:divBdr>
                  <w:divsChild>
                    <w:div w:id="1251501445">
                      <w:marLeft w:val="0"/>
                      <w:marRight w:val="0"/>
                      <w:marTop w:val="0"/>
                      <w:marBottom w:val="0"/>
                      <w:divBdr>
                        <w:top w:val="none" w:sz="0" w:space="0" w:color="auto"/>
                        <w:left w:val="none" w:sz="0" w:space="0" w:color="auto"/>
                        <w:bottom w:val="none" w:sz="0" w:space="0" w:color="auto"/>
                        <w:right w:val="none" w:sz="0" w:space="0" w:color="auto"/>
                      </w:divBdr>
                      <w:divsChild>
                        <w:div w:id="3356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65799">
          <w:marLeft w:val="0"/>
          <w:marRight w:val="0"/>
          <w:marTop w:val="0"/>
          <w:marBottom w:val="0"/>
          <w:divBdr>
            <w:top w:val="none" w:sz="0" w:space="0" w:color="auto"/>
            <w:left w:val="none" w:sz="0" w:space="0" w:color="auto"/>
            <w:bottom w:val="none" w:sz="0" w:space="0" w:color="auto"/>
            <w:right w:val="none" w:sz="0" w:space="0" w:color="auto"/>
          </w:divBdr>
          <w:divsChild>
            <w:div w:id="570390236">
              <w:marLeft w:val="0"/>
              <w:marRight w:val="0"/>
              <w:marTop w:val="0"/>
              <w:marBottom w:val="0"/>
              <w:divBdr>
                <w:top w:val="none" w:sz="0" w:space="0" w:color="auto"/>
                <w:left w:val="none" w:sz="0" w:space="0" w:color="auto"/>
                <w:bottom w:val="none" w:sz="0" w:space="0" w:color="auto"/>
                <w:right w:val="none" w:sz="0" w:space="0" w:color="auto"/>
              </w:divBdr>
            </w:div>
          </w:divsChild>
        </w:div>
        <w:div w:id="1512183705">
          <w:marLeft w:val="0"/>
          <w:marRight w:val="0"/>
          <w:marTop w:val="0"/>
          <w:marBottom w:val="0"/>
          <w:divBdr>
            <w:top w:val="none" w:sz="0" w:space="0" w:color="auto"/>
            <w:left w:val="none" w:sz="0" w:space="0" w:color="auto"/>
            <w:bottom w:val="none" w:sz="0" w:space="0" w:color="auto"/>
            <w:right w:val="none" w:sz="0" w:space="0" w:color="auto"/>
          </w:divBdr>
          <w:divsChild>
            <w:div w:id="1444568680">
              <w:marLeft w:val="0"/>
              <w:marRight w:val="0"/>
              <w:marTop w:val="0"/>
              <w:marBottom w:val="0"/>
              <w:divBdr>
                <w:top w:val="none" w:sz="0" w:space="0" w:color="auto"/>
                <w:left w:val="none" w:sz="0" w:space="0" w:color="auto"/>
                <w:bottom w:val="none" w:sz="0" w:space="0" w:color="auto"/>
                <w:right w:val="none" w:sz="0" w:space="0" w:color="auto"/>
              </w:divBdr>
              <w:divsChild>
                <w:div w:id="1409496691">
                  <w:marLeft w:val="0"/>
                  <w:marRight w:val="0"/>
                  <w:marTop w:val="0"/>
                  <w:marBottom w:val="0"/>
                  <w:divBdr>
                    <w:top w:val="none" w:sz="0" w:space="0" w:color="auto"/>
                    <w:left w:val="none" w:sz="0" w:space="0" w:color="auto"/>
                    <w:bottom w:val="none" w:sz="0" w:space="0" w:color="auto"/>
                    <w:right w:val="none" w:sz="0" w:space="0" w:color="auto"/>
                  </w:divBdr>
                  <w:divsChild>
                    <w:div w:id="259070820">
                      <w:marLeft w:val="0"/>
                      <w:marRight w:val="0"/>
                      <w:marTop w:val="0"/>
                      <w:marBottom w:val="0"/>
                      <w:divBdr>
                        <w:top w:val="none" w:sz="0" w:space="0" w:color="auto"/>
                        <w:left w:val="none" w:sz="0" w:space="0" w:color="auto"/>
                        <w:bottom w:val="none" w:sz="0" w:space="0" w:color="auto"/>
                        <w:right w:val="none" w:sz="0" w:space="0" w:color="auto"/>
                      </w:divBdr>
                      <w:divsChild>
                        <w:div w:id="212546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63365">
                  <w:marLeft w:val="0"/>
                  <w:marRight w:val="0"/>
                  <w:marTop w:val="0"/>
                  <w:marBottom w:val="0"/>
                  <w:divBdr>
                    <w:top w:val="none" w:sz="0" w:space="0" w:color="auto"/>
                    <w:left w:val="none" w:sz="0" w:space="0" w:color="auto"/>
                    <w:bottom w:val="none" w:sz="0" w:space="0" w:color="auto"/>
                    <w:right w:val="none" w:sz="0" w:space="0" w:color="auto"/>
                  </w:divBdr>
                  <w:divsChild>
                    <w:div w:id="1262758361">
                      <w:marLeft w:val="0"/>
                      <w:marRight w:val="0"/>
                      <w:marTop w:val="0"/>
                      <w:marBottom w:val="0"/>
                      <w:divBdr>
                        <w:top w:val="none" w:sz="0" w:space="0" w:color="auto"/>
                        <w:left w:val="none" w:sz="0" w:space="0" w:color="auto"/>
                        <w:bottom w:val="none" w:sz="0" w:space="0" w:color="auto"/>
                        <w:right w:val="none" w:sz="0" w:space="0" w:color="auto"/>
                      </w:divBdr>
                      <w:divsChild>
                        <w:div w:id="17085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403787">
          <w:marLeft w:val="0"/>
          <w:marRight w:val="0"/>
          <w:marTop w:val="0"/>
          <w:marBottom w:val="0"/>
          <w:divBdr>
            <w:top w:val="none" w:sz="0" w:space="0" w:color="auto"/>
            <w:left w:val="none" w:sz="0" w:space="0" w:color="auto"/>
            <w:bottom w:val="none" w:sz="0" w:space="0" w:color="auto"/>
            <w:right w:val="none" w:sz="0" w:space="0" w:color="auto"/>
          </w:divBdr>
          <w:divsChild>
            <w:div w:id="1680228233">
              <w:marLeft w:val="0"/>
              <w:marRight w:val="0"/>
              <w:marTop w:val="0"/>
              <w:marBottom w:val="0"/>
              <w:divBdr>
                <w:top w:val="none" w:sz="0" w:space="0" w:color="auto"/>
                <w:left w:val="none" w:sz="0" w:space="0" w:color="auto"/>
                <w:bottom w:val="none" w:sz="0" w:space="0" w:color="auto"/>
                <w:right w:val="none" w:sz="0" w:space="0" w:color="auto"/>
              </w:divBdr>
            </w:div>
          </w:divsChild>
        </w:div>
        <w:div w:id="712653009">
          <w:marLeft w:val="0"/>
          <w:marRight w:val="0"/>
          <w:marTop w:val="0"/>
          <w:marBottom w:val="0"/>
          <w:divBdr>
            <w:top w:val="none" w:sz="0" w:space="0" w:color="auto"/>
            <w:left w:val="none" w:sz="0" w:space="0" w:color="auto"/>
            <w:bottom w:val="none" w:sz="0" w:space="0" w:color="auto"/>
            <w:right w:val="none" w:sz="0" w:space="0" w:color="auto"/>
          </w:divBdr>
          <w:divsChild>
            <w:div w:id="1448037479">
              <w:marLeft w:val="0"/>
              <w:marRight w:val="0"/>
              <w:marTop w:val="0"/>
              <w:marBottom w:val="0"/>
              <w:divBdr>
                <w:top w:val="none" w:sz="0" w:space="0" w:color="auto"/>
                <w:left w:val="none" w:sz="0" w:space="0" w:color="auto"/>
                <w:bottom w:val="none" w:sz="0" w:space="0" w:color="auto"/>
                <w:right w:val="none" w:sz="0" w:space="0" w:color="auto"/>
              </w:divBdr>
              <w:divsChild>
                <w:div w:id="606011624">
                  <w:marLeft w:val="0"/>
                  <w:marRight w:val="0"/>
                  <w:marTop w:val="0"/>
                  <w:marBottom w:val="0"/>
                  <w:divBdr>
                    <w:top w:val="none" w:sz="0" w:space="0" w:color="auto"/>
                    <w:left w:val="none" w:sz="0" w:space="0" w:color="auto"/>
                    <w:bottom w:val="none" w:sz="0" w:space="0" w:color="auto"/>
                    <w:right w:val="none" w:sz="0" w:space="0" w:color="auto"/>
                  </w:divBdr>
                  <w:divsChild>
                    <w:div w:id="2115636146">
                      <w:marLeft w:val="0"/>
                      <w:marRight w:val="0"/>
                      <w:marTop w:val="0"/>
                      <w:marBottom w:val="0"/>
                      <w:divBdr>
                        <w:top w:val="none" w:sz="0" w:space="0" w:color="auto"/>
                        <w:left w:val="none" w:sz="0" w:space="0" w:color="auto"/>
                        <w:bottom w:val="none" w:sz="0" w:space="0" w:color="auto"/>
                        <w:right w:val="none" w:sz="0" w:space="0" w:color="auto"/>
                      </w:divBdr>
                      <w:divsChild>
                        <w:div w:id="118852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609789">
                  <w:marLeft w:val="0"/>
                  <w:marRight w:val="0"/>
                  <w:marTop w:val="0"/>
                  <w:marBottom w:val="0"/>
                  <w:divBdr>
                    <w:top w:val="none" w:sz="0" w:space="0" w:color="auto"/>
                    <w:left w:val="none" w:sz="0" w:space="0" w:color="auto"/>
                    <w:bottom w:val="none" w:sz="0" w:space="0" w:color="auto"/>
                    <w:right w:val="none" w:sz="0" w:space="0" w:color="auto"/>
                  </w:divBdr>
                  <w:divsChild>
                    <w:div w:id="366178640">
                      <w:marLeft w:val="0"/>
                      <w:marRight w:val="0"/>
                      <w:marTop w:val="0"/>
                      <w:marBottom w:val="0"/>
                      <w:divBdr>
                        <w:top w:val="none" w:sz="0" w:space="0" w:color="auto"/>
                        <w:left w:val="none" w:sz="0" w:space="0" w:color="auto"/>
                        <w:bottom w:val="none" w:sz="0" w:space="0" w:color="auto"/>
                        <w:right w:val="none" w:sz="0" w:space="0" w:color="auto"/>
                      </w:divBdr>
                      <w:divsChild>
                        <w:div w:id="129120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990952">
          <w:marLeft w:val="0"/>
          <w:marRight w:val="0"/>
          <w:marTop w:val="0"/>
          <w:marBottom w:val="0"/>
          <w:divBdr>
            <w:top w:val="none" w:sz="0" w:space="0" w:color="auto"/>
            <w:left w:val="none" w:sz="0" w:space="0" w:color="auto"/>
            <w:bottom w:val="none" w:sz="0" w:space="0" w:color="auto"/>
            <w:right w:val="none" w:sz="0" w:space="0" w:color="auto"/>
          </w:divBdr>
          <w:divsChild>
            <w:div w:id="991061251">
              <w:marLeft w:val="0"/>
              <w:marRight w:val="0"/>
              <w:marTop w:val="0"/>
              <w:marBottom w:val="0"/>
              <w:divBdr>
                <w:top w:val="none" w:sz="0" w:space="0" w:color="auto"/>
                <w:left w:val="none" w:sz="0" w:space="0" w:color="auto"/>
                <w:bottom w:val="none" w:sz="0" w:space="0" w:color="auto"/>
                <w:right w:val="none" w:sz="0" w:space="0" w:color="auto"/>
              </w:divBdr>
            </w:div>
          </w:divsChild>
        </w:div>
        <w:div w:id="786047622">
          <w:marLeft w:val="0"/>
          <w:marRight w:val="0"/>
          <w:marTop w:val="0"/>
          <w:marBottom w:val="0"/>
          <w:divBdr>
            <w:top w:val="none" w:sz="0" w:space="0" w:color="auto"/>
            <w:left w:val="none" w:sz="0" w:space="0" w:color="auto"/>
            <w:bottom w:val="none" w:sz="0" w:space="0" w:color="auto"/>
            <w:right w:val="none" w:sz="0" w:space="0" w:color="auto"/>
          </w:divBdr>
          <w:divsChild>
            <w:div w:id="1007945639">
              <w:marLeft w:val="0"/>
              <w:marRight w:val="0"/>
              <w:marTop w:val="0"/>
              <w:marBottom w:val="0"/>
              <w:divBdr>
                <w:top w:val="none" w:sz="0" w:space="0" w:color="auto"/>
                <w:left w:val="none" w:sz="0" w:space="0" w:color="auto"/>
                <w:bottom w:val="none" w:sz="0" w:space="0" w:color="auto"/>
                <w:right w:val="none" w:sz="0" w:space="0" w:color="auto"/>
              </w:divBdr>
              <w:divsChild>
                <w:div w:id="1273630523">
                  <w:marLeft w:val="0"/>
                  <w:marRight w:val="0"/>
                  <w:marTop w:val="0"/>
                  <w:marBottom w:val="0"/>
                  <w:divBdr>
                    <w:top w:val="none" w:sz="0" w:space="0" w:color="auto"/>
                    <w:left w:val="none" w:sz="0" w:space="0" w:color="auto"/>
                    <w:bottom w:val="none" w:sz="0" w:space="0" w:color="auto"/>
                    <w:right w:val="none" w:sz="0" w:space="0" w:color="auto"/>
                  </w:divBdr>
                  <w:divsChild>
                    <w:div w:id="23528644">
                      <w:marLeft w:val="0"/>
                      <w:marRight w:val="0"/>
                      <w:marTop w:val="0"/>
                      <w:marBottom w:val="0"/>
                      <w:divBdr>
                        <w:top w:val="none" w:sz="0" w:space="0" w:color="auto"/>
                        <w:left w:val="none" w:sz="0" w:space="0" w:color="auto"/>
                        <w:bottom w:val="none" w:sz="0" w:space="0" w:color="auto"/>
                        <w:right w:val="none" w:sz="0" w:space="0" w:color="auto"/>
                      </w:divBdr>
                      <w:divsChild>
                        <w:div w:id="86949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58900">
                  <w:marLeft w:val="0"/>
                  <w:marRight w:val="0"/>
                  <w:marTop w:val="0"/>
                  <w:marBottom w:val="0"/>
                  <w:divBdr>
                    <w:top w:val="none" w:sz="0" w:space="0" w:color="auto"/>
                    <w:left w:val="none" w:sz="0" w:space="0" w:color="auto"/>
                    <w:bottom w:val="none" w:sz="0" w:space="0" w:color="auto"/>
                    <w:right w:val="none" w:sz="0" w:space="0" w:color="auto"/>
                  </w:divBdr>
                  <w:divsChild>
                    <w:div w:id="1878546468">
                      <w:marLeft w:val="0"/>
                      <w:marRight w:val="0"/>
                      <w:marTop w:val="0"/>
                      <w:marBottom w:val="0"/>
                      <w:divBdr>
                        <w:top w:val="none" w:sz="0" w:space="0" w:color="auto"/>
                        <w:left w:val="none" w:sz="0" w:space="0" w:color="auto"/>
                        <w:bottom w:val="none" w:sz="0" w:space="0" w:color="auto"/>
                        <w:right w:val="none" w:sz="0" w:space="0" w:color="auto"/>
                      </w:divBdr>
                      <w:divsChild>
                        <w:div w:id="146461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462794">
          <w:marLeft w:val="0"/>
          <w:marRight w:val="0"/>
          <w:marTop w:val="0"/>
          <w:marBottom w:val="0"/>
          <w:divBdr>
            <w:top w:val="none" w:sz="0" w:space="0" w:color="auto"/>
            <w:left w:val="none" w:sz="0" w:space="0" w:color="auto"/>
            <w:bottom w:val="none" w:sz="0" w:space="0" w:color="auto"/>
            <w:right w:val="none" w:sz="0" w:space="0" w:color="auto"/>
          </w:divBdr>
          <w:divsChild>
            <w:div w:id="595632">
              <w:marLeft w:val="0"/>
              <w:marRight w:val="0"/>
              <w:marTop w:val="0"/>
              <w:marBottom w:val="0"/>
              <w:divBdr>
                <w:top w:val="none" w:sz="0" w:space="0" w:color="auto"/>
                <w:left w:val="none" w:sz="0" w:space="0" w:color="auto"/>
                <w:bottom w:val="none" w:sz="0" w:space="0" w:color="auto"/>
                <w:right w:val="none" w:sz="0" w:space="0" w:color="auto"/>
              </w:divBdr>
            </w:div>
          </w:divsChild>
        </w:div>
        <w:div w:id="392002734">
          <w:marLeft w:val="0"/>
          <w:marRight w:val="0"/>
          <w:marTop w:val="0"/>
          <w:marBottom w:val="0"/>
          <w:divBdr>
            <w:top w:val="none" w:sz="0" w:space="0" w:color="auto"/>
            <w:left w:val="none" w:sz="0" w:space="0" w:color="auto"/>
            <w:bottom w:val="none" w:sz="0" w:space="0" w:color="auto"/>
            <w:right w:val="none" w:sz="0" w:space="0" w:color="auto"/>
          </w:divBdr>
          <w:divsChild>
            <w:div w:id="846753970">
              <w:marLeft w:val="0"/>
              <w:marRight w:val="0"/>
              <w:marTop w:val="0"/>
              <w:marBottom w:val="0"/>
              <w:divBdr>
                <w:top w:val="none" w:sz="0" w:space="0" w:color="auto"/>
                <w:left w:val="none" w:sz="0" w:space="0" w:color="auto"/>
                <w:bottom w:val="none" w:sz="0" w:space="0" w:color="auto"/>
                <w:right w:val="none" w:sz="0" w:space="0" w:color="auto"/>
              </w:divBdr>
              <w:divsChild>
                <w:div w:id="621615220">
                  <w:marLeft w:val="0"/>
                  <w:marRight w:val="0"/>
                  <w:marTop w:val="0"/>
                  <w:marBottom w:val="0"/>
                  <w:divBdr>
                    <w:top w:val="none" w:sz="0" w:space="0" w:color="auto"/>
                    <w:left w:val="none" w:sz="0" w:space="0" w:color="auto"/>
                    <w:bottom w:val="none" w:sz="0" w:space="0" w:color="auto"/>
                    <w:right w:val="none" w:sz="0" w:space="0" w:color="auto"/>
                  </w:divBdr>
                  <w:divsChild>
                    <w:div w:id="705060004">
                      <w:marLeft w:val="0"/>
                      <w:marRight w:val="0"/>
                      <w:marTop w:val="0"/>
                      <w:marBottom w:val="0"/>
                      <w:divBdr>
                        <w:top w:val="none" w:sz="0" w:space="0" w:color="auto"/>
                        <w:left w:val="none" w:sz="0" w:space="0" w:color="auto"/>
                        <w:bottom w:val="none" w:sz="0" w:space="0" w:color="auto"/>
                        <w:right w:val="none" w:sz="0" w:space="0" w:color="auto"/>
                      </w:divBdr>
                      <w:divsChild>
                        <w:div w:id="19813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883753">
                  <w:marLeft w:val="0"/>
                  <w:marRight w:val="0"/>
                  <w:marTop w:val="0"/>
                  <w:marBottom w:val="0"/>
                  <w:divBdr>
                    <w:top w:val="none" w:sz="0" w:space="0" w:color="auto"/>
                    <w:left w:val="none" w:sz="0" w:space="0" w:color="auto"/>
                    <w:bottom w:val="none" w:sz="0" w:space="0" w:color="auto"/>
                    <w:right w:val="none" w:sz="0" w:space="0" w:color="auto"/>
                  </w:divBdr>
                  <w:divsChild>
                    <w:div w:id="898712427">
                      <w:marLeft w:val="0"/>
                      <w:marRight w:val="0"/>
                      <w:marTop w:val="0"/>
                      <w:marBottom w:val="0"/>
                      <w:divBdr>
                        <w:top w:val="none" w:sz="0" w:space="0" w:color="auto"/>
                        <w:left w:val="none" w:sz="0" w:space="0" w:color="auto"/>
                        <w:bottom w:val="none" w:sz="0" w:space="0" w:color="auto"/>
                        <w:right w:val="none" w:sz="0" w:space="0" w:color="auto"/>
                      </w:divBdr>
                      <w:divsChild>
                        <w:div w:id="73277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682091">
          <w:marLeft w:val="0"/>
          <w:marRight w:val="0"/>
          <w:marTop w:val="0"/>
          <w:marBottom w:val="0"/>
          <w:divBdr>
            <w:top w:val="none" w:sz="0" w:space="0" w:color="auto"/>
            <w:left w:val="none" w:sz="0" w:space="0" w:color="auto"/>
            <w:bottom w:val="none" w:sz="0" w:space="0" w:color="auto"/>
            <w:right w:val="none" w:sz="0" w:space="0" w:color="auto"/>
          </w:divBdr>
          <w:divsChild>
            <w:div w:id="1345092818">
              <w:marLeft w:val="0"/>
              <w:marRight w:val="0"/>
              <w:marTop w:val="0"/>
              <w:marBottom w:val="0"/>
              <w:divBdr>
                <w:top w:val="none" w:sz="0" w:space="0" w:color="auto"/>
                <w:left w:val="none" w:sz="0" w:space="0" w:color="auto"/>
                <w:bottom w:val="none" w:sz="0" w:space="0" w:color="auto"/>
                <w:right w:val="none" w:sz="0" w:space="0" w:color="auto"/>
              </w:divBdr>
            </w:div>
          </w:divsChild>
        </w:div>
        <w:div w:id="1173028943">
          <w:marLeft w:val="0"/>
          <w:marRight w:val="0"/>
          <w:marTop w:val="0"/>
          <w:marBottom w:val="0"/>
          <w:divBdr>
            <w:top w:val="none" w:sz="0" w:space="0" w:color="auto"/>
            <w:left w:val="none" w:sz="0" w:space="0" w:color="auto"/>
            <w:bottom w:val="none" w:sz="0" w:space="0" w:color="auto"/>
            <w:right w:val="none" w:sz="0" w:space="0" w:color="auto"/>
          </w:divBdr>
          <w:divsChild>
            <w:div w:id="1418289247">
              <w:marLeft w:val="0"/>
              <w:marRight w:val="0"/>
              <w:marTop w:val="0"/>
              <w:marBottom w:val="0"/>
              <w:divBdr>
                <w:top w:val="none" w:sz="0" w:space="0" w:color="auto"/>
                <w:left w:val="none" w:sz="0" w:space="0" w:color="auto"/>
                <w:bottom w:val="none" w:sz="0" w:space="0" w:color="auto"/>
                <w:right w:val="none" w:sz="0" w:space="0" w:color="auto"/>
              </w:divBdr>
              <w:divsChild>
                <w:div w:id="1133868784">
                  <w:marLeft w:val="0"/>
                  <w:marRight w:val="0"/>
                  <w:marTop w:val="0"/>
                  <w:marBottom w:val="0"/>
                  <w:divBdr>
                    <w:top w:val="none" w:sz="0" w:space="0" w:color="auto"/>
                    <w:left w:val="none" w:sz="0" w:space="0" w:color="auto"/>
                    <w:bottom w:val="none" w:sz="0" w:space="0" w:color="auto"/>
                    <w:right w:val="none" w:sz="0" w:space="0" w:color="auto"/>
                  </w:divBdr>
                  <w:divsChild>
                    <w:div w:id="649139059">
                      <w:marLeft w:val="0"/>
                      <w:marRight w:val="0"/>
                      <w:marTop w:val="0"/>
                      <w:marBottom w:val="0"/>
                      <w:divBdr>
                        <w:top w:val="none" w:sz="0" w:space="0" w:color="auto"/>
                        <w:left w:val="none" w:sz="0" w:space="0" w:color="auto"/>
                        <w:bottom w:val="none" w:sz="0" w:space="0" w:color="auto"/>
                        <w:right w:val="none" w:sz="0" w:space="0" w:color="auto"/>
                      </w:divBdr>
                      <w:divsChild>
                        <w:div w:id="106764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249001">
                  <w:marLeft w:val="0"/>
                  <w:marRight w:val="0"/>
                  <w:marTop w:val="0"/>
                  <w:marBottom w:val="0"/>
                  <w:divBdr>
                    <w:top w:val="none" w:sz="0" w:space="0" w:color="auto"/>
                    <w:left w:val="none" w:sz="0" w:space="0" w:color="auto"/>
                    <w:bottom w:val="none" w:sz="0" w:space="0" w:color="auto"/>
                    <w:right w:val="none" w:sz="0" w:space="0" w:color="auto"/>
                  </w:divBdr>
                  <w:divsChild>
                    <w:div w:id="1743336762">
                      <w:marLeft w:val="0"/>
                      <w:marRight w:val="0"/>
                      <w:marTop w:val="0"/>
                      <w:marBottom w:val="0"/>
                      <w:divBdr>
                        <w:top w:val="none" w:sz="0" w:space="0" w:color="auto"/>
                        <w:left w:val="none" w:sz="0" w:space="0" w:color="auto"/>
                        <w:bottom w:val="none" w:sz="0" w:space="0" w:color="auto"/>
                        <w:right w:val="none" w:sz="0" w:space="0" w:color="auto"/>
                      </w:divBdr>
                      <w:divsChild>
                        <w:div w:id="190109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723812">
          <w:marLeft w:val="0"/>
          <w:marRight w:val="0"/>
          <w:marTop w:val="0"/>
          <w:marBottom w:val="0"/>
          <w:divBdr>
            <w:top w:val="none" w:sz="0" w:space="0" w:color="auto"/>
            <w:left w:val="none" w:sz="0" w:space="0" w:color="auto"/>
            <w:bottom w:val="none" w:sz="0" w:space="0" w:color="auto"/>
            <w:right w:val="none" w:sz="0" w:space="0" w:color="auto"/>
          </w:divBdr>
          <w:divsChild>
            <w:div w:id="1445341032">
              <w:marLeft w:val="0"/>
              <w:marRight w:val="0"/>
              <w:marTop w:val="0"/>
              <w:marBottom w:val="0"/>
              <w:divBdr>
                <w:top w:val="none" w:sz="0" w:space="0" w:color="auto"/>
                <w:left w:val="none" w:sz="0" w:space="0" w:color="auto"/>
                <w:bottom w:val="none" w:sz="0" w:space="0" w:color="auto"/>
                <w:right w:val="none" w:sz="0" w:space="0" w:color="auto"/>
              </w:divBdr>
            </w:div>
          </w:divsChild>
        </w:div>
        <w:div w:id="1539733230">
          <w:marLeft w:val="0"/>
          <w:marRight w:val="0"/>
          <w:marTop w:val="0"/>
          <w:marBottom w:val="0"/>
          <w:divBdr>
            <w:top w:val="none" w:sz="0" w:space="0" w:color="auto"/>
            <w:left w:val="none" w:sz="0" w:space="0" w:color="auto"/>
            <w:bottom w:val="none" w:sz="0" w:space="0" w:color="auto"/>
            <w:right w:val="none" w:sz="0" w:space="0" w:color="auto"/>
          </w:divBdr>
          <w:divsChild>
            <w:div w:id="1018656685">
              <w:marLeft w:val="0"/>
              <w:marRight w:val="0"/>
              <w:marTop w:val="0"/>
              <w:marBottom w:val="0"/>
              <w:divBdr>
                <w:top w:val="none" w:sz="0" w:space="0" w:color="auto"/>
                <w:left w:val="none" w:sz="0" w:space="0" w:color="auto"/>
                <w:bottom w:val="none" w:sz="0" w:space="0" w:color="auto"/>
                <w:right w:val="none" w:sz="0" w:space="0" w:color="auto"/>
              </w:divBdr>
              <w:divsChild>
                <w:div w:id="826819488">
                  <w:marLeft w:val="0"/>
                  <w:marRight w:val="0"/>
                  <w:marTop w:val="0"/>
                  <w:marBottom w:val="0"/>
                  <w:divBdr>
                    <w:top w:val="none" w:sz="0" w:space="0" w:color="auto"/>
                    <w:left w:val="none" w:sz="0" w:space="0" w:color="auto"/>
                    <w:bottom w:val="none" w:sz="0" w:space="0" w:color="auto"/>
                    <w:right w:val="none" w:sz="0" w:space="0" w:color="auto"/>
                  </w:divBdr>
                  <w:divsChild>
                    <w:div w:id="278226469">
                      <w:marLeft w:val="0"/>
                      <w:marRight w:val="0"/>
                      <w:marTop w:val="0"/>
                      <w:marBottom w:val="0"/>
                      <w:divBdr>
                        <w:top w:val="none" w:sz="0" w:space="0" w:color="auto"/>
                        <w:left w:val="none" w:sz="0" w:space="0" w:color="auto"/>
                        <w:bottom w:val="none" w:sz="0" w:space="0" w:color="auto"/>
                        <w:right w:val="none" w:sz="0" w:space="0" w:color="auto"/>
                      </w:divBdr>
                      <w:divsChild>
                        <w:div w:id="30077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19474">
                  <w:marLeft w:val="0"/>
                  <w:marRight w:val="0"/>
                  <w:marTop w:val="0"/>
                  <w:marBottom w:val="0"/>
                  <w:divBdr>
                    <w:top w:val="none" w:sz="0" w:space="0" w:color="auto"/>
                    <w:left w:val="none" w:sz="0" w:space="0" w:color="auto"/>
                    <w:bottom w:val="none" w:sz="0" w:space="0" w:color="auto"/>
                    <w:right w:val="none" w:sz="0" w:space="0" w:color="auto"/>
                  </w:divBdr>
                  <w:divsChild>
                    <w:div w:id="955135715">
                      <w:marLeft w:val="0"/>
                      <w:marRight w:val="0"/>
                      <w:marTop w:val="0"/>
                      <w:marBottom w:val="0"/>
                      <w:divBdr>
                        <w:top w:val="none" w:sz="0" w:space="0" w:color="auto"/>
                        <w:left w:val="none" w:sz="0" w:space="0" w:color="auto"/>
                        <w:bottom w:val="none" w:sz="0" w:space="0" w:color="auto"/>
                        <w:right w:val="none" w:sz="0" w:space="0" w:color="auto"/>
                      </w:divBdr>
                      <w:divsChild>
                        <w:div w:id="163617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841896">
          <w:marLeft w:val="0"/>
          <w:marRight w:val="0"/>
          <w:marTop w:val="0"/>
          <w:marBottom w:val="0"/>
          <w:divBdr>
            <w:top w:val="none" w:sz="0" w:space="0" w:color="auto"/>
            <w:left w:val="none" w:sz="0" w:space="0" w:color="auto"/>
            <w:bottom w:val="none" w:sz="0" w:space="0" w:color="auto"/>
            <w:right w:val="none" w:sz="0" w:space="0" w:color="auto"/>
          </w:divBdr>
          <w:divsChild>
            <w:div w:id="993340483">
              <w:marLeft w:val="0"/>
              <w:marRight w:val="0"/>
              <w:marTop w:val="0"/>
              <w:marBottom w:val="0"/>
              <w:divBdr>
                <w:top w:val="none" w:sz="0" w:space="0" w:color="auto"/>
                <w:left w:val="none" w:sz="0" w:space="0" w:color="auto"/>
                <w:bottom w:val="none" w:sz="0" w:space="0" w:color="auto"/>
                <w:right w:val="none" w:sz="0" w:space="0" w:color="auto"/>
              </w:divBdr>
            </w:div>
          </w:divsChild>
        </w:div>
        <w:div w:id="58721446">
          <w:marLeft w:val="0"/>
          <w:marRight w:val="0"/>
          <w:marTop w:val="0"/>
          <w:marBottom w:val="0"/>
          <w:divBdr>
            <w:top w:val="none" w:sz="0" w:space="0" w:color="auto"/>
            <w:left w:val="none" w:sz="0" w:space="0" w:color="auto"/>
            <w:bottom w:val="none" w:sz="0" w:space="0" w:color="auto"/>
            <w:right w:val="none" w:sz="0" w:space="0" w:color="auto"/>
          </w:divBdr>
          <w:divsChild>
            <w:div w:id="977615609">
              <w:marLeft w:val="0"/>
              <w:marRight w:val="0"/>
              <w:marTop w:val="0"/>
              <w:marBottom w:val="0"/>
              <w:divBdr>
                <w:top w:val="none" w:sz="0" w:space="0" w:color="auto"/>
                <w:left w:val="none" w:sz="0" w:space="0" w:color="auto"/>
                <w:bottom w:val="none" w:sz="0" w:space="0" w:color="auto"/>
                <w:right w:val="none" w:sz="0" w:space="0" w:color="auto"/>
              </w:divBdr>
              <w:divsChild>
                <w:div w:id="1178272397">
                  <w:marLeft w:val="0"/>
                  <w:marRight w:val="0"/>
                  <w:marTop w:val="0"/>
                  <w:marBottom w:val="0"/>
                  <w:divBdr>
                    <w:top w:val="none" w:sz="0" w:space="0" w:color="auto"/>
                    <w:left w:val="none" w:sz="0" w:space="0" w:color="auto"/>
                    <w:bottom w:val="none" w:sz="0" w:space="0" w:color="auto"/>
                    <w:right w:val="none" w:sz="0" w:space="0" w:color="auto"/>
                  </w:divBdr>
                  <w:divsChild>
                    <w:div w:id="284384024">
                      <w:marLeft w:val="0"/>
                      <w:marRight w:val="0"/>
                      <w:marTop w:val="0"/>
                      <w:marBottom w:val="0"/>
                      <w:divBdr>
                        <w:top w:val="none" w:sz="0" w:space="0" w:color="auto"/>
                        <w:left w:val="none" w:sz="0" w:space="0" w:color="auto"/>
                        <w:bottom w:val="none" w:sz="0" w:space="0" w:color="auto"/>
                        <w:right w:val="none" w:sz="0" w:space="0" w:color="auto"/>
                      </w:divBdr>
                      <w:divsChild>
                        <w:div w:id="34258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537267">
                  <w:marLeft w:val="0"/>
                  <w:marRight w:val="0"/>
                  <w:marTop w:val="0"/>
                  <w:marBottom w:val="0"/>
                  <w:divBdr>
                    <w:top w:val="none" w:sz="0" w:space="0" w:color="auto"/>
                    <w:left w:val="none" w:sz="0" w:space="0" w:color="auto"/>
                    <w:bottom w:val="none" w:sz="0" w:space="0" w:color="auto"/>
                    <w:right w:val="none" w:sz="0" w:space="0" w:color="auto"/>
                  </w:divBdr>
                  <w:divsChild>
                    <w:div w:id="2071493424">
                      <w:marLeft w:val="0"/>
                      <w:marRight w:val="0"/>
                      <w:marTop w:val="0"/>
                      <w:marBottom w:val="0"/>
                      <w:divBdr>
                        <w:top w:val="none" w:sz="0" w:space="0" w:color="auto"/>
                        <w:left w:val="none" w:sz="0" w:space="0" w:color="auto"/>
                        <w:bottom w:val="none" w:sz="0" w:space="0" w:color="auto"/>
                        <w:right w:val="none" w:sz="0" w:space="0" w:color="auto"/>
                      </w:divBdr>
                      <w:divsChild>
                        <w:div w:id="164534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446787">
          <w:marLeft w:val="0"/>
          <w:marRight w:val="0"/>
          <w:marTop w:val="0"/>
          <w:marBottom w:val="0"/>
          <w:divBdr>
            <w:top w:val="none" w:sz="0" w:space="0" w:color="auto"/>
            <w:left w:val="none" w:sz="0" w:space="0" w:color="auto"/>
            <w:bottom w:val="none" w:sz="0" w:space="0" w:color="auto"/>
            <w:right w:val="none" w:sz="0" w:space="0" w:color="auto"/>
          </w:divBdr>
          <w:divsChild>
            <w:div w:id="1666712679">
              <w:marLeft w:val="0"/>
              <w:marRight w:val="0"/>
              <w:marTop w:val="0"/>
              <w:marBottom w:val="0"/>
              <w:divBdr>
                <w:top w:val="none" w:sz="0" w:space="0" w:color="auto"/>
                <w:left w:val="none" w:sz="0" w:space="0" w:color="auto"/>
                <w:bottom w:val="none" w:sz="0" w:space="0" w:color="auto"/>
                <w:right w:val="none" w:sz="0" w:space="0" w:color="auto"/>
              </w:divBdr>
            </w:div>
          </w:divsChild>
        </w:div>
        <w:div w:id="256594876">
          <w:marLeft w:val="0"/>
          <w:marRight w:val="0"/>
          <w:marTop w:val="0"/>
          <w:marBottom w:val="0"/>
          <w:divBdr>
            <w:top w:val="none" w:sz="0" w:space="0" w:color="auto"/>
            <w:left w:val="none" w:sz="0" w:space="0" w:color="auto"/>
            <w:bottom w:val="none" w:sz="0" w:space="0" w:color="auto"/>
            <w:right w:val="none" w:sz="0" w:space="0" w:color="auto"/>
          </w:divBdr>
          <w:divsChild>
            <w:div w:id="1411006165">
              <w:marLeft w:val="0"/>
              <w:marRight w:val="0"/>
              <w:marTop w:val="0"/>
              <w:marBottom w:val="0"/>
              <w:divBdr>
                <w:top w:val="none" w:sz="0" w:space="0" w:color="auto"/>
                <w:left w:val="none" w:sz="0" w:space="0" w:color="auto"/>
                <w:bottom w:val="none" w:sz="0" w:space="0" w:color="auto"/>
                <w:right w:val="none" w:sz="0" w:space="0" w:color="auto"/>
              </w:divBdr>
              <w:divsChild>
                <w:div w:id="1136145385">
                  <w:marLeft w:val="0"/>
                  <w:marRight w:val="0"/>
                  <w:marTop w:val="0"/>
                  <w:marBottom w:val="0"/>
                  <w:divBdr>
                    <w:top w:val="none" w:sz="0" w:space="0" w:color="auto"/>
                    <w:left w:val="none" w:sz="0" w:space="0" w:color="auto"/>
                    <w:bottom w:val="none" w:sz="0" w:space="0" w:color="auto"/>
                    <w:right w:val="none" w:sz="0" w:space="0" w:color="auto"/>
                  </w:divBdr>
                  <w:divsChild>
                    <w:div w:id="768702574">
                      <w:marLeft w:val="0"/>
                      <w:marRight w:val="0"/>
                      <w:marTop w:val="0"/>
                      <w:marBottom w:val="0"/>
                      <w:divBdr>
                        <w:top w:val="none" w:sz="0" w:space="0" w:color="auto"/>
                        <w:left w:val="none" w:sz="0" w:space="0" w:color="auto"/>
                        <w:bottom w:val="none" w:sz="0" w:space="0" w:color="auto"/>
                        <w:right w:val="none" w:sz="0" w:space="0" w:color="auto"/>
                      </w:divBdr>
                      <w:divsChild>
                        <w:div w:id="129671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844819">
                  <w:marLeft w:val="0"/>
                  <w:marRight w:val="0"/>
                  <w:marTop w:val="0"/>
                  <w:marBottom w:val="0"/>
                  <w:divBdr>
                    <w:top w:val="none" w:sz="0" w:space="0" w:color="auto"/>
                    <w:left w:val="none" w:sz="0" w:space="0" w:color="auto"/>
                    <w:bottom w:val="none" w:sz="0" w:space="0" w:color="auto"/>
                    <w:right w:val="none" w:sz="0" w:space="0" w:color="auto"/>
                  </w:divBdr>
                  <w:divsChild>
                    <w:div w:id="1141340644">
                      <w:marLeft w:val="0"/>
                      <w:marRight w:val="0"/>
                      <w:marTop w:val="0"/>
                      <w:marBottom w:val="0"/>
                      <w:divBdr>
                        <w:top w:val="none" w:sz="0" w:space="0" w:color="auto"/>
                        <w:left w:val="none" w:sz="0" w:space="0" w:color="auto"/>
                        <w:bottom w:val="none" w:sz="0" w:space="0" w:color="auto"/>
                        <w:right w:val="none" w:sz="0" w:space="0" w:color="auto"/>
                      </w:divBdr>
                      <w:divsChild>
                        <w:div w:id="29151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901314">
          <w:marLeft w:val="0"/>
          <w:marRight w:val="0"/>
          <w:marTop w:val="0"/>
          <w:marBottom w:val="0"/>
          <w:divBdr>
            <w:top w:val="none" w:sz="0" w:space="0" w:color="auto"/>
            <w:left w:val="none" w:sz="0" w:space="0" w:color="auto"/>
            <w:bottom w:val="none" w:sz="0" w:space="0" w:color="auto"/>
            <w:right w:val="none" w:sz="0" w:space="0" w:color="auto"/>
          </w:divBdr>
          <w:divsChild>
            <w:div w:id="2143226550">
              <w:marLeft w:val="0"/>
              <w:marRight w:val="0"/>
              <w:marTop w:val="0"/>
              <w:marBottom w:val="0"/>
              <w:divBdr>
                <w:top w:val="none" w:sz="0" w:space="0" w:color="auto"/>
                <w:left w:val="none" w:sz="0" w:space="0" w:color="auto"/>
                <w:bottom w:val="none" w:sz="0" w:space="0" w:color="auto"/>
                <w:right w:val="none" w:sz="0" w:space="0" w:color="auto"/>
              </w:divBdr>
            </w:div>
          </w:divsChild>
        </w:div>
        <w:div w:id="850679064">
          <w:marLeft w:val="0"/>
          <w:marRight w:val="0"/>
          <w:marTop w:val="0"/>
          <w:marBottom w:val="0"/>
          <w:divBdr>
            <w:top w:val="none" w:sz="0" w:space="0" w:color="auto"/>
            <w:left w:val="none" w:sz="0" w:space="0" w:color="auto"/>
            <w:bottom w:val="none" w:sz="0" w:space="0" w:color="auto"/>
            <w:right w:val="none" w:sz="0" w:space="0" w:color="auto"/>
          </w:divBdr>
          <w:divsChild>
            <w:div w:id="236017334">
              <w:marLeft w:val="0"/>
              <w:marRight w:val="0"/>
              <w:marTop w:val="0"/>
              <w:marBottom w:val="0"/>
              <w:divBdr>
                <w:top w:val="none" w:sz="0" w:space="0" w:color="auto"/>
                <w:left w:val="none" w:sz="0" w:space="0" w:color="auto"/>
                <w:bottom w:val="none" w:sz="0" w:space="0" w:color="auto"/>
                <w:right w:val="none" w:sz="0" w:space="0" w:color="auto"/>
              </w:divBdr>
              <w:divsChild>
                <w:div w:id="1433667116">
                  <w:marLeft w:val="0"/>
                  <w:marRight w:val="0"/>
                  <w:marTop w:val="0"/>
                  <w:marBottom w:val="0"/>
                  <w:divBdr>
                    <w:top w:val="none" w:sz="0" w:space="0" w:color="auto"/>
                    <w:left w:val="none" w:sz="0" w:space="0" w:color="auto"/>
                    <w:bottom w:val="none" w:sz="0" w:space="0" w:color="auto"/>
                    <w:right w:val="none" w:sz="0" w:space="0" w:color="auto"/>
                  </w:divBdr>
                  <w:divsChild>
                    <w:div w:id="814571002">
                      <w:marLeft w:val="0"/>
                      <w:marRight w:val="0"/>
                      <w:marTop w:val="0"/>
                      <w:marBottom w:val="0"/>
                      <w:divBdr>
                        <w:top w:val="none" w:sz="0" w:space="0" w:color="auto"/>
                        <w:left w:val="none" w:sz="0" w:space="0" w:color="auto"/>
                        <w:bottom w:val="none" w:sz="0" w:space="0" w:color="auto"/>
                        <w:right w:val="none" w:sz="0" w:space="0" w:color="auto"/>
                      </w:divBdr>
                      <w:divsChild>
                        <w:div w:id="155021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738312">
                  <w:marLeft w:val="0"/>
                  <w:marRight w:val="0"/>
                  <w:marTop w:val="0"/>
                  <w:marBottom w:val="0"/>
                  <w:divBdr>
                    <w:top w:val="none" w:sz="0" w:space="0" w:color="auto"/>
                    <w:left w:val="none" w:sz="0" w:space="0" w:color="auto"/>
                    <w:bottom w:val="none" w:sz="0" w:space="0" w:color="auto"/>
                    <w:right w:val="none" w:sz="0" w:space="0" w:color="auto"/>
                  </w:divBdr>
                  <w:divsChild>
                    <w:div w:id="951741201">
                      <w:marLeft w:val="0"/>
                      <w:marRight w:val="0"/>
                      <w:marTop w:val="0"/>
                      <w:marBottom w:val="0"/>
                      <w:divBdr>
                        <w:top w:val="none" w:sz="0" w:space="0" w:color="auto"/>
                        <w:left w:val="none" w:sz="0" w:space="0" w:color="auto"/>
                        <w:bottom w:val="none" w:sz="0" w:space="0" w:color="auto"/>
                        <w:right w:val="none" w:sz="0" w:space="0" w:color="auto"/>
                      </w:divBdr>
                      <w:divsChild>
                        <w:div w:id="107748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268533">
          <w:marLeft w:val="0"/>
          <w:marRight w:val="0"/>
          <w:marTop w:val="0"/>
          <w:marBottom w:val="0"/>
          <w:divBdr>
            <w:top w:val="none" w:sz="0" w:space="0" w:color="auto"/>
            <w:left w:val="none" w:sz="0" w:space="0" w:color="auto"/>
            <w:bottom w:val="none" w:sz="0" w:space="0" w:color="auto"/>
            <w:right w:val="none" w:sz="0" w:space="0" w:color="auto"/>
          </w:divBdr>
          <w:divsChild>
            <w:div w:id="197939547">
              <w:marLeft w:val="0"/>
              <w:marRight w:val="0"/>
              <w:marTop w:val="0"/>
              <w:marBottom w:val="0"/>
              <w:divBdr>
                <w:top w:val="none" w:sz="0" w:space="0" w:color="auto"/>
                <w:left w:val="none" w:sz="0" w:space="0" w:color="auto"/>
                <w:bottom w:val="none" w:sz="0" w:space="0" w:color="auto"/>
                <w:right w:val="none" w:sz="0" w:space="0" w:color="auto"/>
              </w:divBdr>
            </w:div>
          </w:divsChild>
        </w:div>
        <w:div w:id="1078134221">
          <w:marLeft w:val="0"/>
          <w:marRight w:val="0"/>
          <w:marTop w:val="0"/>
          <w:marBottom w:val="0"/>
          <w:divBdr>
            <w:top w:val="none" w:sz="0" w:space="0" w:color="auto"/>
            <w:left w:val="none" w:sz="0" w:space="0" w:color="auto"/>
            <w:bottom w:val="none" w:sz="0" w:space="0" w:color="auto"/>
            <w:right w:val="none" w:sz="0" w:space="0" w:color="auto"/>
          </w:divBdr>
          <w:divsChild>
            <w:div w:id="1838418219">
              <w:marLeft w:val="0"/>
              <w:marRight w:val="0"/>
              <w:marTop w:val="0"/>
              <w:marBottom w:val="0"/>
              <w:divBdr>
                <w:top w:val="none" w:sz="0" w:space="0" w:color="auto"/>
                <w:left w:val="none" w:sz="0" w:space="0" w:color="auto"/>
                <w:bottom w:val="none" w:sz="0" w:space="0" w:color="auto"/>
                <w:right w:val="none" w:sz="0" w:space="0" w:color="auto"/>
              </w:divBdr>
              <w:divsChild>
                <w:div w:id="95947139">
                  <w:marLeft w:val="0"/>
                  <w:marRight w:val="0"/>
                  <w:marTop w:val="0"/>
                  <w:marBottom w:val="0"/>
                  <w:divBdr>
                    <w:top w:val="none" w:sz="0" w:space="0" w:color="auto"/>
                    <w:left w:val="none" w:sz="0" w:space="0" w:color="auto"/>
                    <w:bottom w:val="none" w:sz="0" w:space="0" w:color="auto"/>
                    <w:right w:val="none" w:sz="0" w:space="0" w:color="auto"/>
                  </w:divBdr>
                  <w:divsChild>
                    <w:div w:id="964197418">
                      <w:marLeft w:val="0"/>
                      <w:marRight w:val="0"/>
                      <w:marTop w:val="0"/>
                      <w:marBottom w:val="0"/>
                      <w:divBdr>
                        <w:top w:val="none" w:sz="0" w:space="0" w:color="auto"/>
                        <w:left w:val="none" w:sz="0" w:space="0" w:color="auto"/>
                        <w:bottom w:val="none" w:sz="0" w:space="0" w:color="auto"/>
                        <w:right w:val="none" w:sz="0" w:space="0" w:color="auto"/>
                      </w:divBdr>
                      <w:divsChild>
                        <w:div w:id="186347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446205">
                  <w:marLeft w:val="0"/>
                  <w:marRight w:val="0"/>
                  <w:marTop w:val="0"/>
                  <w:marBottom w:val="0"/>
                  <w:divBdr>
                    <w:top w:val="none" w:sz="0" w:space="0" w:color="auto"/>
                    <w:left w:val="none" w:sz="0" w:space="0" w:color="auto"/>
                    <w:bottom w:val="none" w:sz="0" w:space="0" w:color="auto"/>
                    <w:right w:val="none" w:sz="0" w:space="0" w:color="auto"/>
                  </w:divBdr>
                  <w:divsChild>
                    <w:div w:id="181945221">
                      <w:marLeft w:val="0"/>
                      <w:marRight w:val="0"/>
                      <w:marTop w:val="0"/>
                      <w:marBottom w:val="0"/>
                      <w:divBdr>
                        <w:top w:val="none" w:sz="0" w:space="0" w:color="auto"/>
                        <w:left w:val="none" w:sz="0" w:space="0" w:color="auto"/>
                        <w:bottom w:val="none" w:sz="0" w:space="0" w:color="auto"/>
                        <w:right w:val="none" w:sz="0" w:space="0" w:color="auto"/>
                      </w:divBdr>
                      <w:divsChild>
                        <w:div w:id="21200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506976">
          <w:marLeft w:val="0"/>
          <w:marRight w:val="0"/>
          <w:marTop w:val="0"/>
          <w:marBottom w:val="0"/>
          <w:divBdr>
            <w:top w:val="none" w:sz="0" w:space="0" w:color="auto"/>
            <w:left w:val="none" w:sz="0" w:space="0" w:color="auto"/>
            <w:bottom w:val="none" w:sz="0" w:space="0" w:color="auto"/>
            <w:right w:val="none" w:sz="0" w:space="0" w:color="auto"/>
          </w:divBdr>
          <w:divsChild>
            <w:div w:id="558593020">
              <w:marLeft w:val="0"/>
              <w:marRight w:val="0"/>
              <w:marTop w:val="0"/>
              <w:marBottom w:val="0"/>
              <w:divBdr>
                <w:top w:val="none" w:sz="0" w:space="0" w:color="auto"/>
                <w:left w:val="none" w:sz="0" w:space="0" w:color="auto"/>
                <w:bottom w:val="none" w:sz="0" w:space="0" w:color="auto"/>
                <w:right w:val="none" w:sz="0" w:space="0" w:color="auto"/>
              </w:divBdr>
            </w:div>
          </w:divsChild>
        </w:div>
        <w:div w:id="979532735">
          <w:marLeft w:val="0"/>
          <w:marRight w:val="0"/>
          <w:marTop w:val="0"/>
          <w:marBottom w:val="0"/>
          <w:divBdr>
            <w:top w:val="none" w:sz="0" w:space="0" w:color="auto"/>
            <w:left w:val="none" w:sz="0" w:space="0" w:color="auto"/>
            <w:bottom w:val="none" w:sz="0" w:space="0" w:color="auto"/>
            <w:right w:val="none" w:sz="0" w:space="0" w:color="auto"/>
          </w:divBdr>
          <w:divsChild>
            <w:div w:id="991830246">
              <w:marLeft w:val="0"/>
              <w:marRight w:val="0"/>
              <w:marTop w:val="0"/>
              <w:marBottom w:val="0"/>
              <w:divBdr>
                <w:top w:val="none" w:sz="0" w:space="0" w:color="auto"/>
                <w:left w:val="none" w:sz="0" w:space="0" w:color="auto"/>
                <w:bottom w:val="none" w:sz="0" w:space="0" w:color="auto"/>
                <w:right w:val="none" w:sz="0" w:space="0" w:color="auto"/>
              </w:divBdr>
              <w:divsChild>
                <w:div w:id="2012683071">
                  <w:marLeft w:val="0"/>
                  <w:marRight w:val="0"/>
                  <w:marTop w:val="0"/>
                  <w:marBottom w:val="0"/>
                  <w:divBdr>
                    <w:top w:val="none" w:sz="0" w:space="0" w:color="auto"/>
                    <w:left w:val="none" w:sz="0" w:space="0" w:color="auto"/>
                    <w:bottom w:val="none" w:sz="0" w:space="0" w:color="auto"/>
                    <w:right w:val="none" w:sz="0" w:space="0" w:color="auto"/>
                  </w:divBdr>
                  <w:divsChild>
                    <w:div w:id="700014355">
                      <w:marLeft w:val="0"/>
                      <w:marRight w:val="0"/>
                      <w:marTop w:val="0"/>
                      <w:marBottom w:val="0"/>
                      <w:divBdr>
                        <w:top w:val="none" w:sz="0" w:space="0" w:color="auto"/>
                        <w:left w:val="none" w:sz="0" w:space="0" w:color="auto"/>
                        <w:bottom w:val="none" w:sz="0" w:space="0" w:color="auto"/>
                        <w:right w:val="none" w:sz="0" w:space="0" w:color="auto"/>
                      </w:divBdr>
                      <w:divsChild>
                        <w:div w:id="85716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15064">
                  <w:marLeft w:val="0"/>
                  <w:marRight w:val="0"/>
                  <w:marTop w:val="0"/>
                  <w:marBottom w:val="0"/>
                  <w:divBdr>
                    <w:top w:val="none" w:sz="0" w:space="0" w:color="auto"/>
                    <w:left w:val="none" w:sz="0" w:space="0" w:color="auto"/>
                    <w:bottom w:val="none" w:sz="0" w:space="0" w:color="auto"/>
                    <w:right w:val="none" w:sz="0" w:space="0" w:color="auto"/>
                  </w:divBdr>
                  <w:divsChild>
                    <w:div w:id="1374576751">
                      <w:marLeft w:val="0"/>
                      <w:marRight w:val="0"/>
                      <w:marTop w:val="0"/>
                      <w:marBottom w:val="0"/>
                      <w:divBdr>
                        <w:top w:val="none" w:sz="0" w:space="0" w:color="auto"/>
                        <w:left w:val="none" w:sz="0" w:space="0" w:color="auto"/>
                        <w:bottom w:val="none" w:sz="0" w:space="0" w:color="auto"/>
                        <w:right w:val="none" w:sz="0" w:space="0" w:color="auto"/>
                      </w:divBdr>
                      <w:divsChild>
                        <w:div w:id="137103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129998">
          <w:marLeft w:val="0"/>
          <w:marRight w:val="0"/>
          <w:marTop w:val="0"/>
          <w:marBottom w:val="0"/>
          <w:divBdr>
            <w:top w:val="none" w:sz="0" w:space="0" w:color="auto"/>
            <w:left w:val="none" w:sz="0" w:space="0" w:color="auto"/>
            <w:bottom w:val="none" w:sz="0" w:space="0" w:color="auto"/>
            <w:right w:val="none" w:sz="0" w:space="0" w:color="auto"/>
          </w:divBdr>
          <w:divsChild>
            <w:div w:id="1499536692">
              <w:marLeft w:val="0"/>
              <w:marRight w:val="0"/>
              <w:marTop w:val="0"/>
              <w:marBottom w:val="0"/>
              <w:divBdr>
                <w:top w:val="none" w:sz="0" w:space="0" w:color="auto"/>
                <w:left w:val="none" w:sz="0" w:space="0" w:color="auto"/>
                <w:bottom w:val="none" w:sz="0" w:space="0" w:color="auto"/>
                <w:right w:val="none" w:sz="0" w:space="0" w:color="auto"/>
              </w:divBdr>
              <w:divsChild>
                <w:div w:id="1519660388">
                  <w:marLeft w:val="0"/>
                  <w:marRight w:val="0"/>
                  <w:marTop w:val="0"/>
                  <w:marBottom w:val="0"/>
                  <w:divBdr>
                    <w:top w:val="none" w:sz="0" w:space="0" w:color="auto"/>
                    <w:left w:val="none" w:sz="0" w:space="0" w:color="auto"/>
                    <w:bottom w:val="none" w:sz="0" w:space="0" w:color="auto"/>
                    <w:right w:val="none" w:sz="0" w:space="0" w:color="auto"/>
                  </w:divBdr>
                  <w:divsChild>
                    <w:div w:id="1132405301">
                      <w:marLeft w:val="0"/>
                      <w:marRight w:val="0"/>
                      <w:marTop w:val="0"/>
                      <w:marBottom w:val="0"/>
                      <w:divBdr>
                        <w:top w:val="none" w:sz="0" w:space="0" w:color="auto"/>
                        <w:left w:val="none" w:sz="0" w:space="0" w:color="auto"/>
                        <w:bottom w:val="none" w:sz="0" w:space="0" w:color="auto"/>
                        <w:right w:val="none" w:sz="0" w:space="0" w:color="auto"/>
                      </w:divBdr>
                      <w:divsChild>
                        <w:div w:id="20953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286005">
          <w:marLeft w:val="0"/>
          <w:marRight w:val="0"/>
          <w:marTop w:val="0"/>
          <w:marBottom w:val="0"/>
          <w:divBdr>
            <w:top w:val="none" w:sz="0" w:space="0" w:color="auto"/>
            <w:left w:val="none" w:sz="0" w:space="0" w:color="auto"/>
            <w:bottom w:val="none" w:sz="0" w:space="0" w:color="auto"/>
            <w:right w:val="none" w:sz="0" w:space="0" w:color="auto"/>
          </w:divBdr>
          <w:divsChild>
            <w:div w:id="1681468137">
              <w:marLeft w:val="0"/>
              <w:marRight w:val="0"/>
              <w:marTop w:val="0"/>
              <w:marBottom w:val="0"/>
              <w:divBdr>
                <w:top w:val="none" w:sz="0" w:space="0" w:color="auto"/>
                <w:left w:val="none" w:sz="0" w:space="0" w:color="auto"/>
                <w:bottom w:val="none" w:sz="0" w:space="0" w:color="auto"/>
                <w:right w:val="none" w:sz="0" w:space="0" w:color="auto"/>
              </w:divBdr>
              <w:divsChild>
                <w:div w:id="914752175">
                  <w:marLeft w:val="0"/>
                  <w:marRight w:val="0"/>
                  <w:marTop w:val="0"/>
                  <w:marBottom w:val="0"/>
                  <w:divBdr>
                    <w:top w:val="none" w:sz="0" w:space="0" w:color="auto"/>
                    <w:left w:val="none" w:sz="0" w:space="0" w:color="auto"/>
                    <w:bottom w:val="none" w:sz="0" w:space="0" w:color="auto"/>
                    <w:right w:val="none" w:sz="0" w:space="0" w:color="auto"/>
                  </w:divBdr>
                  <w:divsChild>
                    <w:div w:id="1960650065">
                      <w:marLeft w:val="0"/>
                      <w:marRight w:val="0"/>
                      <w:marTop w:val="0"/>
                      <w:marBottom w:val="0"/>
                      <w:divBdr>
                        <w:top w:val="none" w:sz="0" w:space="0" w:color="auto"/>
                        <w:left w:val="none" w:sz="0" w:space="0" w:color="auto"/>
                        <w:bottom w:val="none" w:sz="0" w:space="0" w:color="auto"/>
                        <w:right w:val="none" w:sz="0" w:space="0" w:color="auto"/>
                      </w:divBdr>
                      <w:divsChild>
                        <w:div w:id="184585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549267">
                  <w:marLeft w:val="0"/>
                  <w:marRight w:val="0"/>
                  <w:marTop w:val="0"/>
                  <w:marBottom w:val="0"/>
                  <w:divBdr>
                    <w:top w:val="none" w:sz="0" w:space="0" w:color="auto"/>
                    <w:left w:val="none" w:sz="0" w:space="0" w:color="auto"/>
                    <w:bottom w:val="none" w:sz="0" w:space="0" w:color="auto"/>
                    <w:right w:val="none" w:sz="0" w:space="0" w:color="auto"/>
                  </w:divBdr>
                  <w:divsChild>
                    <w:div w:id="2056535958">
                      <w:marLeft w:val="0"/>
                      <w:marRight w:val="0"/>
                      <w:marTop w:val="0"/>
                      <w:marBottom w:val="0"/>
                      <w:divBdr>
                        <w:top w:val="none" w:sz="0" w:space="0" w:color="auto"/>
                        <w:left w:val="none" w:sz="0" w:space="0" w:color="auto"/>
                        <w:bottom w:val="none" w:sz="0" w:space="0" w:color="auto"/>
                        <w:right w:val="none" w:sz="0" w:space="0" w:color="auto"/>
                      </w:divBdr>
                      <w:divsChild>
                        <w:div w:id="177170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90882">
          <w:marLeft w:val="0"/>
          <w:marRight w:val="0"/>
          <w:marTop w:val="0"/>
          <w:marBottom w:val="0"/>
          <w:divBdr>
            <w:top w:val="none" w:sz="0" w:space="0" w:color="auto"/>
            <w:left w:val="none" w:sz="0" w:space="0" w:color="auto"/>
            <w:bottom w:val="none" w:sz="0" w:space="0" w:color="auto"/>
            <w:right w:val="none" w:sz="0" w:space="0" w:color="auto"/>
          </w:divBdr>
          <w:divsChild>
            <w:div w:id="266351321">
              <w:marLeft w:val="0"/>
              <w:marRight w:val="0"/>
              <w:marTop w:val="0"/>
              <w:marBottom w:val="0"/>
              <w:divBdr>
                <w:top w:val="none" w:sz="0" w:space="0" w:color="auto"/>
                <w:left w:val="none" w:sz="0" w:space="0" w:color="auto"/>
                <w:bottom w:val="none" w:sz="0" w:space="0" w:color="auto"/>
                <w:right w:val="none" w:sz="0" w:space="0" w:color="auto"/>
              </w:divBdr>
            </w:div>
          </w:divsChild>
        </w:div>
        <w:div w:id="564145987">
          <w:marLeft w:val="0"/>
          <w:marRight w:val="0"/>
          <w:marTop w:val="0"/>
          <w:marBottom w:val="0"/>
          <w:divBdr>
            <w:top w:val="none" w:sz="0" w:space="0" w:color="auto"/>
            <w:left w:val="none" w:sz="0" w:space="0" w:color="auto"/>
            <w:bottom w:val="none" w:sz="0" w:space="0" w:color="auto"/>
            <w:right w:val="none" w:sz="0" w:space="0" w:color="auto"/>
          </w:divBdr>
          <w:divsChild>
            <w:div w:id="564990094">
              <w:marLeft w:val="0"/>
              <w:marRight w:val="0"/>
              <w:marTop w:val="0"/>
              <w:marBottom w:val="0"/>
              <w:divBdr>
                <w:top w:val="none" w:sz="0" w:space="0" w:color="auto"/>
                <w:left w:val="none" w:sz="0" w:space="0" w:color="auto"/>
                <w:bottom w:val="none" w:sz="0" w:space="0" w:color="auto"/>
                <w:right w:val="none" w:sz="0" w:space="0" w:color="auto"/>
              </w:divBdr>
              <w:divsChild>
                <w:div w:id="458495671">
                  <w:marLeft w:val="0"/>
                  <w:marRight w:val="0"/>
                  <w:marTop w:val="0"/>
                  <w:marBottom w:val="0"/>
                  <w:divBdr>
                    <w:top w:val="none" w:sz="0" w:space="0" w:color="auto"/>
                    <w:left w:val="none" w:sz="0" w:space="0" w:color="auto"/>
                    <w:bottom w:val="none" w:sz="0" w:space="0" w:color="auto"/>
                    <w:right w:val="none" w:sz="0" w:space="0" w:color="auto"/>
                  </w:divBdr>
                  <w:divsChild>
                    <w:div w:id="2039893475">
                      <w:marLeft w:val="0"/>
                      <w:marRight w:val="0"/>
                      <w:marTop w:val="0"/>
                      <w:marBottom w:val="0"/>
                      <w:divBdr>
                        <w:top w:val="none" w:sz="0" w:space="0" w:color="auto"/>
                        <w:left w:val="none" w:sz="0" w:space="0" w:color="auto"/>
                        <w:bottom w:val="none" w:sz="0" w:space="0" w:color="auto"/>
                        <w:right w:val="none" w:sz="0" w:space="0" w:color="auto"/>
                      </w:divBdr>
                      <w:divsChild>
                        <w:div w:id="75624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9335">
                  <w:marLeft w:val="0"/>
                  <w:marRight w:val="0"/>
                  <w:marTop w:val="0"/>
                  <w:marBottom w:val="0"/>
                  <w:divBdr>
                    <w:top w:val="none" w:sz="0" w:space="0" w:color="auto"/>
                    <w:left w:val="none" w:sz="0" w:space="0" w:color="auto"/>
                    <w:bottom w:val="none" w:sz="0" w:space="0" w:color="auto"/>
                    <w:right w:val="none" w:sz="0" w:space="0" w:color="auto"/>
                  </w:divBdr>
                  <w:divsChild>
                    <w:div w:id="880243335">
                      <w:marLeft w:val="0"/>
                      <w:marRight w:val="0"/>
                      <w:marTop w:val="0"/>
                      <w:marBottom w:val="0"/>
                      <w:divBdr>
                        <w:top w:val="none" w:sz="0" w:space="0" w:color="auto"/>
                        <w:left w:val="none" w:sz="0" w:space="0" w:color="auto"/>
                        <w:bottom w:val="none" w:sz="0" w:space="0" w:color="auto"/>
                        <w:right w:val="none" w:sz="0" w:space="0" w:color="auto"/>
                      </w:divBdr>
                      <w:divsChild>
                        <w:div w:id="201486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42659">
          <w:marLeft w:val="0"/>
          <w:marRight w:val="0"/>
          <w:marTop w:val="0"/>
          <w:marBottom w:val="0"/>
          <w:divBdr>
            <w:top w:val="none" w:sz="0" w:space="0" w:color="auto"/>
            <w:left w:val="none" w:sz="0" w:space="0" w:color="auto"/>
            <w:bottom w:val="none" w:sz="0" w:space="0" w:color="auto"/>
            <w:right w:val="none" w:sz="0" w:space="0" w:color="auto"/>
          </w:divBdr>
          <w:divsChild>
            <w:div w:id="335427096">
              <w:marLeft w:val="0"/>
              <w:marRight w:val="0"/>
              <w:marTop w:val="0"/>
              <w:marBottom w:val="0"/>
              <w:divBdr>
                <w:top w:val="none" w:sz="0" w:space="0" w:color="auto"/>
                <w:left w:val="none" w:sz="0" w:space="0" w:color="auto"/>
                <w:bottom w:val="none" w:sz="0" w:space="0" w:color="auto"/>
                <w:right w:val="none" w:sz="0" w:space="0" w:color="auto"/>
              </w:divBdr>
              <w:divsChild>
                <w:div w:id="1644503983">
                  <w:marLeft w:val="0"/>
                  <w:marRight w:val="0"/>
                  <w:marTop w:val="0"/>
                  <w:marBottom w:val="0"/>
                  <w:divBdr>
                    <w:top w:val="none" w:sz="0" w:space="0" w:color="auto"/>
                    <w:left w:val="none" w:sz="0" w:space="0" w:color="auto"/>
                    <w:bottom w:val="none" w:sz="0" w:space="0" w:color="auto"/>
                    <w:right w:val="none" w:sz="0" w:space="0" w:color="auto"/>
                  </w:divBdr>
                  <w:divsChild>
                    <w:div w:id="742068227">
                      <w:marLeft w:val="0"/>
                      <w:marRight w:val="0"/>
                      <w:marTop w:val="0"/>
                      <w:marBottom w:val="0"/>
                      <w:divBdr>
                        <w:top w:val="none" w:sz="0" w:space="0" w:color="auto"/>
                        <w:left w:val="none" w:sz="0" w:space="0" w:color="auto"/>
                        <w:bottom w:val="none" w:sz="0" w:space="0" w:color="auto"/>
                        <w:right w:val="none" w:sz="0" w:space="0" w:color="auto"/>
                      </w:divBdr>
                      <w:divsChild>
                        <w:div w:id="55280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494888">
          <w:marLeft w:val="0"/>
          <w:marRight w:val="0"/>
          <w:marTop w:val="0"/>
          <w:marBottom w:val="0"/>
          <w:divBdr>
            <w:top w:val="none" w:sz="0" w:space="0" w:color="auto"/>
            <w:left w:val="none" w:sz="0" w:space="0" w:color="auto"/>
            <w:bottom w:val="none" w:sz="0" w:space="0" w:color="auto"/>
            <w:right w:val="none" w:sz="0" w:space="0" w:color="auto"/>
          </w:divBdr>
          <w:divsChild>
            <w:div w:id="688069238">
              <w:marLeft w:val="0"/>
              <w:marRight w:val="0"/>
              <w:marTop w:val="0"/>
              <w:marBottom w:val="0"/>
              <w:divBdr>
                <w:top w:val="none" w:sz="0" w:space="0" w:color="auto"/>
                <w:left w:val="none" w:sz="0" w:space="0" w:color="auto"/>
                <w:bottom w:val="none" w:sz="0" w:space="0" w:color="auto"/>
                <w:right w:val="none" w:sz="0" w:space="0" w:color="auto"/>
              </w:divBdr>
              <w:divsChild>
                <w:div w:id="1434549242">
                  <w:marLeft w:val="0"/>
                  <w:marRight w:val="0"/>
                  <w:marTop w:val="0"/>
                  <w:marBottom w:val="0"/>
                  <w:divBdr>
                    <w:top w:val="none" w:sz="0" w:space="0" w:color="auto"/>
                    <w:left w:val="none" w:sz="0" w:space="0" w:color="auto"/>
                    <w:bottom w:val="none" w:sz="0" w:space="0" w:color="auto"/>
                    <w:right w:val="none" w:sz="0" w:space="0" w:color="auto"/>
                  </w:divBdr>
                  <w:divsChild>
                    <w:div w:id="924454471">
                      <w:marLeft w:val="0"/>
                      <w:marRight w:val="0"/>
                      <w:marTop w:val="0"/>
                      <w:marBottom w:val="0"/>
                      <w:divBdr>
                        <w:top w:val="none" w:sz="0" w:space="0" w:color="auto"/>
                        <w:left w:val="none" w:sz="0" w:space="0" w:color="auto"/>
                        <w:bottom w:val="none" w:sz="0" w:space="0" w:color="auto"/>
                        <w:right w:val="none" w:sz="0" w:space="0" w:color="auto"/>
                      </w:divBdr>
                      <w:divsChild>
                        <w:div w:id="194984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082283">
                  <w:marLeft w:val="0"/>
                  <w:marRight w:val="0"/>
                  <w:marTop w:val="0"/>
                  <w:marBottom w:val="0"/>
                  <w:divBdr>
                    <w:top w:val="none" w:sz="0" w:space="0" w:color="auto"/>
                    <w:left w:val="none" w:sz="0" w:space="0" w:color="auto"/>
                    <w:bottom w:val="none" w:sz="0" w:space="0" w:color="auto"/>
                    <w:right w:val="none" w:sz="0" w:space="0" w:color="auto"/>
                  </w:divBdr>
                  <w:divsChild>
                    <w:div w:id="287273857">
                      <w:marLeft w:val="0"/>
                      <w:marRight w:val="0"/>
                      <w:marTop w:val="0"/>
                      <w:marBottom w:val="0"/>
                      <w:divBdr>
                        <w:top w:val="none" w:sz="0" w:space="0" w:color="auto"/>
                        <w:left w:val="none" w:sz="0" w:space="0" w:color="auto"/>
                        <w:bottom w:val="none" w:sz="0" w:space="0" w:color="auto"/>
                        <w:right w:val="none" w:sz="0" w:space="0" w:color="auto"/>
                      </w:divBdr>
                      <w:divsChild>
                        <w:div w:id="123778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002864">
          <w:marLeft w:val="0"/>
          <w:marRight w:val="0"/>
          <w:marTop w:val="0"/>
          <w:marBottom w:val="0"/>
          <w:divBdr>
            <w:top w:val="none" w:sz="0" w:space="0" w:color="auto"/>
            <w:left w:val="none" w:sz="0" w:space="0" w:color="auto"/>
            <w:bottom w:val="none" w:sz="0" w:space="0" w:color="auto"/>
            <w:right w:val="none" w:sz="0" w:space="0" w:color="auto"/>
          </w:divBdr>
          <w:divsChild>
            <w:div w:id="347367242">
              <w:marLeft w:val="0"/>
              <w:marRight w:val="0"/>
              <w:marTop w:val="0"/>
              <w:marBottom w:val="0"/>
              <w:divBdr>
                <w:top w:val="none" w:sz="0" w:space="0" w:color="auto"/>
                <w:left w:val="none" w:sz="0" w:space="0" w:color="auto"/>
                <w:bottom w:val="none" w:sz="0" w:space="0" w:color="auto"/>
                <w:right w:val="none" w:sz="0" w:space="0" w:color="auto"/>
              </w:divBdr>
              <w:divsChild>
                <w:div w:id="1624338013">
                  <w:marLeft w:val="0"/>
                  <w:marRight w:val="0"/>
                  <w:marTop w:val="0"/>
                  <w:marBottom w:val="0"/>
                  <w:divBdr>
                    <w:top w:val="none" w:sz="0" w:space="0" w:color="auto"/>
                    <w:left w:val="none" w:sz="0" w:space="0" w:color="auto"/>
                    <w:bottom w:val="none" w:sz="0" w:space="0" w:color="auto"/>
                    <w:right w:val="none" w:sz="0" w:space="0" w:color="auto"/>
                  </w:divBdr>
                  <w:divsChild>
                    <w:div w:id="108742320">
                      <w:marLeft w:val="0"/>
                      <w:marRight w:val="0"/>
                      <w:marTop w:val="0"/>
                      <w:marBottom w:val="0"/>
                      <w:divBdr>
                        <w:top w:val="none" w:sz="0" w:space="0" w:color="auto"/>
                        <w:left w:val="none" w:sz="0" w:space="0" w:color="auto"/>
                        <w:bottom w:val="none" w:sz="0" w:space="0" w:color="auto"/>
                        <w:right w:val="none" w:sz="0" w:space="0" w:color="auto"/>
                      </w:divBdr>
                      <w:divsChild>
                        <w:div w:id="102020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020538">
          <w:marLeft w:val="0"/>
          <w:marRight w:val="0"/>
          <w:marTop w:val="0"/>
          <w:marBottom w:val="0"/>
          <w:divBdr>
            <w:top w:val="none" w:sz="0" w:space="0" w:color="auto"/>
            <w:left w:val="none" w:sz="0" w:space="0" w:color="auto"/>
            <w:bottom w:val="none" w:sz="0" w:space="0" w:color="auto"/>
            <w:right w:val="none" w:sz="0" w:space="0" w:color="auto"/>
          </w:divBdr>
          <w:divsChild>
            <w:div w:id="837817186">
              <w:marLeft w:val="0"/>
              <w:marRight w:val="0"/>
              <w:marTop w:val="0"/>
              <w:marBottom w:val="0"/>
              <w:divBdr>
                <w:top w:val="none" w:sz="0" w:space="0" w:color="auto"/>
                <w:left w:val="none" w:sz="0" w:space="0" w:color="auto"/>
                <w:bottom w:val="none" w:sz="0" w:space="0" w:color="auto"/>
                <w:right w:val="none" w:sz="0" w:space="0" w:color="auto"/>
              </w:divBdr>
              <w:divsChild>
                <w:div w:id="1758667344">
                  <w:marLeft w:val="0"/>
                  <w:marRight w:val="0"/>
                  <w:marTop w:val="0"/>
                  <w:marBottom w:val="0"/>
                  <w:divBdr>
                    <w:top w:val="none" w:sz="0" w:space="0" w:color="auto"/>
                    <w:left w:val="none" w:sz="0" w:space="0" w:color="auto"/>
                    <w:bottom w:val="none" w:sz="0" w:space="0" w:color="auto"/>
                    <w:right w:val="none" w:sz="0" w:space="0" w:color="auto"/>
                  </w:divBdr>
                  <w:divsChild>
                    <w:div w:id="541795180">
                      <w:marLeft w:val="0"/>
                      <w:marRight w:val="0"/>
                      <w:marTop w:val="0"/>
                      <w:marBottom w:val="0"/>
                      <w:divBdr>
                        <w:top w:val="none" w:sz="0" w:space="0" w:color="auto"/>
                        <w:left w:val="none" w:sz="0" w:space="0" w:color="auto"/>
                        <w:bottom w:val="none" w:sz="0" w:space="0" w:color="auto"/>
                        <w:right w:val="none" w:sz="0" w:space="0" w:color="auto"/>
                      </w:divBdr>
                      <w:divsChild>
                        <w:div w:id="20809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770830">
                  <w:marLeft w:val="0"/>
                  <w:marRight w:val="0"/>
                  <w:marTop w:val="0"/>
                  <w:marBottom w:val="0"/>
                  <w:divBdr>
                    <w:top w:val="none" w:sz="0" w:space="0" w:color="auto"/>
                    <w:left w:val="none" w:sz="0" w:space="0" w:color="auto"/>
                    <w:bottom w:val="none" w:sz="0" w:space="0" w:color="auto"/>
                    <w:right w:val="none" w:sz="0" w:space="0" w:color="auto"/>
                  </w:divBdr>
                  <w:divsChild>
                    <w:div w:id="1121726213">
                      <w:marLeft w:val="0"/>
                      <w:marRight w:val="0"/>
                      <w:marTop w:val="0"/>
                      <w:marBottom w:val="0"/>
                      <w:divBdr>
                        <w:top w:val="none" w:sz="0" w:space="0" w:color="auto"/>
                        <w:left w:val="none" w:sz="0" w:space="0" w:color="auto"/>
                        <w:bottom w:val="none" w:sz="0" w:space="0" w:color="auto"/>
                        <w:right w:val="none" w:sz="0" w:space="0" w:color="auto"/>
                      </w:divBdr>
                      <w:divsChild>
                        <w:div w:id="164312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010407">
          <w:marLeft w:val="0"/>
          <w:marRight w:val="0"/>
          <w:marTop w:val="0"/>
          <w:marBottom w:val="0"/>
          <w:divBdr>
            <w:top w:val="none" w:sz="0" w:space="0" w:color="auto"/>
            <w:left w:val="none" w:sz="0" w:space="0" w:color="auto"/>
            <w:bottom w:val="none" w:sz="0" w:space="0" w:color="auto"/>
            <w:right w:val="none" w:sz="0" w:space="0" w:color="auto"/>
          </w:divBdr>
          <w:divsChild>
            <w:div w:id="1024289659">
              <w:marLeft w:val="0"/>
              <w:marRight w:val="0"/>
              <w:marTop w:val="0"/>
              <w:marBottom w:val="0"/>
              <w:divBdr>
                <w:top w:val="none" w:sz="0" w:space="0" w:color="auto"/>
                <w:left w:val="none" w:sz="0" w:space="0" w:color="auto"/>
                <w:bottom w:val="none" w:sz="0" w:space="0" w:color="auto"/>
                <w:right w:val="none" w:sz="0" w:space="0" w:color="auto"/>
              </w:divBdr>
              <w:divsChild>
                <w:div w:id="789861654">
                  <w:marLeft w:val="0"/>
                  <w:marRight w:val="0"/>
                  <w:marTop w:val="0"/>
                  <w:marBottom w:val="0"/>
                  <w:divBdr>
                    <w:top w:val="none" w:sz="0" w:space="0" w:color="auto"/>
                    <w:left w:val="none" w:sz="0" w:space="0" w:color="auto"/>
                    <w:bottom w:val="none" w:sz="0" w:space="0" w:color="auto"/>
                    <w:right w:val="none" w:sz="0" w:space="0" w:color="auto"/>
                  </w:divBdr>
                  <w:divsChild>
                    <w:div w:id="56904187">
                      <w:marLeft w:val="0"/>
                      <w:marRight w:val="0"/>
                      <w:marTop w:val="0"/>
                      <w:marBottom w:val="0"/>
                      <w:divBdr>
                        <w:top w:val="none" w:sz="0" w:space="0" w:color="auto"/>
                        <w:left w:val="none" w:sz="0" w:space="0" w:color="auto"/>
                        <w:bottom w:val="none" w:sz="0" w:space="0" w:color="auto"/>
                        <w:right w:val="none" w:sz="0" w:space="0" w:color="auto"/>
                      </w:divBdr>
                      <w:divsChild>
                        <w:div w:id="201483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493708">
          <w:marLeft w:val="0"/>
          <w:marRight w:val="0"/>
          <w:marTop w:val="0"/>
          <w:marBottom w:val="0"/>
          <w:divBdr>
            <w:top w:val="none" w:sz="0" w:space="0" w:color="auto"/>
            <w:left w:val="none" w:sz="0" w:space="0" w:color="auto"/>
            <w:bottom w:val="none" w:sz="0" w:space="0" w:color="auto"/>
            <w:right w:val="none" w:sz="0" w:space="0" w:color="auto"/>
          </w:divBdr>
          <w:divsChild>
            <w:div w:id="1386101084">
              <w:marLeft w:val="0"/>
              <w:marRight w:val="0"/>
              <w:marTop w:val="0"/>
              <w:marBottom w:val="0"/>
              <w:divBdr>
                <w:top w:val="none" w:sz="0" w:space="0" w:color="auto"/>
                <w:left w:val="none" w:sz="0" w:space="0" w:color="auto"/>
                <w:bottom w:val="none" w:sz="0" w:space="0" w:color="auto"/>
                <w:right w:val="none" w:sz="0" w:space="0" w:color="auto"/>
              </w:divBdr>
              <w:divsChild>
                <w:div w:id="1810126969">
                  <w:marLeft w:val="0"/>
                  <w:marRight w:val="0"/>
                  <w:marTop w:val="0"/>
                  <w:marBottom w:val="0"/>
                  <w:divBdr>
                    <w:top w:val="none" w:sz="0" w:space="0" w:color="auto"/>
                    <w:left w:val="none" w:sz="0" w:space="0" w:color="auto"/>
                    <w:bottom w:val="none" w:sz="0" w:space="0" w:color="auto"/>
                    <w:right w:val="none" w:sz="0" w:space="0" w:color="auto"/>
                  </w:divBdr>
                  <w:divsChild>
                    <w:div w:id="1909532370">
                      <w:marLeft w:val="0"/>
                      <w:marRight w:val="0"/>
                      <w:marTop w:val="0"/>
                      <w:marBottom w:val="0"/>
                      <w:divBdr>
                        <w:top w:val="none" w:sz="0" w:space="0" w:color="auto"/>
                        <w:left w:val="none" w:sz="0" w:space="0" w:color="auto"/>
                        <w:bottom w:val="none" w:sz="0" w:space="0" w:color="auto"/>
                        <w:right w:val="none" w:sz="0" w:space="0" w:color="auto"/>
                      </w:divBdr>
                      <w:divsChild>
                        <w:div w:id="2248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36605">
                  <w:marLeft w:val="0"/>
                  <w:marRight w:val="0"/>
                  <w:marTop w:val="0"/>
                  <w:marBottom w:val="0"/>
                  <w:divBdr>
                    <w:top w:val="none" w:sz="0" w:space="0" w:color="auto"/>
                    <w:left w:val="none" w:sz="0" w:space="0" w:color="auto"/>
                    <w:bottom w:val="none" w:sz="0" w:space="0" w:color="auto"/>
                    <w:right w:val="none" w:sz="0" w:space="0" w:color="auto"/>
                  </w:divBdr>
                  <w:divsChild>
                    <w:div w:id="708995583">
                      <w:marLeft w:val="0"/>
                      <w:marRight w:val="0"/>
                      <w:marTop w:val="0"/>
                      <w:marBottom w:val="0"/>
                      <w:divBdr>
                        <w:top w:val="none" w:sz="0" w:space="0" w:color="auto"/>
                        <w:left w:val="none" w:sz="0" w:space="0" w:color="auto"/>
                        <w:bottom w:val="none" w:sz="0" w:space="0" w:color="auto"/>
                        <w:right w:val="none" w:sz="0" w:space="0" w:color="auto"/>
                      </w:divBdr>
                      <w:divsChild>
                        <w:div w:id="129356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070497">
          <w:marLeft w:val="0"/>
          <w:marRight w:val="0"/>
          <w:marTop w:val="0"/>
          <w:marBottom w:val="0"/>
          <w:divBdr>
            <w:top w:val="none" w:sz="0" w:space="0" w:color="auto"/>
            <w:left w:val="none" w:sz="0" w:space="0" w:color="auto"/>
            <w:bottom w:val="none" w:sz="0" w:space="0" w:color="auto"/>
            <w:right w:val="none" w:sz="0" w:space="0" w:color="auto"/>
          </w:divBdr>
          <w:divsChild>
            <w:div w:id="349382214">
              <w:marLeft w:val="0"/>
              <w:marRight w:val="0"/>
              <w:marTop w:val="0"/>
              <w:marBottom w:val="0"/>
              <w:divBdr>
                <w:top w:val="none" w:sz="0" w:space="0" w:color="auto"/>
                <w:left w:val="none" w:sz="0" w:space="0" w:color="auto"/>
                <w:bottom w:val="none" w:sz="0" w:space="0" w:color="auto"/>
                <w:right w:val="none" w:sz="0" w:space="0" w:color="auto"/>
              </w:divBdr>
              <w:divsChild>
                <w:div w:id="518542299">
                  <w:marLeft w:val="0"/>
                  <w:marRight w:val="0"/>
                  <w:marTop w:val="0"/>
                  <w:marBottom w:val="0"/>
                  <w:divBdr>
                    <w:top w:val="none" w:sz="0" w:space="0" w:color="auto"/>
                    <w:left w:val="none" w:sz="0" w:space="0" w:color="auto"/>
                    <w:bottom w:val="none" w:sz="0" w:space="0" w:color="auto"/>
                    <w:right w:val="none" w:sz="0" w:space="0" w:color="auto"/>
                  </w:divBdr>
                  <w:divsChild>
                    <w:div w:id="1396468294">
                      <w:marLeft w:val="0"/>
                      <w:marRight w:val="0"/>
                      <w:marTop w:val="0"/>
                      <w:marBottom w:val="0"/>
                      <w:divBdr>
                        <w:top w:val="none" w:sz="0" w:space="0" w:color="auto"/>
                        <w:left w:val="none" w:sz="0" w:space="0" w:color="auto"/>
                        <w:bottom w:val="none" w:sz="0" w:space="0" w:color="auto"/>
                        <w:right w:val="none" w:sz="0" w:space="0" w:color="auto"/>
                      </w:divBdr>
                      <w:divsChild>
                        <w:div w:id="8129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504400">
          <w:marLeft w:val="0"/>
          <w:marRight w:val="0"/>
          <w:marTop w:val="0"/>
          <w:marBottom w:val="0"/>
          <w:divBdr>
            <w:top w:val="none" w:sz="0" w:space="0" w:color="auto"/>
            <w:left w:val="none" w:sz="0" w:space="0" w:color="auto"/>
            <w:bottom w:val="none" w:sz="0" w:space="0" w:color="auto"/>
            <w:right w:val="none" w:sz="0" w:space="0" w:color="auto"/>
          </w:divBdr>
          <w:divsChild>
            <w:div w:id="140539733">
              <w:marLeft w:val="0"/>
              <w:marRight w:val="0"/>
              <w:marTop w:val="0"/>
              <w:marBottom w:val="0"/>
              <w:divBdr>
                <w:top w:val="none" w:sz="0" w:space="0" w:color="auto"/>
                <w:left w:val="none" w:sz="0" w:space="0" w:color="auto"/>
                <w:bottom w:val="none" w:sz="0" w:space="0" w:color="auto"/>
                <w:right w:val="none" w:sz="0" w:space="0" w:color="auto"/>
              </w:divBdr>
              <w:divsChild>
                <w:div w:id="907035939">
                  <w:marLeft w:val="0"/>
                  <w:marRight w:val="0"/>
                  <w:marTop w:val="0"/>
                  <w:marBottom w:val="0"/>
                  <w:divBdr>
                    <w:top w:val="none" w:sz="0" w:space="0" w:color="auto"/>
                    <w:left w:val="none" w:sz="0" w:space="0" w:color="auto"/>
                    <w:bottom w:val="none" w:sz="0" w:space="0" w:color="auto"/>
                    <w:right w:val="none" w:sz="0" w:space="0" w:color="auto"/>
                  </w:divBdr>
                  <w:divsChild>
                    <w:div w:id="1158769429">
                      <w:marLeft w:val="0"/>
                      <w:marRight w:val="0"/>
                      <w:marTop w:val="0"/>
                      <w:marBottom w:val="0"/>
                      <w:divBdr>
                        <w:top w:val="none" w:sz="0" w:space="0" w:color="auto"/>
                        <w:left w:val="none" w:sz="0" w:space="0" w:color="auto"/>
                        <w:bottom w:val="none" w:sz="0" w:space="0" w:color="auto"/>
                        <w:right w:val="none" w:sz="0" w:space="0" w:color="auto"/>
                      </w:divBdr>
                      <w:divsChild>
                        <w:div w:id="206564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9486">
                  <w:marLeft w:val="0"/>
                  <w:marRight w:val="0"/>
                  <w:marTop w:val="0"/>
                  <w:marBottom w:val="0"/>
                  <w:divBdr>
                    <w:top w:val="none" w:sz="0" w:space="0" w:color="auto"/>
                    <w:left w:val="none" w:sz="0" w:space="0" w:color="auto"/>
                    <w:bottom w:val="none" w:sz="0" w:space="0" w:color="auto"/>
                    <w:right w:val="none" w:sz="0" w:space="0" w:color="auto"/>
                  </w:divBdr>
                  <w:divsChild>
                    <w:div w:id="1994943842">
                      <w:marLeft w:val="0"/>
                      <w:marRight w:val="0"/>
                      <w:marTop w:val="0"/>
                      <w:marBottom w:val="0"/>
                      <w:divBdr>
                        <w:top w:val="none" w:sz="0" w:space="0" w:color="auto"/>
                        <w:left w:val="none" w:sz="0" w:space="0" w:color="auto"/>
                        <w:bottom w:val="none" w:sz="0" w:space="0" w:color="auto"/>
                        <w:right w:val="none" w:sz="0" w:space="0" w:color="auto"/>
                      </w:divBdr>
                      <w:divsChild>
                        <w:div w:id="191215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955317">
          <w:marLeft w:val="0"/>
          <w:marRight w:val="0"/>
          <w:marTop w:val="0"/>
          <w:marBottom w:val="0"/>
          <w:divBdr>
            <w:top w:val="none" w:sz="0" w:space="0" w:color="auto"/>
            <w:left w:val="none" w:sz="0" w:space="0" w:color="auto"/>
            <w:bottom w:val="none" w:sz="0" w:space="0" w:color="auto"/>
            <w:right w:val="none" w:sz="0" w:space="0" w:color="auto"/>
          </w:divBdr>
          <w:divsChild>
            <w:div w:id="1808165129">
              <w:marLeft w:val="0"/>
              <w:marRight w:val="0"/>
              <w:marTop w:val="0"/>
              <w:marBottom w:val="0"/>
              <w:divBdr>
                <w:top w:val="none" w:sz="0" w:space="0" w:color="auto"/>
                <w:left w:val="none" w:sz="0" w:space="0" w:color="auto"/>
                <w:bottom w:val="none" w:sz="0" w:space="0" w:color="auto"/>
                <w:right w:val="none" w:sz="0" w:space="0" w:color="auto"/>
              </w:divBdr>
            </w:div>
          </w:divsChild>
        </w:div>
        <w:div w:id="777217809">
          <w:marLeft w:val="0"/>
          <w:marRight w:val="0"/>
          <w:marTop w:val="0"/>
          <w:marBottom w:val="0"/>
          <w:divBdr>
            <w:top w:val="none" w:sz="0" w:space="0" w:color="auto"/>
            <w:left w:val="none" w:sz="0" w:space="0" w:color="auto"/>
            <w:bottom w:val="none" w:sz="0" w:space="0" w:color="auto"/>
            <w:right w:val="none" w:sz="0" w:space="0" w:color="auto"/>
          </w:divBdr>
          <w:divsChild>
            <w:div w:id="186409615">
              <w:marLeft w:val="0"/>
              <w:marRight w:val="0"/>
              <w:marTop w:val="0"/>
              <w:marBottom w:val="0"/>
              <w:divBdr>
                <w:top w:val="none" w:sz="0" w:space="0" w:color="auto"/>
                <w:left w:val="none" w:sz="0" w:space="0" w:color="auto"/>
                <w:bottom w:val="none" w:sz="0" w:space="0" w:color="auto"/>
                <w:right w:val="none" w:sz="0" w:space="0" w:color="auto"/>
              </w:divBdr>
              <w:divsChild>
                <w:div w:id="971910399">
                  <w:marLeft w:val="0"/>
                  <w:marRight w:val="0"/>
                  <w:marTop w:val="0"/>
                  <w:marBottom w:val="0"/>
                  <w:divBdr>
                    <w:top w:val="none" w:sz="0" w:space="0" w:color="auto"/>
                    <w:left w:val="none" w:sz="0" w:space="0" w:color="auto"/>
                    <w:bottom w:val="none" w:sz="0" w:space="0" w:color="auto"/>
                    <w:right w:val="none" w:sz="0" w:space="0" w:color="auto"/>
                  </w:divBdr>
                  <w:divsChild>
                    <w:div w:id="1541163014">
                      <w:marLeft w:val="0"/>
                      <w:marRight w:val="0"/>
                      <w:marTop w:val="0"/>
                      <w:marBottom w:val="0"/>
                      <w:divBdr>
                        <w:top w:val="none" w:sz="0" w:space="0" w:color="auto"/>
                        <w:left w:val="none" w:sz="0" w:space="0" w:color="auto"/>
                        <w:bottom w:val="none" w:sz="0" w:space="0" w:color="auto"/>
                        <w:right w:val="none" w:sz="0" w:space="0" w:color="auto"/>
                      </w:divBdr>
                      <w:divsChild>
                        <w:div w:id="12054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958106">
                  <w:marLeft w:val="0"/>
                  <w:marRight w:val="0"/>
                  <w:marTop w:val="0"/>
                  <w:marBottom w:val="0"/>
                  <w:divBdr>
                    <w:top w:val="none" w:sz="0" w:space="0" w:color="auto"/>
                    <w:left w:val="none" w:sz="0" w:space="0" w:color="auto"/>
                    <w:bottom w:val="none" w:sz="0" w:space="0" w:color="auto"/>
                    <w:right w:val="none" w:sz="0" w:space="0" w:color="auto"/>
                  </w:divBdr>
                  <w:divsChild>
                    <w:div w:id="1316881310">
                      <w:marLeft w:val="0"/>
                      <w:marRight w:val="0"/>
                      <w:marTop w:val="0"/>
                      <w:marBottom w:val="0"/>
                      <w:divBdr>
                        <w:top w:val="none" w:sz="0" w:space="0" w:color="auto"/>
                        <w:left w:val="none" w:sz="0" w:space="0" w:color="auto"/>
                        <w:bottom w:val="none" w:sz="0" w:space="0" w:color="auto"/>
                        <w:right w:val="none" w:sz="0" w:space="0" w:color="auto"/>
                      </w:divBdr>
                      <w:divsChild>
                        <w:div w:id="143945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42647">
          <w:marLeft w:val="0"/>
          <w:marRight w:val="0"/>
          <w:marTop w:val="0"/>
          <w:marBottom w:val="0"/>
          <w:divBdr>
            <w:top w:val="none" w:sz="0" w:space="0" w:color="auto"/>
            <w:left w:val="none" w:sz="0" w:space="0" w:color="auto"/>
            <w:bottom w:val="none" w:sz="0" w:space="0" w:color="auto"/>
            <w:right w:val="none" w:sz="0" w:space="0" w:color="auto"/>
          </w:divBdr>
          <w:divsChild>
            <w:div w:id="626856217">
              <w:marLeft w:val="0"/>
              <w:marRight w:val="0"/>
              <w:marTop w:val="0"/>
              <w:marBottom w:val="0"/>
              <w:divBdr>
                <w:top w:val="none" w:sz="0" w:space="0" w:color="auto"/>
                <w:left w:val="none" w:sz="0" w:space="0" w:color="auto"/>
                <w:bottom w:val="none" w:sz="0" w:space="0" w:color="auto"/>
                <w:right w:val="none" w:sz="0" w:space="0" w:color="auto"/>
              </w:divBdr>
            </w:div>
          </w:divsChild>
        </w:div>
        <w:div w:id="3167265">
          <w:marLeft w:val="0"/>
          <w:marRight w:val="0"/>
          <w:marTop w:val="0"/>
          <w:marBottom w:val="0"/>
          <w:divBdr>
            <w:top w:val="none" w:sz="0" w:space="0" w:color="auto"/>
            <w:left w:val="none" w:sz="0" w:space="0" w:color="auto"/>
            <w:bottom w:val="none" w:sz="0" w:space="0" w:color="auto"/>
            <w:right w:val="none" w:sz="0" w:space="0" w:color="auto"/>
          </w:divBdr>
          <w:divsChild>
            <w:div w:id="495072476">
              <w:marLeft w:val="0"/>
              <w:marRight w:val="0"/>
              <w:marTop w:val="0"/>
              <w:marBottom w:val="0"/>
              <w:divBdr>
                <w:top w:val="none" w:sz="0" w:space="0" w:color="auto"/>
                <w:left w:val="none" w:sz="0" w:space="0" w:color="auto"/>
                <w:bottom w:val="none" w:sz="0" w:space="0" w:color="auto"/>
                <w:right w:val="none" w:sz="0" w:space="0" w:color="auto"/>
              </w:divBdr>
              <w:divsChild>
                <w:div w:id="1049651061">
                  <w:marLeft w:val="0"/>
                  <w:marRight w:val="0"/>
                  <w:marTop w:val="0"/>
                  <w:marBottom w:val="0"/>
                  <w:divBdr>
                    <w:top w:val="none" w:sz="0" w:space="0" w:color="auto"/>
                    <w:left w:val="none" w:sz="0" w:space="0" w:color="auto"/>
                    <w:bottom w:val="none" w:sz="0" w:space="0" w:color="auto"/>
                    <w:right w:val="none" w:sz="0" w:space="0" w:color="auto"/>
                  </w:divBdr>
                  <w:divsChild>
                    <w:div w:id="1722748227">
                      <w:marLeft w:val="0"/>
                      <w:marRight w:val="0"/>
                      <w:marTop w:val="0"/>
                      <w:marBottom w:val="0"/>
                      <w:divBdr>
                        <w:top w:val="none" w:sz="0" w:space="0" w:color="auto"/>
                        <w:left w:val="none" w:sz="0" w:space="0" w:color="auto"/>
                        <w:bottom w:val="none" w:sz="0" w:space="0" w:color="auto"/>
                        <w:right w:val="none" w:sz="0" w:space="0" w:color="auto"/>
                      </w:divBdr>
                      <w:divsChild>
                        <w:div w:id="155723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291">
                  <w:marLeft w:val="0"/>
                  <w:marRight w:val="0"/>
                  <w:marTop w:val="0"/>
                  <w:marBottom w:val="0"/>
                  <w:divBdr>
                    <w:top w:val="none" w:sz="0" w:space="0" w:color="auto"/>
                    <w:left w:val="none" w:sz="0" w:space="0" w:color="auto"/>
                    <w:bottom w:val="none" w:sz="0" w:space="0" w:color="auto"/>
                    <w:right w:val="none" w:sz="0" w:space="0" w:color="auto"/>
                  </w:divBdr>
                  <w:divsChild>
                    <w:div w:id="501285277">
                      <w:marLeft w:val="0"/>
                      <w:marRight w:val="0"/>
                      <w:marTop w:val="0"/>
                      <w:marBottom w:val="0"/>
                      <w:divBdr>
                        <w:top w:val="none" w:sz="0" w:space="0" w:color="auto"/>
                        <w:left w:val="none" w:sz="0" w:space="0" w:color="auto"/>
                        <w:bottom w:val="none" w:sz="0" w:space="0" w:color="auto"/>
                        <w:right w:val="none" w:sz="0" w:space="0" w:color="auto"/>
                      </w:divBdr>
                      <w:divsChild>
                        <w:div w:id="17592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223771">
          <w:marLeft w:val="0"/>
          <w:marRight w:val="0"/>
          <w:marTop w:val="0"/>
          <w:marBottom w:val="0"/>
          <w:divBdr>
            <w:top w:val="none" w:sz="0" w:space="0" w:color="auto"/>
            <w:left w:val="none" w:sz="0" w:space="0" w:color="auto"/>
            <w:bottom w:val="none" w:sz="0" w:space="0" w:color="auto"/>
            <w:right w:val="none" w:sz="0" w:space="0" w:color="auto"/>
          </w:divBdr>
          <w:divsChild>
            <w:div w:id="1256862889">
              <w:marLeft w:val="0"/>
              <w:marRight w:val="0"/>
              <w:marTop w:val="0"/>
              <w:marBottom w:val="0"/>
              <w:divBdr>
                <w:top w:val="none" w:sz="0" w:space="0" w:color="auto"/>
                <w:left w:val="none" w:sz="0" w:space="0" w:color="auto"/>
                <w:bottom w:val="none" w:sz="0" w:space="0" w:color="auto"/>
                <w:right w:val="none" w:sz="0" w:space="0" w:color="auto"/>
              </w:divBdr>
              <w:divsChild>
                <w:div w:id="1540703128">
                  <w:marLeft w:val="0"/>
                  <w:marRight w:val="0"/>
                  <w:marTop w:val="0"/>
                  <w:marBottom w:val="0"/>
                  <w:divBdr>
                    <w:top w:val="none" w:sz="0" w:space="0" w:color="auto"/>
                    <w:left w:val="none" w:sz="0" w:space="0" w:color="auto"/>
                    <w:bottom w:val="none" w:sz="0" w:space="0" w:color="auto"/>
                    <w:right w:val="none" w:sz="0" w:space="0" w:color="auto"/>
                  </w:divBdr>
                  <w:divsChild>
                    <w:div w:id="1038121968">
                      <w:marLeft w:val="0"/>
                      <w:marRight w:val="0"/>
                      <w:marTop w:val="0"/>
                      <w:marBottom w:val="0"/>
                      <w:divBdr>
                        <w:top w:val="none" w:sz="0" w:space="0" w:color="auto"/>
                        <w:left w:val="none" w:sz="0" w:space="0" w:color="auto"/>
                        <w:bottom w:val="none" w:sz="0" w:space="0" w:color="auto"/>
                        <w:right w:val="none" w:sz="0" w:space="0" w:color="auto"/>
                      </w:divBdr>
                      <w:divsChild>
                        <w:div w:id="21902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461448">
          <w:marLeft w:val="0"/>
          <w:marRight w:val="0"/>
          <w:marTop w:val="0"/>
          <w:marBottom w:val="0"/>
          <w:divBdr>
            <w:top w:val="none" w:sz="0" w:space="0" w:color="auto"/>
            <w:left w:val="none" w:sz="0" w:space="0" w:color="auto"/>
            <w:bottom w:val="none" w:sz="0" w:space="0" w:color="auto"/>
            <w:right w:val="none" w:sz="0" w:space="0" w:color="auto"/>
          </w:divBdr>
          <w:divsChild>
            <w:div w:id="1622177789">
              <w:marLeft w:val="0"/>
              <w:marRight w:val="0"/>
              <w:marTop w:val="0"/>
              <w:marBottom w:val="0"/>
              <w:divBdr>
                <w:top w:val="none" w:sz="0" w:space="0" w:color="auto"/>
                <w:left w:val="none" w:sz="0" w:space="0" w:color="auto"/>
                <w:bottom w:val="none" w:sz="0" w:space="0" w:color="auto"/>
                <w:right w:val="none" w:sz="0" w:space="0" w:color="auto"/>
              </w:divBdr>
              <w:divsChild>
                <w:div w:id="2114084830">
                  <w:marLeft w:val="0"/>
                  <w:marRight w:val="0"/>
                  <w:marTop w:val="0"/>
                  <w:marBottom w:val="0"/>
                  <w:divBdr>
                    <w:top w:val="none" w:sz="0" w:space="0" w:color="auto"/>
                    <w:left w:val="none" w:sz="0" w:space="0" w:color="auto"/>
                    <w:bottom w:val="none" w:sz="0" w:space="0" w:color="auto"/>
                    <w:right w:val="none" w:sz="0" w:space="0" w:color="auto"/>
                  </w:divBdr>
                  <w:divsChild>
                    <w:div w:id="1174878869">
                      <w:marLeft w:val="0"/>
                      <w:marRight w:val="0"/>
                      <w:marTop w:val="0"/>
                      <w:marBottom w:val="0"/>
                      <w:divBdr>
                        <w:top w:val="none" w:sz="0" w:space="0" w:color="auto"/>
                        <w:left w:val="none" w:sz="0" w:space="0" w:color="auto"/>
                        <w:bottom w:val="none" w:sz="0" w:space="0" w:color="auto"/>
                        <w:right w:val="none" w:sz="0" w:space="0" w:color="auto"/>
                      </w:divBdr>
                      <w:divsChild>
                        <w:div w:id="113583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891592">
                  <w:marLeft w:val="0"/>
                  <w:marRight w:val="0"/>
                  <w:marTop w:val="0"/>
                  <w:marBottom w:val="0"/>
                  <w:divBdr>
                    <w:top w:val="none" w:sz="0" w:space="0" w:color="auto"/>
                    <w:left w:val="none" w:sz="0" w:space="0" w:color="auto"/>
                    <w:bottom w:val="none" w:sz="0" w:space="0" w:color="auto"/>
                    <w:right w:val="none" w:sz="0" w:space="0" w:color="auto"/>
                  </w:divBdr>
                  <w:divsChild>
                    <w:div w:id="154956656">
                      <w:marLeft w:val="0"/>
                      <w:marRight w:val="0"/>
                      <w:marTop w:val="0"/>
                      <w:marBottom w:val="0"/>
                      <w:divBdr>
                        <w:top w:val="none" w:sz="0" w:space="0" w:color="auto"/>
                        <w:left w:val="none" w:sz="0" w:space="0" w:color="auto"/>
                        <w:bottom w:val="none" w:sz="0" w:space="0" w:color="auto"/>
                        <w:right w:val="none" w:sz="0" w:space="0" w:color="auto"/>
                      </w:divBdr>
                      <w:divsChild>
                        <w:div w:id="197278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2652">
          <w:marLeft w:val="0"/>
          <w:marRight w:val="0"/>
          <w:marTop w:val="0"/>
          <w:marBottom w:val="0"/>
          <w:divBdr>
            <w:top w:val="none" w:sz="0" w:space="0" w:color="auto"/>
            <w:left w:val="none" w:sz="0" w:space="0" w:color="auto"/>
            <w:bottom w:val="none" w:sz="0" w:space="0" w:color="auto"/>
            <w:right w:val="none" w:sz="0" w:space="0" w:color="auto"/>
          </w:divBdr>
          <w:divsChild>
            <w:div w:id="790705169">
              <w:marLeft w:val="0"/>
              <w:marRight w:val="0"/>
              <w:marTop w:val="0"/>
              <w:marBottom w:val="0"/>
              <w:divBdr>
                <w:top w:val="none" w:sz="0" w:space="0" w:color="auto"/>
                <w:left w:val="none" w:sz="0" w:space="0" w:color="auto"/>
                <w:bottom w:val="none" w:sz="0" w:space="0" w:color="auto"/>
                <w:right w:val="none" w:sz="0" w:space="0" w:color="auto"/>
              </w:divBdr>
              <w:divsChild>
                <w:div w:id="604920729">
                  <w:marLeft w:val="0"/>
                  <w:marRight w:val="0"/>
                  <w:marTop w:val="0"/>
                  <w:marBottom w:val="0"/>
                  <w:divBdr>
                    <w:top w:val="none" w:sz="0" w:space="0" w:color="auto"/>
                    <w:left w:val="none" w:sz="0" w:space="0" w:color="auto"/>
                    <w:bottom w:val="none" w:sz="0" w:space="0" w:color="auto"/>
                    <w:right w:val="none" w:sz="0" w:space="0" w:color="auto"/>
                  </w:divBdr>
                  <w:divsChild>
                    <w:div w:id="2036806754">
                      <w:marLeft w:val="0"/>
                      <w:marRight w:val="0"/>
                      <w:marTop w:val="0"/>
                      <w:marBottom w:val="0"/>
                      <w:divBdr>
                        <w:top w:val="none" w:sz="0" w:space="0" w:color="auto"/>
                        <w:left w:val="none" w:sz="0" w:space="0" w:color="auto"/>
                        <w:bottom w:val="none" w:sz="0" w:space="0" w:color="auto"/>
                        <w:right w:val="none" w:sz="0" w:space="0" w:color="auto"/>
                      </w:divBdr>
                      <w:divsChild>
                        <w:div w:id="142646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329173">
          <w:marLeft w:val="0"/>
          <w:marRight w:val="0"/>
          <w:marTop w:val="0"/>
          <w:marBottom w:val="0"/>
          <w:divBdr>
            <w:top w:val="none" w:sz="0" w:space="0" w:color="auto"/>
            <w:left w:val="none" w:sz="0" w:space="0" w:color="auto"/>
            <w:bottom w:val="none" w:sz="0" w:space="0" w:color="auto"/>
            <w:right w:val="none" w:sz="0" w:space="0" w:color="auto"/>
          </w:divBdr>
          <w:divsChild>
            <w:div w:id="1590579286">
              <w:marLeft w:val="0"/>
              <w:marRight w:val="0"/>
              <w:marTop w:val="0"/>
              <w:marBottom w:val="0"/>
              <w:divBdr>
                <w:top w:val="none" w:sz="0" w:space="0" w:color="auto"/>
                <w:left w:val="none" w:sz="0" w:space="0" w:color="auto"/>
                <w:bottom w:val="none" w:sz="0" w:space="0" w:color="auto"/>
                <w:right w:val="none" w:sz="0" w:space="0" w:color="auto"/>
              </w:divBdr>
              <w:divsChild>
                <w:div w:id="298582314">
                  <w:marLeft w:val="0"/>
                  <w:marRight w:val="0"/>
                  <w:marTop w:val="0"/>
                  <w:marBottom w:val="0"/>
                  <w:divBdr>
                    <w:top w:val="none" w:sz="0" w:space="0" w:color="auto"/>
                    <w:left w:val="none" w:sz="0" w:space="0" w:color="auto"/>
                    <w:bottom w:val="none" w:sz="0" w:space="0" w:color="auto"/>
                    <w:right w:val="none" w:sz="0" w:space="0" w:color="auto"/>
                  </w:divBdr>
                  <w:divsChild>
                    <w:div w:id="493687856">
                      <w:marLeft w:val="0"/>
                      <w:marRight w:val="0"/>
                      <w:marTop w:val="0"/>
                      <w:marBottom w:val="0"/>
                      <w:divBdr>
                        <w:top w:val="none" w:sz="0" w:space="0" w:color="auto"/>
                        <w:left w:val="none" w:sz="0" w:space="0" w:color="auto"/>
                        <w:bottom w:val="none" w:sz="0" w:space="0" w:color="auto"/>
                        <w:right w:val="none" w:sz="0" w:space="0" w:color="auto"/>
                      </w:divBdr>
                      <w:divsChild>
                        <w:div w:id="3132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535186">
                  <w:marLeft w:val="0"/>
                  <w:marRight w:val="0"/>
                  <w:marTop w:val="0"/>
                  <w:marBottom w:val="0"/>
                  <w:divBdr>
                    <w:top w:val="none" w:sz="0" w:space="0" w:color="auto"/>
                    <w:left w:val="none" w:sz="0" w:space="0" w:color="auto"/>
                    <w:bottom w:val="none" w:sz="0" w:space="0" w:color="auto"/>
                    <w:right w:val="none" w:sz="0" w:space="0" w:color="auto"/>
                  </w:divBdr>
                  <w:divsChild>
                    <w:div w:id="1857234261">
                      <w:marLeft w:val="0"/>
                      <w:marRight w:val="0"/>
                      <w:marTop w:val="0"/>
                      <w:marBottom w:val="0"/>
                      <w:divBdr>
                        <w:top w:val="none" w:sz="0" w:space="0" w:color="auto"/>
                        <w:left w:val="none" w:sz="0" w:space="0" w:color="auto"/>
                        <w:bottom w:val="none" w:sz="0" w:space="0" w:color="auto"/>
                        <w:right w:val="none" w:sz="0" w:space="0" w:color="auto"/>
                      </w:divBdr>
                      <w:divsChild>
                        <w:div w:id="90375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044085">
          <w:marLeft w:val="0"/>
          <w:marRight w:val="0"/>
          <w:marTop w:val="0"/>
          <w:marBottom w:val="0"/>
          <w:divBdr>
            <w:top w:val="none" w:sz="0" w:space="0" w:color="auto"/>
            <w:left w:val="none" w:sz="0" w:space="0" w:color="auto"/>
            <w:bottom w:val="none" w:sz="0" w:space="0" w:color="auto"/>
            <w:right w:val="none" w:sz="0" w:space="0" w:color="auto"/>
          </w:divBdr>
          <w:divsChild>
            <w:div w:id="1256943593">
              <w:marLeft w:val="0"/>
              <w:marRight w:val="0"/>
              <w:marTop w:val="0"/>
              <w:marBottom w:val="0"/>
              <w:divBdr>
                <w:top w:val="none" w:sz="0" w:space="0" w:color="auto"/>
                <w:left w:val="none" w:sz="0" w:space="0" w:color="auto"/>
                <w:bottom w:val="none" w:sz="0" w:space="0" w:color="auto"/>
                <w:right w:val="none" w:sz="0" w:space="0" w:color="auto"/>
              </w:divBdr>
              <w:divsChild>
                <w:div w:id="1732146356">
                  <w:marLeft w:val="0"/>
                  <w:marRight w:val="0"/>
                  <w:marTop w:val="0"/>
                  <w:marBottom w:val="0"/>
                  <w:divBdr>
                    <w:top w:val="none" w:sz="0" w:space="0" w:color="auto"/>
                    <w:left w:val="none" w:sz="0" w:space="0" w:color="auto"/>
                    <w:bottom w:val="none" w:sz="0" w:space="0" w:color="auto"/>
                    <w:right w:val="none" w:sz="0" w:space="0" w:color="auto"/>
                  </w:divBdr>
                  <w:divsChild>
                    <w:div w:id="1887595900">
                      <w:marLeft w:val="0"/>
                      <w:marRight w:val="0"/>
                      <w:marTop w:val="0"/>
                      <w:marBottom w:val="0"/>
                      <w:divBdr>
                        <w:top w:val="none" w:sz="0" w:space="0" w:color="auto"/>
                        <w:left w:val="none" w:sz="0" w:space="0" w:color="auto"/>
                        <w:bottom w:val="none" w:sz="0" w:space="0" w:color="auto"/>
                        <w:right w:val="none" w:sz="0" w:space="0" w:color="auto"/>
                      </w:divBdr>
                      <w:divsChild>
                        <w:div w:id="8017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945809">
          <w:marLeft w:val="0"/>
          <w:marRight w:val="0"/>
          <w:marTop w:val="0"/>
          <w:marBottom w:val="0"/>
          <w:divBdr>
            <w:top w:val="none" w:sz="0" w:space="0" w:color="auto"/>
            <w:left w:val="none" w:sz="0" w:space="0" w:color="auto"/>
            <w:bottom w:val="none" w:sz="0" w:space="0" w:color="auto"/>
            <w:right w:val="none" w:sz="0" w:space="0" w:color="auto"/>
          </w:divBdr>
          <w:divsChild>
            <w:div w:id="1563061639">
              <w:marLeft w:val="0"/>
              <w:marRight w:val="0"/>
              <w:marTop w:val="0"/>
              <w:marBottom w:val="0"/>
              <w:divBdr>
                <w:top w:val="none" w:sz="0" w:space="0" w:color="auto"/>
                <w:left w:val="none" w:sz="0" w:space="0" w:color="auto"/>
                <w:bottom w:val="none" w:sz="0" w:space="0" w:color="auto"/>
                <w:right w:val="none" w:sz="0" w:space="0" w:color="auto"/>
              </w:divBdr>
              <w:divsChild>
                <w:div w:id="343091762">
                  <w:marLeft w:val="0"/>
                  <w:marRight w:val="0"/>
                  <w:marTop w:val="0"/>
                  <w:marBottom w:val="0"/>
                  <w:divBdr>
                    <w:top w:val="none" w:sz="0" w:space="0" w:color="auto"/>
                    <w:left w:val="none" w:sz="0" w:space="0" w:color="auto"/>
                    <w:bottom w:val="none" w:sz="0" w:space="0" w:color="auto"/>
                    <w:right w:val="none" w:sz="0" w:space="0" w:color="auto"/>
                  </w:divBdr>
                  <w:divsChild>
                    <w:div w:id="530454397">
                      <w:marLeft w:val="0"/>
                      <w:marRight w:val="0"/>
                      <w:marTop w:val="0"/>
                      <w:marBottom w:val="0"/>
                      <w:divBdr>
                        <w:top w:val="none" w:sz="0" w:space="0" w:color="auto"/>
                        <w:left w:val="none" w:sz="0" w:space="0" w:color="auto"/>
                        <w:bottom w:val="none" w:sz="0" w:space="0" w:color="auto"/>
                        <w:right w:val="none" w:sz="0" w:space="0" w:color="auto"/>
                      </w:divBdr>
                      <w:divsChild>
                        <w:div w:id="14158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951922">
                  <w:marLeft w:val="0"/>
                  <w:marRight w:val="0"/>
                  <w:marTop w:val="0"/>
                  <w:marBottom w:val="0"/>
                  <w:divBdr>
                    <w:top w:val="none" w:sz="0" w:space="0" w:color="auto"/>
                    <w:left w:val="none" w:sz="0" w:space="0" w:color="auto"/>
                    <w:bottom w:val="none" w:sz="0" w:space="0" w:color="auto"/>
                    <w:right w:val="none" w:sz="0" w:space="0" w:color="auto"/>
                  </w:divBdr>
                  <w:divsChild>
                    <w:div w:id="53820216">
                      <w:marLeft w:val="0"/>
                      <w:marRight w:val="0"/>
                      <w:marTop w:val="0"/>
                      <w:marBottom w:val="0"/>
                      <w:divBdr>
                        <w:top w:val="none" w:sz="0" w:space="0" w:color="auto"/>
                        <w:left w:val="none" w:sz="0" w:space="0" w:color="auto"/>
                        <w:bottom w:val="none" w:sz="0" w:space="0" w:color="auto"/>
                        <w:right w:val="none" w:sz="0" w:space="0" w:color="auto"/>
                      </w:divBdr>
                      <w:divsChild>
                        <w:div w:id="121735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361173">
          <w:marLeft w:val="0"/>
          <w:marRight w:val="0"/>
          <w:marTop w:val="0"/>
          <w:marBottom w:val="0"/>
          <w:divBdr>
            <w:top w:val="none" w:sz="0" w:space="0" w:color="auto"/>
            <w:left w:val="none" w:sz="0" w:space="0" w:color="auto"/>
            <w:bottom w:val="none" w:sz="0" w:space="0" w:color="auto"/>
            <w:right w:val="none" w:sz="0" w:space="0" w:color="auto"/>
          </w:divBdr>
          <w:divsChild>
            <w:div w:id="1300577958">
              <w:marLeft w:val="0"/>
              <w:marRight w:val="0"/>
              <w:marTop w:val="0"/>
              <w:marBottom w:val="0"/>
              <w:divBdr>
                <w:top w:val="none" w:sz="0" w:space="0" w:color="auto"/>
                <w:left w:val="none" w:sz="0" w:space="0" w:color="auto"/>
                <w:bottom w:val="none" w:sz="0" w:space="0" w:color="auto"/>
                <w:right w:val="none" w:sz="0" w:space="0" w:color="auto"/>
              </w:divBdr>
            </w:div>
          </w:divsChild>
        </w:div>
        <w:div w:id="1824161098">
          <w:marLeft w:val="0"/>
          <w:marRight w:val="0"/>
          <w:marTop w:val="0"/>
          <w:marBottom w:val="0"/>
          <w:divBdr>
            <w:top w:val="none" w:sz="0" w:space="0" w:color="auto"/>
            <w:left w:val="none" w:sz="0" w:space="0" w:color="auto"/>
            <w:bottom w:val="none" w:sz="0" w:space="0" w:color="auto"/>
            <w:right w:val="none" w:sz="0" w:space="0" w:color="auto"/>
          </w:divBdr>
          <w:divsChild>
            <w:div w:id="1132864627">
              <w:marLeft w:val="0"/>
              <w:marRight w:val="0"/>
              <w:marTop w:val="0"/>
              <w:marBottom w:val="0"/>
              <w:divBdr>
                <w:top w:val="none" w:sz="0" w:space="0" w:color="auto"/>
                <w:left w:val="none" w:sz="0" w:space="0" w:color="auto"/>
                <w:bottom w:val="none" w:sz="0" w:space="0" w:color="auto"/>
                <w:right w:val="none" w:sz="0" w:space="0" w:color="auto"/>
              </w:divBdr>
              <w:divsChild>
                <w:div w:id="1552813777">
                  <w:marLeft w:val="0"/>
                  <w:marRight w:val="0"/>
                  <w:marTop w:val="0"/>
                  <w:marBottom w:val="0"/>
                  <w:divBdr>
                    <w:top w:val="none" w:sz="0" w:space="0" w:color="auto"/>
                    <w:left w:val="none" w:sz="0" w:space="0" w:color="auto"/>
                    <w:bottom w:val="none" w:sz="0" w:space="0" w:color="auto"/>
                    <w:right w:val="none" w:sz="0" w:space="0" w:color="auto"/>
                  </w:divBdr>
                  <w:divsChild>
                    <w:div w:id="1751542297">
                      <w:marLeft w:val="0"/>
                      <w:marRight w:val="0"/>
                      <w:marTop w:val="0"/>
                      <w:marBottom w:val="0"/>
                      <w:divBdr>
                        <w:top w:val="none" w:sz="0" w:space="0" w:color="auto"/>
                        <w:left w:val="none" w:sz="0" w:space="0" w:color="auto"/>
                        <w:bottom w:val="none" w:sz="0" w:space="0" w:color="auto"/>
                        <w:right w:val="none" w:sz="0" w:space="0" w:color="auto"/>
                      </w:divBdr>
                      <w:divsChild>
                        <w:div w:id="205299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8027">
                  <w:marLeft w:val="0"/>
                  <w:marRight w:val="0"/>
                  <w:marTop w:val="0"/>
                  <w:marBottom w:val="0"/>
                  <w:divBdr>
                    <w:top w:val="none" w:sz="0" w:space="0" w:color="auto"/>
                    <w:left w:val="none" w:sz="0" w:space="0" w:color="auto"/>
                    <w:bottom w:val="none" w:sz="0" w:space="0" w:color="auto"/>
                    <w:right w:val="none" w:sz="0" w:space="0" w:color="auto"/>
                  </w:divBdr>
                  <w:divsChild>
                    <w:div w:id="1364015051">
                      <w:marLeft w:val="0"/>
                      <w:marRight w:val="0"/>
                      <w:marTop w:val="0"/>
                      <w:marBottom w:val="0"/>
                      <w:divBdr>
                        <w:top w:val="none" w:sz="0" w:space="0" w:color="auto"/>
                        <w:left w:val="none" w:sz="0" w:space="0" w:color="auto"/>
                        <w:bottom w:val="none" w:sz="0" w:space="0" w:color="auto"/>
                        <w:right w:val="none" w:sz="0" w:space="0" w:color="auto"/>
                      </w:divBdr>
                      <w:divsChild>
                        <w:div w:id="9359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204568">
          <w:marLeft w:val="0"/>
          <w:marRight w:val="0"/>
          <w:marTop w:val="0"/>
          <w:marBottom w:val="0"/>
          <w:divBdr>
            <w:top w:val="none" w:sz="0" w:space="0" w:color="auto"/>
            <w:left w:val="none" w:sz="0" w:space="0" w:color="auto"/>
            <w:bottom w:val="none" w:sz="0" w:space="0" w:color="auto"/>
            <w:right w:val="none" w:sz="0" w:space="0" w:color="auto"/>
          </w:divBdr>
          <w:divsChild>
            <w:div w:id="918247219">
              <w:marLeft w:val="0"/>
              <w:marRight w:val="0"/>
              <w:marTop w:val="0"/>
              <w:marBottom w:val="0"/>
              <w:divBdr>
                <w:top w:val="none" w:sz="0" w:space="0" w:color="auto"/>
                <w:left w:val="none" w:sz="0" w:space="0" w:color="auto"/>
                <w:bottom w:val="none" w:sz="0" w:space="0" w:color="auto"/>
                <w:right w:val="none" w:sz="0" w:space="0" w:color="auto"/>
              </w:divBdr>
            </w:div>
          </w:divsChild>
        </w:div>
        <w:div w:id="1466894237">
          <w:marLeft w:val="0"/>
          <w:marRight w:val="0"/>
          <w:marTop w:val="0"/>
          <w:marBottom w:val="0"/>
          <w:divBdr>
            <w:top w:val="none" w:sz="0" w:space="0" w:color="auto"/>
            <w:left w:val="none" w:sz="0" w:space="0" w:color="auto"/>
            <w:bottom w:val="none" w:sz="0" w:space="0" w:color="auto"/>
            <w:right w:val="none" w:sz="0" w:space="0" w:color="auto"/>
          </w:divBdr>
          <w:divsChild>
            <w:div w:id="15038511">
              <w:marLeft w:val="0"/>
              <w:marRight w:val="0"/>
              <w:marTop w:val="0"/>
              <w:marBottom w:val="0"/>
              <w:divBdr>
                <w:top w:val="none" w:sz="0" w:space="0" w:color="auto"/>
                <w:left w:val="none" w:sz="0" w:space="0" w:color="auto"/>
                <w:bottom w:val="none" w:sz="0" w:space="0" w:color="auto"/>
                <w:right w:val="none" w:sz="0" w:space="0" w:color="auto"/>
              </w:divBdr>
              <w:divsChild>
                <w:div w:id="1492985696">
                  <w:marLeft w:val="0"/>
                  <w:marRight w:val="0"/>
                  <w:marTop w:val="0"/>
                  <w:marBottom w:val="0"/>
                  <w:divBdr>
                    <w:top w:val="none" w:sz="0" w:space="0" w:color="auto"/>
                    <w:left w:val="none" w:sz="0" w:space="0" w:color="auto"/>
                    <w:bottom w:val="none" w:sz="0" w:space="0" w:color="auto"/>
                    <w:right w:val="none" w:sz="0" w:space="0" w:color="auto"/>
                  </w:divBdr>
                  <w:divsChild>
                    <w:div w:id="1795514697">
                      <w:marLeft w:val="0"/>
                      <w:marRight w:val="0"/>
                      <w:marTop w:val="0"/>
                      <w:marBottom w:val="0"/>
                      <w:divBdr>
                        <w:top w:val="none" w:sz="0" w:space="0" w:color="auto"/>
                        <w:left w:val="none" w:sz="0" w:space="0" w:color="auto"/>
                        <w:bottom w:val="none" w:sz="0" w:space="0" w:color="auto"/>
                        <w:right w:val="none" w:sz="0" w:space="0" w:color="auto"/>
                      </w:divBdr>
                      <w:divsChild>
                        <w:div w:id="126145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856412">
                  <w:marLeft w:val="0"/>
                  <w:marRight w:val="0"/>
                  <w:marTop w:val="0"/>
                  <w:marBottom w:val="0"/>
                  <w:divBdr>
                    <w:top w:val="none" w:sz="0" w:space="0" w:color="auto"/>
                    <w:left w:val="none" w:sz="0" w:space="0" w:color="auto"/>
                    <w:bottom w:val="none" w:sz="0" w:space="0" w:color="auto"/>
                    <w:right w:val="none" w:sz="0" w:space="0" w:color="auto"/>
                  </w:divBdr>
                  <w:divsChild>
                    <w:div w:id="176235309">
                      <w:marLeft w:val="0"/>
                      <w:marRight w:val="0"/>
                      <w:marTop w:val="0"/>
                      <w:marBottom w:val="0"/>
                      <w:divBdr>
                        <w:top w:val="none" w:sz="0" w:space="0" w:color="auto"/>
                        <w:left w:val="none" w:sz="0" w:space="0" w:color="auto"/>
                        <w:bottom w:val="none" w:sz="0" w:space="0" w:color="auto"/>
                        <w:right w:val="none" w:sz="0" w:space="0" w:color="auto"/>
                      </w:divBdr>
                      <w:divsChild>
                        <w:div w:id="74857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634968">
          <w:marLeft w:val="0"/>
          <w:marRight w:val="0"/>
          <w:marTop w:val="0"/>
          <w:marBottom w:val="0"/>
          <w:divBdr>
            <w:top w:val="none" w:sz="0" w:space="0" w:color="auto"/>
            <w:left w:val="none" w:sz="0" w:space="0" w:color="auto"/>
            <w:bottom w:val="none" w:sz="0" w:space="0" w:color="auto"/>
            <w:right w:val="none" w:sz="0" w:space="0" w:color="auto"/>
          </w:divBdr>
          <w:divsChild>
            <w:div w:id="794561675">
              <w:marLeft w:val="0"/>
              <w:marRight w:val="0"/>
              <w:marTop w:val="0"/>
              <w:marBottom w:val="0"/>
              <w:divBdr>
                <w:top w:val="none" w:sz="0" w:space="0" w:color="auto"/>
                <w:left w:val="none" w:sz="0" w:space="0" w:color="auto"/>
                <w:bottom w:val="none" w:sz="0" w:space="0" w:color="auto"/>
                <w:right w:val="none" w:sz="0" w:space="0" w:color="auto"/>
              </w:divBdr>
            </w:div>
          </w:divsChild>
        </w:div>
        <w:div w:id="1137182190">
          <w:marLeft w:val="0"/>
          <w:marRight w:val="0"/>
          <w:marTop w:val="0"/>
          <w:marBottom w:val="0"/>
          <w:divBdr>
            <w:top w:val="none" w:sz="0" w:space="0" w:color="auto"/>
            <w:left w:val="none" w:sz="0" w:space="0" w:color="auto"/>
            <w:bottom w:val="none" w:sz="0" w:space="0" w:color="auto"/>
            <w:right w:val="none" w:sz="0" w:space="0" w:color="auto"/>
          </w:divBdr>
          <w:divsChild>
            <w:div w:id="1579974366">
              <w:marLeft w:val="0"/>
              <w:marRight w:val="0"/>
              <w:marTop w:val="0"/>
              <w:marBottom w:val="0"/>
              <w:divBdr>
                <w:top w:val="none" w:sz="0" w:space="0" w:color="auto"/>
                <w:left w:val="none" w:sz="0" w:space="0" w:color="auto"/>
                <w:bottom w:val="none" w:sz="0" w:space="0" w:color="auto"/>
                <w:right w:val="none" w:sz="0" w:space="0" w:color="auto"/>
              </w:divBdr>
              <w:divsChild>
                <w:div w:id="1858039551">
                  <w:marLeft w:val="0"/>
                  <w:marRight w:val="0"/>
                  <w:marTop w:val="0"/>
                  <w:marBottom w:val="0"/>
                  <w:divBdr>
                    <w:top w:val="none" w:sz="0" w:space="0" w:color="auto"/>
                    <w:left w:val="none" w:sz="0" w:space="0" w:color="auto"/>
                    <w:bottom w:val="none" w:sz="0" w:space="0" w:color="auto"/>
                    <w:right w:val="none" w:sz="0" w:space="0" w:color="auto"/>
                  </w:divBdr>
                  <w:divsChild>
                    <w:div w:id="1976715952">
                      <w:marLeft w:val="0"/>
                      <w:marRight w:val="0"/>
                      <w:marTop w:val="0"/>
                      <w:marBottom w:val="0"/>
                      <w:divBdr>
                        <w:top w:val="none" w:sz="0" w:space="0" w:color="auto"/>
                        <w:left w:val="none" w:sz="0" w:space="0" w:color="auto"/>
                        <w:bottom w:val="none" w:sz="0" w:space="0" w:color="auto"/>
                        <w:right w:val="none" w:sz="0" w:space="0" w:color="auto"/>
                      </w:divBdr>
                      <w:divsChild>
                        <w:div w:id="13461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550128">
                  <w:marLeft w:val="0"/>
                  <w:marRight w:val="0"/>
                  <w:marTop w:val="0"/>
                  <w:marBottom w:val="0"/>
                  <w:divBdr>
                    <w:top w:val="none" w:sz="0" w:space="0" w:color="auto"/>
                    <w:left w:val="none" w:sz="0" w:space="0" w:color="auto"/>
                    <w:bottom w:val="none" w:sz="0" w:space="0" w:color="auto"/>
                    <w:right w:val="none" w:sz="0" w:space="0" w:color="auto"/>
                  </w:divBdr>
                  <w:divsChild>
                    <w:div w:id="384644109">
                      <w:marLeft w:val="0"/>
                      <w:marRight w:val="0"/>
                      <w:marTop w:val="0"/>
                      <w:marBottom w:val="0"/>
                      <w:divBdr>
                        <w:top w:val="none" w:sz="0" w:space="0" w:color="auto"/>
                        <w:left w:val="none" w:sz="0" w:space="0" w:color="auto"/>
                        <w:bottom w:val="none" w:sz="0" w:space="0" w:color="auto"/>
                        <w:right w:val="none" w:sz="0" w:space="0" w:color="auto"/>
                      </w:divBdr>
                      <w:divsChild>
                        <w:div w:id="131440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017161">
          <w:marLeft w:val="0"/>
          <w:marRight w:val="0"/>
          <w:marTop w:val="0"/>
          <w:marBottom w:val="0"/>
          <w:divBdr>
            <w:top w:val="none" w:sz="0" w:space="0" w:color="auto"/>
            <w:left w:val="none" w:sz="0" w:space="0" w:color="auto"/>
            <w:bottom w:val="none" w:sz="0" w:space="0" w:color="auto"/>
            <w:right w:val="none" w:sz="0" w:space="0" w:color="auto"/>
          </w:divBdr>
          <w:divsChild>
            <w:div w:id="296035170">
              <w:marLeft w:val="0"/>
              <w:marRight w:val="0"/>
              <w:marTop w:val="0"/>
              <w:marBottom w:val="0"/>
              <w:divBdr>
                <w:top w:val="none" w:sz="0" w:space="0" w:color="auto"/>
                <w:left w:val="none" w:sz="0" w:space="0" w:color="auto"/>
                <w:bottom w:val="none" w:sz="0" w:space="0" w:color="auto"/>
                <w:right w:val="none" w:sz="0" w:space="0" w:color="auto"/>
              </w:divBdr>
            </w:div>
          </w:divsChild>
        </w:div>
        <w:div w:id="118913067">
          <w:marLeft w:val="0"/>
          <w:marRight w:val="0"/>
          <w:marTop w:val="0"/>
          <w:marBottom w:val="0"/>
          <w:divBdr>
            <w:top w:val="none" w:sz="0" w:space="0" w:color="auto"/>
            <w:left w:val="none" w:sz="0" w:space="0" w:color="auto"/>
            <w:bottom w:val="none" w:sz="0" w:space="0" w:color="auto"/>
            <w:right w:val="none" w:sz="0" w:space="0" w:color="auto"/>
          </w:divBdr>
          <w:divsChild>
            <w:div w:id="132988222">
              <w:marLeft w:val="0"/>
              <w:marRight w:val="0"/>
              <w:marTop w:val="0"/>
              <w:marBottom w:val="0"/>
              <w:divBdr>
                <w:top w:val="none" w:sz="0" w:space="0" w:color="auto"/>
                <w:left w:val="none" w:sz="0" w:space="0" w:color="auto"/>
                <w:bottom w:val="none" w:sz="0" w:space="0" w:color="auto"/>
                <w:right w:val="none" w:sz="0" w:space="0" w:color="auto"/>
              </w:divBdr>
              <w:divsChild>
                <w:div w:id="816721756">
                  <w:marLeft w:val="0"/>
                  <w:marRight w:val="0"/>
                  <w:marTop w:val="0"/>
                  <w:marBottom w:val="0"/>
                  <w:divBdr>
                    <w:top w:val="none" w:sz="0" w:space="0" w:color="auto"/>
                    <w:left w:val="none" w:sz="0" w:space="0" w:color="auto"/>
                    <w:bottom w:val="none" w:sz="0" w:space="0" w:color="auto"/>
                    <w:right w:val="none" w:sz="0" w:space="0" w:color="auto"/>
                  </w:divBdr>
                  <w:divsChild>
                    <w:div w:id="1933466808">
                      <w:marLeft w:val="0"/>
                      <w:marRight w:val="0"/>
                      <w:marTop w:val="0"/>
                      <w:marBottom w:val="0"/>
                      <w:divBdr>
                        <w:top w:val="none" w:sz="0" w:space="0" w:color="auto"/>
                        <w:left w:val="none" w:sz="0" w:space="0" w:color="auto"/>
                        <w:bottom w:val="none" w:sz="0" w:space="0" w:color="auto"/>
                        <w:right w:val="none" w:sz="0" w:space="0" w:color="auto"/>
                      </w:divBdr>
                      <w:divsChild>
                        <w:div w:id="134331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11909">
                  <w:marLeft w:val="0"/>
                  <w:marRight w:val="0"/>
                  <w:marTop w:val="0"/>
                  <w:marBottom w:val="0"/>
                  <w:divBdr>
                    <w:top w:val="none" w:sz="0" w:space="0" w:color="auto"/>
                    <w:left w:val="none" w:sz="0" w:space="0" w:color="auto"/>
                    <w:bottom w:val="none" w:sz="0" w:space="0" w:color="auto"/>
                    <w:right w:val="none" w:sz="0" w:space="0" w:color="auto"/>
                  </w:divBdr>
                  <w:divsChild>
                    <w:div w:id="382294962">
                      <w:marLeft w:val="0"/>
                      <w:marRight w:val="0"/>
                      <w:marTop w:val="0"/>
                      <w:marBottom w:val="0"/>
                      <w:divBdr>
                        <w:top w:val="none" w:sz="0" w:space="0" w:color="auto"/>
                        <w:left w:val="none" w:sz="0" w:space="0" w:color="auto"/>
                        <w:bottom w:val="none" w:sz="0" w:space="0" w:color="auto"/>
                        <w:right w:val="none" w:sz="0" w:space="0" w:color="auto"/>
                      </w:divBdr>
                      <w:divsChild>
                        <w:div w:id="905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882976">
          <w:marLeft w:val="0"/>
          <w:marRight w:val="0"/>
          <w:marTop w:val="0"/>
          <w:marBottom w:val="0"/>
          <w:divBdr>
            <w:top w:val="none" w:sz="0" w:space="0" w:color="auto"/>
            <w:left w:val="none" w:sz="0" w:space="0" w:color="auto"/>
            <w:bottom w:val="none" w:sz="0" w:space="0" w:color="auto"/>
            <w:right w:val="none" w:sz="0" w:space="0" w:color="auto"/>
          </w:divBdr>
          <w:divsChild>
            <w:div w:id="660502834">
              <w:marLeft w:val="0"/>
              <w:marRight w:val="0"/>
              <w:marTop w:val="0"/>
              <w:marBottom w:val="0"/>
              <w:divBdr>
                <w:top w:val="none" w:sz="0" w:space="0" w:color="auto"/>
                <w:left w:val="none" w:sz="0" w:space="0" w:color="auto"/>
                <w:bottom w:val="none" w:sz="0" w:space="0" w:color="auto"/>
                <w:right w:val="none" w:sz="0" w:space="0" w:color="auto"/>
              </w:divBdr>
            </w:div>
          </w:divsChild>
        </w:div>
        <w:div w:id="1875532362">
          <w:marLeft w:val="0"/>
          <w:marRight w:val="0"/>
          <w:marTop w:val="0"/>
          <w:marBottom w:val="0"/>
          <w:divBdr>
            <w:top w:val="none" w:sz="0" w:space="0" w:color="auto"/>
            <w:left w:val="none" w:sz="0" w:space="0" w:color="auto"/>
            <w:bottom w:val="none" w:sz="0" w:space="0" w:color="auto"/>
            <w:right w:val="none" w:sz="0" w:space="0" w:color="auto"/>
          </w:divBdr>
          <w:divsChild>
            <w:div w:id="232395213">
              <w:marLeft w:val="0"/>
              <w:marRight w:val="0"/>
              <w:marTop w:val="0"/>
              <w:marBottom w:val="0"/>
              <w:divBdr>
                <w:top w:val="none" w:sz="0" w:space="0" w:color="auto"/>
                <w:left w:val="none" w:sz="0" w:space="0" w:color="auto"/>
                <w:bottom w:val="none" w:sz="0" w:space="0" w:color="auto"/>
                <w:right w:val="none" w:sz="0" w:space="0" w:color="auto"/>
              </w:divBdr>
              <w:divsChild>
                <w:div w:id="1410149523">
                  <w:marLeft w:val="0"/>
                  <w:marRight w:val="0"/>
                  <w:marTop w:val="0"/>
                  <w:marBottom w:val="0"/>
                  <w:divBdr>
                    <w:top w:val="none" w:sz="0" w:space="0" w:color="auto"/>
                    <w:left w:val="none" w:sz="0" w:space="0" w:color="auto"/>
                    <w:bottom w:val="none" w:sz="0" w:space="0" w:color="auto"/>
                    <w:right w:val="none" w:sz="0" w:space="0" w:color="auto"/>
                  </w:divBdr>
                  <w:divsChild>
                    <w:div w:id="731123101">
                      <w:marLeft w:val="0"/>
                      <w:marRight w:val="0"/>
                      <w:marTop w:val="0"/>
                      <w:marBottom w:val="0"/>
                      <w:divBdr>
                        <w:top w:val="none" w:sz="0" w:space="0" w:color="auto"/>
                        <w:left w:val="none" w:sz="0" w:space="0" w:color="auto"/>
                        <w:bottom w:val="none" w:sz="0" w:space="0" w:color="auto"/>
                        <w:right w:val="none" w:sz="0" w:space="0" w:color="auto"/>
                      </w:divBdr>
                      <w:divsChild>
                        <w:div w:id="76481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394759">
                  <w:marLeft w:val="0"/>
                  <w:marRight w:val="0"/>
                  <w:marTop w:val="0"/>
                  <w:marBottom w:val="0"/>
                  <w:divBdr>
                    <w:top w:val="none" w:sz="0" w:space="0" w:color="auto"/>
                    <w:left w:val="none" w:sz="0" w:space="0" w:color="auto"/>
                    <w:bottom w:val="none" w:sz="0" w:space="0" w:color="auto"/>
                    <w:right w:val="none" w:sz="0" w:space="0" w:color="auto"/>
                  </w:divBdr>
                  <w:divsChild>
                    <w:div w:id="2075008585">
                      <w:marLeft w:val="0"/>
                      <w:marRight w:val="0"/>
                      <w:marTop w:val="0"/>
                      <w:marBottom w:val="0"/>
                      <w:divBdr>
                        <w:top w:val="none" w:sz="0" w:space="0" w:color="auto"/>
                        <w:left w:val="none" w:sz="0" w:space="0" w:color="auto"/>
                        <w:bottom w:val="none" w:sz="0" w:space="0" w:color="auto"/>
                        <w:right w:val="none" w:sz="0" w:space="0" w:color="auto"/>
                      </w:divBdr>
                      <w:divsChild>
                        <w:div w:id="54286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295856">
          <w:marLeft w:val="0"/>
          <w:marRight w:val="0"/>
          <w:marTop w:val="0"/>
          <w:marBottom w:val="0"/>
          <w:divBdr>
            <w:top w:val="none" w:sz="0" w:space="0" w:color="auto"/>
            <w:left w:val="none" w:sz="0" w:space="0" w:color="auto"/>
            <w:bottom w:val="none" w:sz="0" w:space="0" w:color="auto"/>
            <w:right w:val="none" w:sz="0" w:space="0" w:color="auto"/>
          </w:divBdr>
          <w:divsChild>
            <w:div w:id="1855879476">
              <w:marLeft w:val="0"/>
              <w:marRight w:val="0"/>
              <w:marTop w:val="0"/>
              <w:marBottom w:val="0"/>
              <w:divBdr>
                <w:top w:val="none" w:sz="0" w:space="0" w:color="auto"/>
                <w:left w:val="none" w:sz="0" w:space="0" w:color="auto"/>
                <w:bottom w:val="none" w:sz="0" w:space="0" w:color="auto"/>
                <w:right w:val="none" w:sz="0" w:space="0" w:color="auto"/>
              </w:divBdr>
            </w:div>
          </w:divsChild>
        </w:div>
        <w:div w:id="1138646950">
          <w:marLeft w:val="0"/>
          <w:marRight w:val="0"/>
          <w:marTop w:val="0"/>
          <w:marBottom w:val="0"/>
          <w:divBdr>
            <w:top w:val="none" w:sz="0" w:space="0" w:color="auto"/>
            <w:left w:val="none" w:sz="0" w:space="0" w:color="auto"/>
            <w:bottom w:val="none" w:sz="0" w:space="0" w:color="auto"/>
            <w:right w:val="none" w:sz="0" w:space="0" w:color="auto"/>
          </w:divBdr>
          <w:divsChild>
            <w:div w:id="1964075848">
              <w:marLeft w:val="0"/>
              <w:marRight w:val="0"/>
              <w:marTop w:val="0"/>
              <w:marBottom w:val="0"/>
              <w:divBdr>
                <w:top w:val="none" w:sz="0" w:space="0" w:color="auto"/>
                <w:left w:val="none" w:sz="0" w:space="0" w:color="auto"/>
                <w:bottom w:val="none" w:sz="0" w:space="0" w:color="auto"/>
                <w:right w:val="none" w:sz="0" w:space="0" w:color="auto"/>
              </w:divBdr>
              <w:divsChild>
                <w:div w:id="931090460">
                  <w:marLeft w:val="0"/>
                  <w:marRight w:val="0"/>
                  <w:marTop w:val="0"/>
                  <w:marBottom w:val="0"/>
                  <w:divBdr>
                    <w:top w:val="none" w:sz="0" w:space="0" w:color="auto"/>
                    <w:left w:val="none" w:sz="0" w:space="0" w:color="auto"/>
                    <w:bottom w:val="none" w:sz="0" w:space="0" w:color="auto"/>
                    <w:right w:val="none" w:sz="0" w:space="0" w:color="auto"/>
                  </w:divBdr>
                  <w:divsChild>
                    <w:div w:id="393160434">
                      <w:marLeft w:val="0"/>
                      <w:marRight w:val="0"/>
                      <w:marTop w:val="0"/>
                      <w:marBottom w:val="0"/>
                      <w:divBdr>
                        <w:top w:val="none" w:sz="0" w:space="0" w:color="auto"/>
                        <w:left w:val="none" w:sz="0" w:space="0" w:color="auto"/>
                        <w:bottom w:val="none" w:sz="0" w:space="0" w:color="auto"/>
                        <w:right w:val="none" w:sz="0" w:space="0" w:color="auto"/>
                      </w:divBdr>
                      <w:divsChild>
                        <w:div w:id="3369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327542">
                  <w:marLeft w:val="0"/>
                  <w:marRight w:val="0"/>
                  <w:marTop w:val="0"/>
                  <w:marBottom w:val="0"/>
                  <w:divBdr>
                    <w:top w:val="none" w:sz="0" w:space="0" w:color="auto"/>
                    <w:left w:val="none" w:sz="0" w:space="0" w:color="auto"/>
                    <w:bottom w:val="none" w:sz="0" w:space="0" w:color="auto"/>
                    <w:right w:val="none" w:sz="0" w:space="0" w:color="auto"/>
                  </w:divBdr>
                  <w:divsChild>
                    <w:div w:id="490801577">
                      <w:marLeft w:val="0"/>
                      <w:marRight w:val="0"/>
                      <w:marTop w:val="0"/>
                      <w:marBottom w:val="0"/>
                      <w:divBdr>
                        <w:top w:val="none" w:sz="0" w:space="0" w:color="auto"/>
                        <w:left w:val="none" w:sz="0" w:space="0" w:color="auto"/>
                        <w:bottom w:val="none" w:sz="0" w:space="0" w:color="auto"/>
                        <w:right w:val="none" w:sz="0" w:space="0" w:color="auto"/>
                      </w:divBdr>
                      <w:divsChild>
                        <w:div w:id="17785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560274">
          <w:marLeft w:val="0"/>
          <w:marRight w:val="0"/>
          <w:marTop w:val="0"/>
          <w:marBottom w:val="0"/>
          <w:divBdr>
            <w:top w:val="none" w:sz="0" w:space="0" w:color="auto"/>
            <w:left w:val="none" w:sz="0" w:space="0" w:color="auto"/>
            <w:bottom w:val="none" w:sz="0" w:space="0" w:color="auto"/>
            <w:right w:val="none" w:sz="0" w:space="0" w:color="auto"/>
          </w:divBdr>
          <w:divsChild>
            <w:div w:id="2076318387">
              <w:marLeft w:val="0"/>
              <w:marRight w:val="0"/>
              <w:marTop w:val="0"/>
              <w:marBottom w:val="0"/>
              <w:divBdr>
                <w:top w:val="none" w:sz="0" w:space="0" w:color="auto"/>
                <w:left w:val="none" w:sz="0" w:space="0" w:color="auto"/>
                <w:bottom w:val="none" w:sz="0" w:space="0" w:color="auto"/>
                <w:right w:val="none" w:sz="0" w:space="0" w:color="auto"/>
              </w:divBdr>
            </w:div>
          </w:divsChild>
        </w:div>
        <w:div w:id="1577278788">
          <w:marLeft w:val="0"/>
          <w:marRight w:val="0"/>
          <w:marTop w:val="0"/>
          <w:marBottom w:val="0"/>
          <w:divBdr>
            <w:top w:val="none" w:sz="0" w:space="0" w:color="auto"/>
            <w:left w:val="none" w:sz="0" w:space="0" w:color="auto"/>
            <w:bottom w:val="none" w:sz="0" w:space="0" w:color="auto"/>
            <w:right w:val="none" w:sz="0" w:space="0" w:color="auto"/>
          </w:divBdr>
          <w:divsChild>
            <w:div w:id="1332876655">
              <w:marLeft w:val="0"/>
              <w:marRight w:val="0"/>
              <w:marTop w:val="0"/>
              <w:marBottom w:val="0"/>
              <w:divBdr>
                <w:top w:val="none" w:sz="0" w:space="0" w:color="auto"/>
                <w:left w:val="none" w:sz="0" w:space="0" w:color="auto"/>
                <w:bottom w:val="none" w:sz="0" w:space="0" w:color="auto"/>
                <w:right w:val="none" w:sz="0" w:space="0" w:color="auto"/>
              </w:divBdr>
              <w:divsChild>
                <w:div w:id="1711417899">
                  <w:marLeft w:val="0"/>
                  <w:marRight w:val="0"/>
                  <w:marTop w:val="0"/>
                  <w:marBottom w:val="0"/>
                  <w:divBdr>
                    <w:top w:val="none" w:sz="0" w:space="0" w:color="auto"/>
                    <w:left w:val="none" w:sz="0" w:space="0" w:color="auto"/>
                    <w:bottom w:val="none" w:sz="0" w:space="0" w:color="auto"/>
                    <w:right w:val="none" w:sz="0" w:space="0" w:color="auto"/>
                  </w:divBdr>
                  <w:divsChild>
                    <w:div w:id="223494258">
                      <w:marLeft w:val="0"/>
                      <w:marRight w:val="0"/>
                      <w:marTop w:val="0"/>
                      <w:marBottom w:val="0"/>
                      <w:divBdr>
                        <w:top w:val="none" w:sz="0" w:space="0" w:color="auto"/>
                        <w:left w:val="none" w:sz="0" w:space="0" w:color="auto"/>
                        <w:bottom w:val="none" w:sz="0" w:space="0" w:color="auto"/>
                        <w:right w:val="none" w:sz="0" w:space="0" w:color="auto"/>
                      </w:divBdr>
                      <w:divsChild>
                        <w:div w:id="27691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07938">
                  <w:marLeft w:val="0"/>
                  <w:marRight w:val="0"/>
                  <w:marTop w:val="0"/>
                  <w:marBottom w:val="0"/>
                  <w:divBdr>
                    <w:top w:val="none" w:sz="0" w:space="0" w:color="auto"/>
                    <w:left w:val="none" w:sz="0" w:space="0" w:color="auto"/>
                    <w:bottom w:val="none" w:sz="0" w:space="0" w:color="auto"/>
                    <w:right w:val="none" w:sz="0" w:space="0" w:color="auto"/>
                  </w:divBdr>
                  <w:divsChild>
                    <w:div w:id="2086606745">
                      <w:marLeft w:val="0"/>
                      <w:marRight w:val="0"/>
                      <w:marTop w:val="0"/>
                      <w:marBottom w:val="0"/>
                      <w:divBdr>
                        <w:top w:val="none" w:sz="0" w:space="0" w:color="auto"/>
                        <w:left w:val="none" w:sz="0" w:space="0" w:color="auto"/>
                        <w:bottom w:val="none" w:sz="0" w:space="0" w:color="auto"/>
                        <w:right w:val="none" w:sz="0" w:space="0" w:color="auto"/>
                      </w:divBdr>
                      <w:divsChild>
                        <w:div w:id="115594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694779">
          <w:marLeft w:val="0"/>
          <w:marRight w:val="0"/>
          <w:marTop w:val="0"/>
          <w:marBottom w:val="0"/>
          <w:divBdr>
            <w:top w:val="none" w:sz="0" w:space="0" w:color="auto"/>
            <w:left w:val="none" w:sz="0" w:space="0" w:color="auto"/>
            <w:bottom w:val="none" w:sz="0" w:space="0" w:color="auto"/>
            <w:right w:val="none" w:sz="0" w:space="0" w:color="auto"/>
          </w:divBdr>
          <w:divsChild>
            <w:div w:id="206725378">
              <w:marLeft w:val="0"/>
              <w:marRight w:val="0"/>
              <w:marTop w:val="0"/>
              <w:marBottom w:val="0"/>
              <w:divBdr>
                <w:top w:val="none" w:sz="0" w:space="0" w:color="auto"/>
                <w:left w:val="none" w:sz="0" w:space="0" w:color="auto"/>
                <w:bottom w:val="none" w:sz="0" w:space="0" w:color="auto"/>
                <w:right w:val="none" w:sz="0" w:space="0" w:color="auto"/>
              </w:divBdr>
            </w:div>
          </w:divsChild>
        </w:div>
        <w:div w:id="350104415">
          <w:marLeft w:val="0"/>
          <w:marRight w:val="0"/>
          <w:marTop w:val="0"/>
          <w:marBottom w:val="0"/>
          <w:divBdr>
            <w:top w:val="none" w:sz="0" w:space="0" w:color="auto"/>
            <w:left w:val="none" w:sz="0" w:space="0" w:color="auto"/>
            <w:bottom w:val="none" w:sz="0" w:space="0" w:color="auto"/>
            <w:right w:val="none" w:sz="0" w:space="0" w:color="auto"/>
          </w:divBdr>
          <w:divsChild>
            <w:div w:id="1693534587">
              <w:marLeft w:val="0"/>
              <w:marRight w:val="0"/>
              <w:marTop w:val="0"/>
              <w:marBottom w:val="0"/>
              <w:divBdr>
                <w:top w:val="none" w:sz="0" w:space="0" w:color="auto"/>
                <w:left w:val="none" w:sz="0" w:space="0" w:color="auto"/>
                <w:bottom w:val="none" w:sz="0" w:space="0" w:color="auto"/>
                <w:right w:val="none" w:sz="0" w:space="0" w:color="auto"/>
              </w:divBdr>
              <w:divsChild>
                <w:div w:id="722948159">
                  <w:marLeft w:val="0"/>
                  <w:marRight w:val="0"/>
                  <w:marTop w:val="0"/>
                  <w:marBottom w:val="0"/>
                  <w:divBdr>
                    <w:top w:val="none" w:sz="0" w:space="0" w:color="auto"/>
                    <w:left w:val="none" w:sz="0" w:space="0" w:color="auto"/>
                    <w:bottom w:val="none" w:sz="0" w:space="0" w:color="auto"/>
                    <w:right w:val="none" w:sz="0" w:space="0" w:color="auto"/>
                  </w:divBdr>
                  <w:divsChild>
                    <w:div w:id="258568024">
                      <w:marLeft w:val="0"/>
                      <w:marRight w:val="0"/>
                      <w:marTop w:val="0"/>
                      <w:marBottom w:val="0"/>
                      <w:divBdr>
                        <w:top w:val="none" w:sz="0" w:space="0" w:color="auto"/>
                        <w:left w:val="none" w:sz="0" w:space="0" w:color="auto"/>
                        <w:bottom w:val="none" w:sz="0" w:space="0" w:color="auto"/>
                        <w:right w:val="none" w:sz="0" w:space="0" w:color="auto"/>
                      </w:divBdr>
                      <w:divsChild>
                        <w:div w:id="18732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336803">
                  <w:marLeft w:val="0"/>
                  <w:marRight w:val="0"/>
                  <w:marTop w:val="0"/>
                  <w:marBottom w:val="0"/>
                  <w:divBdr>
                    <w:top w:val="none" w:sz="0" w:space="0" w:color="auto"/>
                    <w:left w:val="none" w:sz="0" w:space="0" w:color="auto"/>
                    <w:bottom w:val="none" w:sz="0" w:space="0" w:color="auto"/>
                    <w:right w:val="none" w:sz="0" w:space="0" w:color="auto"/>
                  </w:divBdr>
                  <w:divsChild>
                    <w:div w:id="922375826">
                      <w:marLeft w:val="0"/>
                      <w:marRight w:val="0"/>
                      <w:marTop w:val="0"/>
                      <w:marBottom w:val="0"/>
                      <w:divBdr>
                        <w:top w:val="none" w:sz="0" w:space="0" w:color="auto"/>
                        <w:left w:val="none" w:sz="0" w:space="0" w:color="auto"/>
                        <w:bottom w:val="none" w:sz="0" w:space="0" w:color="auto"/>
                        <w:right w:val="none" w:sz="0" w:space="0" w:color="auto"/>
                      </w:divBdr>
                      <w:divsChild>
                        <w:div w:id="51396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203357">
          <w:marLeft w:val="0"/>
          <w:marRight w:val="0"/>
          <w:marTop w:val="0"/>
          <w:marBottom w:val="0"/>
          <w:divBdr>
            <w:top w:val="none" w:sz="0" w:space="0" w:color="auto"/>
            <w:left w:val="none" w:sz="0" w:space="0" w:color="auto"/>
            <w:bottom w:val="none" w:sz="0" w:space="0" w:color="auto"/>
            <w:right w:val="none" w:sz="0" w:space="0" w:color="auto"/>
          </w:divBdr>
          <w:divsChild>
            <w:div w:id="1718822733">
              <w:marLeft w:val="0"/>
              <w:marRight w:val="0"/>
              <w:marTop w:val="0"/>
              <w:marBottom w:val="0"/>
              <w:divBdr>
                <w:top w:val="none" w:sz="0" w:space="0" w:color="auto"/>
                <w:left w:val="none" w:sz="0" w:space="0" w:color="auto"/>
                <w:bottom w:val="none" w:sz="0" w:space="0" w:color="auto"/>
                <w:right w:val="none" w:sz="0" w:space="0" w:color="auto"/>
              </w:divBdr>
            </w:div>
          </w:divsChild>
        </w:div>
        <w:div w:id="1806465236">
          <w:marLeft w:val="0"/>
          <w:marRight w:val="0"/>
          <w:marTop w:val="0"/>
          <w:marBottom w:val="0"/>
          <w:divBdr>
            <w:top w:val="none" w:sz="0" w:space="0" w:color="auto"/>
            <w:left w:val="none" w:sz="0" w:space="0" w:color="auto"/>
            <w:bottom w:val="none" w:sz="0" w:space="0" w:color="auto"/>
            <w:right w:val="none" w:sz="0" w:space="0" w:color="auto"/>
          </w:divBdr>
          <w:divsChild>
            <w:div w:id="1309478165">
              <w:marLeft w:val="0"/>
              <w:marRight w:val="0"/>
              <w:marTop w:val="0"/>
              <w:marBottom w:val="0"/>
              <w:divBdr>
                <w:top w:val="none" w:sz="0" w:space="0" w:color="auto"/>
                <w:left w:val="none" w:sz="0" w:space="0" w:color="auto"/>
                <w:bottom w:val="none" w:sz="0" w:space="0" w:color="auto"/>
                <w:right w:val="none" w:sz="0" w:space="0" w:color="auto"/>
              </w:divBdr>
              <w:divsChild>
                <w:div w:id="53747315">
                  <w:marLeft w:val="0"/>
                  <w:marRight w:val="0"/>
                  <w:marTop w:val="0"/>
                  <w:marBottom w:val="0"/>
                  <w:divBdr>
                    <w:top w:val="none" w:sz="0" w:space="0" w:color="auto"/>
                    <w:left w:val="none" w:sz="0" w:space="0" w:color="auto"/>
                    <w:bottom w:val="none" w:sz="0" w:space="0" w:color="auto"/>
                    <w:right w:val="none" w:sz="0" w:space="0" w:color="auto"/>
                  </w:divBdr>
                  <w:divsChild>
                    <w:div w:id="1714114178">
                      <w:marLeft w:val="0"/>
                      <w:marRight w:val="0"/>
                      <w:marTop w:val="0"/>
                      <w:marBottom w:val="0"/>
                      <w:divBdr>
                        <w:top w:val="none" w:sz="0" w:space="0" w:color="auto"/>
                        <w:left w:val="none" w:sz="0" w:space="0" w:color="auto"/>
                        <w:bottom w:val="none" w:sz="0" w:space="0" w:color="auto"/>
                        <w:right w:val="none" w:sz="0" w:space="0" w:color="auto"/>
                      </w:divBdr>
                      <w:divsChild>
                        <w:div w:id="172086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2923">
                  <w:marLeft w:val="0"/>
                  <w:marRight w:val="0"/>
                  <w:marTop w:val="0"/>
                  <w:marBottom w:val="0"/>
                  <w:divBdr>
                    <w:top w:val="none" w:sz="0" w:space="0" w:color="auto"/>
                    <w:left w:val="none" w:sz="0" w:space="0" w:color="auto"/>
                    <w:bottom w:val="none" w:sz="0" w:space="0" w:color="auto"/>
                    <w:right w:val="none" w:sz="0" w:space="0" w:color="auto"/>
                  </w:divBdr>
                  <w:divsChild>
                    <w:div w:id="1075782415">
                      <w:marLeft w:val="0"/>
                      <w:marRight w:val="0"/>
                      <w:marTop w:val="0"/>
                      <w:marBottom w:val="0"/>
                      <w:divBdr>
                        <w:top w:val="none" w:sz="0" w:space="0" w:color="auto"/>
                        <w:left w:val="none" w:sz="0" w:space="0" w:color="auto"/>
                        <w:bottom w:val="none" w:sz="0" w:space="0" w:color="auto"/>
                        <w:right w:val="none" w:sz="0" w:space="0" w:color="auto"/>
                      </w:divBdr>
                      <w:divsChild>
                        <w:div w:id="109374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303054">
          <w:marLeft w:val="0"/>
          <w:marRight w:val="0"/>
          <w:marTop w:val="0"/>
          <w:marBottom w:val="0"/>
          <w:divBdr>
            <w:top w:val="none" w:sz="0" w:space="0" w:color="auto"/>
            <w:left w:val="none" w:sz="0" w:space="0" w:color="auto"/>
            <w:bottom w:val="none" w:sz="0" w:space="0" w:color="auto"/>
            <w:right w:val="none" w:sz="0" w:space="0" w:color="auto"/>
          </w:divBdr>
          <w:divsChild>
            <w:div w:id="27412498">
              <w:marLeft w:val="0"/>
              <w:marRight w:val="0"/>
              <w:marTop w:val="0"/>
              <w:marBottom w:val="0"/>
              <w:divBdr>
                <w:top w:val="none" w:sz="0" w:space="0" w:color="auto"/>
                <w:left w:val="none" w:sz="0" w:space="0" w:color="auto"/>
                <w:bottom w:val="none" w:sz="0" w:space="0" w:color="auto"/>
                <w:right w:val="none" w:sz="0" w:space="0" w:color="auto"/>
              </w:divBdr>
            </w:div>
          </w:divsChild>
        </w:div>
        <w:div w:id="2126344555">
          <w:marLeft w:val="0"/>
          <w:marRight w:val="0"/>
          <w:marTop w:val="0"/>
          <w:marBottom w:val="0"/>
          <w:divBdr>
            <w:top w:val="none" w:sz="0" w:space="0" w:color="auto"/>
            <w:left w:val="none" w:sz="0" w:space="0" w:color="auto"/>
            <w:bottom w:val="none" w:sz="0" w:space="0" w:color="auto"/>
            <w:right w:val="none" w:sz="0" w:space="0" w:color="auto"/>
          </w:divBdr>
          <w:divsChild>
            <w:div w:id="619381713">
              <w:marLeft w:val="0"/>
              <w:marRight w:val="0"/>
              <w:marTop w:val="0"/>
              <w:marBottom w:val="0"/>
              <w:divBdr>
                <w:top w:val="none" w:sz="0" w:space="0" w:color="auto"/>
                <w:left w:val="none" w:sz="0" w:space="0" w:color="auto"/>
                <w:bottom w:val="none" w:sz="0" w:space="0" w:color="auto"/>
                <w:right w:val="none" w:sz="0" w:space="0" w:color="auto"/>
              </w:divBdr>
              <w:divsChild>
                <w:div w:id="1883244648">
                  <w:marLeft w:val="0"/>
                  <w:marRight w:val="0"/>
                  <w:marTop w:val="0"/>
                  <w:marBottom w:val="0"/>
                  <w:divBdr>
                    <w:top w:val="none" w:sz="0" w:space="0" w:color="auto"/>
                    <w:left w:val="none" w:sz="0" w:space="0" w:color="auto"/>
                    <w:bottom w:val="none" w:sz="0" w:space="0" w:color="auto"/>
                    <w:right w:val="none" w:sz="0" w:space="0" w:color="auto"/>
                  </w:divBdr>
                  <w:divsChild>
                    <w:div w:id="488062700">
                      <w:marLeft w:val="0"/>
                      <w:marRight w:val="0"/>
                      <w:marTop w:val="0"/>
                      <w:marBottom w:val="0"/>
                      <w:divBdr>
                        <w:top w:val="none" w:sz="0" w:space="0" w:color="auto"/>
                        <w:left w:val="none" w:sz="0" w:space="0" w:color="auto"/>
                        <w:bottom w:val="none" w:sz="0" w:space="0" w:color="auto"/>
                        <w:right w:val="none" w:sz="0" w:space="0" w:color="auto"/>
                      </w:divBdr>
                      <w:divsChild>
                        <w:div w:id="162799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0794">
                  <w:marLeft w:val="0"/>
                  <w:marRight w:val="0"/>
                  <w:marTop w:val="0"/>
                  <w:marBottom w:val="0"/>
                  <w:divBdr>
                    <w:top w:val="none" w:sz="0" w:space="0" w:color="auto"/>
                    <w:left w:val="none" w:sz="0" w:space="0" w:color="auto"/>
                    <w:bottom w:val="none" w:sz="0" w:space="0" w:color="auto"/>
                    <w:right w:val="none" w:sz="0" w:space="0" w:color="auto"/>
                  </w:divBdr>
                  <w:divsChild>
                    <w:div w:id="446969883">
                      <w:marLeft w:val="0"/>
                      <w:marRight w:val="0"/>
                      <w:marTop w:val="0"/>
                      <w:marBottom w:val="0"/>
                      <w:divBdr>
                        <w:top w:val="none" w:sz="0" w:space="0" w:color="auto"/>
                        <w:left w:val="none" w:sz="0" w:space="0" w:color="auto"/>
                        <w:bottom w:val="none" w:sz="0" w:space="0" w:color="auto"/>
                        <w:right w:val="none" w:sz="0" w:space="0" w:color="auto"/>
                      </w:divBdr>
                      <w:divsChild>
                        <w:div w:id="22487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70444">
          <w:marLeft w:val="0"/>
          <w:marRight w:val="0"/>
          <w:marTop w:val="0"/>
          <w:marBottom w:val="0"/>
          <w:divBdr>
            <w:top w:val="none" w:sz="0" w:space="0" w:color="auto"/>
            <w:left w:val="none" w:sz="0" w:space="0" w:color="auto"/>
            <w:bottom w:val="none" w:sz="0" w:space="0" w:color="auto"/>
            <w:right w:val="none" w:sz="0" w:space="0" w:color="auto"/>
          </w:divBdr>
          <w:divsChild>
            <w:div w:id="2091388716">
              <w:marLeft w:val="0"/>
              <w:marRight w:val="0"/>
              <w:marTop w:val="0"/>
              <w:marBottom w:val="0"/>
              <w:divBdr>
                <w:top w:val="none" w:sz="0" w:space="0" w:color="auto"/>
                <w:left w:val="none" w:sz="0" w:space="0" w:color="auto"/>
                <w:bottom w:val="none" w:sz="0" w:space="0" w:color="auto"/>
                <w:right w:val="none" w:sz="0" w:space="0" w:color="auto"/>
              </w:divBdr>
              <w:divsChild>
                <w:div w:id="542248814">
                  <w:marLeft w:val="0"/>
                  <w:marRight w:val="0"/>
                  <w:marTop w:val="0"/>
                  <w:marBottom w:val="0"/>
                  <w:divBdr>
                    <w:top w:val="none" w:sz="0" w:space="0" w:color="auto"/>
                    <w:left w:val="none" w:sz="0" w:space="0" w:color="auto"/>
                    <w:bottom w:val="none" w:sz="0" w:space="0" w:color="auto"/>
                    <w:right w:val="none" w:sz="0" w:space="0" w:color="auto"/>
                  </w:divBdr>
                  <w:divsChild>
                    <w:div w:id="1527520095">
                      <w:marLeft w:val="0"/>
                      <w:marRight w:val="0"/>
                      <w:marTop w:val="0"/>
                      <w:marBottom w:val="0"/>
                      <w:divBdr>
                        <w:top w:val="none" w:sz="0" w:space="0" w:color="auto"/>
                        <w:left w:val="none" w:sz="0" w:space="0" w:color="auto"/>
                        <w:bottom w:val="none" w:sz="0" w:space="0" w:color="auto"/>
                        <w:right w:val="none" w:sz="0" w:space="0" w:color="auto"/>
                      </w:divBdr>
                      <w:divsChild>
                        <w:div w:id="107578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692897">
          <w:marLeft w:val="0"/>
          <w:marRight w:val="0"/>
          <w:marTop w:val="0"/>
          <w:marBottom w:val="0"/>
          <w:divBdr>
            <w:top w:val="none" w:sz="0" w:space="0" w:color="auto"/>
            <w:left w:val="none" w:sz="0" w:space="0" w:color="auto"/>
            <w:bottom w:val="none" w:sz="0" w:space="0" w:color="auto"/>
            <w:right w:val="none" w:sz="0" w:space="0" w:color="auto"/>
          </w:divBdr>
          <w:divsChild>
            <w:div w:id="822310025">
              <w:marLeft w:val="0"/>
              <w:marRight w:val="0"/>
              <w:marTop w:val="0"/>
              <w:marBottom w:val="0"/>
              <w:divBdr>
                <w:top w:val="none" w:sz="0" w:space="0" w:color="auto"/>
                <w:left w:val="none" w:sz="0" w:space="0" w:color="auto"/>
                <w:bottom w:val="none" w:sz="0" w:space="0" w:color="auto"/>
                <w:right w:val="none" w:sz="0" w:space="0" w:color="auto"/>
              </w:divBdr>
              <w:divsChild>
                <w:div w:id="1092513980">
                  <w:marLeft w:val="0"/>
                  <w:marRight w:val="0"/>
                  <w:marTop w:val="0"/>
                  <w:marBottom w:val="0"/>
                  <w:divBdr>
                    <w:top w:val="none" w:sz="0" w:space="0" w:color="auto"/>
                    <w:left w:val="none" w:sz="0" w:space="0" w:color="auto"/>
                    <w:bottom w:val="none" w:sz="0" w:space="0" w:color="auto"/>
                    <w:right w:val="none" w:sz="0" w:space="0" w:color="auto"/>
                  </w:divBdr>
                  <w:divsChild>
                    <w:div w:id="1862434119">
                      <w:marLeft w:val="0"/>
                      <w:marRight w:val="0"/>
                      <w:marTop w:val="0"/>
                      <w:marBottom w:val="0"/>
                      <w:divBdr>
                        <w:top w:val="none" w:sz="0" w:space="0" w:color="auto"/>
                        <w:left w:val="none" w:sz="0" w:space="0" w:color="auto"/>
                        <w:bottom w:val="none" w:sz="0" w:space="0" w:color="auto"/>
                        <w:right w:val="none" w:sz="0" w:space="0" w:color="auto"/>
                      </w:divBdr>
                      <w:divsChild>
                        <w:div w:id="186562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732060">
                  <w:marLeft w:val="0"/>
                  <w:marRight w:val="0"/>
                  <w:marTop w:val="0"/>
                  <w:marBottom w:val="0"/>
                  <w:divBdr>
                    <w:top w:val="none" w:sz="0" w:space="0" w:color="auto"/>
                    <w:left w:val="none" w:sz="0" w:space="0" w:color="auto"/>
                    <w:bottom w:val="none" w:sz="0" w:space="0" w:color="auto"/>
                    <w:right w:val="none" w:sz="0" w:space="0" w:color="auto"/>
                  </w:divBdr>
                  <w:divsChild>
                    <w:div w:id="894316384">
                      <w:marLeft w:val="0"/>
                      <w:marRight w:val="0"/>
                      <w:marTop w:val="0"/>
                      <w:marBottom w:val="0"/>
                      <w:divBdr>
                        <w:top w:val="none" w:sz="0" w:space="0" w:color="auto"/>
                        <w:left w:val="none" w:sz="0" w:space="0" w:color="auto"/>
                        <w:bottom w:val="none" w:sz="0" w:space="0" w:color="auto"/>
                        <w:right w:val="none" w:sz="0" w:space="0" w:color="auto"/>
                      </w:divBdr>
                      <w:divsChild>
                        <w:div w:id="6314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38456">
          <w:marLeft w:val="0"/>
          <w:marRight w:val="0"/>
          <w:marTop w:val="0"/>
          <w:marBottom w:val="0"/>
          <w:divBdr>
            <w:top w:val="none" w:sz="0" w:space="0" w:color="auto"/>
            <w:left w:val="none" w:sz="0" w:space="0" w:color="auto"/>
            <w:bottom w:val="none" w:sz="0" w:space="0" w:color="auto"/>
            <w:right w:val="none" w:sz="0" w:space="0" w:color="auto"/>
          </w:divBdr>
          <w:divsChild>
            <w:div w:id="2079983380">
              <w:marLeft w:val="0"/>
              <w:marRight w:val="0"/>
              <w:marTop w:val="0"/>
              <w:marBottom w:val="0"/>
              <w:divBdr>
                <w:top w:val="none" w:sz="0" w:space="0" w:color="auto"/>
                <w:left w:val="none" w:sz="0" w:space="0" w:color="auto"/>
                <w:bottom w:val="none" w:sz="0" w:space="0" w:color="auto"/>
                <w:right w:val="none" w:sz="0" w:space="0" w:color="auto"/>
              </w:divBdr>
              <w:divsChild>
                <w:div w:id="148864469">
                  <w:marLeft w:val="0"/>
                  <w:marRight w:val="0"/>
                  <w:marTop w:val="0"/>
                  <w:marBottom w:val="0"/>
                  <w:divBdr>
                    <w:top w:val="none" w:sz="0" w:space="0" w:color="auto"/>
                    <w:left w:val="none" w:sz="0" w:space="0" w:color="auto"/>
                    <w:bottom w:val="none" w:sz="0" w:space="0" w:color="auto"/>
                    <w:right w:val="none" w:sz="0" w:space="0" w:color="auto"/>
                  </w:divBdr>
                  <w:divsChild>
                    <w:div w:id="1979604855">
                      <w:marLeft w:val="0"/>
                      <w:marRight w:val="0"/>
                      <w:marTop w:val="0"/>
                      <w:marBottom w:val="0"/>
                      <w:divBdr>
                        <w:top w:val="none" w:sz="0" w:space="0" w:color="auto"/>
                        <w:left w:val="none" w:sz="0" w:space="0" w:color="auto"/>
                        <w:bottom w:val="none" w:sz="0" w:space="0" w:color="auto"/>
                        <w:right w:val="none" w:sz="0" w:space="0" w:color="auto"/>
                      </w:divBdr>
                      <w:divsChild>
                        <w:div w:id="89524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055621">
          <w:marLeft w:val="0"/>
          <w:marRight w:val="0"/>
          <w:marTop w:val="0"/>
          <w:marBottom w:val="0"/>
          <w:divBdr>
            <w:top w:val="none" w:sz="0" w:space="0" w:color="auto"/>
            <w:left w:val="none" w:sz="0" w:space="0" w:color="auto"/>
            <w:bottom w:val="none" w:sz="0" w:space="0" w:color="auto"/>
            <w:right w:val="none" w:sz="0" w:space="0" w:color="auto"/>
          </w:divBdr>
          <w:divsChild>
            <w:div w:id="1450855980">
              <w:marLeft w:val="0"/>
              <w:marRight w:val="0"/>
              <w:marTop w:val="0"/>
              <w:marBottom w:val="0"/>
              <w:divBdr>
                <w:top w:val="none" w:sz="0" w:space="0" w:color="auto"/>
                <w:left w:val="none" w:sz="0" w:space="0" w:color="auto"/>
                <w:bottom w:val="none" w:sz="0" w:space="0" w:color="auto"/>
                <w:right w:val="none" w:sz="0" w:space="0" w:color="auto"/>
              </w:divBdr>
              <w:divsChild>
                <w:div w:id="1661805640">
                  <w:marLeft w:val="0"/>
                  <w:marRight w:val="0"/>
                  <w:marTop w:val="0"/>
                  <w:marBottom w:val="0"/>
                  <w:divBdr>
                    <w:top w:val="none" w:sz="0" w:space="0" w:color="auto"/>
                    <w:left w:val="none" w:sz="0" w:space="0" w:color="auto"/>
                    <w:bottom w:val="none" w:sz="0" w:space="0" w:color="auto"/>
                    <w:right w:val="none" w:sz="0" w:space="0" w:color="auto"/>
                  </w:divBdr>
                  <w:divsChild>
                    <w:div w:id="572279125">
                      <w:marLeft w:val="0"/>
                      <w:marRight w:val="0"/>
                      <w:marTop w:val="0"/>
                      <w:marBottom w:val="0"/>
                      <w:divBdr>
                        <w:top w:val="none" w:sz="0" w:space="0" w:color="auto"/>
                        <w:left w:val="none" w:sz="0" w:space="0" w:color="auto"/>
                        <w:bottom w:val="none" w:sz="0" w:space="0" w:color="auto"/>
                        <w:right w:val="none" w:sz="0" w:space="0" w:color="auto"/>
                      </w:divBdr>
                      <w:divsChild>
                        <w:div w:id="95625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763186">
                  <w:marLeft w:val="0"/>
                  <w:marRight w:val="0"/>
                  <w:marTop w:val="0"/>
                  <w:marBottom w:val="0"/>
                  <w:divBdr>
                    <w:top w:val="none" w:sz="0" w:space="0" w:color="auto"/>
                    <w:left w:val="none" w:sz="0" w:space="0" w:color="auto"/>
                    <w:bottom w:val="none" w:sz="0" w:space="0" w:color="auto"/>
                    <w:right w:val="none" w:sz="0" w:space="0" w:color="auto"/>
                  </w:divBdr>
                  <w:divsChild>
                    <w:div w:id="1635788418">
                      <w:marLeft w:val="0"/>
                      <w:marRight w:val="0"/>
                      <w:marTop w:val="0"/>
                      <w:marBottom w:val="0"/>
                      <w:divBdr>
                        <w:top w:val="none" w:sz="0" w:space="0" w:color="auto"/>
                        <w:left w:val="none" w:sz="0" w:space="0" w:color="auto"/>
                        <w:bottom w:val="none" w:sz="0" w:space="0" w:color="auto"/>
                        <w:right w:val="none" w:sz="0" w:space="0" w:color="auto"/>
                      </w:divBdr>
                      <w:divsChild>
                        <w:div w:id="175073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321898">
          <w:marLeft w:val="0"/>
          <w:marRight w:val="0"/>
          <w:marTop w:val="0"/>
          <w:marBottom w:val="0"/>
          <w:divBdr>
            <w:top w:val="none" w:sz="0" w:space="0" w:color="auto"/>
            <w:left w:val="none" w:sz="0" w:space="0" w:color="auto"/>
            <w:bottom w:val="none" w:sz="0" w:space="0" w:color="auto"/>
            <w:right w:val="none" w:sz="0" w:space="0" w:color="auto"/>
          </w:divBdr>
          <w:divsChild>
            <w:div w:id="304967727">
              <w:marLeft w:val="0"/>
              <w:marRight w:val="0"/>
              <w:marTop w:val="0"/>
              <w:marBottom w:val="0"/>
              <w:divBdr>
                <w:top w:val="none" w:sz="0" w:space="0" w:color="auto"/>
                <w:left w:val="none" w:sz="0" w:space="0" w:color="auto"/>
                <w:bottom w:val="none" w:sz="0" w:space="0" w:color="auto"/>
                <w:right w:val="none" w:sz="0" w:space="0" w:color="auto"/>
              </w:divBdr>
            </w:div>
          </w:divsChild>
        </w:div>
        <w:div w:id="768890137">
          <w:marLeft w:val="0"/>
          <w:marRight w:val="0"/>
          <w:marTop w:val="0"/>
          <w:marBottom w:val="0"/>
          <w:divBdr>
            <w:top w:val="none" w:sz="0" w:space="0" w:color="auto"/>
            <w:left w:val="none" w:sz="0" w:space="0" w:color="auto"/>
            <w:bottom w:val="none" w:sz="0" w:space="0" w:color="auto"/>
            <w:right w:val="none" w:sz="0" w:space="0" w:color="auto"/>
          </w:divBdr>
          <w:divsChild>
            <w:div w:id="451556490">
              <w:marLeft w:val="0"/>
              <w:marRight w:val="0"/>
              <w:marTop w:val="0"/>
              <w:marBottom w:val="0"/>
              <w:divBdr>
                <w:top w:val="none" w:sz="0" w:space="0" w:color="auto"/>
                <w:left w:val="none" w:sz="0" w:space="0" w:color="auto"/>
                <w:bottom w:val="none" w:sz="0" w:space="0" w:color="auto"/>
                <w:right w:val="none" w:sz="0" w:space="0" w:color="auto"/>
              </w:divBdr>
              <w:divsChild>
                <w:div w:id="1670788145">
                  <w:marLeft w:val="0"/>
                  <w:marRight w:val="0"/>
                  <w:marTop w:val="0"/>
                  <w:marBottom w:val="0"/>
                  <w:divBdr>
                    <w:top w:val="none" w:sz="0" w:space="0" w:color="auto"/>
                    <w:left w:val="none" w:sz="0" w:space="0" w:color="auto"/>
                    <w:bottom w:val="none" w:sz="0" w:space="0" w:color="auto"/>
                    <w:right w:val="none" w:sz="0" w:space="0" w:color="auto"/>
                  </w:divBdr>
                  <w:divsChild>
                    <w:div w:id="509150431">
                      <w:marLeft w:val="0"/>
                      <w:marRight w:val="0"/>
                      <w:marTop w:val="0"/>
                      <w:marBottom w:val="0"/>
                      <w:divBdr>
                        <w:top w:val="none" w:sz="0" w:space="0" w:color="auto"/>
                        <w:left w:val="none" w:sz="0" w:space="0" w:color="auto"/>
                        <w:bottom w:val="none" w:sz="0" w:space="0" w:color="auto"/>
                        <w:right w:val="none" w:sz="0" w:space="0" w:color="auto"/>
                      </w:divBdr>
                      <w:divsChild>
                        <w:div w:id="85098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13134">
                  <w:marLeft w:val="0"/>
                  <w:marRight w:val="0"/>
                  <w:marTop w:val="0"/>
                  <w:marBottom w:val="0"/>
                  <w:divBdr>
                    <w:top w:val="none" w:sz="0" w:space="0" w:color="auto"/>
                    <w:left w:val="none" w:sz="0" w:space="0" w:color="auto"/>
                    <w:bottom w:val="none" w:sz="0" w:space="0" w:color="auto"/>
                    <w:right w:val="none" w:sz="0" w:space="0" w:color="auto"/>
                  </w:divBdr>
                  <w:divsChild>
                    <w:div w:id="983924457">
                      <w:marLeft w:val="0"/>
                      <w:marRight w:val="0"/>
                      <w:marTop w:val="0"/>
                      <w:marBottom w:val="0"/>
                      <w:divBdr>
                        <w:top w:val="none" w:sz="0" w:space="0" w:color="auto"/>
                        <w:left w:val="none" w:sz="0" w:space="0" w:color="auto"/>
                        <w:bottom w:val="none" w:sz="0" w:space="0" w:color="auto"/>
                        <w:right w:val="none" w:sz="0" w:space="0" w:color="auto"/>
                      </w:divBdr>
                      <w:divsChild>
                        <w:div w:id="142884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268262">
          <w:marLeft w:val="0"/>
          <w:marRight w:val="0"/>
          <w:marTop w:val="0"/>
          <w:marBottom w:val="0"/>
          <w:divBdr>
            <w:top w:val="none" w:sz="0" w:space="0" w:color="auto"/>
            <w:left w:val="none" w:sz="0" w:space="0" w:color="auto"/>
            <w:bottom w:val="none" w:sz="0" w:space="0" w:color="auto"/>
            <w:right w:val="none" w:sz="0" w:space="0" w:color="auto"/>
          </w:divBdr>
          <w:divsChild>
            <w:div w:id="1273589629">
              <w:marLeft w:val="0"/>
              <w:marRight w:val="0"/>
              <w:marTop w:val="0"/>
              <w:marBottom w:val="0"/>
              <w:divBdr>
                <w:top w:val="none" w:sz="0" w:space="0" w:color="auto"/>
                <w:left w:val="none" w:sz="0" w:space="0" w:color="auto"/>
                <w:bottom w:val="none" w:sz="0" w:space="0" w:color="auto"/>
                <w:right w:val="none" w:sz="0" w:space="0" w:color="auto"/>
              </w:divBdr>
            </w:div>
          </w:divsChild>
        </w:div>
        <w:div w:id="355890067">
          <w:marLeft w:val="0"/>
          <w:marRight w:val="0"/>
          <w:marTop w:val="0"/>
          <w:marBottom w:val="0"/>
          <w:divBdr>
            <w:top w:val="none" w:sz="0" w:space="0" w:color="auto"/>
            <w:left w:val="none" w:sz="0" w:space="0" w:color="auto"/>
            <w:bottom w:val="none" w:sz="0" w:space="0" w:color="auto"/>
            <w:right w:val="none" w:sz="0" w:space="0" w:color="auto"/>
          </w:divBdr>
          <w:divsChild>
            <w:div w:id="433594284">
              <w:marLeft w:val="0"/>
              <w:marRight w:val="0"/>
              <w:marTop w:val="0"/>
              <w:marBottom w:val="0"/>
              <w:divBdr>
                <w:top w:val="none" w:sz="0" w:space="0" w:color="auto"/>
                <w:left w:val="none" w:sz="0" w:space="0" w:color="auto"/>
                <w:bottom w:val="none" w:sz="0" w:space="0" w:color="auto"/>
                <w:right w:val="none" w:sz="0" w:space="0" w:color="auto"/>
              </w:divBdr>
              <w:divsChild>
                <w:div w:id="20596743">
                  <w:marLeft w:val="0"/>
                  <w:marRight w:val="0"/>
                  <w:marTop w:val="0"/>
                  <w:marBottom w:val="0"/>
                  <w:divBdr>
                    <w:top w:val="none" w:sz="0" w:space="0" w:color="auto"/>
                    <w:left w:val="none" w:sz="0" w:space="0" w:color="auto"/>
                    <w:bottom w:val="none" w:sz="0" w:space="0" w:color="auto"/>
                    <w:right w:val="none" w:sz="0" w:space="0" w:color="auto"/>
                  </w:divBdr>
                  <w:divsChild>
                    <w:div w:id="1514807228">
                      <w:marLeft w:val="0"/>
                      <w:marRight w:val="0"/>
                      <w:marTop w:val="0"/>
                      <w:marBottom w:val="0"/>
                      <w:divBdr>
                        <w:top w:val="none" w:sz="0" w:space="0" w:color="auto"/>
                        <w:left w:val="none" w:sz="0" w:space="0" w:color="auto"/>
                        <w:bottom w:val="none" w:sz="0" w:space="0" w:color="auto"/>
                        <w:right w:val="none" w:sz="0" w:space="0" w:color="auto"/>
                      </w:divBdr>
                      <w:divsChild>
                        <w:div w:id="15562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17245">
                  <w:marLeft w:val="0"/>
                  <w:marRight w:val="0"/>
                  <w:marTop w:val="0"/>
                  <w:marBottom w:val="0"/>
                  <w:divBdr>
                    <w:top w:val="none" w:sz="0" w:space="0" w:color="auto"/>
                    <w:left w:val="none" w:sz="0" w:space="0" w:color="auto"/>
                    <w:bottom w:val="none" w:sz="0" w:space="0" w:color="auto"/>
                    <w:right w:val="none" w:sz="0" w:space="0" w:color="auto"/>
                  </w:divBdr>
                  <w:divsChild>
                    <w:div w:id="1841190837">
                      <w:marLeft w:val="0"/>
                      <w:marRight w:val="0"/>
                      <w:marTop w:val="0"/>
                      <w:marBottom w:val="0"/>
                      <w:divBdr>
                        <w:top w:val="none" w:sz="0" w:space="0" w:color="auto"/>
                        <w:left w:val="none" w:sz="0" w:space="0" w:color="auto"/>
                        <w:bottom w:val="none" w:sz="0" w:space="0" w:color="auto"/>
                        <w:right w:val="none" w:sz="0" w:space="0" w:color="auto"/>
                      </w:divBdr>
                      <w:divsChild>
                        <w:div w:id="128476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541738">
          <w:marLeft w:val="0"/>
          <w:marRight w:val="0"/>
          <w:marTop w:val="0"/>
          <w:marBottom w:val="0"/>
          <w:divBdr>
            <w:top w:val="none" w:sz="0" w:space="0" w:color="auto"/>
            <w:left w:val="none" w:sz="0" w:space="0" w:color="auto"/>
            <w:bottom w:val="none" w:sz="0" w:space="0" w:color="auto"/>
            <w:right w:val="none" w:sz="0" w:space="0" w:color="auto"/>
          </w:divBdr>
          <w:divsChild>
            <w:div w:id="108861366">
              <w:marLeft w:val="0"/>
              <w:marRight w:val="0"/>
              <w:marTop w:val="0"/>
              <w:marBottom w:val="0"/>
              <w:divBdr>
                <w:top w:val="none" w:sz="0" w:space="0" w:color="auto"/>
                <w:left w:val="none" w:sz="0" w:space="0" w:color="auto"/>
                <w:bottom w:val="none" w:sz="0" w:space="0" w:color="auto"/>
                <w:right w:val="none" w:sz="0" w:space="0" w:color="auto"/>
              </w:divBdr>
            </w:div>
          </w:divsChild>
        </w:div>
        <w:div w:id="755977341">
          <w:marLeft w:val="0"/>
          <w:marRight w:val="0"/>
          <w:marTop w:val="0"/>
          <w:marBottom w:val="0"/>
          <w:divBdr>
            <w:top w:val="none" w:sz="0" w:space="0" w:color="auto"/>
            <w:left w:val="none" w:sz="0" w:space="0" w:color="auto"/>
            <w:bottom w:val="none" w:sz="0" w:space="0" w:color="auto"/>
            <w:right w:val="none" w:sz="0" w:space="0" w:color="auto"/>
          </w:divBdr>
          <w:divsChild>
            <w:div w:id="95760332">
              <w:marLeft w:val="0"/>
              <w:marRight w:val="0"/>
              <w:marTop w:val="0"/>
              <w:marBottom w:val="0"/>
              <w:divBdr>
                <w:top w:val="none" w:sz="0" w:space="0" w:color="auto"/>
                <w:left w:val="none" w:sz="0" w:space="0" w:color="auto"/>
                <w:bottom w:val="none" w:sz="0" w:space="0" w:color="auto"/>
                <w:right w:val="none" w:sz="0" w:space="0" w:color="auto"/>
              </w:divBdr>
              <w:divsChild>
                <w:div w:id="717050484">
                  <w:marLeft w:val="0"/>
                  <w:marRight w:val="0"/>
                  <w:marTop w:val="0"/>
                  <w:marBottom w:val="0"/>
                  <w:divBdr>
                    <w:top w:val="none" w:sz="0" w:space="0" w:color="auto"/>
                    <w:left w:val="none" w:sz="0" w:space="0" w:color="auto"/>
                    <w:bottom w:val="none" w:sz="0" w:space="0" w:color="auto"/>
                    <w:right w:val="none" w:sz="0" w:space="0" w:color="auto"/>
                  </w:divBdr>
                  <w:divsChild>
                    <w:div w:id="66537475">
                      <w:marLeft w:val="0"/>
                      <w:marRight w:val="0"/>
                      <w:marTop w:val="0"/>
                      <w:marBottom w:val="0"/>
                      <w:divBdr>
                        <w:top w:val="none" w:sz="0" w:space="0" w:color="auto"/>
                        <w:left w:val="none" w:sz="0" w:space="0" w:color="auto"/>
                        <w:bottom w:val="none" w:sz="0" w:space="0" w:color="auto"/>
                        <w:right w:val="none" w:sz="0" w:space="0" w:color="auto"/>
                      </w:divBdr>
                      <w:divsChild>
                        <w:div w:id="141015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21528">
                  <w:marLeft w:val="0"/>
                  <w:marRight w:val="0"/>
                  <w:marTop w:val="0"/>
                  <w:marBottom w:val="0"/>
                  <w:divBdr>
                    <w:top w:val="none" w:sz="0" w:space="0" w:color="auto"/>
                    <w:left w:val="none" w:sz="0" w:space="0" w:color="auto"/>
                    <w:bottom w:val="none" w:sz="0" w:space="0" w:color="auto"/>
                    <w:right w:val="none" w:sz="0" w:space="0" w:color="auto"/>
                  </w:divBdr>
                  <w:divsChild>
                    <w:div w:id="170729933">
                      <w:marLeft w:val="0"/>
                      <w:marRight w:val="0"/>
                      <w:marTop w:val="0"/>
                      <w:marBottom w:val="0"/>
                      <w:divBdr>
                        <w:top w:val="none" w:sz="0" w:space="0" w:color="auto"/>
                        <w:left w:val="none" w:sz="0" w:space="0" w:color="auto"/>
                        <w:bottom w:val="none" w:sz="0" w:space="0" w:color="auto"/>
                        <w:right w:val="none" w:sz="0" w:space="0" w:color="auto"/>
                      </w:divBdr>
                      <w:divsChild>
                        <w:div w:id="110114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47059">
          <w:marLeft w:val="0"/>
          <w:marRight w:val="0"/>
          <w:marTop w:val="0"/>
          <w:marBottom w:val="0"/>
          <w:divBdr>
            <w:top w:val="none" w:sz="0" w:space="0" w:color="auto"/>
            <w:left w:val="none" w:sz="0" w:space="0" w:color="auto"/>
            <w:bottom w:val="none" w:sz="0" w:space="0" w:color="auto"/>
            <w:right w:val="none" w:sz="0" w:space="0" w:color="auto"/>
          </w:divBdr>
          <w:divsChild>
            <w:div w:id="1746993306">
              <w:marLeft w:val="0"/>
              <w:marRight w:val="0"/>
              <w:marTop w:val="0"/>
              <w:marBottom w:val="0"/>
              <w:divBdr>
                <w:top w:val="none" w:sz="0" w:space="0" w:color="auto"/>
                <w:left w:val="none" w:sz="0" w:space="0" w:color="auto"/>
                <w:bottom w:val="none" w:sz="0" w:space="0" w:color="auto"/>
                <w:right w:val="none" w:sz="0" w:space="0" w:color="auto"/>
              </w:divBdr>
            </w:div>
          </w:divsChild>
        </w:div>
        <w:div w:id="1615357927">
          <w:marLeft w:val="0"/>
          <w:marRight w:val="0"/>
          <w:marTop w:val="0"/>
          <w:marBottom w:val="0"/>
          <w:divBdr>
            <w:top w:val="none" w:sz="0" w:space="0" w:color="auto"/>
            <w:left w:val="none" w:sz="0" w:space="0" w:color="auto"/>
            <w:bottom w:val="none" w:sz="0" w:space="0" w:color="auto"/>
            <w:right w:val="none" w:sz="0" w:space="0" w:color="auto"/>
          </w:divBdr>
          <w:divsChild>
            <w:div w:id="716784604">
              <w:marLeft w:val="0"/>
              <w:marRight w:val="0"/>
              <w:marTop w:val="0"/>
              <w:marBottom w:val="0"/>
              <w:divBdr>
                <w:top w:val="none" w:sz="0" w:space="0" w:color="auto"/>
                <w:left w:val="none" w:sz="0" w:space="0" w:color="auto"/>
                <w:bottom w:val="none" w:sz="0" w:space="0" w:color="auto"/>
                <w:right w:val="none" w:sz="0" w:space="0" w:color="auto"/>
              </w:divBdr>
              <w:divsChild>
                <w:div w:id="1252741389">
                  <w:marLeft w:val="0"/>
                  <w:marRight w:val="0"/>
                  <w:marTop w:val="0"/>
                  <w:marBottom w:val="0"/>
                  <w:divBdr>
                    <w:top w:val="none" w:sz="0" w:space="0" w:color="auto"/>
                    <w:left w:val="none" w:sz="0" w:space="0" w:color="auto"/>
                    <w:bottom w:val="none" w:sz="0" w:space="0" w:color="auto"/>
                    <w:right w:val="none" w:sz="0" w:space="0" w:color="auto"/>
                  </w:divBdr>
                  <w:divsChild>
                    <w:div w:id="670329151">
                      <w:marLeft w:val="0"/>
                      <w:marRight w:val="0"/>
                      <w:marTop w:val="0"/>
                      <w:marBottom w:val="0"/>
                      <w:divBdr>
                        <w:top w:val="none" w:sz="0" w:space="0" w:color="auto"/>
                        <w:left w:val="none" w:sz="0" w:space="0" w:color="auto"/>
                        <w:bottom w:val="none" w:sz="0" w:space="0" w:color="auto"/>
                        <w:right w:val="none" w:sz="0" w:space="0" w:color="auto"/>
                      </w:divBdr>
                      <w:divsChild>
                        <w:div w:id="56861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23039">
                  <w:marLeft w:val="0"/>
                  <w:marRight w:val="0"/>
                  <w:marTop w:val="0"/>
                  <w:marBottom w:val="0"/>
                  <w:divBdr>
                    <w:top w:val="none" w:sz="0" w:space="0" w:color="auto"/>
                    <w:left w:val="none" w:sz="0" w:space="0" w:color="auto"/>
                    <w:bottom w:val="none" w:sz="0" w:space="0" w:color="auto"/>
                    <w:right w:val="none" w:sz="0" w:space="0" w:color="auto"/>
                  </w:divBdr>
                  <w:divsChild>
                    <w:div w:id="746735003">
                      <w:marLeft w:val="0"/>
                      <w:marRight w:val="0"/>
                      <w:marTop w:val="0"/>
                      <w:marBottom w:val="0"/>
                      <w:divBdr>
                        <w:top w:val="none" w:sz="0" w:space="0" w:color="auto"/>
                        <w:left w:val="none" w:sz="0" w:space="0" w:color="auto"/>
                        <w:bottom w:val="none" w:sz="0" w:space="0" w:color="auto"/>
                        <w:right w:val="none" w:sz="0" w:space="0" w:color="auto"/>
                      </w:divBdr>
                      <w:divsChild>
                        <w:div w:id="183298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564690">
          <w:marLeft w:val="0"/>
          <w:marRight w:val="0"/>
          <w:marTop w:val="0"/>
          <w:marBottom w:val="0"/>
          <w:divBdr>
            <w:top w:val="none" w:sz="0" w:space="0" w:color="auto"/>
            <w:left w:val="none" w:sz="0" w:space="0" w:color="auto"/>
            <w:bottom w:val="none" w:sz="0" w:space="0" w:color="auto"/>
            <w:right w:val="none" w:sz="0" w:space="0" w:color="auto"/>
          </w:divBdr>
          <w:divsChild>
            <w:div w:id="922765695">
              <w:marLeft w:val="0"/>
              <w:marRight w:val="0"/>
              <w:marTop w:val="0"/>
              <w:marBottom w:val="0"/>
              <w:divBdr>
                <w:top w:val="none" w:sz="0" w:space="0" w:color="auto"/>
                <w:left w:val="none" w:sz="0" w:space="0" w:color="auto"/>
                <w:bottom w:val="none" w:sz="0" w:space="0" w:color="auto"/>
                <w:right w:val="none" w:sz="0" w:space="0" w:color="auto"/>
              </w:divBdr>
            </w:div>
          </w:divsChild>
        </w:div>
        <w:div w:id="672607590">
          <w:marLeft w:val="0"/>
          <w:marRight w:val="0"/>
          <w:marTop w:val="0"/>
          <w:marBottom w:val="0"/>
          <w:divBdr>
            <w:top w:val="none" w:sz="0" w:space="0" w:color="auto"/>
            <w:left w:val="none" w:sz="0" w:space="0" w:color="auto"/>
            <w:bottom w:val="none" w:sz="0" w:space="0" w:color="auto"/>
            <w:right w:val="none" w:sz="0" w:space="0" w:color="auto"/>
          </w:divBdr>
          <w:divsChild>
            <w:div w:id="1700429520">
              <w:marLeft w:val="0"/>
              <w:marRight w:val="0"/>
              <w:marTop w:val="0"/>
              <w:marBottom w:val="0"/>
              <w:divBdr>
                <w:top w:val="none" w:sz="0" w:space="0" w:color="auto"/>
                <w:left w:val="none" w:sz="0" w:space="0" w:color="auto"/>
                <w:bottom w:val="none" w:sz="0" w:space="0" w:color="auto"/>
                <w:right w:val="none" w:sz="0" w:space="0" w:color="auto"/>
              </w:divBdr>
              <w:divsChild>
                <w:div w:id="1906839307">
                  <w:marLeft w:val="0"/>
                  <w:marRight w:val="0"/>
                  <w:marTop w:val="0"/>
                  <w:marBottom w:val="0"/>
                  <w:divBdr>
                    <w:top w:val="none" w:sz="0" w:space="0" w:color="auto"/>
                    <w:left w:val="none" w:sz="0" w:space="0" w:color="auto"/>
                    <w:bottom w:val="none" w:sz="0" w:space="0" w:color="auto"/>
                    <w:right w:val="none" w:sz="0" w:space="0" w:color="auto"/>
                  </w:divBdr>
                  <w:divsChild>
                    <w:div w:id="1589997539">
                      <w:marLeft w:val="0"/>
                      <w:marRight w:val="0"/>
                      <w:marTop w:val="0"/>
                      <w:marBottom w:val="0"/>
                      <w:divBdr>
                        <w:top w:val="none" w:sz="0" w:space="0" w:color="auto"/>
                        <w:left w:val="none" w:sz="0" w:space="0" w:color="auto"/>
                        <w:bottom w:val="none" w:sz="0" w:space="0" w:color="auto"/>
                        <w:right w:val="none" w:sz="0" w:space="0" w:color="auto"/>
                      </w:divBdr>
                      <w:divsChild>
                        <w:div w:id="183903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12901">
                  <w:marLeft w:val="0"/>
                  <w:marRight w:val="0"/>
                  <w:marTop w:val="0"/>
                  <w:marBottom w:val="0"/>
                  <w:divBdr>
                    <w:top w:val="none" w:sz="0" w:space="0" w:color="auto"/>
                    <w:left w:val="none" w:sz="0" w:space="0" w:color="auto"/>
                    <w:bottom w:val="none" w:sz="0" w:space="0" w:color="auto"/>
                    <w:right w:val="none" w:sz="0" w:space="0" w:color="auto"/>
                  </w:divBdr>
                  <w:divsChild>
                    <w:div w:id="775831732">
                      <w:marLeft w:val="0"/>
                      <w:marRight w:val="0"/>
                      <w:marTop w:val="0"/>
                      <w:marBottom w:val="0"/>
                      <w:divBdr>
                        <w:top w:val="none" w:sz="0" w:space="0" w:color="auto"/>
                        <w:left w:val="none" w:sz="0" w:space="0" w:color="auto"/>
                        <w:bottom w:val="none" w:sz="0" w:space="0" w:color="auto"/>
                        <w:right w:val="none" w:sz="0" w:space="0" w:color="auto"/>
                      </w:divBdr>
                      <w:divsChild>
                        <w:div w:id="45471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490633">
          <w:marLeft w:val="0"/>
          <w:marRight w:val="0"/>
          <w:marTop w:val="0"/>
          <w:marBottom w:val="0"/>
          <w:divBdr>
            <w:top w:val="none" w:sz="0" w:space="0" w:color="auto"/>
            <w:left w:val="none" w:sz="0" w:space="0" w:color="auto"/>
            <w:bottom w:val="none" w:sz="0" w:space="0" w:color="auto"/>
            <w:right w:val="none" w:sz="0" w:space="0" w:color="auto"/>
          </w:divBdr>
          <w:divsChild>
            <w:div w:id="1190795033">
              <w:marLeft w:val="0"/>
              <w:marRight w:val="0"/>
              <w:marTop w:val="0"/>
              <w:marBottom w:val="0"/>
              <w:divBdr>
                <w:top w:val="none" w:sz="0" w:space="0" w:color="auto"/>
                <w:left w:val="none" w:sz="0" w:space="0" w:color="auto"/>
                <w:bottom w:val="none" w:sz="0" w:space="0" w:color="auto"/>
                <w:right w:val="none" w:sz="0" w:space="0" w:color="auto"/>
              </w:divBdr>
            </w:div>
          </w:divsChild>
        </w:div>
        <w:div w:id="1682391430">
          <w:marLeft w:val="0"/>
          <w:marRight w:val="0"/>
          <w:marTop w:val="0"/>
          <w:marBottom w:val="0"/>
          <w:divBdr>
            <w:top w:val="none" w:sz="0" w:space="0" w:color="auto"/>
            <w:left w:val="none" w:sz="0" w:space="0" w:color="auto"/>
            <w:bottom w:val="none" w:sz="0" w:space="0" w:color="auto"/>
            <w:right w:val="none" w:sz="0" w:space="0" w:color="auto"/>
          </w:divBdr>
          <w:divsChild>
            <w:div w:id="1311130765">
              <w:marLeft w:val="0"/>
              <w:marRight w:val="0"/>
              <w:marTop w:val="0"/>
              <w:marBottom w:val="0"/>
              <w:divBdr>
                <w:top w:val="none" w:sz="0" w:space="0" w:color="auto"/>
                <w:left w:val="none" w:sz="0" w:space="0" w:color="auto"/>
                <w:bottom w:val="none" w:sz="0" w:space="0" w:color="auto"/>
                <w:right w:val="none" w:sz="0" w:space="0" w:color="auto"/>
              </w:divBdr>
              <w:divsChild>
                <w:div w:id="2067297451">
                  <w:marLeft w:val="0"/>
                  <w:marRight w:val="0"/>
                  <w:marTop w:val="0"/>
                  <w:marBottom w:val="0"/>
                  <w:divBdr>
                    <w:top w:val="none" w:sz="0" w:space="0" w:color="auto"/>
                    <w:left w:val="none" w:sz="0" w:space="0" w:color="auto"/>
                    <w:bottom w:val="none" w:sz="0" w:space="0" w:color="auto"/>
                    <w:right w:val="none" w:sz="0" w:space="0" w:color="auto"/>
                  </w:divBdr>
                  <w:divsChild>
                    <w:div w:id="893854832">
                      <w:marLeft w:val="0"/>
                      <w:marRight w:val="0"/>
                      <w:marTop w:val="0"/>
                      <w:marBottom w:val="0"/>
                      <w:divBdr>
                        <w:top w:val="none" w:sz="0" w:space="0" w:color="auto"/>
                        <w:left w:val="none" w:sz="0" w:space="0" w:color="auto"/>
                        <w:bottom w:val="none" w:sz="0" w:space="0" w:color="auto"/>
                        <w:right w:val="none" w:sz="0" w:space="0" w:color="auto"/>
                      </w:divBdr>
                      <w:divsChild>
                        <w:div w:id="78762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425698">
                  <w:marLeft w:val="0"/>
                  <w:marRight w:val="0"/>
                  <w:marTop w:val="0"/>
                  <w:marBottom w:val="0"/>
                  <w:divBdr>
                    <w:top w:val="none" w:sz="0" w:space="0" w:color="auto"/>
                    <w:left w:val="none" w:sz="0" w:space="0" w:color="auto"/>
                    <w:bottom w:val="none" w:sz="0" w:space="0" w:color="auto"/>
                    <w:right w:val="none" w:sz="0" w:space="0" w:color="auto"/>
                  </w:divBdr>
                  <w:divsChild>
                    <w:div w:id="1064723231">
                      <w:marLeft w:val="0"/>
                      <w:marRight w:val="0"/>
                      <w:marTop w:val="0"/>
                      <w:marBottom w:val="0"/>
                      <w:divBdr>
                        <w:top w:val="none" w:sz="0" w:space="0" w:color="auto"/>
                        <w:left w:val="none" w:sz="0" w:space="0" w:color="auto"/>
                        <w:bottom w:val="none" w:sz="0" w:space="0" w:color="auto"/>
                        <w:right w:val="none" w:sz="0" w:space="0" w:color="auto"/>
                      </w:divBdr>
                      <w:divsChild>
                        <w:div w:id="205641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85655">
          <w:marLeft w:val="0"/>
          <w:marRight w:val="0"/>
          <w:marTop w:val="0"/>
          <w:marBottom w:val="0"/>
          <w:divBdr>
            <w:top w:val="none" w:sz="0" w:space="0" w:color="auto"/>
            <w:left w:val="none" w:sz="0" w:space="0" w:color="auto"/>
            <w:bottom w:val="none" w:sz="0" w:space="0" w:color="auto"/>
            <w:right w:val="none" w:sz="0" w:space="0" w:color="auto"/>
          </w:divBdr>
          <w:divsChild>
            <w:div w:id="1396273230">
              <w:marLeft w:val="0"/>
              <w:marRight w:val="0"/>
              <w:marTop w:val="0"/>
              <w:marBottom w:val="0"/>
              <w:divBdr>
                <w:top w:val="none" w:sz="0" w:space="0" w:color="auto"/>
                <w:left w:val="none" w:sz="0" w:space="0" w:color="auto"/>
                <w:bottom w:val="none" w:sz="0" w:space="0" w:color="auto"/>
                <w:right w:val="none" w:sz="0" w:space="0" w:color="auto"/>
              </w:divBdr>
            </w:div>
          </w:divsChild>
        </w:div>
        <w:div w:id="116413399">
          <w:marLeft w:val="0"/>
          <w:marRight w:val="0"/>
          <w:marTop w:val="0"/>
          <w:marBottom w:val="0"/>
          <w:divBdr>
            <w:top w:val="none" w:sz="0" w:space="0" w:color="auto"/>
            <w:left w:val="none" w:sz="0" w:space="0" w:color="auto"/>
            <w:bottom w:val="none" w:sz="0" w:space="0" w:color="auto"/>
            <w:right w:val="none" w:sz="0" w:space="0" w:color="auto"/>
          </w:divBdr>
          <w:divsChild>
            <w:div w:id="1255898718">
              <w:marLeft w:val="0"/>
              <w:marRight w:val="0"/>
              <w:marTop w:val="0"/>
              <w:marBottom w:val="0"/>
              <w:divBdr>
                <w:top w:val="none" w:sz="0" w:space="0" w:color="auto"/>
                <w:left w:val="none" w:sz="0" w:space="0" w:color="auto"/>
                <w:bottom w:val="none" w:sz="0" w:space="0" w:color="auto"/>
                <w:right w:val="none" w:sz="0" w:space="0" w:color="auto"/>
              </w:divBdr>
              <w:divsChild>
                <w:div w:id="550459827">
                  <w:marLeft w:val="0"/>
                  <w:marRight w:val="0"/>
                  <w:marTop w:val="0"/>
                  <w:marBottom w:val="0"/>
                  <w:divBdr>
                    <w:top w:val="none" w:sz="0" w:space="0" w:color="auto"/>
                    <w:left w:val="none" w:sz="0" w:space="0" w:color="auto"/>
                    <w:bottom w:val="none" w:sz="0" w:space="0" w:color="auto"/>
                    <w:right w:val="none" w:sz="0" w:space="0" w:color="auto"/>
                  </w:divBdr>
                  <w:divsChild>
                    <w:div w:id="1220626284">
                      <w:marLeft w:val="0"/>
                      <w:marRight w:val="0"/>
                      <w:marTop w:val="0"/>
                      <w:marBottom w:val="0"/>
                      <w:divBdr>
                        <w:top w:val="none" w:sz="0" w:space="0" w:color="auto"/>
                        <w:left w:val="none" w:sz="0" w:space="0" w:color="auto"/>
                        <w:bottom w:val="none" w:sz="0" w:space="0" w:color="auto"/>
                        <w:right w:val="none" w:sz="0" w:space="0" w:color="auto"/>
                      </w:divBdr>
                      <w:divsChild>
                        <w:div w:id="138144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00729">
                  <w:marLeft w:val="0"/>
                  <w:marRight w:val="0"/>
                  <w:marTop w:val="0"/>
                  <w:marBottom w:val="0"/>
                  <w:divBdr>
                    <w:top w:val="none" w:sz="0" w:space="0" w:color="auto"/>
                    <w:left w:val="none" w:sz="0" w:space="0" w:color="auto"/>
                    <w:bottom w:val="none" w:sz="0" w:space="0" w:color="auto"/>
                    <w:right w:val="none" w:sz="0" w:space="0" w:color="auto"/>
                  </w:divBdr>
                  <w:divsChild>
                    <w:div w:id="537622413">
                      <w:marLeft w:val="0"/>
                      <w:marRight w:val="0"/>
                      <w:marTop w:val="0"/>
                      <w:marBottom w:val="0"/>
                      <w:divBdr>
                        <w:top w:val="none" w:sz="0" w:space="0" w:color="auto"/>
                        <w:left w:val="none" w:sz="0" w:space="0" w:color="auto"/>
                        <w:bottom w:val="none" w:sz="0" w:space="0" w:color="auto"/>
                        <w:right w:val="none" w:sz="0" w:space="0" w:color="auto"/>
                      </w:divBdr>
                      <w:divsChild>
                        <w:div w:id="138709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493484">
          <w:marLeft w:val="0"/>
          <w:marRight w:val="0"/>
          <w:marTop w:val="0"/>
          <w:marBottom w:val="0"/>
          <w:divBdr>
            <w:top w:val="none" w:sz="0" w:space="0" w:color="auto"/>
            <w:left w:val="none" w:sz="0" w:space="0" w:color="auto"/>
            <w:bottom w:val="none" w:sz="0" w:space="0" w:color="auto"/>
            <w:right w:val="none" w:sz="0" w:space="0" w:color="auto"/>
          </w:divBdr>
          <w:divsChild>
            <w:div w:id="189035257">
              <w:marLeft w:val="0"/>
              <w:marRight w:val="0"/>
              <w:marTop w:val="0"/>
              <w:marBottom w:val="0"/>
              <w:divBdr>
                <w:top w:val="none" w:sz="0" w:space="0" w:color="auto"/>
                <w:left w:val="none" w:sz="0" w:space="0" w:color="auto"/>
                <w:bottom w:val="none" w:sz="0" w:space="0" w:color="auto"/>
                <w:right w:val="none" w:sz="0" w:space="0" w:color="auto"/>
              </w:divBdr>
            </w:div>
          </w:divsChild>
        </w:div>
        <w:div w:id="182288218">
          <w:marLeft w:val="0"/>
          <w:marRight w:val="0"/>
          <w:marTop w:val="0"/>
          <w:marBottom w:val="0"/>
          <w:divBdr>
            <w:top w:val="none" w:sz="0" w:space="0" w:color="auto"/>
            <w:left w:val="none" w:sz="0" w:space="0" w:color="auto"/>
            <w:bottom w:val="none" w:sz="0" w:space="0" w:color="auto"/>
            <w:right w:val="none" w:sz="0" w:space="0" w:color="auto"/>
          </w:divBdr>
          <w:divsChild>
            <w:div w:id="195436656">
              <w:marLeft w:val="0"/>
              <w:marRight w:val="0"/>
              <w:marTop w:val="0"/>
              <w:marBottom w:val="0"/>
              <w:divBdr>
                <w:top w:val="none" w:sz="0" w:space="0" w:color="auto"/>
                <w:left w:val="none" w:sz="0" w:space="0" w:color="auto"/>
                <w:bottom w:val="none" w:sz="0" w:space="0" w:color="auto"/>
                <w:right w:val="none" w:sz="0" w:space="0" w:color="auto"/>
              </w:divBdr>
              <w:divsChild>
                <w:div w:id="823551952">
                  <w:marLeft w:val="0"/>
                  <w:marRight w:val="0"/>
                  <w:marTop w:val="0"/>
                  <w:marBottom w:val="0"/>
                  <w:divBdr>
                    <w:top w:val="none" w:sz="0" w:space="0" w:color="auto"/>
                    <w:left w:val="none" w:sz="0" w:space="0" w:color="auto"/>
                    <w:bottom w:val="none" w:sz="0" w:space="0" w:color="auto"/>
                    <w:right w:val="none" w:sz="0" w:space="0" w:color="auto"/>
                  </w:divBdr>
                  <w:divsChild>
                    <w:div w:id="436953166">
                      <w:marLeft w:val="0"/>
                      <w:marRight w:val="0"/>
                      <w:marTop w:val="0"/>
                      <w:marBottom w:val="0"/>
                      <w:divBdr>
                        <w:top w:val="none" w:sz="0" w:space="0" w:color="auto"/>
                        <w:left w:val="none" w:sz="0" w:space="0" w:color="auto"/>
                        <w:bottom w:val="none" w:sz="0" w:space="0" w:color="auto"/>
                        <w:right w:val="none" w:sz="0" w:space="0" w:color="auto"/>
                      </w:divBdr>
                      <w:divsChild>
                        <w:div w:id="20225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364041">
                  <w:marLeft w:val="0"/>
                  <w:marRight w:val="0"/>
                  <w:marTop w:val="0"/>
                  <w:marBottom w:val="0"/>
                  <w:divBdr>
                    <w:top w:val="none" w:sz="0" w:space="0" w:color="auto"/>
                    <w:left w:val="none" w:sz="0" w:space="0" w:color="auto"/>
                    <w:bottom w:val="none" w:sz="0" w:space="0" w:color="auto"/>
                    <w:right w:val="none" w:sz="0" w:space="0" w:color="auto"/>
                  </w:divBdr>
                  <w:divsChild>
                    <w:div w:id="1591156861">
                      <w:marLeft w:val="0"/>
                      <w:marRight w:val="0"/>
                      <w:marTop w:val="0"/>
                      <w:marBottom w:val="0"/>
                      <w:divBdr>
                        <w:top w:val="none" w:sz="0" w:space="0" w:color="auto"/>
                        <w:left w:val="none" w:sz="0" w:space="0" w:color="auto"/>
                        <w:bottom w:val="none" w:sz="0" w:space="0" w:color="auto"/>
                        <w:right w:val="none" w:sz="0" w:space="0" w:color="auto"/>
                      </w:divBdr>
                      <w:divsChild>
                        <w:div w:id="119048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287641">
          <w:marLeft w:val="0"/>
          <w:marRight w:val="0"/>
          <w:marTop w:val="0"/>
          <w:marBottom w:val="0"/>
          <w:divBdr>
            <w:top w:val="none" w:sz="0" w:space="0" w:color="auto"/>
            <w:left w:val="none" w:sz="0" w:space="0" w:color="auto"/>
            <w:bottom w:val="none" w:sz="0" w:space="0" w:color="auto"/>
            <w:right w:val="none" w:sz="0" w:space="0" w:color="auto"/>
          </w:divBdr>
          <w:divsChild>
            <w:div w:id="1163886317">
              <w:marLeft w:val="0"/>
              <w:marRight w:val="0"/>
              <w:marTop w:val="0"/>
              <w:marBottom w:val="0"/>
              <w:divBdr>
                <w:top w:val="none" w:sz="0" w:space="0" w:color="auto"/>
                <w:left w:val="none" w:sz="0" w:space="0" w:color="auto"/>
                <w:bottom w:val="none" w:sz="0" w:space="0" w:color="auto"/>
                <w:right w:val="none" w:sz="0" w:space="0" w:color="auto"/>
              </w:divBdr>
            </w:div>
          </w:divsChild>
        </w:div>
        <w:div w:id="1254823764">
          <w:marLeft w:val="0"/>
          <w:marRight w:val="0"/>
          <w:marTop w:val="0"/>
          <w:marBottom w:val="0"/>
          <w:divBdr>
            <w:top w:val="none" w:sz="0" w:space="0" w:color="auto"/>
            <w:left w:val="none" w:sz="0" w:space="0" w:color="auto"/>
            <w:bottom w:val="none" w:sz="0" w:space="0" w:color="auto"/>
            <w:right w:val="none" w:sz="0" w:space="0" w:color="auto"/>
          </w:divBdr>
          <w:divsChild>
            <w:div w:id="1197549422">
              <w:marLeft w:val="0"/>
              <w:marRight w:val="0"/>
              <w:marTop w:val="0"/>
              <w:marBottom w:val="0"/>
              <w:divBdr>
                <w:top w:val="none" w:sz="0" w:space="0" w:color="auto"/>
                <w:left w:val="none" w:sz="0" w:space="0" w:color="auto"/>
                <w:bottom w:val="none" w:sz="0" w:space="0" w:color="auto"/>
                <w:right w:val="none" w:sz="0" w:space="0" w:color="auto"/>
              </w:divBdr>
              <w:divsChild>
                <w:div w:id="848639562">
                  <w:marLeft w:val="0"/>
                  <w:marRight w:val="0"/>
                  <w:marTop w:val="0"/>
                  <w:marBottom w:val="0"/>
                  <w:divBdr>
                    <w:top w:val="none" w:sz="0" w:space="0" w:color="auto"/>
                    <w:left w:val="none" w:sz="0" w:space="0" w:color="auto"/>
                    <w:bottom w:val="none" w:sz="0" w:space="0" w:color="auto"/>
                    <w:right w:val="none" w:sz="0" w:space="0" w:color="auto"/>
                  </w:divBdr>
                  <w:divsChild>
                    <w:div w:id="957445737">
                      <w:marLeft w:val="0"/>
                      <w:marRight w:val="0"/>
                      <w:marTop w:val="0"/>
                      <w:marBottom w:val="0"/>
                      <w:divBdr>
                        <w:top w:val="none" w:sz="0" w:space="0" w:color="auto"/>
                        <w:left w:val="none" w:sz="0" w:space="0" w:color="auto"/>
                        <w:bottom w:val="none" w:sz="0" w:space="0" w:color="auto"/>
                        <w:right w:val="none" w:sz="0" w:space="0" w:color="auto"/>
                      </w:divBdr>
                      <w:divsChild>
                        <w:div w:id="16313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63170">
                  <w:marLeft w:val="0"/>
                  <w:marRight w:val="0"/>
                  <w:marTop w:val="0"/>
                  <w:marBottom w:val="0"/>
                  <w:divBdr>
                    <w:top w:val="none" w:sz="0" w:space="0" w:color="auto"/>
                    <w:left w:val="none" w:sz="0" w:space="0" w:color="auto"/>
                    <w:bottom w:val="none" w:sz="0" w:space="0" w:color="auto"/>
                    <w:right w:val="none" w:sz="0" w:space="0" w:color="auto"/>
                  </w:divBdr>
                  <w:divsChild>
                    <w:div w:id="1435977953">
                      <w:marLeft w:val="0"/>
                      <w:marRight w:val="0"/>
                      <w:marTop w:val="0"/>
                      <w:marBottom w:val="0"/>
                      <w:divBdr>
                        <w:top w:val="none" w:sz="0" w:space="0" w:color="auto"/>
                        <w:left w:val="none" w:sz="0" w:space="0" w:color="auto"/>
                        <w:bottom w:val="none" w:sz="0" w:space="0" w:color="auto"/>
                        <w:right w:val="none" w:sz="0" w:space="0" w:color="auto"/>
                      </w:divBdr>
                      <w:divsChild>
                        <w:div w:id="101562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200910">
          <w:marLeft w:val="0"/>
          <w:marRight w:val="0"/>
          <w:marTop w:val="0"/>
          <w:marBottom w:val="0"/>
          <w:divBdr>
            <w:top w:val="none" w:sz="0" w:space="0" w:color="auto"/>
            <w:left w:val="none" w:sz="0" w:space="0" w:color="auto"/>
            <w:bottom w:val="none" w:sz="0" w:space="0" w:color="auto"/>
            <w:right w:val="none" w:sz="0" w:space="0" w:color="auto"/>
          </w:divBdr>
          <w:divsChild>
            <w:div w:id="279580636">
              <w:marLeft w:val="0"/>
              <w:marRight w:val="0"/>
              <w:marTop w:val="0"/>
              <w:marBottom w:val="0"/>
              <w:divBdr>
                <w:top w:val="none" w:sz="0" w:space="0" w:color="auto"/>
                <w:left w:val="none" w:sz="0" w:space="0" w:color="auto"/>
                <w:bottom w:val="none" w:sz="0" w:space="0" w:color="auto"/>
                <w:right w:val="none" w:sz="0" w:space="0" w:color="auto"/>
              </w:divBdr>
            </w:div>
          </w:divsChild>
        </w:div>
        <w:div w:id="1571842722">
          <w:marLeft w:val="0"/>
          <w:marRight w:val="0"/>
          <w:marTop w:val="0"/>
          <w:marBottom w:val="0"/>
          <w:divBdr>
            <w:top w:val="none" w:sz="0" w:space="0" w:color="auto"/>
            <w:left w:val="none" w:sz="0" w:space="0" w:color="auto"/>
            <w:bottom w:val="none" w:sz="0" w:space="0" w:color="auto"/>
            <w:right w:val="none" w:sz="0" w:space="0" w:color="auto"/>
          </w:divBdr>
          <w:divsChild>
            <w:div w:id="964968645">
              <w:marLeft w:val="0"/>
              <w:marRight w:val="0"/>
              <w:marTop w:val="0"/>
              <w:marBottom w:val="0"/>
              <w:divBdr>
                <w:top w:val="none" w:sz="0" w:space="0" w:color="auto"/>
                <w:left w:val="none" w:sz="0" w:space="0" w:color="auto"/>
                <w:bottom w:val="none" w:sz="0" w:space="0" w:color="auto"/>
                <w:right w:val="none" w:sz="0" w:space="0" w:color="auto"/>
              </w:divBdr>
              <w:divsChild>
                <w:div w:id="1416970546">
                  <w:marLeft w:val="0"/>
                  <w:marRight w:val="0"/>
                  <w:marTop w:val="0"/>
                  <w:marBottom w:val="0"/>
                  <w:divBdr>
                    <w:top w:val="none" w:sz="0" w:space="0" w:color="auto"/>
                    <w:left w:val="none" w:sz="0" w:space="0" w:color="auto"/>
                    <w:bottom w:val="none" w:sz="0" w:space="0" w:color="auto"/>
                    <w:right w:val="none" w:sz="0" w:space="0" w:color="auto"/>
                  </w:divBdr>
                  <w:divsChild>
                    <w:div w:id="445396317">
                      <w:marLeft w:val="0"/>
                      <w:marRight w:val="0"/>
                      <w:marTop w:val="0"/>
                      <w:marBottom w:val="0"/>
                      <w:divBdr>
                        <w:top w:val="none" w:sz="0" w:space="0" w:color="auto"/>
                        <w:left w:val="none" w:sz="0" w:space="0" w:color="auto"/>
                        <w:bottom w:val="none" w:sz="0" w:space="0" w:color="auto"/>
                        <w:right w:val="none" w:sz="0" w:space="0" w:color="auto"/>
                      </w:divBdr>
                      <w:divsChild>
                        <w:div w:id="124217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9848">
                  <w:marLeft w:val="0"/>
                  <w:marRight w:val="0"/>
                  <w:marTop w:val="0"/>
                  <w:marBottom w:val="0"/>
                  <w:divBdr>
                    <w:top w:val="none" w:sz="0" w:space="0" w:color="auto"/>
                    <w:left w:val="none" w:sz="0" w:space="0" w:color="auto"/>
                    <w:bottom w:val="none" w:sz="0" w:space="0" w:color="auto"/>
                    <w:right w:val="none" w:sz="0" w:space="0" w:color="auto"/>
                  </w:divBdr>
                  <w:divsChild>
                    <w:div w:id="1120341023">
                      <w:marLeft w:val="0"/>
                      <w:marRight w:val="0"/>
                      <w:marTop w:val="0"/>
                      <w:marBottom w:val="0"/>
                      <w:divBdr>
                        <w:top w:val="none" w:sz="0" w:space="0" w:color="auto"/>
                        <w:left w:val="none" w:sz="0" w:space="0" w:color="auto"/>
                        <w:bottom w:val="none" w:sz="0" w:space="0" w:color="auto"/>
                        <w:right w:val="none" w:sz="0" w:space="0" w:color="auto"/>
                      </w:divBdr>
                      <w:divsChild>
                        <w:div w:id="119114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277739">
          <w:marLeft w:val="0"/>
          <w:marRight w:val="0"/>
          <w:marTop w:val="0"/>
          <w:marBottom w:val="0"/>
          <w:divBdr>
            <w:top w:val="none" w:sz="0" w:space="0" w:color="auto"/>
            <w:left w:val="none" w:sz="0" w:space="0" w:color="auto"/>
            <w:bottom w:val="none" w:sz="0" w:space="0" w:color="auto"/>
            <w:right w:val="none" w:sz="0" w:space="0" w:color="auto"/>
          </w:divBdr>
          <w:divsChild>
            <w:div w:id="580214660">
              <w:marLeft w:val="0"/>
              <w:marRight w:val="0"/>
              <w:marTop w:val="0"/>
              <w:marBottom w:val="0"/>
              <w:divBdr>
                <w:top w:val="none" w:sz="0" w:space="0" w:color="auto"/>
                <w:left w:val="none" w:sz="0" w:space="0" w:color="auto"/>
                <w:bottom w:val="none" w:sz="0" w:space="0" w:color="auto"/>
                <w:right w:val="none" w:sz="0" w:space="0" w:color="auto"/>
              </w:divBdr>
              <w:divsChild>
                <w:div w:id="1967732747">
                  <w:marLeft w:val="0"/>
                  <w:marRight w:val="0"/>
                  <w:marTop w:val="0"/>
                  <w:marBottom w:val="0"/>
                  <w:divBdr>
                    <w:top w:val="none" w:sz="0" w:space="0" w:color="auto"/>
                    <w:left w:val="none" w:sz="0" w:space="0" w:color="auto"/>
                    <w:bottom w:val="none" w:sz="0" w:space="0" w:color="auto"/>
                    <w:right w:val="none" w:sz="0" w:space="0" w:color="auto"/>
                  </w:divBdr>
                  <w:divsChild>
                    <w:div w:id="1382829224">
                      <w:marLeft w:val="0"/>
                      <w:marRight w:val="0"/>
                      <w:marTop w:val="0"/>
                      <w:marBottom w:val="0"/>
                      <w:divBdr>
                        <w:top w:val="none" w:sz="0" w:space="0" w:color="auto"/>
                        <w:left w:val="none" w:sz="0" w:space="0" w:color="auto"/>
                        <w:bottom w:val="none" w:sz="0" w:space="0" w:color="auto"/>
                        <w:right w:val="none" w:sz="0" w:space="0" w:color="auto"/>
                      </w:divBdr>
                      <w:divsChild>
                        <w:div w:id="84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081003">
          <w:marLeft w:val="0"/>
          <w:marRight w:val="0"/>
          <w:marTop w:val="0"/>
          <w:marBottom w:val="0"/>
          <w:divBdr>
            <w:top w:val="none" w:sz="0" w:space="0" w:color="auto"/>
            <w:left w:val="none" w:sz="0" w:space="0" w:color="auto"/>
            <w:bottom w:val="none" w:sz="0" w:space="0" w:color="auto"/>
            <w:right w:val="none" w:sz="0" w:space="0" w:color="auto"/>
          </w:divBdr>
          <w:divsChild>
            <w:div w:id="413552488">
              <w:marLeft w:val="0"/>
              <w:marRight w:val="0"/>
              <w:marTop w:val="0"/>
              <w:marBottom w:val="0"/>
              <w:divBdr>
                <w:top w:val="none" w:sz="0" w:space="0" w:color="auto"/>
                <w:left w:val="none" w:sz="0" w:space="0" w:color="auto"/>
                <w:bottom w:val="none" w:sz="0" w:space="0" w:color="auto"/>
                <w:right w:val="none" w:sz="0" w:space="0" w:color="auto"/>
              </w:divBdr>
              <w:divsChild>
                <w:div w:id="485631408">
                  <w:marLeft w:val="0"/>
                  <w:marRight w:val="0"/>
                  <w:marTop w:val="0"/>
                  <w:marBottom w:val="0"/>
                  <w:divBdr>
                    <w:top w:val="none" w:sz="0" w:space="0" w:color="auto"/>
                    <w:left w:val="none" w:sz="0" w:space="0" w:color="auto"/>
                    <w:bottom w:val="none" w:sz="0" w:space="0" w:color="auto"/>
                    <w:right w:val="none" w:sz="0" w:space="0" w:color="auto"/>
                  </w:divBdr>
                  <w:divsChild>
                    <w:div w:id="1335111837">
                      <w:marLeft w:val="0"/>
                      <w:marRight w:val="0"/>
                      <w:marTop w:val="0"/>
                      <w:marBottom w:val="0"/>
                      <w:divBdr>
                        <w:top w:val="none" w:sz="0" w:space="0" w:color="auto"/>
                        <w:left w:val="none" w:sz="0" w:space="0" w:color="auto"/>
                        <w:bottom w:val="none" w:sz="0" w:space="0" w:color="auto"/>
                        <w:right w:val="none" w:sz="0" w:space="0" w:color="auto"/>
                      </w:divBdr>
                      <w:divsChild>
                        <w:div w:id="191204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47376">
                  <w:marLeft w:val="0"/>
                  <w:marRight w:val="0"/>
                  <w:marTop w:val="0"/>
                  <w:marBottom w:val="0"/>
                  <w:divBdr>
                    <w:top w:val="none" w:sz="0" w:space="0" w:color="auto"/>
                    <w:left w:val="none" w:sz="0" w:space="0" w:color="auto"/>
                    <w:bottom w:val="none" w:sz="0" w:space="0" w:color="auto"/>
                    <w:right w:val="none" w:sz="0" w:space="0" w:color="auto"/>
                  </w:divBdr>
                  <w:divsChild>
                    <w:div w:id="1827210302">
                      <w:marLeft w:val="0"/>
                      <w:marRight w:val="0"/>
                      <w:marTop w:val="0"/>
                      <w:marBottom w:val="0"/>
                      <w:divBdr>
                        <w:top w:val="none" w:sz="0" w:space="0" w:color="auto"/>
                        <w:left w:val="none" w:sz="0" w:space="0" w:color="auto"/>
                        <w:bottom w:val="none" w:sz="0" w:space="0" w:color="auto"/>
                        <w:right w:val="none" w:sz="0" w:space="0" w:color="auto"/>
                      </w:divBdr>
                      <w:divsChild>
                        <w:div w:id="14214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340974">
          <w:marLeft w:val="0"/>
          <w:marRight w:val="0"/>
          <w:marTop w:val="0"/>
          <w:marBottom w:val="0"/>
          <w:divBdr>
            <w:top w:val="none" w:sz="0" w:space="0" w:color="auto"/>
            <w:left w:val="none" w:sz="0" w:space="0" w:color="auto"/>
            <w:bottom w:val="none" w:sz="0" w:space="0" w:color="auto"/>
            <w:right w:val="none" w:sz="0" w:space="0" w:color="auto"/>
          </w:divBdr>
          <w:divsChild>
            <w:div w:id="1880165266">
              <w:marLeft w:val="0"/>
              <w:marRight w:val="0"/>
              <w:marTop w:val="0"/>
              <w:marBottom w:val="0"/>
              <w:divBdr>
                <w:top w:val="none" w:sz="0" w:space="0" w:color="auto"/>
                <w:left w:val="none" w:sz="0" w:space="0" w:color="auto"/>
                <w:bottom w:val="none" w:sz="0" w:space="0" w:color="auto"/>
                <w:right w:val="none" w:sz="0" w:space="0" w:color="auto"/>
              </w:divBdr>
              <w:divsChild>
                <w:div w:id="799080874">
                  <w:marLeft w:val="0"/>
                  <w:marRight w:val="0"/>
                  <w:marTop w:val="0"/>
                  <w:marBottom w:val="0"/>
                  <w:divBdr>
                    <w:top w:val="none" w:sz="0" w:space="0" w:color="auto"/>
                    <w:left w:val="none" w:sz="0" w:space="0" w:color="auto"/>
                    <w:bottom w:val="none" w:sz="0" w:space="0" w:color="auto"/>
                    <w:right w:val="none" w:sz="0" w:space="0" w:color="auto"/>
                  </w:divBdr>
                  <w:divsChild>
                    <w:div w:id="1848866432">
                      <w:marLeft w:val="0"/>
                      <w:marRight w:val="0"/>
                      <w:marTop w:val="0"/>
                      <w:marBottom w:val="0"/>
                      <w:divBdr>
                        <w:top w:val="none" w:sz="0" w:space="0" w:color="auto"/>
                        <w:left w:val="none" w:sz="0" w:space="0" w:color="auto"/>
                        <w:bottom w:val="none" w:sz="0" w:space="0" w:color="auto"/>
                        <w:right w:val="none" w:sz="0" w:space="0" w:color="auto"/>
                      </w:divBdr>
                      <w:divsChild>
                        <w:div w:id="57732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715567">
          <w:marLeft w:val="0"/>
          <w:marRight w:val="0"/>
          <w:marTop w:val="0"/>
          <w:marBottom w:val="0"/>
          <w:divBdr>
            <w:top w:val="none" w:sz="0" w:space="0" w:color="auto"/>
            <w:left w:val="none" w:sz="0" w:space="0" w:color="auto"/>
            <w:bottom w:val="none" w:sz="0" w:space="0" w:color="auto"/>
            <w:right w:val="none" w:sz="0" w:space="0" w:color="auto"/>
          </w:divBdr>
          <w:divsChild>
            <w:div w:id="1266225929">
              <w:marLeft w:val="0"/>
              <w:marRight w:val="0"/>
              <w:marTop w:val="0"/>
              <w:marBottom w:val="0"/>
              <w:divBdr>
                <w:top w:val="none" w:sz="0" w:space="0" w:color="auto"/>
                <w:left w:val="none" w:sz="0" w:space="0" w:color="auto"/>
                <w:bottom w:val="none" w:sz="0" w:space="0" w:color="auto"/>
                <w:right w:val="none" w:sz="0" w:space="0" w:color="auto"/>
              </w:divBdr>
              <w:divsChild>
                <w:div w:id="1389380298">
                  <w:marLeft w:val="0"/>
                  <w:marRight w:val="0"/>
                  <w:marTop w:val="0"/>
                  <w:marBottom w:val="0"/>
                  <w:divBdr>
                    <w:top w:val="none" w:sz="0" w:space="0" w:color="auto"/>
                    <w:left w:val="none" w:sz="0" w:space="0" w:color="auto"/>
                    <w:bottom w:val="none" w:sz="0" w:space="0" w:color="auto"/>
                    <w:right w:val="none" w:sz="0" w:space="0" w:color="auto"/>
                  </w:divBdr>
                  <w:divsChild>
                    <w:div w:id="1396007771">
                      <w:marLeft w:val="0"/>
                      <w:marRight w:val="0"/>
                      <w:marTop w:val="0"/>
                      <w:marBottom w:val="0"/>
                      <w:divBdr>
                        <w:top w:val="none" w:sz="0" w:space="0" w:color="auto"/>
                        <w:left w:val="none" w:sz="0" w:space="0" w:color="auto"/>
                        <w:bottom w:val="none" w:sz="0" w:space="0" w:color="auto"/>
                        <w:right w:val="none" w:sz="0" w:space="0" w:color="auto"/>
                      </w:divBdr>
                      <w:divsChild>
                        <w:div w:id="121786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528046">
                  <w:marLeft w:val="0"/>
                  <w:marRight w:val="0"/>
                  <w:marTop w:val="0"/>
                  <w:marBottom w:val="0"/>
                  <w:divBdr>
                    <w:top w:val="none" w:sz="0" w:space="0" w:color="auto"/>
                    <w:left w:val="none" w:sz="0" w:space="0" w:color="auto"/>
                    <w:bottom w:val="none" w:sz="0" w:space="0" w:color="auto"/>
                    <w:right w:val="none" w:sz="0" w:space="0" w:color="auto"/>
                  </w:divBdr>
                  <w:divsChild>
                    <w:div w:id="1921869049">
                      <w:marLeft w:val="0"/>
                      <w:marRight w:val="0"/>
                      <w:marTop w:val="0"/>
                      <w:marBottom w:val="0"/>
                      <w:divBdr>
                        <w:top w:val="none" w:sz="0" w:space="0" w:color="auto"/>
                        <w:left w:val="none" w:sz="0" w:space="0" w:color="auto"/>
                        <w:bottom w:val="none" w:sz="0" w:space="0" w:color="auto"/>
                        <w:right w:val="none" w:sz="0" w:space="0" w:color="auto"/>
                      </w:divBdr>
                      <w:divsChild>
                        <w:div w:id="15249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180738">
          <w:marLeft w:val="0"/>
          <w:marRight w:val="0"/>
          <w:marTop w:val="0"/>
          <w:marBottom w:val="0"/>
          <w:divBdr>
            <w:top w:val="none" w:sz="0" w:space="0" w:color="auto"/>
            <w:left w:val="none" w:sz="0" w:space="0" w:color="auto"/>
            <w:bottom w:val="none" w:sz="0" w:space="0" w:color="auto"/>
            <w:right w:val="none" w:sz="0" w:space="0" w:color="auto"/>
          </w:divBdr>
          <w:divsChild>
            <w:div w:id="275067865">
              <w:marLeft w:val="0"/>
              <w:marRight w:val="0"/>
              <w:marTop w:val="0"/>
              <w:marBottom w:val="0"/>
              <w:divBdr>
                <w:top w:val="none" w:sz="0" w:space="0" w:color="auto"/>
                <w:left w:val="none" w:sz="0" w:space="0" w:color="auto"/>
                <w:bottom w:val="none" w:sz="0" w:space="0" w:color="auto"/>
                <w:right w:val="none" w:sz="0" w:space="0" w:color="auto"/>
              </w:divBdr>
              <w:divsChild>
                <w:div w:id="1666937361">
                  <w:marLeft w:val="0"/>
                  <w:marRight w:val="0"/>
                  <w:marTop w:val="0"/>
                  <w:marBottom w:val="0"/>
                  <w:divBdr>
                    <w:top w:val="none" w:sz="0" w:space="0" w:color="auto"/>
                    <w:left w:val="none" w:sz="0" w:space="0" w:color="auto"/>
                    <w:bottom w:val="none" w:sz="0" w:space="0" w:color="auto"/>
                    <w:right w:val="none" w:sz="0" w:space="0" w:color="auto"/>
                  </w:divBdr>
                  <w:divsChild>
                    <w:div w:id="1653212676">
                      <w:marLeft w:val="0"/>
                      <w:marRight w:val="0"/>
                      <w:marTop w:val="0"/>
                      <w:marBottom w:val="0"/>
                      <w:divBdr>
                        <w:top w:val="none" w:sz="0" w:space="0" w:color="auto"/>
                        <w:left w:val="none" w:sz="0" w:space="0" w:color="auto"/>
                        <w:bottom w:val="none" w:sz="0" w:space="0" w:color="auto"/>
                        <w:right w:val="none" w:sz="0" w:space="0" w:color="auto"/>
                      </w:divBdr>
                      <w:divsChild>
                        <w:div w:id="185106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150149">
          <w:marLeft w:val="0"/>
          <w:marRight w:val="0"/>
          <w:marTop w:val="0"/>
          <w:marBottom w:val="0"/>
          <w:divBdr>
            <w:top w:val="none" w:sz="0" w:space="0" w:color="auto"/>
            <w:left w:val="none" w:sz="0" w:space="0" w:color="auto"/>
            <w:bottom w:val="none" w:sz="0" w:space="0" w:color="auto"/>
            <w:right w:val="none" w:sz="0" w:space="0" w:color="auto"/>
          </w:divBdr>
          <w:divsChild>
            <w:div w:id="433406671">
              <w:marLeft w:val="0"/>
              <w:marRight w:val="0"/>
              <w:marTop w:val="0"/>
              <w:marBottom w:val="0"/>
              <w:divBdr>
                <w:top w:val="none" w:sz="0" w:space="0" w:color="auto"/>
                <w:left w:val="none" w:sz="0" w:space="0" w:color="auto"/>
                <w:bottom w:val="none" w:sz="0" w:space="0" w:color="auto"/>
                <w:right w:val="none" w:sz="0" w:space="0" w:color="auto"/>
              </w:divBdr>
              <w:divsChild>
                <w:div w:id="2060326596">
                  <w:marLeft w:val="0"/>
                  <w:marRight w:val="0"/>
                  <w:marTop w:val="0"/>
                  <w:marBottom w:val="0"/>
                  <w:divBdr>
                    <w:top w:val="none" w:sz="0" w:space="0" w:color="auto"/>
                    <w:left w:val="none" w:sz="0" w:space="0" w:color="auto"/>
                    <w:bottom w:val="none" w:sz="0" w:space="0" w:color="auto"/>
                    <w:right w:val="none" w:sz="0" w:space="0" w:color="auto"/>
                  </w:divBdr>
                  <w:divsChild>
                    <w:div w:id="439572886">
                      <w:marLeft w:val="0"/>
                      <w:marRight w:val="0"/>
                      <w:marTop w:val="0"/>
                      <w:marBottom w:val="0"/>
                      <w:divBdr>
                        <w:top w:val="none" w:sz="0" w:space="0" w:color="auto"/>
                        <w:left w:val="none" w:sz="0" w:space="0" w:color="auto"/>
                        <w:bottom w:val="none" w:sz="0" w:space="0" w:color="auto"/>
                        <w:right w:val="none" w:sz="0" w:space="0" w:color="auto"/>
                      </w:divBdr>
                      <w:divsChild>
                        <w:div w:id="214473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9859">
                  <w:marLeft w:val="0"/>
                  <w:marRight w:val="0"/>
                  <w:marTop w:val="0"/>
                  <w:marBottom w:val="0"/>
                  <w:divBdr>
                    <w:top w:val="none" w:sz="0" w:space="0" w:color="auto"/>
                    <w:left w:val="none" w:sz="0" w:space="0" w:color="auto"/>
                    <w:bottom w:val="none" w:sz="0" w:space="0" w:color="auto"/>
                    <w:right w:val="none" w:sz="0" w:space="0" w:color="auto"/>
                  </w:divBdr>
                  <w:divsChild>
                    <w:div w:id="1179849022">
                      <w:marLeft w:val="0"/>
                      <w:marRight w:val="0"/>
                      <w:marTop w:val="0"/>
                      <w:marBottom w:val="0"/>
                      <w:divBdr>
                        <w:top w:val="none" w:sz="0" w:space="0" w:color="auto"/>
                        <w:left w:val="none" w:sz="0" w:space="0" w:color="auto"/>
                        <w:bottom w:val="none" w:sz="0" w:space="0" w:color="auto"/>
                        <w:right w:val="none" w:sz="0" w:space="0" w:color="auto"/>
                      </w:divBdr>
                      <w:divsChild>
                        <w:div w:id="156730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26141">
          <w:marLeft w:val="0"/>
          <w:marRight w:val="0"/>
          <w:marTop w:val="0"/>
          <w:marBottom w:val="0"/>
          <w:divBdr>
            <w:top w:val="none" w:sz="0" w:space="0" w:color="auto"/>
            <w:left w:val="none" w:sz="0" w:space="0" w:color="auto"/>
            <w:bottom w:val="none" w:sz="0" w:space="0" w:color="auto"/>
            <w:right w:val="none" w:sz="0" w:space="0" w:color="auto"/>
          </w:divBdr>
          <w:divsChild>
            <w:div w:id="1601987141">
              <w:marLeft w:val="0"/>
              <w:marRight w:val="0"/>
              <w:marTop w:val="0"/>
              <w:marBottom w:val="0"/>
              <w:divBdr>
                <w:top w:val="none" w:sz="0" w:space="0" w:color="auto"/>
                <w:left w:val="none" w:sz="0" w:space="0" w:color="auto"/>
                <w:bottom w:val="none" w:sz="0" w:space="0" w:color="auto"/>
                <w:right w:val="none" w:sz="0" w:space="0" w:color="auto"/>
              </w:divBdr>
            </w:div>
          </w:divsChild>
        </w:div>
        <w:div w:id="608244520">
          <w:marLeft w:val="0"/>
          <w:marRight w:val="0"/>
          <w:marTop w:val="0"/>
          <w:marBottom w:val="0"/>
          <w:divBdr>
            <w:top w:val="none" w:sz="0" w:space="0" w:color="auto"/>
            <w:left w:val="none" w:sz="0" w:space="0" w:color="auto"/>
            <w:bottom w:val="none" w:sz="0" w:space="0" w:color="auto"/>
            <w:right w:val="none" w:sz="0" w:space="0" w:color="auto"/>
          </w:divBdr>
          <w:divsChild>
            <w:div w:id="1610088709">
              <w:marLeft w:val="0"/>
              <w:marRight w:val="0"/>
              <w:marTop w:val="0"/>
              <w:marBottom w:val="0"/>
              <w:divBdr>
                <w:top w:val="none" w:sz="0" w:space="0" w:color="auto"/>
                <w:left w:val="none" w:sz="0" w:space="0" w:color="auto"/>
                <w:bottom w:val="none" w:sz="0" w:space="0" w:color="auto"/>
                <w:right w:val="none" w:sz="0" w:space="0" w:color="auto"/>
              </w:divBdr>
              <w:divsChild>
                <w:div w:id="1343974673">
                  <w:marLeft w:val="0"/>
                  <w:marRight w:val="0"/>
                  <w:marTop w:val="0"/>
                  <w:marBottom w:val="0"/>
                  <w:divBdr>
                    <w:top w:val="none" w:sz="0" w:space="0" w:color="auto"/>
                    <w:left w:val="none" w:sz="0" w:space="0" w:color="auto"/>
                    <w:bottom w:val="none" w:sz="0" w:space="0" w:color="auto"/>
                    <w:right w:val="none" w:sz="0" w:space="0" w:color="auto"/>
                  </w:divBdr>
                  <w:divsChild>
                    <w:div w:id="643244703">
                      <w:marLeft w:val="0"/>
                      <w:marRight w:val="0"/>
                      <w:marTop w:val="0"/>
                      <w:marBottom w:val="0"/>
                      <w:divBdr>
                        <w:top w:val="none" w:sz="0" w:space="0" w:color="auto"/>
                        <w:left w:val="none" w:sz="0" w:space="0" w:color="auto"/>
                        <w:bottom w:val="none" w:sz="0" w:space="0" w:color="auto"/>
                        <w:right w:val="none" w:sz="0" w:space="0" w:color="auto"/>
                      </w:divBdr>
                      <w:divsChild>
                        <w:div w:id="156868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86587">
                  <w:marLeft w:val="0"/>
                  <w:marRight w:val="0"/>
                  <w:marTop w:val="0"/>
                  <w:marBottom w:val="0"/>
                  <w:divBdr>
                    <w:top w:val="none" w:sz="0" w:space="0" w:color="auto"/>
                    <w:left w:val="none" w:sz="0" w:space="0" w:color="auto"/>
                    <w:bottom w:val="none" w:sz="0" w:space="0" w:color="auto"/>
                    <w:right w:val="none" w:sz="0" w:space="0" w:color="auto"/>
                  </w:divBdr>
                  <w:divsChild>
                    <w:div w:id="1111900568">
                      <w:marLeft w:val="0"/>
                      <w:marRight w:val="0"/>
                      <w:marTop w:val="0"/>
                      <w:marBottom w:val="0"/>
                      <w:divBdr>
                        <w:top w:val="none" w:sz="0" w:space="0" w:color="auto"/>
                        <w:left w:val="none" w:sz="0" w:space="0" w:color="auto"/>
                        <w:bottom w:val="none" w:sz="0" w:space="0" w:color="auto"/>
                        <w:right w:val="none" w:sz="0" w:space="0" w:color="auto"/>
                      </w:divBdr>
                      <w:divsChild>
                        <w:div w:id="139331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099153">
          <w:marLeft w:val="0"/>
          <w:marRight w:val="0"/>
          <w:marTop w:val="0"/>
          <w:marBottom w:val="0"/>
          <w:divBdr>
            <w:top w:val="none" w:sz="0" w:space="0" w:color="auto"/>
            <w:left w:val="none" w:sz="0" w:space="0" w:color="auto"/>
            <w:bottom w:val="none" w:sz="0" w:space="0" w:color="auto"/>
            <w:right w:val="none" w:sz="0" w:space="0" w:color="auto"/>
          </w:divBdr>
          <w:divsChild>
            <w:div w:id="1146505950">
              <w:marLeft w:val="0"/>
              <w:marRight w:val="0"/>
              <w:marTop w:val="0"/>
              <w:marBottom w:val="0"/>
              <w:divBdr>
                <w:top w:val="none" w:sz="0" w:space="0" w:color="auto"/>
                <w:left w:val="none" w:sz="0" w:space="0" w:color="auto"/>
                <w:bottom w:val="none" w:sz="0" w:space="0" w:color="auto"/>
                <w:right w:val="none" w:sz="0" w:space="0" w:color="auto"/>
              </w:divBdr>
              <w:divsChild>
                <w:div w:id="1607689879">
                  <w:marLeft w:val="0"/>
                  <w:marRight w:val="0"/>
                  <w:marTop w:val="0"/>
                  <w:marBottom w:val="0"/>
                  <w:divBdr>
                    <w:top w:val="none" w:sz="0" w:space="0" w:color="auto"/>
                    <w:left w:val="none" w:sz="0" w:space="0" w:color="auto"/>
                    <w:bottom w:val="none" w:sz="0" w:space="0" w:color="auto"/>
                    <w:right w:val="none" w:sz="0" w:space="0" w:color="auto"/>
                  </w:divBdr>
                  <w:divsChild>
                    <w:div w:id="2052873885">
                      <w:marLeft w:val="0"/>
                      <w:marRight w:val="0"/>
                      <w:marTop w:val="0"/>
                      <w:marBottom w:val="0"/>
                      <w:divBdr>
                        <w:top w:val="none" w:sz="0" w:space="0" w:color="auto"/>
                        <w:left w:val="none" w:sz="0" w:space="0" w:color="auto"/>
                        <w:bottom w:val="none" w:sz="0" w:space="0" w:color="auto"/>
                        <w:right w:val="none" w:sz="0" w:space="0" w:color="auto"/>
                      </w:divBdr>
                      <w:divsChild>
                        <w:div w:id="198246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009466">
          <w:marLeft w:val="0"/>
          <w:marRight w:val="0"/>
          <w:marTop w:val="0"/>
          <w:marBottom w:val="0"/>
          <w:divBdr>
            <w:top w:val="none" w:sz="0" w:space="0" w:color="auto"/>
            <w:left w:val="none" w:sz="0" w:space="0" w:color="auto"/>
            <w:bottom w:val="none" w:sz="0" w:space="0" w:color="auto"/>
            <w:right w:val="none" w:sz="0" w:space="0" w:color="auto"/>
          </w:divBdr>
          <w:divsChild>
            <w:div w:id="304893333">
              <w:marLeft w:val="0"/>
              <w:marRight w:val="0"/>
              <w:marTop w:val="0"/>
              <w:marBottom w:val="0"/>
              <w:divBdr>
                <w:top w:val="none" w:sz="0" w:space="0" w:color="auto"/>
                <w:left w:val="none" w:sz="0" w:space="0" w:color="auto"/>
                <w:bottom w:val="none" w:sz="0" w:space="0" w:color="auto"/>
                <w:right w:val="none" w:sz="0" w:space="0" w:color="auto"/>
              </w:divBdr>
              <w:divsChild>
                <w:div w:id="294331423">
                  <w:marLeft w:val="0"/>
                  <w:marRight w:val="0"/>
                  <w:marTop w:val="0"/>
                  <w:marBottom w:val="0"/>
                  <w:divBdr>
                    <w:top w:val="none" w:sz="0" w:space="0" w:color="auto"/>
                    <w:left w:val="none" w:sz="0" w:space="0" w:color="auto"/>
                    <w:bottom w:val="none" w:sz="0" w:space="0" w:color="auto"/>
                    <w:right w:val="none" w:sz="0" w:space="0" w:color="auto"/>
                  </w:divBdr>
                  <w:divsChild>
                    <w:div w:id="1914315205">
                      <w:marLeft w:val="0"/>
                      <w:marRight w:val="0"/>
                      <w:marTop w:val="0"/>
                      <w:marBottom w:val="0"/>
                      <w:divBdr>
                        <w:top w:val="none" w:sz="0" w:space="0" w:color="auto"/>
                        <w:left w:val="none" w:sz="0" w:space="0" w:color="auto"/>
                        <w:bottom w:val="none" w:sz="0" w:space="0" w:color="auto"/>
                        <w:right w:val="none" w:sz="0" w:space="0" w:color="auto"/>
                      </w:divBdr>
                      <w:divsChild>
                        <w:div w:id="202671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8477">
                  <w:marLeft w:val="0"/>
                  <w:marRight w:val="0"/>
                  <w:marTop w:val="0"/>
                  <w:marBottom w:val="0"/>
                  <w:divBdr>
                    <w:top w:val="none" w:sz="0" w:space="0" w:color="auto"/>
                    <w:left w:val="none" w:sz="0" w:space="0" w:color="auto"/>
                    <w:bottom w:val="none" w:sz="0" w:space="0" w:color="auto"/>
                    <w:right w:val="none" w:sz="0" w:space="0" w:color="auto"/>
                  </w:divBdr>
                  <w:divsChild>
                    <w:div w:id="146943827">
                      <w:marLeft w:val="0"/>
                      <w:marRight w:val="0"/>
                      <w:marTop w:val="0"/>
                      <w:marBottom w:val="0"/>
                      <w:divBdr>
                        <w:top w:val="none" w:sz="0" w:space="0" w:color="auto"/>
                        <w:left w:val="none" w:sz="0" w:space="0" w:color="auto"/>
                        <w:bottom w:val="none" w:sz="0" w:space="0" w:color="auto"/>
                        <w:right w:val="none" w:sz="0" w:space="0" w:color="auto"/>
                      </w:divBdr>
                      <w:divsChild>
                        <w:div w:id="97926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398193">
          <w:marLeft w:val="0"/>
          <w:marRight w:val="0"/>
          <w:marTop w:val="0"/>
          <w:marBottom w:val="0"/>
          <w:divBdr>
            <w:top w:val="none" w:sz="0" w:space="0" w:color="auto"/>
            <w:left w:val="none" w:sz="0" w:space="0" w:color="auto"/>
            <w:bottom w:val="none" w:sz="0" w:space="0" w:color="auto"/>
            <w:right w:val="none" w:sz="0" w:space="0" w:color="auto"/>
          </w:divBdr>
          <w:divsChild>
            <w:div w:id="1309936983">
              <w:marLeft w:val="0"/>
              <w:marRight w:val="0"/>
              <w:marTop w:val="0"/>
              <w:marBottom w:val="0"/>
              <w:divBdr>
                <w:top w:val="none" w:sz="0" w:space="0" w:color="auto"/>
                <w:left w:val="none" w:sz="0" w:space="0" w:color="auto"/>
                <w:bottom w:val="none" w:sz="0" w:space="0" w:color="auto"/>
                <w:right w:val="none" w:sz="0" w:space="0" w:color="auto"/>
              </w:divBdr>
              <w:divsChild>
                <w:div w:id="1945379594">
                  <w:marLeft w:val="0"/>
                  <w:marRight w:val="0"/>
                  <w:marTop w:val="0"/>
                  <w:marBottom w:val="0"/>
                  <w:divBdr>
                    <w:top w:val="none" w:sz="0" w:space="0" w:color="auto"/>
                    <w:left w:val="none" w:sz="0" w:space="0" w:color="auto"/>
                    <w:bottom w:val="none" w:sz="0" w:space="0" w:color="auto"/>
                    <w:right w:val="none" w:sz="0" w:space="0" w:color="auto"/>
                  </w:divBdr>
                  <w:divsChild>
                    <w:div w:id="1840848704">
                      <w:marLeft w:val="0"/>
                      <w:marRight w:val="0"/>
                      <w:marTop w:val="0"/>
                      <w:marBottom w:val="0"/>
                      <w:divBdr>
                        <w:top w:val="none" w:sz="0" w:space="0" w:color="auto"/>
                        <w:left w:val="none" w:sz="0" w:space="0" w:color="auto"/>
                        <w:bottom w:val="none" w:sz="0" w:space="0" w:color="auto"/>
                        <w:right w:val="none" w:sz="0" w:space="0" w:color="auto"/>
                      </w:divBdr>
                      <w:divsChild>
                        <w:div w:id="85249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177326">
          <w:marLeft w:val="0"/>
          <w:marRight w:val="0"/>
          <w:marTop w:val="0"/>
          <w:marBottom w:val="0"/>
          <w:divBdr>
            <w:top w:val="none" w:sz="0" w:space="0" w:color="auto"/>
            <w:left w:val="none" w:sz="0" w:space="0" w:color="auto"/>
            <w:bottom w:val="none" w:sz="0" w:space="0" w:color="auto"/>
            <w:right w:val="none" w:sz="0" w:space="0" w:color="auto"/>
          </w:divBdr>
          <w:divsChild>
            <w:div w:id="1433669611">
              <w:marLeft w:val="0"/>
              <w:marRight w:val="0"/>
              <w:marTop w:val="0"/>
              <w:marBottom w:val="0"/>
              <w:divBdr>
                <w:top w:val="none" w:sz="0" w:space="0" w:color="auto"/>
                <w:left w:val="none" w:sz="0" w:space="0" w:color="auto"/>
                <w:bottom w:val="none" w:sz="0" w:space="0" w:color="auto"/>
                <w:right w:val="none" w:sz="0" w:space="0" w:color="auto"/>
              </w:divBdr>
              <w:divsChild>
                <w:div w:id="968314915">
                  <w:marLeft w:val="0"/>
                  <w:marRight w:val="0"/>
                  <w:marTop w:val="0"/>
                  <w:marBottom w:val="0"/>
                  <w:divBdr>
                    <w:top w:val="none" w:sz="0" w:space="0" w:color="auto"/>
                    <w:left w:val="none" w:sz="0" w:space="0" w:color="auto"/>
                    <w:bottom w:val="none" w:sz="0" w:space="0" w:color="auto"/>
                    <w:right w:val="none" w:sz="0" w:space="0" w:color="auto"/>
                  </w:divBdr>
                  <w:divsChild>
                    <w:div w:id="2134203623">
                      <w:marLeft w:val="0"/>
                      <w:marRight w:val="0"/>
                      <w:marTop w:val="0"/>
                      <w:marBottom w:val="0"/>
                      <w:divBdr>
                        <w:top w:val="none" w:sz="0" w:space="0" w:color="auto"/>
                        <w:left w:val="none" w:sz="0" w:space="0" w:color="auto"/>
                        <w:bottom w:val="none" w:sz="0" w:space="0" w:color="auto"/>
                        <w:right w:val="none" w:sz="0" w:space="0" w:color="auto"/>
                      </w:divBdr>
                      <w:divsChild>
                        <w:div w:id="170185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85692">
                  <w:marLeft w:val="0"/>
                  <w:marRight w:val="0"/>
                  <w:marTop w:val="0"/>
                  <w:marBottom w:val="0"/>
                  <w:divBdr>
                    <w:top w:val="none" w:sz="0" w:space="0" w:color="auto"/>
                    <w:left w:val="none" w:sz="0" w:space="0" w:color="auto"/>
                    <w:bottom w:val="none" w:sz="0" w:space="0" w:color="auto"/>
                    <w:right w:val="none" w:sz="0" w:space="0" w:color="auto"/>
                  </w:divBdr>
                  <w:divsChild>
                    <w:div w:id="131413317">
                      <w:marLeft w:val="0"/>
                      <w:marRight w:val="0"/>
                      <w:marTop w:val="0"/>
                      <w:marBottom w:val="0"/>
                      <w:divBdr>
                        <w:top w:val="none" w:sz="0" w:space="0" w:color="auto"/>
                        <w:left w:val="none" w:sz="0" w:space="0" w:color="auto"/>
                        <w:bottom w:val="none" w:sz="0" w:space="0" w:color="auto"/>
                        <w:right w:val="none" w:sz="0" w:space="0" w:color="auto"/>
                      </w:divBdr>
                      <w:divsChild>
                        <w:div w:id="20766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885384">
          <w:marLeft w:val="0"/>
          <w:marRight w:val="0"/>
          <w:marTop w:val="0"/>
          <w:marBottom w:val="0"/>
          <w:divBdr>
            <w:top w:val="none" w:sz="0" w:space="0" w:color="auto"/>
            <w:left w:val="none" w:sz="0" w:space="0" w:color="auto"/>
            <w:bottom w:val="none" w:sz="0" w:space="0" w:color="auto"/>
            <w:right w:val="none" w:sz="0" w:space="0" w:color="auto"/>
          </w:divBdr>
          <w:divsChild>
            <w:div w:id="137037403">
              <w:marLeft w:val="0"/>
              <w:marRight w:val="0"/>
              <w:marTop w:val="0"/>
              <w:marBottom w:val="0"/>
              <w:divBdr>
                <w:top w:val="none" w:sz="0" w:space="0" w:color="auto"/>
                <w:left w:val="none" w:sz="0" w:space="0" w:color="auto"/>
                <w:bottom w:val="none" w:sz="0" w:space="0" w:color="auto"/>
                <w:right w:val="none" w:sz="0" w:space="0" w:color="auto"/>
              </w:divBdr>
              <w:divsChild>
                <w:div w:id="2053067055">
                  <w:marLeft w:val="0"/>
                  <w:marRight w:val="0"/>
                  <w:marTop w:val="0"/>
                  <w:marBottom w:val="0"/>
                  <w:divBdr>
                    <w:top w:val="none" w:sz="0" w:space="0" w:color="auto"/>
                    <w:left w:val="none" w:sz="0" w:space="0" w:color="auto"/>
                    <w:bottom w:val="none" w:sz="0" w:space="0" w:color="auto"/>
                    <w:right w:val="none" w:sz="0" w:space="0" w:color="auto"/>
                  </w:divBdr>
                  <w:divsChild>
                    <w:div w:id="163664047">
                      <w:marLeft w:val="0"/>
                      <w:marRight w:val="0"/>
                      <w:marTop w:val="0"/>
                      <w:marBottom w:val="0"/>
                      <w:divBdr>
                        <w:top w:val="none" w:sz="0" w:space="0" w:color="auto"/>
                        <w:left w:val="none" w:sz="0" w:space="0" w:color="auto"/>
                        <w:bottom w:val="none" w:sz="0" w:space="0" w:color="auto"/>
                        <w:right w:val="none" w:sz="0" w:space="0" w:color="auto"/>
                      </w:divBdr>
                      <w:divsChild>
                        <w:div w:id="47384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706982">
          <w:marLeft w:val="0"/>
          <w:marRight w:val="0"/>
          <w:marTop w:val="0"/>
          <w:marBottom w:val="0"/>
          <w:divBdr>
            <w:top w:val="none" w:sz="0" w:space="0" w:color="auto"/>
            <w:left w:val="none" w:sz="0" w:space="0" w:color="auto"/>
            <w:bottom w:val="none" w:sz="0" w:space="0" w:color="auto"/>
            <w:right w:val="none" w:sz="0" w:space="0" w:color="auto"/>
          </w:divBdr>
          <w:divsChild>
            <w:div w:id="1252549599">
              <w:marLeft w:val="0"/>
              <w:marRight w:val="0"/>
              <w:marTop w:val="0"/>
              <w:marBottom w:val="0"/>
              <w:divBdr>
                <w:top w:val="none" w:sz="0" w:space="0" w:color="auto"/>
                <w:left w:val="none" w:sz="0" w:space="0" w:color="auto"/>
                <w:bottom w:val="none" w:sz="0" w:space="0" w:color="auto"/>
                <w:right w:val="none" w:sz="0" w:space="0" w:color="auto"/>
              </w:divBdr>
              <w:divsChild>
                <w:div w:id="207887133">
                  <w:marLeft w:val="0"/>
                  <w:marRight w:val="0"/>
                  <w:marTop w:val="0"/>
                  <w:marBottom w:val="0"/>
                  <w:divBdr>
                    <w:top w:val="none" w:sz="0" w:space="0" w:color="auto"/>
                    <w:left w:val="none" w:sz="0" w:space="0" w:color="auto"/>
                    <w:bottom w:val="none" w:sz="0" w:space="0" w:color="auto"/>
                    <w:right w:val="none" w:sz="0" w:space="0" w:color="auto"/>
                  </w:divBdr>
                  <w:divsChild>
                    <w:div w:id="1831672260">
                      <w:marLeft w:val="0"/>
                      <w:marRight w:val="0"/>
                      <w:marTop w:val="0"/>
                      <w:marBottom w:val="0"/>
                      <w:divBdr>
                        <w:top w:val="none" w:sz="0" w:space="0" w:color="auto"/>
                        <w:left w:val="none" w:sz="0" w:space="0" w:color="auto"/>
                        <w:bottom w:val="none" w:sz="0" w:space="0" w:color="auto"/>
                        <w:right w:val="none" w:sz="0" w:space="0" w:color="auto"/>
                      </w:divBdr>
                      <w:divsChild>
                        <w:div w:id="60431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946629">
                  <w:marLeft w:val="0"/>
                  <w:marRight w:val="0"/>
                  <w:marTop w:val="0"/>
                  <w:marBottom w:val="0"/>
                  <w:divBdr>
                    <w:top w:val="none" w:sz="0" w:space="0" w:color="auto"/>
                    <w:left w:val="none" w:sz="0" w:space="0" w:color="auto"/>
                    <w:bottom w:val="none" w:sz="0" w:space="0" w:color="auto"/>
                    <w:right w:val="none" w:sz="0" w:space="0" w:color="auto"/>
                  </w:divBdr>
                  <w:divsChild>
                    <w:div w:id="1435520423">
                      <w:marLeft w:val="0"/>
                      <w:marRight w:val="0"/>
                      <w:marTop w:val="0"/>
                      <w:marBottom w:val="0"/>
                      <w:divBdr>
                        <w:top w:val="none" w:sz="0" w:space="0" w:color="auto"/>
                        <w:left w:val="none" w:sz="0" w:space="0" w:color="auto"/>
                        <w:bottom w:val="none" w:sz="0" w:space="0" w:color="auto"/>
                        <w:right w:val="none" w:sz="0" w:space="0" w:color="auto"/>
                      </w:divBdr>
                      <w:divsChild>
                        <w:div w:id="110403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608176">
          <w:marLeft w:val="0"/>
          <w:marRight w:val="0"/>
          <w:marTop w:val="0"/>
          <w:marBottom w:val="0"/>
          <w:divBdr>
            <w:top w:val="none" w:sz="0" w:space="0" w:color="auto"/>
            <w:left w:val="none" w:sz="0" w:space="0" w:color="auto"/>
            <w:bottom w:val="none" w:sz="0" w:space="0" w:color="auto"/>
            <w:right w:val="none" w:sz="0" w:space="0" w:color="auto"/>
          </w:divBdr>
          <w:divsChild>
            <w:div w:id="1293293968">
              <w:marLeft w:val="0"/>
              <w:marRight w:val="0"/>
              <w:marTop w:val="0"/>
              <w:marBottom w:val="0"/>
              <w:divBdr>
                <w:top w:val="none" w:sz="0" w:space="0" w:color="auto"/>
                <w:left w:val="none" w:sz="0" w:space="0" w:color="auto"/>
                <w:bottom w:val="none" w:sz="0" w:space="0" w:color="auto"/>
                <w:right w:val="none" w:sz="0" w:space="0" w:color="auto"/>
              </w:divBdr>
            </w:div>
          </w:divsChild>
        </w:div>
        <w:div w:id="970017066">
          <w:marLeft w:val="0"/>
          <w:marRight w:val="0"/>
          <w:marTop w:val="0"/>
          <w:marBottom w:val="0"/>
          <w:divBdr>
            <w:top w:val="none" w:sz="0" w:space="0" w:color="auto"/>
            <w:left w:val="none" w:sz="0" w:space="0" w:color="auto"/>
            <w:bottom w:val="none" w:sz="0" w:space="0" w:color="auto"/>
            <w:right w:val="none" w:sz="0" w:space="0" w:color="auto"/>
          </w:divBdr>
          <w:divsChild>
            <w:div w:id="247540150">
              <w:marLeft w:val="0"/>
              <w:marRight w:val="0"/>
              <w:marTop w:val="0"/>
              <w:marBottom w:val="0"/>
              <w:divBdr>
                <w:top w:val="none" w:sz="0" w:space="0" w:color="auto"/>
                <w:left w:val="none" w:sz="0" w:space="0" w:color="auto"/>
                <w:bottom w:val="none" w:sz="0" w:space="0" w:color="auto"/>
                <w:right w:val="none" w:sz="0" w:space="0" w:color="auto"/>
              </w:divBdr>
              <w:divsChild>
                <w:div w:id="2000957698">
                  <w:marLeft w:val="0"/>
                  <w:marRight w:val="0"/>
                  <w:marTop w:val="0"/>
                  <w:marBottom w:val="0"/>
                  <w:divBdr>
                    <w:top w:val="none" w:sz="0" w:space="0" w:color="auto"/>
                    <w:left w:val="none" w:sz="0" w:space="0" w:color="auto"/>
                    <w:bottom w:val="none" w:sz="0" w:space="0" w:color="auto"/>
                    <w:right w:val="none" w:sz="0" w:space="0" w:color="auto"/>
                  </w:divBdr>
                  <w:divsChild>
                    <w:div w:id="479925853">
                      <w:marLeft w:val="0"/>
                      <w:marRight w:val="0"/>
                      <w:marTop w:val="0"/>
                      <w:marBottom w:val="0"/>
                      <w:divBdr>
                        <w:top w:val="none" w:sz="0" w:space="0" w:color="auto"/>
                        <w:left w:val="none" w:sz="0" w:space="0" w:color="auto"/>
                        <w:bottom w:val="none" w:sz="0" w:space="0" w:color="auto"/>
                        <w:right w:val="none" w:sz="0" w:space="0" w:color="auto"/>
                      </w:divBdr>
                      <w:divsChild>
                        <w:div w:id="82466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53436">
                  <w:marLeft w:val="0"/>
                  <w:marRight w:val="0"/>
                  <w:marTop w:val="0"/>
                  <w:marBottom w:val="0"/>
                  <w:divBdr>
                    <w:top w:val="none" w:sz="0" w:space="0" w:color="auto"/>
                    <w:left w:val="none" w:sz="0" w:space="0" w:color="auto"/>
                    <w:bottom w:val="none" w:sz="0" w:space="0" w:color="auto"/>
                    <w:right w:val="none" w:sz="0" w:space="0" w:color="auto"/>
                  </w:divBdr>
                  <w:divsChild>
                    <w:div w:id="1141852005">
                      <w:marLeft w:val="0"/>
                      <w:marRight w:val="0"/>
                      <w:marTop w:val="0"/>
                      <w:marBottom w:val="0"/>
                      <w:divBdr>
                        <w:top w:val="none" w:sz="0" w:space="0" w:color="auto"/>
                        <w:left w:val="none" w:sz="0" w:space="0" w:color="auto"/>
                        <w:bottom w:val="none" w:sz="0" w:space="0" w:color="auto"/>
                        <w:right w:val="none" w:sz="0" w:space="0" w:color="auto"/>
                      </w:divBdr>
                      <w:divsChild>
                        <w:div w:id="71732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86211">
          <w:marLeft w:val="0"/>
          <w:marRight w:val="0"/>
          <w:marTop w:val="0"/>
          <w:marBottom w:val="0"/>
          <w:divBdr>
            <w:top w:val="none" w:sz="0" w:space="0" w:color="auto"/>
            <w:left w:val="none" w:sz="0" w:space="0" w:color="auto"/>
            <w:bottom w:val="none" w:sz="0" w:space="0" w:color="auto"/>
            <w:right w:val="none" w:sz="0" w:space="0" w:color="auto"/>
          </w:divBdr>
          <w:divsChild>
            <w:div w:id="1685743296">
              <w:marLeft w:val="0"/>
              <w:marRight w:val="0"/>
              <w:marTop w:val="0"/>
              <w:marBottom w:val="0"/>
              <w:divBdr>
                <w:top w:val="none" w:sz="0" w:space="0" w:color="auto"/>
                <w:left w:val="none" w:sz="0" w:space="0" w:color="auto"/>
                <w:bottom w:val="none" w:sz="0" w:space="0" w:color="auto"/>
                <w:right w:val="none" w:sz="0" w:space="0" w:color="auto"/>
              </w:divBdr>
            </w:div>
          </w:divsChild>
        </w:div>
        <w:div w:id="716780807">
          <w:marLeft w:val="0"/>
          <w:marRight w:val="0"/>
          <w:marTop w:val="0"/>
          <w:marBottom w:val="0"/>
          <w:divBdr>
            <w:top w:val="none" w:sz="0" w:space="0" w:color="auto"/>
            <w:left w:val="none" w:sz="0" w:space="0" w:color="auto"/>
            <w:bottom w:val="none" w:sz="0" w:space="0" w:color="auto"/>
            <w:right w:val="none" w:sz="0" w:space="0" w:color="auto"/>
          </w:divBdr>
          <w:divsChild>
            <w:div w:id="2140953324">
              <w:marLeft w:val="0"/>
              <w:marRight w:val="0"/>
              <w:marTop w:val="0"/>
              <w:marBottom w:val="0"/>
              <w:divBdr>
                <w:top w:val="none" w:sz="0" w:space="0" w:color="auto"/>
                <w:left w:val="none" w:sz="0" w:space="0" w:color="auto"/>
                <w:bottom w:val="none" w:sz="0" w:space="0" w:color="auto"/>
                <w:right w:val="none" w:sz="0" w:space="0" w:color="auto"/>
              </w:divBdr>
              <w:divsChild>
                <w:div w:id="456722102">
                  <w:marLeft w:val="0"/>
                  <w:marRight w:val="0"/>
                  <w:marTop w:val="0"/>
                  <w:marBottom w:val="0"/>
                  <w:divBdr>
                    <w:top w:val="none" w:sz="0" w:space="0" w:color="auto"/>
                    <w:left w:val="none" w:sz="0" w:space="0" w:color="auto"/>
                    <w:bottom w:val="none" w:sz="0" w:space="0" w:color="auto"/>
                    <w:right w:val="none" w:sz="0" w:space="0" w:color="auto"/>
                  </w:divBdr>
                  <w:divsChild>
                    <w:div w:id="1402215143">
                      <w:marLeft w:val="0"/>
                      <w:marRight w:val="0"/>
                      <w:marTop w:val="0"/>
                      <w:marBottom w:val="0"/>
                      <w:divBdr>
                        <w:top w:val="none" w:sz="0" w:space="0" w:color="auto"/>
                        <w:left w:val="none" w:sz="0" w:space="0" w:color="auto"/>
                        <w:bottom w:val="none" w:sz="0" w:space="0" w:color="auto"/>
                        <w:right w:val="none" w:sz="0" w:space="0" w:color="auto"/>
                      </w:divBdr>
                      <w:divsChild>
                        <w:div w:id="53839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23254">
                  <w:marLeft w:val="0"/>
                  <w:marRight w:val="0"/>
                  <w:marTop w:val="0"/>
                  <w:marBottom w:val="0"/>
                  <w:divBdr>
                    <w:top w:val="none" w:sz="0" w:space="0" w:color="auto"/>
                    <w:left w:val="none" w:sz="0" w:space="0" w:color="auto"/>
                    <w:bottom w:val="none" w:sz="0" w:space="0" w:color="auto"/>
                    <w:right w:val="none" w:sz="0" w:space="0" w:color="auto"/>
                  </w:divBdr>
                  <w:divsChild>
                    <w:div w:id="185826947">
                      <w:marLeft w:val="0"/>
                      <w:marRight w:val="0"/>
                      <w:marTop w:val="0"/>
                      <w:marBottom w:val="0"/>
                      <w:divBdr>
                        <w:top w:val="none" w:sz="0" w:space="0" w:color="auto"/>
                        <w:left w:val="none" w:sz="0" w:space="0" w:color="auto"/>
                        <w:bottom w:val="none" w:sz="0" w:space="0" w:color="auto"/>
                        <w:right w:val="none" w:sz="0" w:space="0" w:color="auto"/>
                      </w:divBdr>
                      <w:divsChild>
                        <w:div w:id="194642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912796">
          <w:marLeft w:val="0"/>
          <w:marRight w:val="0"/>
          <w:marTop w:val="0"/>
          <w:marBottom w:val="0"/>
          <w:divBdr>
            <w:top w:val="none" w:sz="0" w:space="0" w:color="auto"/>
            <w:left w:val="none" w:sz="0" w:space="0" w:color="auto"/>
            <w:bottom w:val="none" w:sz="0" w:space="0" w:color="auto"/>
            <w:right w:val="none" w:sz="0" w:space="0" w:color="auto"/>
          </w:divBdr>
          <w:divsChild>
            <w:div w:id="1654673266">
              <w:marLeft w:val="0"/>
              <w:marRight w:val="0"/>
              <w:marTop w:val="0"/>
              <w:marBottom w:val="0"/>
              <w:divBdr>
                <w:top w:val="none" w:sz="0" w:space="0" w:color="auto"/>
                <w:left w:val="none" w:sz="0" w:space="0" w:color="auto"/>
                <w:bottom w:val="none" w:sz="0" w:space="0" w:color="auto"/>
                <w:right w:val="none" w:sz="0" w:space="0" w:color="auto"/>
              </w:divBdr>
            </w:div>
          </w:divsChild>
        </w:div>
        <w:div w:id="2065523236">
          <w:marLeft w:val="0"/>
          <w:marRight w:val="0"/>
          <w:marTop w:val="0"/>
          <w:marBottom w:val="0"/>
          <w:divBdr>
            <w:top w:val="none" w:sz="0" w:space="0" w:color="auto"/>
            <w:left w:val="none" w:sz="0" w:space="0" w:color="auto"/>
            <w:bottom w:val="none" w:sz="0" w:space="0" w:color="auto"/>
            <w:right w:val="none" w:sz="0" w:space="0" w:color="auto"/>
          </w:divBdr>
          <w:divsChild>
            <w:div w:id="1847136667">
              <w:marLeft w:val="0"/>
              <w:marRight w:val="0"/>
              <w:marTop w:val="0"/>
              <w:marBottom w:val="0"/>
              <w:divBdr>
                <w:top w:val="none" w:sz="0" w:space="0" w:color="auto"/>
                <w:left w:val="none" w:sz="0" w:space="0" w:color="auto"/>
                <w:bottom w:val="none" w:sz="0" w:space="0" w:color="auto"/>
                <w:right w:val="none" w:sz="0" w:space="0" w:color="auto"/>
              </w:divBdr>
              <w:divsChild>
                <w:div w:id="1365593465">
                  <w:marLeft w:val="0"/>
                  <w:marRight w:val="0"/>
                  <w:marTop w:val="0"/>
                  <w:marBottom w:val="0"/>
                  <w:divBdr>
                    <w:top w:val="none" w:sz="0" w:space="0" w:color="auto"/>
                    <w:left w:val="none" w:sz="0" w:space="0" w:color="auto"/>
                    <w:bottom w:val="none" w:sz="0" w:space="0" w:color="auto"/>
                    <w:right w:val="none" w:sz="0" w:space="0" w:color="auto"/>
                  </w:divBdr>
                  <w:divsChild>
                    <w:div w:id="1300921712">
                      <w:marLeft w:val="0"/>
                      <w:marRight w:val="0"/>
                      <w:marTop w:val="0"/>
                      <w:marBottom w:val="0"/>
                      <w:divBdr>
                        <w:top w:val="none" w:sz="0" w:space="0" w:color="auto"/>
                        <w:left w:val="none" w:sz="0" w:space="0" w:color="auto"/>
                        <w:bottom w:val="none" w:sz="0" w:space="0" w:color="auto"/>
                        <w:right w:val="none" w:sz="0" w:space="0" w:color="auto"/>
                      </w:divBdr>
                      <w:divsChild>
                        <w:div w:id="207199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126379">
                  <w:marLeft w:val="0"/>
                  <w:marRight w:val="0"/>
                  <w:marTop w:val="0"/>
                  <w:marBottom w:val="0"/>
                  <w:divBdr>
                    <w:top w:val="none" w:sz="0" w:space="0" w:color="auto"/>
                    <w:left w:val="none" w:sz="0" w:space="0" w:color="auto"/>
                    <w:bottom w:val="none" w:sz="0" w:space="0" w:color="auto"/>
                    <w:right w:val="none" w:sz="0" w:space="0" w:color="auto"/>
                  </w:divBdr>
                  <w:divsChild>
                    <w:div w:id="1040786000">
                      <w:marLeft w:val="0"/>
                      <w:marRight w:val="0"/>
                      <w:marTop w:val="0"/>
                      <w:marBottom w:val="0"/>
                      <w:divBdr>
                        <w:top w:val="none" w:sz="0" w:space="0" w:color="auto"/>
                        <w:left w:val="none" w:sz="0" w:space="0" w:color="auto"/>
                        <w:bottom w:val="none" w:sz="0" w:space="0" w:color="auto"/>
                        <w:right w:val="none" w:sz="0" w:space="0" w:color="auto"/>
                      </w:divBdr>
                      <w:divsChild>
                        <w:div w:id="85087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399971">
          <w:marLeft w:val="0"/>
          <w:marRight w:val="0"/>
          <w:marTop w:val="0"/>
          <w:marBottom w:val="0"/>
          <w:divBdr>
            <w:top w:val="none" w:sz="0" w:space="0" w:color="auto"/>
            <w:left w:val="none" w:sz="0" w:space="0" w:color="auto"/>
            <w:bottom w:val="none" w:sz="0" w:space="0" w:color="auto"/>
            <w:right w:val="none" w:sz="0" w:space="0" w:color="auto"/>
          </w:divBdr>
          <w:divsChild>
            <w:div w:id="743912164">
              <w:marLeft w:val="0"/>
              <w:marRight w:val="0"/>
              <w:marTop w:val="0"/>
              <w:marBottom w:val="0"/>
              <w:divBdr>
                <w:top w:val="none" w:sz="0" w:space="0" w:color="auto"/>
                <w:left w:val="none" w:sz="0" w:space="0" w:color="auto"/>
                <w:bottom w:val="none" w:sz="0" w:space="0" w:color="auto"/>
                <w:right w:val="none" w:sz="0" w:space="0" w:color="auto"/>
              </w:divBdr>
            </w:div>
          </w:divsChild>
        </w:div>
        <w:div w:id="529951094">
          <w:marLeft w:val="0"/>
          <w:marRight w:val="0"/>
          <w:marTop w:val="0"/>
          <w:marBottom w:val="0"/>
          <w:divBdr>
            <w:top w:val="none" w:sz="0" w:space="0" w:color="auto"/>
            <w:left w:val="none" w:sz="0" w:space="0" w:color="auto"/>
            <w:bottom w:val="none" w:sz="0" w:space="0" w:color="auto"/>
            <w:right w:val="none" w:sz="0" w:space="0" w:color="auto"/>
          </w:divBdr>
          <w:divsChild>
            <w:div w:id="117719802">
              <w:marLeft w:val="0"/>
              <w:marRight w:val="0"/>
              <w:marTop w:val="0"/>
              <w:marBottom w:val="0"/>
              <w:divBdr>
                <w:top w:val="none" w:sz="0" w:space="0" w:color="auto"/>
                <w:left w:val="none" w:sz="0" w:space="0" w:color="auto"/>
                <w:bottom w:val="none" w:sz="0" w:space="0" w:color="auto"/>
                <w:right w:val="none" w:sz="0" w:space="0" w:color="auto"/>
              </w:divBdr>
              <w:divsChild>
                <w:div w:id="203106230">
                  <w:marLeft w:val="0"/>
                  <w:marRight w:val="0"/>
                  <w:marTop w:val="0"/>
                  <w:marBottom w:val="0"/>
                  <w:divBdr>
                    <w:top w:val="none" w:sz="0" w:space="0" w:color="auto"/>
                    <w:left w:val="none" w:sz="0" w:space="0" w:color="auto"/>
                    <w:bottom w:val="none" w:sz="0" w:space="0" w:color="auto"/>
                    <w:right w:val="none" w:sz="0" w:space="0" w:color="auto"/>
                  </w:divBdr>
                  <w:divsChild>
                    <w:div w:id="1202942844">
                      <w:marLeft w:val="0"/>
                      <w:marRight w:val="0"/>
                      <w:marTop w:val="0"/>
                      <w:marBottom w:val="0"/>
                      <w:divBdr>
                        <w:top w:val="none" w:sz="0" w:space="0" w:color="auto"/>
                        <w:left w:val="none" w:sz="0" w:space="0" w:color="auto"/>
                        <w:bottom w:val="none" w:sz="0" w:space="0" w:color="auto"/>
                        <w:right w:val="none" w:sz="0" w:space="0" w:color="auto"/>
                      </w:divBdr>
                      <w:divsChild>
                        <w:div w:id="145983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666615">
                  <w:marLeft w:val="0"/>
                  <w:marRight w:val="0"/>
                  <w:marTop w:val="0"/>
                  <w:marBottom w:val="0"/>
                  <w:divBdr>
                    <w:top w:val="none" w:sz="0" w:space="0" w:color="auto"/>
                    <w:left w:val="none" w:sz="0" w:space="0" w:color="auto"/>
                    <w:bottom w:val="none" w:sz="0" w:space="0" w:color="auto"/>
                    <w:right w:val="none" w:sz="0" w:space="0" w:color="auto"/>
                  </w:divBdr>
                  <w:divsChild>
                    <w:div w:id="308483799">
                      <w:marLeft w:val="0"/>
                      <w:marRight w:val="0"/>
                      <w:marTop w:val="0"/>
                      <w:marBottom w:val="0"/>
                      <w:divBdr>
                        <w:top w:val="none" w:sz="0" w:space="0" w:color="auto"/>
                        <w:left w:val="none" w:sz="0" w:space="0" w:color="auto"/>
                        <w:bottom w:val="none" w:sz="0" w:space="0" w:color="auto"/>
                        <w:right w:val="none" w:sz="0" w:space="0" w:color="auto"/>
                      </w:divBdr>
                      <w:divsChild>
                        <w:div w:id="23783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603451">
          <w:marLeft w:val="0"/>
          <w:marRight w:val="0"/>
          <w:marTop w:val="0"/>
          <w:marBottom w:val="0"/>
          <w:divBdr>
            <w:top w:val="none" w:sz="0" w:space="0" w:color="auto"/>
            <w:left w:val="none" w:sz="0" w:space="0" w:color="auto"/>
            <w:bottom w:val="none" w:sz="0" w:space="0" w:color="auto"/>
            <w:right w:val="none" w:sz="0" w:space="0" w:color="auto"/>
          </w:divBdr>
          <w:divsChild>
            <w:div w:id="1863008753">
              <w:marLeft w:val="0"/>
              <w:marRight w:val="0"/>
              <w:marTop w:val="0"/>
              <w:marBottom w:val="0"/>
              <w:divBdr>
                <w:top w:val="none" w:sz="0" w:space="0" w:color="auto"/>
                <w:left w:val="none" w:sz="0" w:space="0" w:color="auto"/>
                <w:bottom w:val="none" w:sz="0" w:space="0" w:color="auto"/>
                <w:right w:val="none" w:sz="0" w:space="0" w:color="auto"/>
              </w:divBdr>
            </w:div>
          </w:divsChild>
        </w:div>
        <w:div w:id="1801339073">
          <w:marLeft w:val="0"/>
          <w:marRight w:val="0"/>
          <w:marTop w:val="0"/>
          <w:marBottom w:val="0"/>
          <w:divBdr>
            <w:top w:val="none" w:sz="0" w:space="0" w:color="auto"/>
            <w:left w:val="none" w:sz="0" w:space="0" w:color="auto"/>
            <w:bottom w:val="none" w:sz="0" w:space="0" w:color="auto"/>
            <w:right w:val="none" w:sz="0" w:space="0" w:color="auto"/>
          </w:divBdr>
          <w:divsChild>
            <w:div w:id="338118197">
              <w:marLeft w:val="0"/>
              <w:marRight w:val="0"/>
              <w:marTop w:val="0"/>
              <w:marBottom w:val="0"/>
              <w:divBdr>
                <w:top w:val="none" w:sz="0" w:space="0" w:color="auto"/>
                <w:left w:val="none" w:sz="0" w:space="0" w:color="auto"/>
                <w:bottom w:val="none" w:sz="0" w:space="0" w:color="auto"/>
                <w:right w:val="none" w:sz="0" w:space="0" w:color="auto"/>
              </w:divBdr>
              <w:divsChild>
                <w:div w:id="1355688973">
                  <w:marLeft w:val="0"/>
                  <w:marRight w:val="0"/>
                  <w:marTop w:val="0"/>
                  <w:marBottom w:val="0"/>
                  <w:divBdr>
                    <w:top w:val="none" w:sz="0" w:space="0" w:color="auto"/>
                    <w:left w:val="none" w:sz="0" w:space="0" w:color="auto"/>
                    <w:bottom w:val="none" w:sz="0" w:space="0" w:color="auto"/>
                    <w:right w:val="none" w:sz="0" w:space="0" w:color="auto"/>
                  </w:divBdr>
                  <w:divsChild>
                    <w:div w:id="1247768526">
                      <w:marLeft w:val="0"/>
                      <w:marRight w:val="0"/>
                      <w:marTop w:val="0"/>
                      <w:marBottom w:val="0"/>
                      <w:divBdr>
                        <w:top w:val="none" w:sz="0" w:space="0" w:color="auto"/>
                        <w:left w:val="none" w:sz="0" w:space="0" w:color="auto"/>
                        <w:bottom w:val="none" w:sz="0" w:space="0" w:color="auto"/>
                        <w:right w:val="none" w:sz="0" w:space="0" w:color="auto"/>
                      </w:divBdr>
                      <w:divsChild>
                        <w:div w:id="5709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43736">
                  <w:marLeft w:val="0"/>
                  <w:marRight w:val="0"/>
                  <w:marTop w:val="0"/>
                  <w:marBottom w:val="0"/>
                  <w:divBdr>
                    <w:top w:val="none" w:sz="0" w:space="0" w:color="auto"/>
                    <w:left w:val="none" w:sz="0" w:space="0" w:color="auto"/>
                    <w:bottom w:val="none" w:sz="0" w:space="0" w:color="auto"/>
                    <w:right w:val="none" w:sz="0" w:space="0" w:color="auto"/>
                  </w:divBdr>
                  <w:divsChild>
                    <w:div w:id="324280334">
                      <w:marLeft w:val="0"/>
                      <w:marRight w:val="0"/>
                      <w:marTop w:val="0"/>
                      <w:marBottom w:val="0"/>
                      <w:divBdr>
                        <w:top w:val="none" w:sz="0" w:space="0" w:color="auto"/>
                        <w:left w:val="none" w:sz="0" w:space="0" w:color="auto"/>
                        <w:bottom w:val="none" w:sz="0" w:space="0" w:color="auto"/>
                        <w:right w:val="none" w:sz="0" w:space="0" w:color="auto"/>
                      </w:divBdr>
                      <w:divsChild>
                        <w:div w:id="208792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302956">
          <w:marLeft w:val="0"/>
          <w:marRight w:val="0"/>
          <w:marTop w:val="0"/>
          <w:marBottom w:val="0"/>
          <w:divBdr>
            <w:top w:val="none" w:sz="0" w:space="0" w:color="auto"/>
            <w:left w:val="none" w:sz="0" w:space="0" w:color="auto"/>
            <w:bottom w:val="none" w:sz="0" w:space="0" w:color="auto"/>
            <w:right w:val="none" w:sz="0" w:space="0" w:color="auto"/>
          </w:divBdr>
          <w:divsChild>
            <w:div w:id="1441295992">
              <w:marLeft w:val="0"/>
              <w:marRight w:val="0"/>
              <w:marTop w:val="0"/>
              <w:marBottom w:val="0"/>
              <w:divBdr>
                <w:top w:val="none" w:sz="0" w:space="0" w:color="auto"/>
                <w:left w:val="none" w:sz="0" w:space="0" w:color="auto"/>
                <w:bottom w:val="none" w:sz="0" w:space="0" w:color="auto"/>
                <w:right w:val="none" w:sz="0" w:space="0" w:color="auto"/>
              </w:divBdr>
            </w:div>
          </w:divsChild>
        </w:div>
        <w:div w:id="1826164059">
          <w:marLeft w:val="0"/>
          <w:marRight w:val="0"/>
          <w:marTop w:val="0"/>
          <w:marBottom w:val="0"/>
          <w:divBdr>
            <w:top w:val="none" w:sz="0" w:space="0" w:color="auto"/>
            <w:left w:val="none" w:sz="0" w:space="0" w:color="auto"/>
            <w:bottom w:val="none" w:sz="0" w:space="0" w:color="auto"/>
            <w:right w:val="none" w:sz="0" w:space="0" w:color="auto"/>
          </w:divBdr>
          <w:divsChild>
            <w:div w:id="760491027">
              <w:marLeft w:val="0"/>
              <w:marRight w:val="0"/>
              <w:marTop w:val="0"/>
              <w:marBottom w:val="0"/>
              <w:divBdr>
                <w:top w:val="none" w:sz="0" w:space="0" w:color="auto"/>
                <w:left w:val="none" w:sz="0" w:space="0" w:color="auto"/>
                <w:bottom w:val="none" w:sz="0" w:space="0" w:color="auto"/>
                <w:right w:val="none" w:sz="0" w:space="0" w:color="auto"/>
              </w:divBdr>
              <w:divsChild>
                <w:div w:id="604963335">
                  <w:marLeft w:val="0"/>
                  <w:marRight w:val="0"/>
                  <w:marTop w:val="0"/>
                  <w:marBottom w:val="0"/>
                  <w:divBdr>
                    <w:top w:val="none" w:sz="0" w:space="0" w:color="auto"/>
                    <w:left w:val="none" w:sz="0" w:space="0" w:color="auto"/>
                    <w:bottom w:val="none" w:sz="0" w:space="0" w:color="auto"/>
                    <w:right w:val="none" w:sz="0" w:space="0" w:color="auto"/>
                  </w:divBdr>
                  <w:divsChild>
                    <w:div w:id="1208253359">
                      <w:marLeft w:val="0"/>
                      <w:marRight w:val="0"/>
                      <w:marTop w:val="0"/>
                      <w:marBottom w:val="0"/>
                      <w:divBdr>
                        <w:top w:val="none" w:sz="0" w:space="0" w:color="auto"/>
                        <w:left w:val="none" w:sz="0" w:space="0" w:color="auto"/>
                        <w:bottom w:val="none" w:sz="0" w:space="0" w:color="auto"/>
                        <w:right w:val="none" w:sz="0" w:space="0" w:color="auto"/>
                      </w:divBdr>
                      <w:divsChild>
                        <w:div w:id="20456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17807">
                  <w:marLeft w:val="0"/>
                  <w:marRight w:val="0"/>
                  <w:marTop w:val="0"/>
                  <w:marBottom w:val="0"/>
                  <w:divBdr>
                    <w:top w:val="none" w:sz="0" w:space="0" w:color="auto"/>
                    <w:left w:val="none" w:sz="0" w:space="0" w:color="auto"/>
                    <w:bottom w:val="none" w:sz="0" w:space="0" w:color="auto"/>
                    <w:right w:val="none" w:sz="0" w:space="0" w:color="auto"/>
                  </w:divBdr>
                  <w:divsChild>
                    <w:div w:id="1021467207">
                      <w:marLeft w:val="0"/>
                      <w:marRight w:val="0"/>
                      <w:marTop w:val="0"/>
                      <w:marBottom w:val="0"/>
                      <w:divBdr>
                        <w:top w:val="none" w:sz="0" w:space="0" w:color="auto"/>
                        <w:left w:val="none" w:sz="0" w:space="0" w:color="auto"/>
                        <w:bottom w:val="none" w:sz="0" w:space="0" w:color="auto"/>
                        <w:right w:val="none" w:sz="0" w:space="0" w:color="auto"/>
                      </w:divBdr>
                      <w:divsChild>
                        <w:div w:id="142510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822296">
          <w:marLeft w:val="0"/>
          <w:marRight w:val="0"/>
          <w:marTop w:val="0"/>
          <w:marBottom w:val="0"/>
          <w:divBdr>
            <w:top w:val="none" w:sz="0" w:space="0" w:color="auto"/>
            <w:left w:val="none" w:sz="0" w:space="0" w:color="auto"/>
            <w:bottom w:val="none" w:sz="0" w:space="0" w:color="auto"/>
            <w:right w:val="none" w:sz="0" w:space="0" w:color="auto"/>
          </w:divBdr>
          <w:divsChild>
            <w:div w:id="1871719534">
              <w:marLeft w:val="0"/>
              <w:marRight w:val="0"/>
              <w:marTop w:val="0"/>
              <w:marBottom w:val="0"/>
              <w:divBdr>
                <w:top w:val="none" w:sz="0" w:space="0" w:color="auto"/>
                <w:left w:val="none" w:sz="0" w:space="0" w:color="auto"/>
                <w:bottom w:val="none" w:sz="0" w:space="0" w:color="auto"/>
                <w:right w:val="none" w:sz="0" w:space="0" w:color="auto"/>
              </w:divBdr>
            </w:div>
          </w:divsChild>
        </w:div>
        <w:div w:id="1834182900">
          <w:marLeft w:val="0"/>
          <w:marRight w:val="0"/>
          <w:marTop w:val="0"/>
          <w:marBottom w:val="0"/>
          <w:divBdr>
            <w:top w:val="none" w:sz="0" w:space="0" w:color="auto"/>
            <w:left w:val="none" w:sz="0" w:space="0" w:color="auto"/>
            <w:bottom w:val="none" w:sz="0" w:space="0" w:color="auto"/>
            <w:right w:val="none" w:sz="0" w:space="0" w:color="auto"/>
          </w:divBdr>
          <w:divsChild>
            <w:div w:id="1869372178">
              <w:marLeft w:val="0"/>
              <w:marRight w:val="0"/>
              <w:marTop w:val="0"/>
              <w:marBottom w:val="0"/>
              <w:divBdr>
                <w:top w:val="none" w:sz="0" w:space="0" w:color="auto"/>
                <w:left w:val="none" w:sz="0" w:space="0" w:color="auto"/>
                <w:bottom w:val="none" w:sz="0" w:space="0" w:color="auto"/>
                <w:right w:val="none" w:sz="0" w:space="0" w:color="auto"/>
              </w:divBdr>
              <w:divsChild>
                <w:div w:id="331765273">
                  <w:marLeft w:val="0"/>
                  <w:marRight w:val="0"/>
                  <w:marTop w:val="0"/>
                  <w:marBottom w:val="0"/>
                  <w:divBdr>
                    <w:top w:val="none" w:sz="0" w:space="0" w:color="auto"/>
                    <w:left w:val="none" w:sz="0" w:space="0" w:color="auto"/>
                    <w:bottom w:val="none" w:sz="0" w:space="0" w:color="auto"/>
                    <w:right w:val="none" w:sz="0" w:space="0" w:color="auto"/>
                  </w:divBdr>
                  <w:divsChild>
                    <w:div w:id="1984656503">
                      <w:marLeft w:val="0"/>
                      <w:marRight w:val="0"/>
                      <w:marTop w:val="0"/>
                      <w:marBottom w:val="0"/>
                      <w:divBdr>
                        <w:top w:val="none" w:sz="0" w:space="0" w:color="auto"/>
                        <w:left w:val="none" w:sz="0" w:space="0" w:color="auto"/>
                        <w:bottom w:val="none" w:sz="0" w:space="0" w:color="auto"/>
                        <w:right w:val="none" w:sz="0" w:space="0" w:color="auto"/>
                      </w:divBdr>
                      <w:divsChild>
                        <w:div w:id="15161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80704">
                  <w:marLeft w:val="0"/>
                  <w:marRight w:val="0"/>
                  <w:marTop w:val="0"/>
                  <w:marBottom w:val="0"/>
                  <w:divBdr>
                    <w:top w:val="none" w:sz="0" w:space="0" w:color="auto"/>
                    <w:left w:val="none" w:sz="0" w:space="0" w:color="auto"/>
                    <w:bottom w:val="none" w:sz="0" w:space="0" w:color="auto"/>
                    <w:right w:val="none" w:sz="0" w:space="0" w:color="auto"/>
                  </w:divBdr>
                  <w:divsChild>
                    <w:div w:id="328795535">
                      <w:marLeft w:val="0"/>
                      <w:marRight w:val="0"/>
                      <w:marTop w:val="0"/>
                      <w:marBottom w:val="0"/>
                      <w:divBdr>
                        <w:top w:val="none" w:sz="0" w:space="0" w:color="auto"/>
                        <w:left w:val="none" w:sz="0" w:space="0" w:color="auto"/>
                        <w:bottom w:val="none" w:sz="0" w:space="0" w:color="auto"/>
                        <w:right w:val="none" w:sz="0" w:space="0" w:color="auto"/>
                      </w:divBdr>
                      <w:divsChild>
                        <w:div w:id="20390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369669">
          <w:marLeft w:val="0"/>
          <w:marRight w:val="0"/>
          <w:marTop w:val="0"/>
          <w:marBottom w:val="0"/>
          <w:divBdr>
            <w:top w:val="none" w:sz="0" w:space="0" w:color="auto"/>
            <w:left w:val="none" w:sz="0" w:space="0" w:color="auto"/>
            <w:bottom w:val="none" w:sz="0" w:space="0" w:color="auto"/>
            <w:right w:val="none" w:sz="0" w:space="0" w:color="auto"/>
          </w:divBdr>
          <w:divsChild>
            <w:div w:id="1848133623">
              <w:marLeft w:val="0"/>
              <w:marRight w:val="0"/>
              <w:marTop w:val="0"/>
              <w:marBottom w:val="0"/>
              <w:divBdr>
                <w:top w:val="none" w:sz="0" w:space="0" w:color="auto"/>
                <w:left w:val="none" w:sz="0" w:space="0" w:color="auto"/>
                <w:bottom w:val="none" w:sz="0" w:space="0" w:color="auto"/>
                <w:right w:val="none" w:sz="0" w:space="0" w:color="auto"/>
              </w:divBdr>
            </w:div>
          </w:divsChild>
        </w:div>
        <w:div w:id="519005055">
          <w:marLeft w:val="0"/>
          <w:marRight w:val="0"/>
          <w:marTop w:val="0"/>
          <w:marBottom w:val="0"/>
          <w:divBdr>
            <w:top w:val="none" w:sz="0" w:space="0" w:color="auto"/>
            <w:left w:val="none" w:sz="0" w:space="0" w:color="auto"/>
            <w:bottom w:val="none" w:sz="0" w:space="0" w:color="auto"/>
            <w:right w:val="none" w:sz="0" w:space="0" w:color="auto"/>
          </w:divBdr>
          <w:divsChild>
            <w:div w:id="821584967">
              <w:marLeft w:val="0"/>
              <w:marRight w:val="0"/>
              <w:marTop w:val="0"/>
              <w:marBottom w:val="0"/>
              <w:divBdr>
                <w:top w:val="none" w:sz="0" w:space="0" w:color="auto"/>
                <w:left w:val="none" w:sz="0" w:space="0" w:color="auto"/>
                <w:bottom w:val="none" w:sz="0" w:space="0" w:color="auto"/>
                <w:right w:val="none" w:sz="0" w:space="0" w:color="auto"/>
              </w:divBdr>
              <w:divsChild>
                <w:div w:id="1663000887">
                  <w:marLeft w:val="0"/>
                  <w:marRight w:val="0"/>
                  <w:marTop w:val="0"/>
                  <w:marBottom w:val="0"/>
                  <w:divBdr>
                    <w:top w:val="none" w:sz="0" w:space="0" w:color="auto"/>
                    <w:left w:val="none" w:sz="0" w:space="0" w:color="auto"/>
                    <w:bottom w:val="none" w:sz="0" w:space="0" w:color="auto"/>
                    <w:right w:val="none" w:sz="0" w:space="0" w:color="auto"/>
                  </w:divBdr>
                  <w:divsChild>
                    <w:div w:id="537667930">
                      <w:marLeft w:val="0"/>
                      <w:marRight w:val="0"/>
                      <w:marTop w:val="0"/>
                      <w:marBottom w:val="0"/>
                      <w:divBdr>
                        <w:top w:val="none" w:sz="0" w:space="0" w:color="auto"/>
                        <w:left w:val="none" w:sz="0" w:space="0" w:color="auto"/>
                        <w:bottom w:val="none" w:sz="0" w:space="0" w:color="auto"/>
                        <w:right w:val="none" w:sz="0" w:space="0" w:color="auto"/>
                      </w:divBdr>
                      <w:divsChild>
                        <w:div w:id="135157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20103">
                  <w:marLeft w:val="0"/>
                  <w:marRight w:val="0"/>
                  <w:marTop w:val="0"/>
                  <w:marBottom w:val="0"/>
                  <w:divBdr>
                    <w:top w:val="none" w:sz="0" w:space="0" w:color="auto"/>
                    <w:left w:val="none" w:sz="0" w:space="0" w:color="auto"/>
                    <w:bottom w:val="none" w:sz="0" w:space="0" w:color="auto"/>
                    <w:right w:val="none" w:sz="0" w:space="0" w:color="auto"/>
                  </w:divBdr>
                  <w:divsChild>
                    <w:div w:id="1587692193">
                      <w:marLeft w:val="0"/>
                      <w:marRight w:val="0"/>
                      <w:marTop w:val="0"/>
                      <w:marBottom w:val="0"/>
                      <w:divBdr>
                        <w:top w:val="none" w:sz="0" w:space="0" w:color="auto"/>
                        <w:left w:val="none" w:sz="0" w:space="0" w:color="auto"/>
                        <w:bottom w:val="none" w:sz="0" w:space="0" w:color="auto"/>
                        <w:right w:val="none" w:sz="0" w:space="0" w:color="auto"/>
                      </w:divBdr>
                      <w:divsChild>
                        <w:div w:id="61540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862338">
          <w:marLeft w:val="0"/>
          <w:marRight w:val="0"/>
          <w:marTop w:val="0"/>
          <w:marBottom w:val="0"/>
          <w:divBdr>
            <w:top w:val="none" w:sz="0" w:space="0" w:color="auto"/>
            <w:left w:val="none" w:sz="0" w:space="0" w:color="auto"/>
            <w:bottom w:val="none" w:sz="0" w:space="0" w:color="auto"/>
            <w:right w:val="none" w:sz="0" w:space="0" w:color="auto"/>
          </w:divBdr>
          <w:divsChild>
            <w:div w:id="915214054">
              <w:marLeft w:val="0"/>
              <w:marRight w:val="0"/>
              <w:marTop w:val="0"/>
              <w:marBottom w:val="0"/>
              <w:divBdr>
                <w:top w:val="none" w:sz="0" w:space="0" w:color="auto"/>
                <w:left w:val="none" w:sz="0" w:space="0" w:color="auto"/>
                <w:bottom w:val="none" w:sz="0" w:space="0" w:color="auto"/>
                <w:right w:val="none" w:sz="0" w:space="0" w:color="auto"/>
              </w:divBdr>
            </w:div>
          </w:divsChild>
        </w:div>
        <w:div w:id="1536426199">
          <w:marLeft w:val="0"/>
          <w:marRight w:val="0"/>
          <w:marTop w:val="0"/>
          <w:marBottom w:val="0"/>
          <w:divBdr>
            <w:top w:val="none" w:sz="0" w:space="0" w:color="auto"/>
            <w:left w:val="none" w:sz="0" w:space="0" w:color="auto"/>
            <w:bottom w:val="none" w:sz="0" w:space="0" w:color="auto"/>
            <w:right w:val="none" w:sz="0" w:space="0" w:color="auto"/>
          </w:divBdr>
          <w:divsChild>
            <w:div w:id="109668001">
              <w:marLeft w:val="0"/>
              <w:marRight w:val="0"/>
              <w:marTop w:val="0"/>
              <w:marBottom w:val="0"/>
              <w:divBdr>
                <w:top w:val="none" w:sz="0" w:space="0" w:color="auto"/>
                <w:left w:val="none" w:sz="0" w:space="0" w:color="auto"/>
                <w:bottom w:val="none" w:sz="0" w:space="0" w:color="auto"/>
                <w:right w:val="none" w:sz="0" w:space="0" w:color="auto"/>
              </w:divBdr>
              <w:divsChild>
                <w:div w:id="1397625501">
                  <w:marLeft w:val="0"/>
                  <w:marRight w:val="0"/>
                  <w:marTop w:val="0"/>
                  <w:marBottom w:val="0"/>
                  <w:divBdr>
                    <w:top w:val="none" w:sz="0" w:space="0" w:color="auto"/>
                    <w:left w:val="none" w:sz="0" w:space="0" w:color="auto"/>
                    <w:bottom w:val="none" w:sz="0" w:space="0" w:color="auto"/>
                    <w:right w:val="none" w:sz="0" w:space="0" w:color="auto"/>
                  </w:divBdr>
                  <w:divsChild>
                    <w:div w:id="876551639">
                      <w:marLeft w:val="0"/>
                      <w:marRight w:val="0"/>
                      <w:marTop w:val="0"/>
                      <w:marBottom w:val="0"/>
                      <w:divBdr>
                        <w:top w:val="none" w:sz="0" w:space="0" w:color="auto"/>
                        <w:left w:val="none" w:sz="0" w:space="0" w:color="auto"/>
                        <w:bottom w:val="none" w:sz="0" w:space="0" w:color="auto"/>
                        <w:right w:val="none" w:sz="0" w:space="0" w:color="auto"/>
                      </w:divBdr>
                      <w:divsChild>
                        <w:div w:id="120691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6403">
                  <w:marLeft w:val="0"/>
                  <w:marRight w:val="0"/>
                  <w:marTop w:val="0"/>
                  <w:marBottom w:val="0"/>
                  <w:divBdr>
                    <w:top w:val="none" w:sz="0" w:space="0" w:color="auto"/>
                    <w:left w:val="none" w:sz="0" w:space="0" w:color="auto"/>
                    <w:bottom w:val="none" w:sz="0" w:space="0" w:color="auto"/>
                    <w:right w:val="none" w:sz="0" w:space="0" w:color="auto"/>
                  </w:divBdr>
                  <w:divsChild>
                    <w:div w:id="1719742904">
                      <w:marLeft w:val="0"/>
                      <w:marRight w:val="0"/>
                      <w:marTop w:val="0"/>
                      <w:marBottom w:val="0"/>
                      <w:divBdr>
                        <w:top w:val="none" w:sz="0" w:space="0" w:color="auto"/>
                        <w:left w:val="none" w:sz="0" w:space="0" w:color="auto"/>
                        <w:bottom w:val="none" w:sz="0" w:space="0" w:color="auto"/>
                        <w:right w:val="none" w:sz="0" w:space="0" w:color="auto"/>
                      </w:divBdr>
                      <w:divsChild>
                        <w:div w:id="67099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33124">
          <w:marLeft w:val="0"/>
          <w:marRight w:val="0"/>
          <w:marTop w:val="0"/>
          <w:marBottom w:val="0"/>
          <w:divBdr>
            <w:top w:val="none" w:sz="0" w:space="0" w:color="auto"/>
            <w:left w:val="none" w:sz="0" w:space="0" w:color="auto"/>
            <w:bottom w:val="none" w:sz="0" w:space="0" w:color="auto"/>
            <w:right w:val="none" w:sz="0" w:space="0" w:color="auto"/>
          </w:divBdr>
          <w:divsChild>
            <w:div w:id="909772630">
              <w:marLeft w:val="0"/>
              <w:marRight w:val="0"/>
              <w:marTop w:val="0"/>
              <w:marBottom w:val="0"/>
              <w:divBdr>
                <w:top w:val="none" w:sz="0" w:space="0" w:color="auto"/>
                <w:left w:val="none" w:sz="0" w:space="0" w:color="auto"/>
                <w:bottom w:val="none" w:sz="0" w:space="0" w:color="auto"/>
                <w:right w:val="none" w:sz="0" w:space="0" w:color="auto"/>
              </w:divBdr>
            </w:div>
          </w:divsChild>
        </w:div>
        <w:div w:id="508570484">
          <w:marLeft w:val="0"/>
          <w:marRight w:val="0"/>
          <w:marTop w:val="0"/>
          <w:marBottom w:val="0"/>
          <w:divBdr>
            <w:top w:val="none" w:sz="0" w:space="0" w:color="auto"/>
            <w:left w:val="none" w:sz="0" w:space="0" w:color="auto"/>
            <w:bottom w:val="none" w:sz="0" w:space="0" w:color="auto"/>
            <w:right w:val="none" w:sz="0" w:space="0" w:color="auto"/>
          </w:divBdr>
          <w:divsChild>
            <w:div w:id="173810928">
              <w:marLeft w:val="0"/>
              <w:marRight w:val="0"/>
              <w:marTop w:val="0"/>
              <w:marBottom w:val="0"/>
              <w:divBdr>
                <w:top w:val="none" w:sz="0" w:space="0" w:color="auto"/>
                <w:left w:val="none" w:sz="0" w:space="0" w:color="auto"/>
                <w:bottom w:val="none" w:sz="0" w:space="0" w:color="auto"/>
                <w:right w:val="none" w:sz="0" w:space="0" w:color="auto"/>
              </w:divBdr>
              <w:divsChild>
                <w:div w:id="1306621669">
                  <w:marLeft w:val="0"/>
                  <w:marRight w:val="0"/>
                  <w:marTop w:val="0"/>
                  <w:marBottom w:val="0"/>
                  <w:divBdr>
                    <w:top w:val="none" w:sz="0" w:space="0" w:color="auto"/>
                    <w:left w:val="none" w:sz="0" w:space="0" w:color="auto"/>
                    <w:bottom w:val="none" w:sz="0" w:space="0" w:color="auto"/>
                    <w:right w:val="none" w:sz="0" w:space="0" w:color="auto"/>
                  </w:divBdr>
                  <w:divsChild>
                    <w:div w:id="2073428614">
                      <w:marLeft w:val="0"/>
                      <w:marRight w:val="0"/>
                      <w:marTop w:val="0"/>
                      <w:marBottom w:val="0"/>
                      <w:divBdr>
                        <w:top w:val="none" w:sz="0" w:space="0" w:color="auto"/>
                        <w:left w:val="none" w:sz="0" w:space="0" w:color="auto"/>
                        <w:bottom w:val="none" w:sz="0" w:space="0" w:color="auto"/>
                        <w:right w:val="none" w:sz="0" w:space="0" w:color="auto"/>
                      </w:divBdr>
                      <w:divsChild>
                        <w:div w:id="75832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10551">
                  <w:marLeft w:val="0"/>
                  <w:marRight w:val="0"/>
                  <w:marTop w:val="0"/>
                  <w:marBottom w:val="0"/>
                  <w:divBdr>
                    <w:top w:val="none" w:sz="0" w:space="0" w:color="auto"/>
                    <w:left w:val="none" w:sz="0" w:space="0" w:color="auto"/>
                    <w:bottom w:val="none" w:sz="0" w:space="0" w:color="auto"/>
                    <w:right w:val="none" w:sz="0" w:space="0" w:color="auto"/>
                  </w:divBdr>
                  <w:divsChild>
                    <w:div w:id="275215644">
                      <w:marLeft w:val="0"/>
                      <w:marRight w:val="0"/>
                      <w:marTop w:val="0"/>
                      <w:marBottom w:val="0"/>
                      <w:divBdr>
                        <w:top w:val="none" w:sz="0" w:space="0" w:color="auto"/>
                        <w:left w:val="none" w:sz="0" w:space="0" w:color="auto"/>
                        <w:bottom w:val="none" w:sz="0" w:space="0" w:color="auto"/>
                        <w:right w:val="none" w:sz="0" w:space="0" w:color="auto"/>
                      </w:divBdr>
                      <w:divsChild>
                        <w:div w:id="158021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783177">
          <w:marLeft w:val="0"/>
          <w:marRight w:val="0"/>
          <w:marTop w:val="0"/>
          <w:marBottom w:val="0"/>
          <w:divBdr>
            <w:top w:val="none" w:sz="0" w:space="0" w:color="auto"/>
            <w:left w:val="none" w:sz="0" w:space="0" w:color="auto"/>
            <w:bottom w:val="none" w:sz="0" w:space="0" w:color="auto"/>
            <w:right w:val="none" w:sz="0" w:space="0" w:color="auto"/>
          </w:divBdr>
          <w:divsChild>
            <w:div w:id="146365770">
              <w:marLeft w:val="0"/>
              <w:marRight w:val="0"/>
              <w:marTop w:val="0"/>
              <w:marBottom w:val="0"/>
              <w:divBdr>
                <w:top w:val="none" w:sz="0" w:space="0" w:color="auto"/>
                <w:left w:val="none" w:sz="0" w:space="0" w:color="auto"/>
                <w:bottom w:val="none" w:sz="0" w:space="0" w:color="auto"/>
                <w:right w:val="none" w:sz="0" w:space="0" w:color="auto"/>
              </w:divBdr>
            </w:div>
          </w:divsChild>
        </w:div>
        <w:div w:id="509411731">
          <w:marLeft w:val="0"/>
          <w:marRight w:val="0"/>
          <w:marTop w:val="0"/>
          <w:marBottom w:val="0"/>
          <w:divBdr>
            <w:top w:val="none" w:sz="0" w:space="0" w:color="auto"/>
            <w:left w:val="none" w:sz="0" w:space="0" w:color="auto"/>
            <w:bottom w:val="none" w:sz="0" w:space="0" w:color="auto"/>
            <w:right w:val="none" w:sz="0" w:space="0" w:color="auto"/>
          </w:divBdr>
          <w:divsChild>
            <w:div w:id="52626173">
              <w:marLeft w:val="0"/>
              <w:marRight w:val="0"/>
              <w:marTop w:val="0"/>
              <w:marBottom w:val="0"/>
              <w:divBdr>
                <w:top w:val="none" w:sz="0" w:space="0" w:color="auto"/>
                <w:left w:val="none" w:sz="0" w:space="0" w:color="auto"/>
                <w:bottom w:val="none" w:sz="0" w:space="0" w:color="auto"/>
                <w:right w:val="none" w:sz="0" w:space="0" w:color="auto"/>
              </w:divBdr>
              <w:divsChild>
                <w:div w:id="1429617067">
                  <w:marLeft w:val="0"/>
                  <w:marRight w:val="0"/>
                  <w:marTop w:val="0"/>
                  <w:marBottom w:val="0"/>
                  <w:divBdr>
                    <w:top w:val="none" w:sz="0" w:space="0" w:color="auto"/>
                    <w:left w:val="none" w:sz="0" w:space="0" w:color="auto"/>
                    <w:bottom w:val="none" w:sz="0" w:space="0" w:color="auto"/>
                    <w:right w:val="none" w:sz="0" w:space="0" w:color="auto"/>
                  </w:divBdr>
                  <w:divsChild>
                    <w:div w:id="1119103565">
                      <w:marLeft w:val="0"/>
                      <w:marRight w:val="0"/>
                      <w:marTop w:val="0"/>
                      <w:marBottom w:val="0"/>
                      <w:divBdr>
                        <w:top w:val="none" w:sz="0" w:space="0" w:color="auto"/>
                        <w:left w:val="none" w:sz="0" w:space="0" w:color="auto"/>
                        <w:bottom w:val="none" w:sz="0" w:space="0" w:color="auto"/>
                        <w:right w:val="none" w:sz="0" w:space="0" w:color="auto"/>
                      </w:divBdr>
                      <w:divsChild>
                        <w:div w:id="6498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95707">
                  <w:marLeft w:val="0"/>
                  <w:marRight w:val="0"/>
                  <w:marTop w:val="0"/>
                  <w:marBottom w:val="0"/>
                  <w:divBdr>
                    <w:top w:val="none" w:sz="0" w:space="0" w:color="auto"/>
                    <w:left w:val="none" w:sz="0" w:space="0" w:color="auto"/>
                    <w:bottom w:val="none" w:sz="0" w:space="0" w:color="auto"/>
                    <w:right w:val="none" w:sz="0" w:space="0" w:color="auto"/>
                  </w:divBdr>
                  <w:divsChild>
                    <w:div w:id="760419063">
                      <w:marLeft w:val="0"/>
                      <w:marRight w:val="0"/>
                      <w:marTop w:val="0"/>
                      <w:marBottom w:val="0"/>
                      <w:divBdr>
                        <w:top w:val="none" w:sz="0" w:space="0" w:color="auto"/>
                        <w:left w:val="none" w:sz="0" w:space="0" w:color="auto"/>
                        <w:bottom w:val="none" w:sz="0" w:space="0" w:color="auto"/>
                        <w:right w:val="none" w:sz="0" w:space="0" w:color="auto"/>
                      </w:divBdr>
                      <w:divsChild>
                        <w:div w:id="184446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962651">
          <w:marLeft w:val="0"/>
          <w:marRight w:val="0"/>
          <w:marTop w:val="0"/>
          <w:marBottom w:val="0"/>
          <w:divBdr>
            <w:top w:val="none" w:sz="0" w:space="0" w:color="auto"/>
            <w:left w:val="none" w:sz="0" w:space="0" w:color="auto"/>
            <w:bottom w:val="none" w:sz="0" w:space="0" w:color="auto"/>
            <w:right w:val="none" w:sz="0" w:space="0" w:color="auto"/>
          </w:divBdr>
          <w:divsChild>
            <w:div w:id="1900481619">
              <w:marLeft w:val="0"/>
              <w:marRight w:val="0"/>
              <w:marTop w:val="0"/>
              <w:marBottom w:val="0"/>
              <w:divBdr>
                <w:top w:val="none" w:sz="0" w:space="0" w:color="auto"/>
                <w:left w:val="none" w:sz="0" w:space="0" w:color="auto"/>
                <w:bottom w:val="none" w:sz="0" w:space="0" w:color="auto"/>
                <w:right w:val="none" w:sz="0" w:space="0" w:color="auto"/>
              </w:divBdr>
            </w:div>
          </w:divsChild>
        </w:div>
        <w:div w:id="1077479744">
          <w:marLeft w:val="0"/>
          <w:marRight w:val="0"/>
          <w:marTop w:val="0"/>
          <w:marBottom w:val="0"/>
          <w:divBdr>
            <w:top w:val="none" w:sz="0" w:space="0" w:color="auto"/>
            <w:left w:val="none" w:sz="0" w:space="0" w:color="auto"/>
            <w:bottom w:val="none" w:sz="0" w:space="0" w:color="auto"/>
            <w:right w:val="none" w:sz="0" w:space="0" w:color="auto"/>
          </w:divBdr>
          <w:divsChild>
            <w:div w:id="558713376">
              <w:marLeft w:val="0"/>
              <w:marRight w:val="0"/>
              <w:marTop w:val="0"/>
              <w:marBottom w:val="0"/>
              <w:divBdr>
                <w:top w:val="none" w:sz="0" w:space="0" w:color="auto"/>
                <w:left w:val="none" w:sz="0" w:space="0" w:color="auto"/>
                <w:bottom w:val="none" w:sz="0" w:space="0" w:color="auto"/>
                <w:right w:val="none" w:sz="0" w:space="0" w:color="auto"/>
              </w:divBdr>
              <w:divsChild>
                <w:div w:id="650717493">
                  <w:marLeft w:val="0"/>
                  <w:marRight w:val="0"/>
                  <w:marTop w:val="0"/>
                  <w:marBottom w:val="0"/>
                  <w:divBdr>
                    <w:top w:val="none" w:sz="0" w:space="0" w:color="auto"/>
                    <w:left w:val="none" w:sz="0" w:space="0" w:color="auto"/>
                    <w:bottom w:val="none" w:sz="0" w:space="0" w:color="auto"/>
                    <w:right w:val="none" w:sz="0" w:space="0" w:color="auto"/>
                  </w:divBdr>
                  <w:divsChild>
                    <w:div w:id="862596774">
                      <w:marLeft w:val="0"/>
                      <w:marRight w:val="0"/>
                      <w:marTop w:val="0"/>
                      <w:marBottom w:val="0"/>
                      <w:divBdr>
                        <w:top w:val="none" w:sz="0" w:space="0" w:color="auto"/>
                        <w:left w:val="none" w:sz="0" w:space="0" w:color="auto"/>
                        <w:bottom w:val="none" w:sz="0" w:space="0" w:color="auto"/>
                        <w:right w:val="none" w:sz="0" w:space="0" w:color="auto"/>
                      </w:divBdr>
                      <w:divsChild>
                        <w:div w:id="34872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674326">
                  <w:marLeft w:val="0"/>
                  <w:marRight w:val="0"/>
                  <w:marTop w:val="0"/>
                  <w:marBottom w:val="0"/>
                  <w:divBdr>
                    <w:top w:val="none" w:sz="0" w:space="0" w:color="auto"/>
                    <w:left w:val="none" w:sz="0" w:space="0" w:color="auto"/>
                    <w:bottom w:val="none" w:sz="0" w:space="0" w:color="auto"/>
                    <w:right w:val="none" w:sz="0" w:space="0" w:color="auto"/>
                  </w:divBdr>
                  <w:divsChild>
                    <w:div w:id="1774547677">
                      <w:marLeft w:val="0"/>
                      <w:marRight w:val="0"/>
                      <w:marTop w:val="0"/>
                      <w:marBottom w:val="0"/>
                      <w:divBdr>
                        <w:top w:val="none" w:sz="0" w:space="0" w:color="auto"/>
                        <w:left w:val="none" w:sz="0" w:space="0" w:color="auto"/>
                        <w:bottom w:val="none" w:sz="0" w:space="0" w:color="auto"/>
                        <w:right w:val="none" w:sz="0" w:space="0" w:color="auto"/>
                      </w:divBdr>
                      <w:divsChild>
                        <w:div w:id="200724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486555">
          <w:marLeft w:val="0"/>
          <w:marRight w:val="0"/>
          <w:marTop w:val="0"/>
          <w:marBottom w:val="0"/>
          <w:divBdr>
            <w:top w:val="none" w:sz="0" w:space="0" w:color="auto"/>
            <w:left w:val="none" w:sz="0" w:space="0" w:color="auto"/>
            <w:bottom w:val="none" w:sz="0" w:space="0" w:color="auto"/>
            <w:right w:val="none" w:sz="0" w:space="0" w:color="auto"/>
          </w:divBdr>
          <w:divsChild>
            <w:div w:id="1757360993">
              <w:marLeft w:val="0"/>
              <w:marRight w:val="0"/>
              <w:marTop w:val="0"/>
              <w:marBottom w:val="0"/>
              <w:divBdr>
                <w:top w:val="none" w:sz="0" w:space="0" w:color="auto"/>
                <w:left w:val="none" w:sz="0" w:space="0" w:color="auto"/>
                <w:bottom w:val="none" w:sz="0" w:space="0" w:color="auto"/>
                <w:right w:val="none" w:sz="0" w:space="0" w:color="auto"/>
              </w:divBdr>
              <w:divsChild>
                <w:div w:id="1577738847">
                  <w:marLeft w:val="0"/>
                  <w:marRight w:val="0"/>
                  <w:marTop w:val="0"/>
                  <w:marBottom w:val="0"/>
                  <w:divBdr>
                    <w:top w:val="none" w:sz="0" w:space="0" w:color="auto"/>
                    <w:left w:val="none" w:sz="0" w:space="0" w:color="auto"/>
                    <w:bottom w:val="none" w:sz="0" w:space="0" w:color="auto"/>
                    <w:right w:val="none" w:sz="0" w:space="0" w:color="auto"/>
                  </w:divBdr>
                  <w:divsChild>
                    <w:div w:id="575213968">
                      <w:marLeft w:val="0"/>
                      <w:marRight w:val="0"/>
                      <w:marTop w:val="0"/>
                      <w:marBottom w:val="0"/>
                      <w:divBdr>
                        <w:top w:val="none" w:sz="0" w:space="0" w:color="auto"/>
                        <w:left w:val="none" w:sz="0" w:space="0" w:color="auto"/>
                        <w:bottom w:val="none" w:sz="0" w:space="0" w:color="auto"/>
                        <w:right w:val="none" w:sz="0" w:space="0" w:color="auto"/>
                      </w:divBdr>
                      <w:divsChild>
                        <w:div w:id="180515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651034">
          <w:marLeft w:val="0"/>
          <w:marRight w:val="0"/>
          <w:marTop w:val="0"/>
          <w:marBottom w:val="0"/>
          <w:divBdr>
            <w:top w:val="none" w:sz="0" w:space="0" w:color="auto"/>
            <w:left w:val="none" w:sz="0" w:space="0" w:color="auto"/>
            <w:bottom w:val="none" w:sz="0" w:space="0" w:color="auto"/>
            <w:right w:val="none" w:sz="0" w:space="0" w:color="auto"/>
          </w:divBdr>
          <w:divsChild>
            <w:div w:id="1478647475">
              <w:marLeft w:val="0"/>
              <w:marRight w:val="0"/>
              <w:marTop w:val="0"/>
              <w:marBottom w:val="0"/>
              <w:divBdr>
                <w:top w:val="none" w:sz="0" w:space="0" w:color="auto"/>
                <w:left w:val="none" w:sz="0" w:space="0" w:color="auto"/>
                <w:bottom w:val="none" w:sz="0" w:space="0" w:color="auto"/>
                <w:right w:val="none" w:sz="0" w:space="0" w:color="auto"/>
              </w:divBdr>
              <w:divsChild>
                <w:div w:id="657537444">
                  <w:marLeft w:val="0"/>
                  <w:marRight w:val="0"/>
                  <w:marTop w:val="0"/>
                  <w:marBottom w:val="0"/>
                  <w:divBdr>
                    <w:top w:val="none" w:sz="0" w:space="0" w:color="auto"/>
                    <w:left w:val="none" w:sz="0" w:space="0" w:color="auto"/>
                    <w:bottom w:val="none" w:sz="0" w:space="0" w:color="auto"/>
                    <w:right w:val="none" w:sz="0" w:space="0" w:color="auto"/>
                  </w:divBdr>
                  <w:divsChild>
                    <w:div w:id="765660052">
                      <w:marLeft w:val="0"/>
                      <w:marRight w:val="0"/>
                      <w:marTop w:val="0"/>
                      <w:marBottom w:val="0"/>
                      <w:divBdr>
                        <w:top w:val="none" w:sz="0" w:space="0" w:color="auto"/>
                        <w:left w:val="none" w:sz="0" w:space="0" w:color="auto"/>
                        <w:bottom w:val="none" w:sz="0" w:space="0" w:color="auto"/>
                        <w:right w:val="none" w:sz="0" w:space="0" w:color="auto"/>
                      </w:divBdr>
                      <w:divsChild>
                        <w:div w:id="179687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80333">
                  <w:marLeft w:val="0"/>
                  <w:marRight w:val="0"/>
                  <w:marTop w:val="0"/>
                  <w:marBottom w:val="0"/>
                  <w:divBdr>
                    <w:top w:val="none" w:sz="0" w:space="0" w:color="auto"/>
                    <w:left w:val="none" w:sz="0" w:space="0" w:color="auto"/>
                    <w:bottom w:val="none" w:sz="0" w:space="0" w:color="auto"/>
                    <w:right w:val="none" w:sz="0" w:space="0" w:color="auto"/>
                  </w:divBdr>
                  <w:divsChild>
                    <w:div w:id="1773819105">
                      <w:marLeft w:val="0"/>
                      <w:marRight w:val="0"/>
                      <w:marTop w:val="0"/>
                      <w:marBottom w:val="0"/>
                      <w:divBdr>
                        <w:top w:val="none" w:sz="0" w:space="0" w:color="auto"/>
                        <w:left w:val="none" w:sz="0" w:space="0" w:color="auto"/>
                        <w:bottom w:val="none" w:sz="0" w:space="0" w:color="auto"/>
                        <w:right w:val="none" w:sz="0" w:space="0" w:color="auto"/>
                      </w:divBdr>
                      <w:divsChild>
                        <w:div w:id="14304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803673">
          <w:marLeft w:val="0"/>
          <w:marRight w:val="0"/>
          <w:marTop w:val="0"/>
          <w:marBottom w:val="0"/>
          <w:divBdr>
            <w:top w:val="none" w:sz="0" w:space="0" w:color="auto"/>
            <w:left w:val="none" w:sz="0" w:space="0" w:color="auto"/>
            <w:bottom w:val="none" w:sz="0" w:space="0" w:color="auto"/>
            <w:right w:val="none" w:sz="0" w:space="0" w:color="auto"/>
          </w:divBdr>
          <w:divsChild>
            <w:div w:id="1700162476">
              <w:marLeft w:val="0"/>
              <w:marRight w:val="0"/>
              <w:marTop w:val="0"/>
              <w:marBottom w:val="0"/>
              <w:divBdr>
                <w:top w:val="none" w:sz="0" w:space="0" w:color="auto"/>
                <w:left w:val="none" w:sz="0" w:space="0" w:color="auto"/>
                <w:bottom w:val="none" w:sz="0" w:space="0" w:color="auto"/>
                <w:right w:val="none" w:sz="0" w:space="0" w:color="auto"/>
              </w:divBdr>
              <w:divsChild>
                <w:div w:id="484320515">
                  <w:marLeft w:val="0"/>
                  <w:marRight w:val="0"/>
                  <w:marTop w:val="0"/>
                  <w:marBottom w:val="0"/>
                  <w:divBdr>
                    <w:top w:val="none" w:sz="0" w:space="0" w:color="auto"/>
                    <w:left w:val="none" w:sz="0" w:space="0" w:color="auto"/>
                    <w:bottom w:val="none" w:sz="0" w:space="0" w:color="auto"/>
                    <w:right w:val="none" w:sz="0" w:space="0" w:color="auto"/>
                  </w:divBdr>
                  <w:divsChild>
                    <w:div w:id="532153719">
                      <w:marLeft w:val="0"/>
                      <w:marRight w:val="0"/>
                      <w:marTop w:val="0"/>
                      <w:marBottom w:val="0"/>
                      <w:divBdr>
                        <w:top w:val="none" w:sz="0" w:space="0" w:color="auto"/>
                        <w:left w:val="none" w:sz="0" w:space="0" w:color="auto"/>
                        <w:bottom w:val="none" w:sz="0" w:space="0" w:color="auto"/>
                        <w:right w:val="none" w:sz="0" w:space="0" w:color="auto"/>
                      </w:divBdr>
                      <w:divsChild>
                        <w:div w:id="137484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886582">
          <w:marLeft w:val="0"/>
          <w:marRight w:val="0"/>
          <w:marTop w:val="0"/>
          <w:marBottom w:val="0"/>
          <w:divBdr>
            <w:top w:val="none" w:sz="0" w:space="0" w:color="auto"/>
            <w:left w:val="none" w:sz="0" w:space="0" w:color="auto"/>
            <w:bottom w:val="none" w:sz="0" w:space="0" w:color="auto"/>
            <w:right w:val="none" w:sz="0" w:space="0" w:color="auto"/>
          </w:divBdr>
          <w:divsChild>
            <w:div w:id="1653948623">
              <w:marLeft w:val="0"/>
              <w:marRight w:val="0"/>
              <w:marTop w:val="0"/>
              <w:marBottom w:val="0"/>
              <w:divBdr>
                <w:top w:val="none" w:sz="0" w:space="0" w:color="auto"/>
                <w:left w:val="none" w:sz="0" w:space="0" w:color="auto"/>
                <w:bottom w:val="none" w:sz="0" w:space="0" w:color="auto"/>
                <w:right w:val="none" w:sz="0" w:space="0" w:color="auto"/>
              </w:divBdr>
              <w:divsChild>
                <w:div w:id="951135679">
                  <w:marLeft w:val="0"/>
                  <w:marRight w:val="0"/>
                  <w:marTop w:val="0"/>
                  <w:marBottom w:val="0"/>
                  <w:divBdr>
                    <w:top w:val="none" w:sz="0" w:space="0" w:color="auto"/>
                    <w:left w:val="none" w:sz="0" w:space="0" w:color="auto"/>
                    <w:bottom w:val="none" w:sz="0" w:space="0" w:color="auto"/>
                    <w:right w:val="none" w:sz="0" w:space="0" w:color="auto"/>
                  </w:divBdr>
                  <w:divsChild>
                    <w:div w:id="1346830711">
                      <w:marLeft w:val="0"/>
                      <w:marRight w:val="0"/>
                      <w:marTop w:val="0"/>
                      <w:marBottom w:val="0"/>
                      <w:divBdr>
                        <w:top w:val="none" w:sz="0" w:space="0" w:color="auto"/>
                        <w:left w:val="none" w:sz="0" w:space="0" w:color="auto"/>
                        <w:bottom w:val="none" w:sz="0" w:space="0" w:color="auto"/>
                        <w:right w:val="none" w:sz="0" w:space="0" w:color="auto"/>
                      </w:divBdr>
                      <w:divsChild>
                        <w:div w:id="141416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91989">
                  <w:marLeft w:val="0"/>
                  <w:marRight w:val="0"/>
                  <w:marTop w:val="0"/>
                  <w:marBottom w:val="0"/>
                  <w:divBdr>
                    <w:top w:val="none" w:sz="0" w:space="0" w:color="auto"/>
                    <w:left w:val="none" w:sz="0" w:space="0" w:color="auto"/>
                    <w:bottom w:val="none" w:sz="0" w:space="0" w:color="auto"/>
                    <w:right w:val="none" w:sz="0" w:space="0" w:color="auto"/>
                  </w:divBdr>
                  <w:divsChild>
                    <w:div w:id="64842037">
                      <w:marLeft w:val="0"/>
                      <w:marRight w:val="0"/>
                      <w:marTop w:val="0"/>
                      <w:marBottom w:val="0"/>
                      <w:divBdr>
                        <w:top w:val="none" w:sz="0" w:space="0" w:color="auto"/>
                        <w:left w:val="none" w:sz="0" w:space="0" w:color="auto"/>
                        <w:bottom w:val="none" w:sz="0" w:space="0" w:color="auto"/>
                        <w:right w:val="none" w:sz="0" w:space="0" w:color="auto"/>
                      </w:divBdr>
                      <w:divsChild>
                        <w:div w:id="6993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464176">
          <w:marLeft w:val="0"/>
          <w:marRight w:val="0"/>
          <w:marTop w:val="0"/>
          <w:marBottom w:val="0"/>
          <w:divBdr>
            <w:top w:val="none" w:sz="0" w:space="0" w:color="auto"/>
            <w:left w:val="none" w:sz="0" w:space="0" w:color="auto"/>
            <w:bottom w:val="none" w:sz="0" w:space="0" w:color="auto"/>
            <w:right w:val="none" w:sz="0" w:space="0" w:color="auto"/>
          </w:divBdr>
          <w:divsChild>
            <w:div w:id="145054547">
              <w:marLeft w:val="0"/>
              <w:marRight w:val="0"/>
              <w:marTop w:val="0"/>
              <w:marBottom w:val="0"/>
              <w:divBdr>
                <w:top w:val="none" w:sz="0" w:space="0" w:color="auto"/>
                <w:left w:val="none" w:sz="0" w:space="0" w:color="auto"/>
                <w:bottom w:val="none" w:sz="0" w:space="0" w:color="auto"/>
                <w:right w:val="none" w:sz="0" w:space="0" w:color="auto"/>
              </w:divBdr>
              <w:divsChild>
                <w:div w:id="1255091023">
                  <w:marLeft w:val="0"/>
                  <w:marRight w:val="0"/>
                  <w:marTop w:val="0"/>
                  <w:marBottom w:val="0"/>
                  <w:divBdr>
                    <w:top w:val="none" w:sz="0" w:space="0" w:color="auto"/>
                    <w:left w:val="none" w:sz="0" w:space="0" w:color="auto"/>
                    <w:bottom w:val="none" w:sz="0" w:space="0" w:color="auto"/>
                    <w:right w:val="none" w:sz="0" w:space="0" w:color="auto"/>
                  </w:divBdr>
                  <w:divsChild>
                    <w:div w:id="610286258">
                      <w:marLeft w:val="0"/>
                      <w:marRight w:val="0"/>
                      <w:marTop w:val="0"/>
                      <w:marBottom w:val="0"/>
                      <w:divBdr>
                        <w:top w:val="none" w:sz="0" w:space="0" w:color="auto"/>
                        <w:left w:val="none" w:sz="0" w:space="0" w:color="auto"/>
                        <w:bottom w:val="none" w:sz="0" w:space="0" w:color="auto"/>
                        <w:right w:val="none" w:sz="0" w:space="0" w:color="auto"/>
                      </w:divBdr>
                      <w:divsChild>
                        <w:div w:id="17461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30374">
          <w:marLeft w:val="0"/>
          <w:marRight w:val="0"/>
          <w:marTop w:val="0"/>
          <w:marBottom w:val="0"/>
          <w:divBdr>
            <w:top w:val="none" w:sz="0" w:space="0" w:color="auto"/>
            <w:left w:val="none" w:sz="0" w:space="0" w:color="auto"/>
            <w:bottom w:val="none" w:sz="0" w:space="0" w:color="auto"/>
            <w:right w:val="none" w:sz="0" w:space="0" w:color="auto"/>
          </w:divBdr>
          <w:divsChild>
            <w:div w:id="114104348">
              <w:marLeft w:val="0"/>
              <w:marRight w:val="0"/>
              <w:marTop w:val="0"/>
              <w:marBottom w:val="0"/>
              <w:divBdr>
                <w:top w:val="none" w:sz="0" w:space="0" w:color="auto"/>
                <w:left w:val="none" w:sz="0" w:space="0" w:color="auto"/>
                <w:bottom w:val="none" w:sz="0" w:space="0" w:color="auto"/>
                <w:right w:val="none" w:sz="0" w:space="0" w:color="auto"/>
              </w:divBdr>
              <w:divsChild>
                <w:div w:id="1276866212">
                  <w:marLeft w:val="0"/>
                  <w:marRight w:val="0"/>
                  <w:marTop w:val="0"/>
                  <w:marBottom w:val="0"/>
                  <w:divBdr>
                    <w:top w:val="none" w:sz="0" w:space="0" w:color="auto"/>
                    <w:left w:val="none" w:sz="0" w:space="0" w:color="auto"/>
                    <w:bottom w:val="none" w:sz="0" w:space="0" w:color="auto"/>
                    <w:right w:val="none" w:sz="0" w:space="0" w:color="auto"/>
                  </w:divBdr>
                  <w:divsChild>
                    <w:div w:id="33385625">
                      <w:marLeft w:val="0"/>
                      <w:marRight w:val="0"/>
                      <w:marTop w:val="0"/>
                      <w:marBottom w:val="0"/>
                      <w:divBdr>
                        <w:top w:val="none" w:sz="0" w:space="0" w:color="auto"/>
                        <w:left w:val="none" w:sz="0" w:space="0" w:color="auto"/>
                        <w:bottom w:val="none" w:sz="0" w:space="0" w:color="auto"/>
                        <w:right w:val="none" w:sz="0" w:space="0" w:color="auto"/>
                      </w:divBdr>
                      <w:divsChild>
                        <w:div w:id="137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4128">
                  <w:marLeft w:val="0"/>
                  <w:marRight w:val="0"/>
                  <w:marTop w:val="0"/>
                  <w:marBottom w:val="0"/>
                  <w:divBdr>
                    <w:top w:val="none" w:sz="0" w:space="0" w:color="auto"/>
                    <w:left w:val="none" w:sz="0" w:space="0" w:color="auto"/>
                    <w:bottom w:val="none" w:sz="0" w:space="0" w:color="auto"/>
                    <w:right w:val="none" w:sz="0" w:space="0" w:color="auto"/>
                  </w:divBdr>
                  <w:divsChild>
                    <w:div w:id="14312494">
                      <w:marLeft w:val="0"/>
                      <w:marRight w:val="0"/>
                      <w:marTop w:val="0"/>
                      <w:marBottom w:val="0"/>
                      <w:divBdr>
                        <w:top w:val="none" w:sz="0" w:space="0" w:color="auto"/>
                        <w:left w:val="none" w:sz="0" w:space="0" w:color="auto"/>
                        <w:bottom w:val="none" w:sz="0" w:space="0" w:color="auto"/>
                        <w:right w:val="none" w:sz="0" w:space="0" w:color="auto"/>
                      </w:divBdr>
                      <w:divsChild>
                        <w:div w:id="79418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086886">
          <w:marLeft w:val="0"/>
          <w:marRight w:val="0"/>
          <w:marTop w:val="0"/>
          <w:marBottom w:val="0"/>
          <w:divBdr>
            <w:top w:val="none" w:sz="0" w:space="0" w:color="auto"/>
            <w:left w:val="none" w:sz="0" w:space="0" w:color="auto"/>
            <w:bottom w:val="none" w:sz="0" w:space="0" w:color="auto"/>
            <w:right w:val="none" w:sz="0" w:space="0" w:color="auto"/>
          </w:divBdr>
          <w:divsChild>
            <w:div w:id="1040321514">
              <w:marLeft w:val="0"/>
              <w:marRight w:val="0"/>
              <w:marTop w:val="0"/>
              <w:marBottom w:val="0"/>
              <w:divBdr>
                <w:top w:val="none" w:sz="0" w:space="0" w:color="auto"/>
                <w:left w:val="none" w:sz="0" w:space="0" w:color="auto"/>
                <w:bottom w:val="none" w:sz="0" w:space="0" w:color="auto"/>
                <w:right w:val="none" w:sz="0" w:space="0" w:color="auto"/>
              </w:divBdr>
              <w:divsChild>
                <w:div w:id="1981180777">
                  <w:marLeft w:val="0"/>
                  <w:marRight w:val="0"/>
                  <w:marTop w:val="0"/>
                  <w:marBottom w:val="0"/>
                  <w:divBdr>
                    <w:top w:val="none" w:sz="0" w:space="0" w:color="auto"/>
                    <w:left w:val="none" w:sz="0" w:space="0" w:color="auto"/>
                    <w:bottom w:val="none" w:sz="0" w:space="0" w:color="auto"/>
                    <w:right w:val="none" w:sz="0" w:space="0" w:color="auto"/>
                  </w:divBdr>
                  <w:divsChild>
                    <w:div w:id="745803977">
                      <w:marLeft w:val="0"/>
                      <w:marRight w:val="0"/>
                      <w:marTop w:val="0"/>
                      <w:marBottom w:val="0"/>
                      <w:divBdr>
                        <w:top w:val="none" w:sz="0" w:space="0" w:color="auto"/>
                        <w:left w:val="none" w:sz="0" w:space="0" w:color="auto"/>
                        <w:bottom w:val="none" w:sz="0" w:space="0" w:color="auto"/>
                        <w:right w:val="none" w:sz="0" w:space="0" w:color="auto"/>
                      </w:divBdr>
                      <w:divsChild>
                        <w:div w:id="117900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421842">
          <w:marLeft w:val="0"/>
          <w:marRight w:val="0"/>
          <w:marTop w:val="0"/>
          <w:marBottom w:val="0"/>
          <w:divBdr>
            <w:top w:val="none" w:sz="0" w:space="0" w:color="auto"/>
            <w:left w:val="none" w:sz="0" w:space="0" w:color="auto"/>
            <w:bottom w:val="none" w:sz="0" w:space="0" w:color="auto"/>
            <w:right w:val="none" w:sz="0" w:space="0" w:color="auto"/>
          </w:divBdr>
          <w:divsChild>
            <w:div w:id="917715966">
              <w:marLeft w:val="0"/>
              <w:marRight w:val="0"/>
              <w:marTop w:val="0"/>
              <w:marBottom w:val="0"/>
              <w:divBdr>
                <w:top w:val="none" w:sz="0" w:space="0" w:color="auto"/>
                <w:left w:val="none" w:sz="0" w:space="0" w:color="auto"/>
                <w:bottom w:val="none" w:sz="0" w:space="0" w:color="auto"/>
                <w:right w:val="none" w:sz="0" w:space="0" w:color="auto"/>
              </w:divBdr>
              <w:divsChild>
                <w:div w:id="863634421">
                  <w:marLeft w:val="0"/>
                  <w:marRight w:val="0"/>
                  <w:marTop w:val="0"/>
                  <w:marBottom w:val="0"/>
                  <w:divBdr>
                    <w:top w:val="none" w:sz="0" w:space="0" w:color="auto"/>
                    <w:left w:val="none" w:sz="0" w:space="0" w:color="auto"/>
                    <w:bottom w:val="none" w:sz="0" w:space="0" w:color="auto"/>
                    <w:right w:val="none" w:sz="0" w:space="0" w:color="auto"/>
                  </w:divBdr>
                  <w:divsChild>
                    <w:div w:id="145556041">
                      <w:marLeft w:val="0"/>
                      <w:marRight w:val="0"/>
                      <w:marTop w:val="0"/>
                      <w:marBottom w:val="0"/>
                      <w:divBdr>
                        <w:top w:val="none" w:sz="0" w:space="0" w:color="auto"/>
                        <w:left w:val="none" w:sz="0" w:space="0" w:color="auto"/>
                        <w:bottom w:val="none" w:sz="0" w:space="0" w:color="auto"/>
                        <w:right w:val="none" w:sz="0" w:space="0" w:color="auto"/>
                      </w:divBdr>
                      <w:divsChild>
                        <w:div w:id="174194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2390">
                  <w:marLeft w:val="0"/>
                  <w:marRight w:val="0"/>
                  <w:marTop w:val="0"/>
                  <w:marBottom w:val="0"/>
                  <w:divBdr>
                    <w:top w:val="none" w:sz="0" w:space="0" w:color="auto"/>
                    <w:left w:val="none" w:sz="0" w:space="0" w:color="auto"/>
                    <w:bottom w:val="none" w:sz="0" w:space="0" w:color="auto"/>
                    <w:right w:val="none" w:sz="0" w:space="0" w:color="auto"/>
                  </w:divBdr>
                  <w:divsChild>
                    <w:div w:id="266740869">
                      <w:marLeft w:val="0"/>
                      <w:marRight w:val="0"/>
                      <w:marTop w:val="0"/>
                      <w:marBottom w:val="0"/>
                      <w:divBdr>
                        <w:top w:val="none" w:sz="0" w:space="0" w:color="auto"/>
                        <w:left w:val="none" w:sz="0" w:space="0" w:color="auto"/>
                        <w:bottom w:val="none" w:sz="0" w:space="0" w:color="auto"/>
                        <w:right w:val="none" w:sz="0" w:space="0" w:color="auto"/>
                      </w:divBdr>
                      <w:divsChild>
                        <w:div w:id="137449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090324">
          <w:marLeft w:val="0"/>
          <w:marRight w:val="0"/>
          <w:marTop w:val="0"/>
          <w:marBottom w:val="0"/>
          <w:divBdr>
            <w:top w:val="none" w:sz="0" w:space="0" w:color="auto"/>
            <w:left w:val="none" w:sz="0" w:space="0" w:color="auto"/>
            <w:bottom w:val="none" w:sz="0" w:space="0" w:color="auto"/>
            <w:right w:val="none" w:sz="0" w:space="0" w:color="auto"/>
          </w:divBdr>
          <w:divsChild>
            <w:div w:id="1675181505">
              <w:marLeft w:val="0"/>
              <w:marRight w:val="0"/>
              <w:marTop w:val="0"/>
              <w:marBottom w:val="0"/>
              <w:divBdr>
                <w:top w:val="none" w:sz="0" w:space="0" w:color="auto"/>
                <w:left w:val="none" w:sz="0" w:space="0" w:color="auto"/>
                <w:bottom w:val="none" w:sz="0" w:space="0" w:color="auto"/>
                <w:right w:val="none" w:sz="0" w:space="0" w:color="auto"/>
              </w:divBdr>
            </w:div>
          </w:divsChild>
        </w:div>
        <w:div w:id="1214658104">
          <w:marLeft w:val="0"/>
          <w:marRight w:val="0"/>
          <w:marTop w:val="0"/>
          <w:marBottom w:val="0"/>
          <w:divBdr>
            <w:top w:val="none" w:sz="0" w:space="0" w:color="auto"/>
            <w:left w:val="none" w:sz="0" w:space="0" w:color="auto"/>
            <w:bottom w:val="none" w:sz="0" w:space="0" w:color="auto"/>
            <w:right w:val="none" w:sz="0" w:space="0" w:color="auto"/>
          </w:divBdr>
          <w:divsChild>
            <w:div w:id="883637691">
              <w:marLeft w:val="0"/>
              <w:marRight w:val="0"/>
              <w:marTop w:val="0"/>
              <w:marBottom w:val="0"/>
              <w:divBdr>
                <w:top w:val="none" w:sz="0" w:space="0" w:color="auto"/>
                <w:left w:val="none" w:sz="0" w:space="0" w:color="auto"/>
                <w:bottom w:val="none" w:sz="0" w:space="0" w:color="auto"/>
                <w:right w:val="none" w:sz="0" w:space="0" w:color="auto"/>
              </w:divBdr>
              <w:divsChild>
                <w:div w:id="1835873534">
                  <w:marLeft w:val="0"/>
                  <w:marRight w:val="0"/>
                  <w:marTop w:val="0"/>
                  <w:marBottom w:val="0"/>
                  <w:divBdr>
                    <w:top w:val="none" w:sz="0" w:space="0" w:color="auto"/>
                    <w:left w:val="none" w:sz="0" w:space="0" w:color="auto"/>
                    <w:bottom w:val="none" w:sz="0" w:space="0" w:color="auto"/>
                    <w:right w:val="none" w:sz="0" w:space="0" w:color="auto"/>
                  </w:divBdr>
                  <w:divsChild>
                    <w:div w:id="1751927225">
                      <w:marLeft w:val="0"/>
                      <w:marRight w:val="0"/>
                      <w:marTop w:val="0"/>
                      <w:marBottom w:val="0"/>
                      <w:divBdr>
                        <w:top w:val="none" w:sz="0" w:space="0" w:color="auto"/>
                        <w:left w:val="none" w:sz="0" w:space="0" w:color="auto"/>
                        <w:bottom w:val="none" w:sz="0" w:space="0" w:color="auto"/>
                        <w:right w:val="none" w:sz="0" w:space="0" w:color="auto"/>
                      </w:divBdr>
                      <w:divsChild>
                        <w:div w:id="2735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174261">
                  <w:marLeft w:val="0"/>
                  <w:marRight w:val="0"/>
                  <w:marTop w:val="0"/>
                  <w:marBottom w:val="0"/>
                  <w:divBdr>
                    <w:top w:val="none" w:sz="0" w:space="0" w:color="auto"/>
                    <w:left w:val="none" w:sz="0" w:space="0" w:color="auto"/>
                    <w:bottom w:val="none" w:sz="0" w:space="0" w:color="auto"/>
                    <w:right w:val="none" w:sz="0" w:space="0" w:color="auto"/>
                  </w:divBdr>
                  <w:divsChild>
                    <w:div w:id="1365133463">
                      <w:marLeft w:val="0"/>
                      <w:marRight w:val="0"/>
                      <w:marTop w:val="0"/>
                      <w:marBottom w:val="0"/>
                      <w:divBdr>
                        <w:top w:val="none" w:sz="0" w:space="0" w:color="auto"/>
                        <w:left w:val="none" w:sz="0" w:space="0" w:color="auto"/>
                        <w:bottom w:val="none" w:sz="0" w:space="0" w:color="auto"/>
                        <w:right w:val="none" w:sz="0" w:space="0" w:color="auto"/>
                      </w:divBdr>
                      <w:divsChild>
                        <w:div w:id="7945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566677">
          <w:marLeft w:val="0"/>
          <w:marRight w:val="0"/>
          <w:marTop w:val="0"/>
          <w:marBottom w:val="0"/>
          <w:divBdr>
            <w:top w:val="none" w:sz="0" w:space="0" w:color="auto"/>
            <w:left w:val="none" w:sz="0" w:space="0" w:color="auto"/>
            <w:bottom w:val="none" w:sz="0" w:space="0" w:color="auto"/>
            <w:right w:val="none" w:sz="0" w:space="0" w:color="auto"/>
          </w:divBdr>
          <w:divsChild>
            <w:div w:id="153567136">
              <w:marLeft w:val="0"/>
              <w:marRight w:val="0"/>
              <w:marTop w:val="0"/>
              <w:marBottom w:val="0"/>
              <w:divBdr>
                <w:top w:val="none" w:sz="0" w:space="0" w:color="auto"/>
                <w:left w:val="none" w:sz="0" w:space="0" w:color="auto"/>
                <w:bottom w:val="none" w:sz="0" w:space="0" w:color="auto"/>
                <w:right w:val="none" w:sz="0" w:space="0" w:color="auto"/>
              </w:divBdr>
            </w:div>
          </w:divsChild>
        </w:div>
        <w:div w:id="1486823947">
          <w:marLeft w:val="0"/>
          <w:marRight w:val="0"/>
          <w:marTop w:val="0"/>
          <w:marBottom w:val="0"/>
          <w:divBdr>
            <w:top w:val="none" w:sz="0" w:space="0" w:color="auto"/>
            <w:left w:val="none" w:sz="0" w:space="0" w:color="auto"/>
            <w:bottom w:val="none" w:sz="0" w:space="0" w:color="auto"/>
            <w:right w:val="none" w:sz="0" w:space="0" w:color="auto"/>
          </w:divBdr>
          <w:divsChild>
            <w:div w:id="2031223136">
              <w:marLeft w:val="0"/>
              <w:marRight w:val="0"/>
              <w:marTop w:val="0"/>
              <w:marBottom w:val="0"/>
              <w:divBdr>
                <w:top w:val="none" w:sz="0" w:space="0" w:color="auto"/>
                <w:left w:val="none" w:sz="0" w:space="0" w:color="auto"/>
                <w:bottom w:val="none" w:sz="0" w:space="0" w:color="auto"/>
                <w:right w:val="none" w:sz="0" w:space="0" w:color="auto"/>
              </w:divBdr>
              <w:divsChild>
                <w:div w:id="1021249024">
                  <w:marLeft w:val="0"/>
                  <w:marRight w:val="0"/>
                  <w:marTop w:val="0"/>
                  <w:marBottom w:val="0"/>
                  <w:divBdr>
                    <w:top w:val="none" w:sz="0" w:space="0" w:color="auto"/>
                    <w:left w:val="none" w:sz="0" w:space="0" w:color="auto"/>
                    <w:bottom w:val="none" w:sz="0" w:space="0" w:color="auto"/>
                    <w:right w:val="none" w:sz="0" w:space="0" w:color="auto"/>
                  </w:divBdr>
                  <w:divsChild>
                    <w:div w:id="1493982526">
                      <w:marLeft w:val="0"/>
                      <w:marRight w:val="0"/>
                      <w:marTop w:val="0"/>
                      <w:marBottom w:val="0"/>
                      <w:divBdr>
                        <w:top w:val="none" w:sz="0" w:space="0" w:color="auto"/>
                        <w:left w:val="none" w:sz="0" w:space="0" w:color="auto"/>
                        <w:bottom w:val="none" w:sz="0" w:space="0" w:color="auto"/>
                        <w:right w:val="none" w:sz="0" w:space="0" w:color="auto"/>
                      </w:divBdr>
                      <w:divsChild>
                        <w:div w:id="18363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37127">
                  <w:marLeft w:val="0"/>
                  <w:marRight w:val="0"/>
                  <w:marTop w:val="0"/>
                  <w:marBottom w:val="0"/>
                  <w:divBdr>
                    <w:top w:val="none" w:sz="0" w:space="0" w:color="auto"/>
                    <w:left w:val="none" w:sz="0" w:space="0" w:color="auto"/>
                    <w:bottom w:val="none" w:sz="0" w:space="0" w:color="auto"/>
                    <w:right w:val="none" w:sz="0" w:space="0" w:color="auto"/>
                  </w:divBdr>
                  <w:divsChild>
                    <w:div w:id="1939757057">
                      <w:marLeft w:val="0"/>
                      <w:marRight w:val="0"/>
                      <w:marTop w:val="0"/>
                      <w:marBottom w:val="0"/>
                      <w:divBdr>
                        <w:top w:val="none" w:sz="0" w:space="0" w:color="auto"/>
                        <w:left w:val="none" w:sz="0" w:space="0" w:color="auto"/>
                        <w:bottom w:val="none" w:sz="0" w:space="0" w:color="auto"/>
                        <w:right w:val="none" w:sz="0" w:space="0" w:color="auto"/>
                      </w:divBdr>
                      <w:divsChild>
                        <w:div w:id="98959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87764">
      <w:bodyDiv w:val="1"/>
      <w:marLeft w:val="0"/>
      <w:marRight w:val="0"/>
      <w:marTop w:val="0"/>
      <w:marBottom w:val="0"/>
      <w:divBdr>
        <w:top w:val="none" w:sz="0" w:space="0" w:color="auto"/>
        <w:left w:val="none" w:sz="0" w:space="0" w:color="auto"/>
        <w:bottom w:val="none" w:sz="0" w:space="0" w:color="auto"/>
        <w:right w:val="none" w:sz="0" w:space="0" w:color="auto"/>
      </w:divBdr>
      <w:divsChild>
        <w:div w:id="1604142307">
          <w:marLeft w:val="0"/>
          <w:marRight w:val="0"/>
          <w:marTop w:val="0"/>
          <w:marBottom w:val="0"/>
          <w:divBdr>
            <w:top w:val="none" w:sz="0" w:space="0" w:color="auto"/>
            <w:left w:val="none" w:sz="0" w:space="0" w:color="auto"/>
            <w:bottom w:val="none" w:sz="0" w:space="0" w:color="auto"/>
            <w:right w:val="none" w:sz="0" w:space="0" w:color="auto"/>
          </w:divBdr>
          <w:divsChild>
            <w:div w:id="1409420138">
              <w:marLeft w:val="0"/>
              <w:marRight w:val="0"/>
              <w:marTop w:val="0"/>
              <w:marBottom w:val="0"/>
              <w:divBdr>
                <w:top w:val="none" w:sz="0" w:space="0" w:color="auto"/>
                <w:left w:val="none" w:sz="0" w:space="0" w:color="auto"/>
                <w:bottom w:val="none" w:sz="0" w:space="0" w:color="auto"/>
                <w:right w:val="none" w:sz="0" w:space="0" w:color="auto"/>
              </w:divBdr>
              <w:divsChild>
                <w:div w:id="74202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461915">
          <w:marLeft w:val="0"/>
          <w:marRight w:val="0"/>
          <w:marTop w:val="0"/>
          <w:marBottom w:val="0"/>
          <w:divBdr>
            <w:top w:val="none" w:sz="0" w:space="0" w:color="auto"/>
            <w:left w:val="none" w:sz="0" w:space="0" w:color="auto"/>
            <w:bottom w:val="none" w:sz="0" w:space="0" w:color="auto"/>
            <w:right w:val="none" w:sz="0" w:space="0" w:color="auto"/>
          </w:divBdr>
          <w:divsChild>
            <w:div w:id="562911107">
              <w:marLeft w:val="0"/>
              <w:marRight w:val="0"/>
              <w:marTop w:val="0"/>
              <w:marBottom w:val="0"/>
              <w:divBdr>
                <w:top w:val="none" w:sz="0" w:space="0" w:color="auto"/>
                <w:left w:val="none" w:sz="0" w:space="0" w:color="auto"/>
                <w:bottom w:val="none" w:sz="0" w:space="0" w:color="auto"/>
                <w:right w:val="none" w:sz="0" w:space="0" w:color="auto"/>
              </w:divBdr>
              <w:divsChild>
                <w:div w:id="151846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134894">
          <w:marLeft w:val="0"/>
          <w:marRight w:val="0"/>
          <w:marTop w:val="0"/>
          <w:marBottom w:val="0"/>
          <w:divBdr>
            <w:top w:val="none" w:sz="0" w:space="0" w:color="auto"/>
            <w:left w:val="none" w:sz="0" w:space="0" w:color="auto"/>
            <w:bottom w:val="none" w:sz="0" w:space="0" w:color="auto"/>
            <w:right w:val="none" w:sz="0" w:space="0" w:color="auto"/>
          </w:divBdr>
          <w:divsChild>
            <w:div w:id="600602859">
              <w:marLeft w:val="0"/>
              <w:marRight w:val="0"/>
              <w:marTop w:val="0"/>
              <w:marBottom w:val="0"/>
              <w:divBdr>
                <w:top w:val="none" w:sz="0" w:space="0" w:color="auto"/>
                <w:left w:val="none" w:sz="0" w:space="0" w:color="auto"/>
                <w:bottom w:val="none" w:sz="0" w:space="0" w:color="auto"/>
                <w:right w:val="none" w:sz="0" w:space="0" w:color="auto"/>
              </w:divBdr>
            </w:div>
          </w:divsChild>
        </w:div>
        <w:div w:id="1213155707">
          <w:marLeft w:val="0"/>
          <w:marRight w:val="0"/>
          <w:marTop w:val="0"/>
          <w:marBottom w:val="0"/>
          <w:divBdr>
            <w:top w:val="none" w:sz="0" w:space="0" w:color="auto"/>
            <w:left w:val="none" w:sz="0" w:space="0" w:color="auto"/>
            <w:bottom w:val="none" w:sz="0" w:space="0" w:color="auto"/>
            <w:right w:val="none" w:sz="0" w:space="0" w:color="auto"/>
          </w:divBdr>
          <w:divsChild>
            <w:div w:id="1588032302">
              <w:marLeft w:val="0"/>
              <w:marRight w:val="0"/>
              <w:marTop w:val="0"/>
              <w:marBottom w:val="0"/>
              <w:divBdr>
                <w:top w:val="none" w:sz="0" w:space="0" w:color="auto"/>
                <w:left w:val="none" w:sz="0" w:space="0" w:color="auto"/>
                <w:bottom w:val="none" w:sz="0" w:space="0" w:color="auto"/>
                <w:right w:val="none" w:sz="0" w:space="0" w:color="auto"/>
              </w:divBdr>
              <w:divsChild>
                <w:div w:id="1723212901">
                  <w:marLeft w:val="0"/>
                  <w:marRight w:val="0"/>
                  <w:marTop w:val="0"/>
                  <w:marBottom w:val="0"/>
                  <w:divBdr>
                    <w:top w:val="none" w:sz="0" w:space="0" w:color="auto"/>
                    <w:left w:val="none" w:sz="0" w:space="0" w:color="auto"/>
                    <w:bottom w:val="none" w:sz="0" w:space="0" w:color="auto"/>
                    <w:right w:val="none" w:sz="0" w:space="0" w:color="auto"/>
                  </w:divBdr>
                  <w:divsChild>
                    <w:div w:id="597179502">
                      <w:marLeft w:val="0"/>
                      <w:marRight w:val="0"/>
                      <w:marTop w:val="0"/>
                      <w:marBottom w:val="0"/>
                      <w:divBdr>
                        <w:top w:val="none" w:sz="0" w:space="0" w:color="auto"/>
                        <w:left w:val="none" w:sz="0" w:space="0" w:color="auto"/>
                        <w:bottom w:val="none" w:sz="0" w:space="0" w:color="auto"/>
                        <w:right w:val="none" w:sz="0" w:space="0" w:color="auto"/>
                      </w:divBdr>
                      <w:divsChild>
                        <w:div w:id="8808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00986">
                  <w:marLeft w:val="0"/>
                  <w:marRight w:val="0"/>
                  <w:marTop w:val="0"/>
                  <w:marBottom w:val="0"/>
                  <w:divBdr>
                    <w:top w:val="none" w:sz="0" w:space="0" w:color="auto"/>
                    <w:left w:val="none" w:sz="0" w:space="0" w:color="auto"/>
                    <w:bottom w:val="none" w:sz="0" w:space="0" w:color="auto"/>
                    <w:right w:val="none" w:sz="0" w:space="0" w:color="auto"/>
                  </w:divBdr>
                  <w:divsChild>
                    <w:div w:id="418983666">
                      <w:marLeft w:val="0"/>
                      <w:marRight w:val="0"/>
                      <w:marTop w:val="0"/>
                      <w:marBottom w:val="0"/>
                      <w:divBdr>
                        <w:top w:val="none" w:sz="0" w:space="0" w:color="auto"/>
                        <w:left w:val="none" w:sz="0" w:space="0" w:color="auto"/>
                        <w:bottom w:val="none" w:sz="0" w:space="0" w:color="auto"/>
                        <w:right w:val="none" w:sz="0" w:space="0" w:color="auto"/>
                      </w:divBdr>
                      <w:divsChild>
                        <w:div w:id="101784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95488">
          <w:marLeft w:val="0"/>
          <w:marRight w:val="0"/>
          <w:marTop w:val="0"/>
          <w:marBottom w:val="0"/>
          <w:divBdr>
            <w:top w:val="none" w:sz="0" w:space="0" w:color="auto"/>
            <w:left w:val="none" w:sz="0" w:space="0" w:color="auto"/>
            <w:bottom w:val="none" w:sz="0" w:space="0" w:color="auto"/>
            <w:right w:val="none" w:sz="0" w:space="0" w:color="auto"/>
          </w:divBdr>
          <w:divsChild>
            <w:div w:id="389772678">
              <w:marLeft w:val="0"/>
              <w:marRight w:val="0"/>
              <w:marTop w:val="0"/>
              <w:marBottom w:val="0"/>
              <w:divBdr>
                <w:top w:val="none" w:sz="0" w:space="0" w:color="auto"/>
                <w:left w:val="none" w:sz="0" w:space="0" w:color="auto"/>
                <w:bottom w:val="none" w:sz="0" w:space="0" w:color="auto"/>
                <w:right w:val="none" w:sz="0" w:space="0" w:color="auto"/>
              </w:divBdr>
            </w:div>
          </w:divsChild>
        </w:div>
        <w:div w:id="248925831">
          <w:marLeft w:val="0"/>
          <w:marRight w:val="0"/>
          <w:marTop w:val="0"/>
          <w:marBottom w:val="0"/>
          <w:divBdr>
            <w:top w:val="none" w:sz="0" w:space="0" w:color="auto"/>
            <w:left w:val="none" w:sz="0" w:space="0" w:color="auto"/>
            <w:bottom w:val="none" w:sz="0" w:space="0" w:color="auto"/>
            <w:right w:val="none" w:sz="0" w:space="0" w:color="auto"/>
          </w:divBdr>
          <w:divsChild>
            <w:div w:id="259876111">
              <w:marLeft w:val="0"/>
              <w:marRight w:val="0"/>
              <w:marTop w:val="0"/>
              <w:marBottom w:val="0"/>
              <w:divBdr>
                <w:top w:val="none" w:sz="0" w:space="0" w:color="auto"/>
                <w:left w:val="none" w:sz="0" w:space="0" w:color="auto"/>
                <w:bottom w:val="none" w:sz="0" w:space="0" w:color="auto"/>
                <w:right w:val="none" w:sz="0" w:space="0" w:color="auto"/>
              </w:divBdr>
              <w:divsChild>
                <w:div w:id="793330484">
                  <w:marLeft w:val="0"/>
                  <w:marRight w:val="0"/>
                  <w:marTop w:val="0"/>
                  <w:marBottom w:val="0"/>
                  <w:divBdr>
                    <w:top w:val="none" w:sz="0" w:space="0" w:color="auto"/>
                    <w:left w:val="none" w:sz="0" w:space="0" w:color="auto"/>
                    <w:bottom w:val="none" w:sz="0" w:space="0" w:color="auto"/>
                    <w:right w:val="none" w:sz="0" w:space="0" w:color="auto"/>
                  </w:divBdr>
                  <w:divsChild>
                    <w:div w:id="356934774">
                      <w:marLeft w:val="0"/>
                      <w:marRight w:val="0"/>
                      <w:marTop w:val="0"/>
                      <w:marBottom w:val="0"/>
                      <w:divBdr>
                        <w:top w:val="none" w:sz="0" w:space="0" w:color="auto"/>
                        <w:left w:val="none" w:sz="0" w:space="0" w:color="auto"/>
                        <w:bottom w:val="none" w:sz="0" w:space="0" w:color="auto"/>
                        <w:right w:val="none" w:sz="0" w:space="0" w:color="auto"/>
                      </w:divBdr>
                      <w:divsChild>
                        <w:div w:id="145747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382093">
                  <w:marLeft w:val="0"/>
                  <w:marRight w:val="0"/>
                  <w:marTop w:val="0"/>
                  <w:marBottom w:val="0"/>
                  <w:divBdr>
                    <w:top w:val="none" w:sz="0" w:space="0" w:color="auto"/>
                    <w:left w:val="none" w:sz="0" w:space="0" w:color="auto"/>
                    <w:bottom w:val="none" w:sz="0" w:space="0" w:color="auto"/>
                    <w:right w:val="none" w:sz="0" w:space="0" w:color="auto"/>
                  </w:divBdr>
                  <w:divsChild>
                    <w:div w:id="1714890957">
                      <w:marLeft w:val="0"/>
                      <w:marRight w:val="0"/>
                      <w:marTop w:val="0"/>
                      <w:marBottom w:val="0"/>
                      <w:divBdr>
                        <w:top w:val="none" w:sz="0" w:space="0" w:color="auto"/>
                        <w:left w:val="none" w:sz="0" w:space="0" w:color="auto"/>
                        <w:bottom w:val="none" w:sz="0" w:space="0" w:color="auto"/>
                        <w:right w:val="none" w:sz="0" w:space="0" w:color="auto"/>
                      </w:divBdr>
                      <w:divsChild>
                        <w:div w:id="106391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475047">
          <w:marLeft w:val="0"/>
          <w:marRight w:val="0"/>
          <w:marTop w:val="0"/>
          <w:marBottom w:val="0"/>
          <w:divBdr>
            <w:top w:val="none" w:sz="0" w:space="0" w:color="auto"/>
            <w:left w:val="none" w:sz="0" w:space="0" w:color="auto"/>
            <w:bottom w:val="none" w:sz="0" w:space="0" w:color="auto"/>
            <w:right w:val="none" w:sz="0" w:space="0" w:color="auto"/>
          </w:divBdr>
          <w:divsChild>
            <w:div w:id="553083936">
              <w:marLeft w:val="0"/>
              <w:marRight w:val="0"/>
              <w:marTop w:val="0"/>
              <w:marBottom w:val="0"/>
              <w:divBdr>
                <w:top w:val="none" w:sz="0" w:space="0" w:color="auto"/>
                <w:left w:val="none" w:sz="0" w:space="0" w:color="auto"/>
                <w:bottom w:val="none" w:sz="0" w:space="0" w:color="auto"/>
                <w:right w:val="none" w:sz="0" w:space="0" w:color="auto"/>
              </w:divBdr>
            </w:div>
          </w:divsChild>
        </w:div>
        <w:div w:id="944461649">
          <w:marLeft w:val="0"/>
          <w:marRight w:val="0"/>
          <w:marTop w:val="0"/>
          <w:marBottom w:val="0"/>
          <w:divBdr>
            <w:top w:val="none" w:sz="0" w:space="0" w:color="auto"/>
            <w:left w:val="none" w:sz="0" w:space="0" w:color="auto"/>
            <w:bottom w:val="none" w:sz="0" w:space="0" w:color="auto"/>
            <w:right w:val="none" w:sz="0" w:space="0" w:color="auto"/>
          </w:divBdr>
          <w:divsChild>
            <w:div w:id="987126592">
              <w:marLeft w:val="0"/>
              <w:marRight w:val="0"/>
              <w:marTop w:val="0"/>
              <w:marBottom w:val="0"/>
              <w:divBdr>
                <w:top w:val="none" w:sz="0" w:space="0" w:color="auto"/>
                <w:left w:val="none" w:sz="0" w:space="0" w:color="auto"/>
                <w:bottom w:val="none" w:sz="0" w:space="0" w:color="auto"/>
                <w:right w:val="none" w:sz="0" w:space="0" w:color="auto"/>
              </w:divBdr>
              <w:divsChild>
                <w:div w:id="466432753">
                  <w:marLeft w:val="0"/>
                  <w:marRight w:val="0"/>
                  <w:marTop w:val="0"/>
                  <w:marBottom w:val="0"/>
                  <w:divBdr>
                    <w:top w:val="none" w:sz="0" w:space="0" w:color="auto"/>
                    <w:left w:val="none" w:sz="0" w:space="0" w:color="auto"/>
                    <w:bottom w:val="none" w:sz="0" w:space="0" w:color="auto"/>
                    <w:right w:val="none" w:sz="0" w:space="0" w:color="auto"/>
                  </w:divBdr>
                  <w:divsChild>
                    <w:div w:id="1090855749">
                      <w:marLeft w:val="0"/>
                      <w:marRight w:val="0"/>
                      <w:marTop w:val="0"/>
                      <w:marBottom w:val="0"/>
                      <w:divBdr>
                        <w:top w:val="none" w:sz="0" w:space="0" w:color="auto"/>
                        <w:left w:val="none" w:sz="0" w:space="0" w:color="auto"/>
                        <w:bottom w:val="none" w:sz="0" w:space="0" w:color="auto"/>
                        <w:right w:val="none" w:sz="0" w:space="0" w:color="auto"/>
                      </w:divBdr>
                      <w:divsChild>
                        <w:div w:id="144855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35272">
                  <w:marLeft w:val="0"/>
                  <w:marRight w:val="0"/>
                  <w:marTop w:val="0"/>
                  <w:marBottom w:val="0"/>
                  <w:divBdr>
                    <w:top w:val="none" w:sz="0" w:space="0" w:color="auto"/>
                    <w:left w:val="none" w:sz="0" w:space="0" w:color="auto"/>
                    <w:bottom w:val="none" w:sz="0" w:space="0" w:color="auto"/>
                    <w:right w:val="none" w:sz="0" w:space="0" w:color="auto"/>
                  </w:divBdr>
                  <w:divsChild>
                    <w:div w:id="2105615469">
                      <w:marLeft w:val="0"/>
                      <w:marRight w:val="0"/>
                      <w:marTop w:val="0"/>
                      <w:marBottom w:val="0"/>
                      <w:divBdr>
                        <w:top w:val="none" w:sz="0" w:space="0" w:color="auto"/>
                        <w:left w:val="none" w:sz="0" w:space="0" w:color="auto"/>
                        <w:bottom w:val="none" w:sz="0" w:space="0" w:color="auto"/>
                        <w:right w:val="none" w:sz="0" w:space="0" w:color="auto"/>
                      </w:divBdr>
                      <w:divsChild>
                        <w:div w:id="176183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815504">
          <w:marLeft w:val="0"/>
          <w:marRight w:val="0"/>
          <w:marTop w:val="0"/>
          <w:marBottom w:val="0"/>
          <w:divBdr>
            <w:top w:val="none" w:sz="0" w:space="0" w:color="auto"/>
            <w:left w:val="none" w:sz="0" w:space="0" w:color="auto"/>
            <w:bottom w:val="none" w:sz="0" w:space="0" w:color="auto"/>
            <w:right w:val="none" w:sz="0" w:space="0" w:color="auto"/>
          </w:divBdr>
          <w:divsChild>
            <w:div w:id="1502740907">
              <w:marLeft w:val="0"/>
              <w:marRight w:val="0"/>
              <w:marTop w:val="0"/>
              <w:marBottom w:val="0"/>
              <w:divBdr>
                <w:top w:val="none" w:sz="0" w:space="0" w:color="auto"/>
                <w:left w:val="none" w:sz="0" w:space="0" w:color="auto"/>
                <w:bottom w:val="none" w:sz="0" w:space="0" w:color="auto"/>
                <w:right w:val="none" w:sz="0" w:space="0" w:color="auto"/>
              </w:divBdr>
            </w:div>
          </w:divsChild>
        </w:div>
        <w:div w:id="1068770888">
          <w:marLeft w:val="0"/>
          <w:marRight w:val="0"/>
          <w:marTop w:val="0"/>
          <w:marBottom w:val="0"/>
          <w:divBdr>
            <w:top w:val="none" w:sz="0" w:space="0" w:color="auto"/>
            <w:left w:val="none" w:sz="0" w:space="0" w:color="auto"/>
            <w:bottom w:val="none" w:sz="0" w:space="0" w:color="auto"/>
            <w:right w:val="none" w:sz="0" w:space="0" w:color="auto"/>
          </w:divBdr>
          <w:divsChild>
            <w:div w:id="222104335">
              <w:marLeft w:val="0"/>
              <w:marRight w:val="0"/>
              <w:marTop w:val="0"/>
              <w:marBottom w:val="0"/>
              <w:divBdr>
                <w:top w:val="none" w:sz="0" w:space="0" w:color="auto"/>
                <w:left w:val="none" w:sz="0" w:space="0" w:color="auto"/>
                <w:bottom w:val="none" w:sz="0" w:space="0" w:color="auto"/>
                <w:right w:val="none" w:sz="0" w:space="0" w:color="auto"/>
              </w:divBdr>
              <w:divsChild>
                <w:div w:id="26032072">
                  <w:marLeft w:val="0"/>
                  <w:marRight w:val="0"/>
                  <w:marTop w:val="0"/>
                  <w:marBottom w:val="0"/>
                  <w:divBdr>
                    <w:top w:val="none" w:sz="0" w:space="0" w:color="auto"/>
                    <w:left w:val="none" w:sz="0" w:space="0" w:color="auto"/>
                    <w:bottom w:val="none" w:sz="0" w:space="0" w:color="auto"/>
                    <w:right w:val="none" w:sz="0" w:space="0" w:color="auto"/>
                  </w:divBdr>
                  <w:divsChild>
                    <w:div w:id="761070906">
                      <w:marLeft w:val="0"/>
                      <w:marRight w:val="0"/>
                      <w:marTop w:val="0"/>
                      <w:marBottom w:val="0"/>
                      <w:divBdr>
                        <w:top w:val="none" w:sz="0" w:space="0" w:color="auto"/>
                        <w:left w:val="none" w:sz="0" w:space="0" w:color="auto"/>
                        <w:bottom w:val="none" w:sz="0" w:space="0" w:color="auto"/>
                        <w:right w:val="none" w:sz="0" w:space="0" w:color="auto"/>
                      </w:divBdr>
                      <w:divsChild>
                        <w:div w:id="124888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38392">
                  <w:marLeft w:val="0"/>
                  <w:marRight w:val="0"/>
                  <w:marTop w:val="0"/>
                  <w:marBottom w:val="0"/>
                  <w:divBdr>
                    <w:top w:val="none" w:sz="0" w:space="0" w:color="auto"/>
                    <w:left w:val="none" w:sz="0" w:space="0" w:color="auto"/>
                    <w:bottom w:val="none" w:sz="0" w:space="0" w:color="auto"/>
                    <w:right w:val="none" w:sz="0" w:space="0" w:color="auto"/>
                  </w:divBdr>
                  <w:divsChild>
                    <w:div w:id="883559638">
                      <w:marLeft w:val="0"/>
                      <w:marRight w:val="0"/>
                      <w:marTop w:val="0"/>
                      <w:marBottom w:val="0"/>
                      <w:divBdr>
                        <w:top w:val="none" w:sz="0" w:space="0" w:color="auto"/>
                        <w:left w:val="none" w:sz="0" w:space="0" w:color="auto"/>
                        <w:bottom w:val="none" w:sz="0" w:space="0" w:color="auto"/>
                        <w:right w:val="none" w:sz="0" w:space="0" w:color="auto"/>
                      </w:divBdr>
                      <w:divsChild>
                        <w:div w:id="4738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83414">
          <w:marLeft w:val="0"/>
          <w:marRight w:val="0"/>
          <w:marTop w:val="0"/>
          <w:marBottom w:val="0"/>
          <w:divBdr>
            <w:top w:val="none" w:sz="0" w:space="0" w:color="auto"/>
            <w:left w:val="none" w:sz="0" w:space="0" w:color="auto"/>
            <w:bottom w:val="none" w:sz="0" w:space="0" w:color="auto"/>
            <w:right w:val="none" w:sz="0" w:space="0" w:color="auto"/>
          </w:divBdr>
          <w:divsChild>
            <w:div w:id="523524107">
              <w:marLeft w:val="0"/>
              <w:marRight w:val="0"/>
              <w:marTop w:val="0"/>
              <w:marBottom w:val="0"/>
              <w:divBdr>
                <w:top w:val="none" w:sz="0" w:space="0" w:color="auto"/>
                <w:left w:val="none" w:sz="0" w:space="0" w:color="auto"/>
                <w:bottom w:val="none" w:sz="0" w:space="0" w:color="auto"/>
                <w:right w:val="none" w:sz="0" w:space="0" w:color="auto"/>
              </w:divBdr>
            </w:div>
          </w:divsChild>
        </w:div>
        <w:div w:id="823396491">
          <w:marLeft w:val="0"/>
          <w:marRight w:val="0"/>
          <w:marTop w:val="0"/>
          <w:marBottom w:val="0"/>
          <w:divBdr>
            <w:top w:val="none" w:sz="0" w:space="0" w:color="auto"/>
            <w:left w:val="none" w:sz="0" w:space="0" w:color="auto"/>
            <w:bottom w:val="none" w:sz="0" w:space="0" w:color="auto"/>
            <w:right w:val="none" w:sz="0" w:space="0" w:color="auto"/>
          </w:divBdr>
          <w:divsChild>
            <w:div w:id="793519381">
              <w:marLeft w:val="0"/>
              <w:marRight w:val="0"/>
              <w:marTop w:val="0"/>
              <w:marBottom w:val="0"/>
              <w:divBdr>
                <w:top w:val="none" w:sz="0" w:space="0" w:color="auto"/>
                <w:left w:val="none" w:sz="0" w:space="0" w:color="auto"/>
                <w:bottom w:val="none" w:sz="0" w:space="0" w:color="auto"/>
                <w:right w:val="none" w:sz="0" w:space="0" w:color="auto"/>
              </w:divBdr>
              <w:divsChild>
                <w:div w:id="2003580913">
                  <w:marLeft w:val="0"/>
                  <w:marRight w:val="0"/>
                  <w:marTop w:val="0"/>
                  <w:marBottom w:val="0"/>
                  <w:divBdr>
                    <w:top w:val="none" w:sz="0" w:space="0" w:color="auto"/>
                    <w:left w:val="none" w:sz="0" w:space="0" w:color="auto"/>
                    <w:bottom w:val="none" w:sz="0" w:space="0" w:color="auto"/>
                    <w:right w:val="none" w:sz="0" w:space="0" w:color="auto"/>
                  </w:divBdr>
                  <w:divsChild>
                    <w:div w:id="498083529">
                      <w:marLeft w:val="0"/>
                      <w:marRight w:val="0"/>
                      <w:marTop w:val="0"/>
                      <w:marBottom w:val="0"/>
                      <w:divBdr>
                        <w:top w:val="none" w:sz="0" w:space="0" w:color="auto"/>
                        <w:left w:val="none" w:sz="0" w:space="0" w:color="auto"/>
                        <w:bottom w:val="none" w:sz="0" w:space="0" w:color="auto"/>
                        <w:right w:val="none" w:sz="0" w:space="0" w:color="auto"/>
                      </w:divBdr>
                      <w:divsChild>
                        <w:div w:id="103639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556385">
                  <w:marLeft w:val="0"/>
                  <w:marRight w:val="0"/>
                  <w:marTop w:val="0"/>
                  <w:marBottom w:val="0"/>
                  <w:divBdr>
                    <w:top w:val="none" w:sz="0" w:space="0" w:color="auto"/>
                    <w:left w:val="none" w:sz="0" w:space="0" w:color="auto"/>
                    <w:bottom w:val="none" w:sz="0" w:space="0" w:color="auto"/>
                    <w:right w:val="none" w:sz="0" w:space="0" w:color="auto"/>
                  </w:divBdr>
                  <w:divsChild>
                    <w:div w:id="1140539558">
                      <w:marLeft w:val="0"/>
                      <w:marRight w:val="0"/>
                      <w:marTop w:val="0"/>
                      <w:marBottom w:val="0"/>
                      <w:divBdr>
                        <w:top w:val="none" w:sz="0" w:space="0" w:color="auto"/>
                        <w:left w:val="none" w:sz="0" w:space="0" w:color="auto"/>
                        <w:bottom w:val="none" w:sz="0" w:space="0" w:color="auto"/>
                        <w:right w:val="none" w:sz="0" w:space="0" w:color="auto"/>
                      </w:divBdr>
                      <w:divsChild>
                        <w:div w:id="72144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261453">
          <w:marLeft w:val="0"/>
          <w:marRight w:val="0"/>
          <w:marTop w:val="0"/>
          <w:marBottom w:val="0"/>
          <w:divBdr>
            <w:top w:val="none" w:sz="0" w:space="0" w:color="auto"/>
            <w:left w:val="none" w:sz="0" w:space="0" w:color="auto"/>
            <w:bottom w:val="none" w:sz="0" w:space="0" w:color="auto"/>
            <w:right w:val="none" w:sz="0" w:space="0" w:color="auto"/>
          </w:divBdr>
          <w:divsChild>
            <w:div w:id="1418091597">
              <w:marLeft w:val="0"/>
              <w:marRight w:val="0"/>
              <w:marTop w:val="0"/>
              <w:marBottom w:val="0"/>
              <w:divBdr>
                <w:top w:val="none" w:sz="0" w:space="0" w:color="auto"/>
                <w:left w:val="none" w:sz="0" w:space="0" w:color="auto"/>
                <w:bottom w:val="none" w:sz="0" w:space="0" w:color="auto"/>
                <w:right w:val="none" w:sz="0" w:space="0" w:color="auto"/>
              </w:divBdr>
            </w:div>
          </w:divsChild>
        </w:div>
        <w:div w:id="13968121">
          <w:marLeft w:val="0"/>
          <w:marRight w:val="0"/>
          <w:marTop w:val="0"/>
          <w:marBottom w:val="0"/>
          <w:divBdr>
            <w:top w:val="none" w:sz="0" w:space="0" w:color="auto"/>
            <w:left w:val="none" w:sz="0" w:space="0" w:color="auto"/>
            <w:bottom w:val="none" w:sz="0" w:space="0" w:color="auto"/>
            <w:right w:val="none" w:sz="0" w:space="0" w:color="auto"/>
          </w:divBdr>
          <w:divsChild>
            <w:div w:id="1362706600">
              <w:marLeft w:val="0"/>
              <w:marRight w:val="0"/>
              <w:marTop w:val="0"/>
              <w:marBottom w:val="0"/>
              <w:divBdr>
                <w:top w:val="none" w:sz="0" w:space="0" w:color="auto"/>
                <w:left w:val="none" w:sz="0" w:space="0" w:color="auto"/>
                <w:bottom w:val="none" w:sz="0" w:space="0" w:color="auto"/>
                <w:right w:val="none" w:sz="0" w:space="0" w:color="auto"/>
              </w:divBdr>
              <w:divsChild>
                <w:div w:id="71317225">
                  <w:marLeft w:val="0"/>
                  <w:marRight w:val="0"/>
                  <w:marTop w:val="0"/>
                  <w:marBottom w:val="0"/>
                  <w:divBdr>
                    <w:top w:val="none" w:sz="0" w:space="0" w:color="auto"/>
                    <w:left w:val="none" w:sz="0" w:space="0" w:color="auto"/>
                    <w:bottom w:val="none" w:sz="0" w:space="0" w:color="auto"/>
                    <w:right w:val="none" w:sz="0" w:space="0" w:color="auto"/>
                  </w:divBdr>
                  <w:divsChild>
                    <w:div w:id="925335494">
                      <w:marLeft w:val="0"/>
                      <w:marRight w:val="0"/>
                      <w:marTop w:val="0"/>
                      <w:marBottom w:val="0"/>
                      <w:divBdr>
                        <w:top w:val="none" w:sz="0" w:space="0" w:color="auto"/>
                        <w:left w:val="none" w:sz="0" w:space="0" w:color="auto"/>
                        <w:bottom w:val="none" w:sz="0" w:space="0" w:color="auto"/>
                        <w:right w:val="none" w:sz="0" w:space="0" w:color="auto"/>
                      </w:divBdr>
                      <w:divsChild>
                        <w:div w:id="13337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42118">
                  <w:marLeft w:val="0"/>
                  <w:marRight w:val="0"/>
                  <w:marTop w:val="0"/>
                  <w:marBottom w:val="0"/>
                  <w:divBdr>
                    <w:top w:val="none" w:sz="0" w:space="0" w:color="auto"/>
                    <w:left w:val="none" w:sz="0" w:space="0" w:color="auto"/>
                    <w:bottom w:val="none" w:sz="0" w:space="0" w:color="auto"/>
                    <w:right w:val="none" w:sz="0" w:space="0" w:color="auto"/>
                  </w:divBdr>
                  <w:divsChild>
                    <w:div w:id="346713539">
                      <w:marLeft w:val="0"/>
                      <w:marRight w:val="0"/>
                      <w:marTop w:val="0"/>
                      <w:marBottom w:val="0"/>
                      <w:divBdr>
                        <w:top w:val="none" w:sz="0" w:space="0" w:color="auto"/>
                        <w:left w:val="none" w:sz="0" w:space="0" w:color="auto"/>
                        <w:bottom w:val="none" w:sz="0" w:space="0" w:color="auto"/>
                        <w:right w:val="none" w:sz="0" w:space="0" w:color="auto"/>
                      </w:divBdr>
                      <w:divsChild>
                        <w:div w:id="7902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761619">
          <w:marLeft w:val="0"/>
          <w:marRight w:val="0"/>
          <w:marTop w:val="0"/>
          <w:marBottom w:val="0"/>
          <w:divBdr>
            <w:top w:val="none" w:sz="0" w:space="0" w:color="auto"/>
            <w:left w:val="none" w:sz="0" w:space="0" w:color="auto"/>
            <w:bottom w:val="none" w:sz="0" w:space="0" w:color="auto"/>
            <w:right w:val="none" w:sz="0" w:space="0" w:color="auto"/>
          </w:divBdr>
          <w:divsChild>
            <w:div w:id="941500008">
              <w:marLeft w:val="0"/>
              <w:marRight w:val="0"/>
              <w:marTop w:val="0"/>
              <w:marBottom w:val="0"/>
              <w:divBdr>
                <w:top w:val="none" w:sz="0" w:space="0" w:color="auto"/>
                <w:left w:val="none" w:sz="0" w:space="0" w:color="auto"/>
                <w:bottom w:val="none" w:sz="0" w:space="0" w:color="auto"/>
                <w:right w:val="none" w:sz="0" w:space="0" w:color="auto"/>
              </w:divBdr>
            </w:div>
          </w:divsChild>
        </w:div>
        <w:div w:id="542601996">
          <w:marLeft w:val="0"/>
          <w:marRight w:val="0"/>
          <w:marTop w:val="0"/>
          <w:marBottom w:val="0"/>
          <w:divBdr>
            <w:top w:val="none" w:sz="0" w:space="0" w:color="auto"/>
            <w:left w:val="none" w:sz="0" w:space="0" w:color="auto"/>
            <w:bottom w:val="none" w:sz="0" w:space="0" w:color="auto"/>
            <w:right w:val="none" w:sz="0" w:space="0" w:color="auto"/>
          </w:divBdr>
          <w:divsChild>
            <w:div w:id="1566405561">
              <w:marLeft w:val="0"/>
              <w:marRight w:val="0"/>
              <w:marTop w:val="0"/>
              <w:marBottom w:val="0"/>
              <w:divBdr>
                <w:top w:val="none" w:sz="0" w:space="0" w:color="auto"/>
                <w:left w:val="none" w:sz="0" w:space="0" w:color="auto"/>
                <w:bottom w:val="none" w:sz="0" w:space="0" w:color="auto"/>
                <w:right w:val="none" w:sz="0" w:space="0" w:color="auto"/>
              </w:divBdr>
              <w:divsChild>
                <w:div w:id="630356638">
                  <w:marLeft w:val="0"/>
                  <w:marRight w:val="0"/>
                  <w:marTop w:val="0"/>
                  <w:marBottom w:val="0"/>
                  <w:divBdr>
                    <w:top w:val="none" w:sz="0" w:space="0" w:color="auto"/>
                    <w:left w:val="none" w:sz="0" w:space="0" w:color="auto"/>
                    <w:bottom w:val="none" w:sz="0" w:space="0" w:color="auto"/>
                    <w:right w:val="none" w:sz="0" w:space="0" w:color="auto"/>
                  </w:divBdr>
                  <w:divsChild>
                    <w:div w:id="1918637378">
                      <w:marLeft w:val="0"/>
                      <w:marRight w:val="0"/>
                      <w:marTop w:val="0"/>
                      <w:marBottom w:val="0"/>
                      <w:divBdr>
                        <w:top w:val="none" w:sz="0" w:space="0" w:color="auto"/>
                        <w:left w:val="none" w:sz="0" w:space="0" w:color="auto"/>
                        <w:bottom w:val="none" w:sz="0" w:space="0" w:color="auto"/>
                        <w:right w:val="none" w:sz="0" w:space="0" w:color="auto"/>
                      </w:divBdr>
                      <w:divsChild>
                        <w:div w:id="73003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35817">
                  <w:marLeft w:val="0"/>
                  <w:marRight w:val="0"/>
                  <w:marTop w:val="0"/>
                  <w:marBottom w:val="0"/>
                  <w:divBdr>
                    <w:top w:val="none" w:sz="0" w:space="0" w:color="auto"/>
                    <w:left w:val="none" w:sz="0" w:space="0" w:color="auto"/>
                    <w:bottom w:val="none" w:sz="0" w:space="0" w:color="auto"/>
                    <w:right w:val="none" w:sz="0" w:space="0" w:color="auto"/>
                  </w:divBdr>
                  <w:divsChild>
                    <w:div w:id="1823423091">
                      <w:marLeft w:val="0"/>
                      <w:marRight w:val="0"/>
                      <w:marTop w:val="0"/>
                      <w:marBottom w:val="0"/>
                      <w:divBdr>
                        <w:top w:val="none" w:sz="0" w:space="0" w:color="auto"/>
                        <w:left w:val="none" w:sz="0" w:space="0" w:color="auto"/>
                        <w:bottom w:val="none" w:sz="0" w:space="0" w:color="auto"/>
                        <w:right w:val="none" w:sz="0" w:space="0" w:color="auto"/>
                      </w:divBdr>
                      <w:divsChild>
                        <w:div w:id="48681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866865">
          <w:marLeft w:val="0"/>
          <w:marRight w:val="0"/>
          <w:marTop w:val="0"/>
          <w:marBottom w:val="0"/>
          <w:divBdr>
            <w:top w:val="none" w:sz="0" w:space="0" w:color="auto"/>
            <w:left w:val="none" w:sz="0" w:space="0" w:color="auto"/>
            <w:bottom w:val="none" w:sz="0" w:space="0" w:color="auto"/>
            <w:right w:val="none" w:sz="0" w:space="0" w:color="auto"/>
          </w:divBdr>
          <w:divsChild>
            <w:div w:id="733356189">
              <w:marLeft w:val="0"/>
              <w:marRight w:val="0"/>
              <w:marTop w:val="0"/>
              <w:marBottom w:val="0"/>
              <w:divBdr>
                <w:top w:val="none" w:sz="0" w:space="0" w:color="auto"/>
                <w:left w:val="none" w:sz="0" w:space="0" w:color="auto"/>
                <w:bottom w:val="none" w:sz="0" w:space="0" w:color="auto"/>
                <w:right w:val="none" w:sz="0" w:space="0" w:color="auto"/>
              </w:divBdr>
              <w:divsChild>
                <w:div w:id="65030777">
                  <w:marLeft w:val="0"/>
                  <w:marRight w:val="0"/>
                  <w:marTop w:val="0"/>
                  <w:marBottom w:val="0"/>
                  <w:divBdr>
                    <w:top w:val="none" w:sz="0" w:space="0" w:color="auto"/>
                    <w:left w:val="none" w:sz="0" w:space="0" w:color="auto"/>
                    <w:bottom w:val="none" w:sz="0" w:space="0" w:color="auto"/>
                    <w:right w:val="none" w:sz="0" w:space="0" w:color="auto"/>
                  </w:divBdr>
                  <w:divsChild>
                    <w:div w:id="333412450">
                      <w:marLeft w:val="0"/>
                      <w:marRight w:val="0"/>
                      <w:marTop w:val="0"/>
                      <w:marBottom w:val="0"/>
                      <w:divBdr>
                        <w:top w:val="none" w:sz="0" w:space="0" w:color="auto"/>
                        <w:left w:val="none" w:sz="0" w:space="0" w:color="auto"/>
                        <w:bottom w:val="none" w:sz="0" w:space="0" w:color="auto"/>
                        <w:right w:val="none" w:sz="0" w:space="0" w:color="auto"/>
                      </w:divBdr>
                      <w:divsChild>
                        <w:div w:id="94341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219030">
          <w:marLeft w:val="0"/>
          <w:marRight w:val="0"/>
          <w:marTop w:val="0"/>
          <w:marBottom w:val="0"/>
          <w:divBdr>
            <w:top w:val="none" w:sz="0" w:space="0" w:color="auto"/>
            <w:left w:val="none" w:sz="0" w:space="0" w:color="auto"/>
            <w:bottom w:val="none" w:sz="0" w:space="0" w:color="auto"/>
            <w:right w:val="none" w:sz="0" w:space="0" w:color="auto"/>
          </w:divBdr>
          <w:divsChild>
            <w:div w:id="802846999">
              <w:marLeft w:val="0"/>
              <w:marRight w:val="0"/>
              <w:marTop w:val="0"/>
              <w:marBottom w:val="0"/>
              <w:divBdr>
                <w:top w:val="none" w:sz="0" w:space="0" w:color="auto"/>
                <w:left w:val="none" w:sz="0" w:space="0" w:color="auto"/>
                <w:bottom w:val="none" w:sz="0" w:space="0" w:color="auto"/>
                <w:right w:val="none" w:sz="0" w:space="0" w:color="auto"/>
              </w:divBdr>
              <w:divsChild>
                <w:div w:id="1433546206">
                  <w:marLeft w:val="0"/>
                  <w:marRight w:val="0"/>
                  <w:marTop w:val="0"/>
                  <w:marBottom w:val="0"/>
                  <w:divBdr>
                    <w:top w:val="none" w:sz="0" w:space="0" w:color="auto"/>
                    <w:left w:val="none" w:sz="0" w:space="0" w:color="auto"/>
                    <w:bottom w:val="none" w:sz="0" w:space="0" w:color="auto"/>
                    <w:right w:val="none" w:sz="0" w:space="0" w:color="auto"/>
                  </w:divBdr>
                  <w:divsChild>
                    <w:div w:id="1686438484">
                      <w:marLeft w:val="0"/>
                      <w:marRight w:val="0"/>
                      <w:marTop w:val="0"/>
                      <w:marBottom w:val="0"/>
                      <w:divBdr>
                        <w:top w:val="none" w:sz="0" w:space="0" w:color="auto"/>
                        <w:left w:val="none" w:sz="0" w:space="0" w:color="auto"/>
                        <w:bottom w:val="none" w:sz="0" w:space="0" w:color="auto"/>
                        <w:right w:val="none" w:sz="0" w:space="0" w:color="auto"/>
                      </w:divBdr>
                      <w:divsChild>
                        <w:div w:id="27587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32083">
                  <w:marLeft w:val="0"/>
                  <w:marRight w:val="0"/>
                  <w:marTop w:val="0"/>
                  <w:marBottom w:val="0"/>
                  <w:divBdr>
                    <w:top w:val="none" w:sz="0" w:space="0" w:color="auto"/>
                    <w:left w:val="none" w:sz="0" w:space="0" w:color="auto"/>
                    <w:bottom w:val="none" w:sz="0" w:space="0" w:color="auto"/>
                    <w:right w:val="none" w:sz="0" w:space="0" w:color="auto"/>
                  </w:divBdr>
                  <w:divsChild>
                    <w:div w:id="536428444">
                      <w:marLeft w:val="0"/>
                      <w:marRight w:val="0"/>
                      <w:marTop w:val="0"/>
                      <w:marBottom w:val="0"/>
                      <w:divBdr>
                        <w:top w:val="none" w:sz="0" w:space="0" w:color="auto"/>
                        <w:left w:val="none" w:sz="0" w:space="0" w:color="auto"/>
                        <w:bottom w:val="none" w:sz="0" w:space="0" w:color="auto"/>
                        <w:right w:val="none" w:sz="0" w:space="0" w:color="auto"/>
                      </w:divBdr>
                      <w:divsChild>
                        <w:div w:id="80419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311989">
          <w:marLeft w:val="0"/>
          <w:marRight w:val="0"/>
          <w:marTop w:val="0"/>
          <w:marBottom w:val="0"/>
          <w:divBdr>
            <w:top w:val="none" w:sz="0" w:space="0" w:color="auto"/>
            <w:left w:val="none" w:sz="0" w:space="0" w:color="auto"/>
            <w:bottom w:val="none" w:sz="0" w:space="0" w:color="auto"/>
            <w:right w:val="none" w:sz="0" w:space="0" w:color="auto"/>
          </w:divBdr>
          <w:divsChild>
            <w:div w:id="1393307583">
              <w:marLeft w:val="0"/>
              <w:marRight w:val="0"/>
              <w:marTop w:val="0"/>
              <w:marBottom w:val="0"/>
              <w:divBdr>
                <w:top w:val="none" w:sz="0" w:space="0" w:color="auto"/>
                <w:left w:val="none" w:sz="0" w:space="0" w:color="auto"/>
                <w:bottom w:val="none" w:sz="0" w:space="0" w:color="auto"/>
                <w:right w:val="none" w:sz="0" w:space="0" w:color="auto"/>
              </w:divBdr>
            </w:div>
          </w:divsChild>
        </w:div>
        <w:div w:id="286005934">
          <w:marLeft w:val="0"/>
          <w:marRight w:val="0"/>
          <w:marTop w:val="0"/>
          <w:marBottom w:val="0"/>
          <w:divBdr>
            <w:top w:val="none" w:sz="0" w:space="0" w:color="auto"/>
            <w:left w:val="none" w:sz="0" w:space="0" w:color="auto"/>
            <w:bottom w:val="none" w:sz="0" w:space="0" w:color="auto"/>
            <w:right w:val="none" w:sz="0" w:space="0" w:color="auto"/>
          </w:divBdr>
          <w:divsChild>
            <w:div w:id="2004578372">
              <w:marLeft w:val="0"/>
              <w:marRight w:val="0"/>
              <w:marTop w:val="0"/>
              <w:marBottom w:val="0"/>
              <w:divBdr>
                <w:top w:val="none" w:sz="0" w:space="0" w:color="auto"/>
                <w:left w:val="none" w:sz="0" w:space="0" w:color="auto"/>
                <w:bottom w:val="none" w:sz="0" w:space="0" w:color="auto"/>
                <w:right w:val="none" w:sz="0" w:space="0" w:color="auto"/>
              </w:divBdr>
              <w:divsChild>
                <w:div w:id="477961287">
                  <w:marLeft w:val="0"/>
                  <w:marRight w:val="0"/>
                  <w:marTop w:val="0"/>
                  <w:marBottom w:val="0"/>
                  <w:divBdr>
                    <w:top w:val="none" w:sz="0" w:space="0" w:color="auto"/>
                    <w:left w:val="none" w:sz="0" w:space="0" w:color="auto"/>
                    <w:bottom w:val="none" w:sz="0" w:space="0" w:color="auto"/>
                    <w:right w:val="none" w:sz="0" w:space="0" w:color="auto"/>
                  </w:divBdr>
                  <w:divsChild>
                    <w:div w:id="1703824146">
                      <w:marLeft w:val="0"/>
                      <w:marRight w:val="0"/>
                      <w:marTop w:val="0"/>
                      <w:marBottom w:val="0"/>
                      <w:divBdr>
                        <w:top w:val="none" w:sz="0" w:space="0" w:color="auto"/>
                        <w:left w:val="none" w:sz="0" w:space="0" w:color="auto"/>
                        <w:bottom w:val="none" w:sz="0" w:space="0" w:color="auto"/>
                        <w:right w:val="none" w:sz="0" w:space="0" w:color="auto"/>
                      </w:divBdr>
                      <w:divsChild>
                        <w:div w:id="13557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0764">
                  <w:marLeft w:val="0"/>
                  <w:marRight w:val="0"/>
                  <w:marTop w:val="0"/>
                  <w:marBottom w:val="0"/>
                  <w:divBdr>
                    <w:top w:val="none" w:sz="0" w:space="0" w:color="auto"/>
                    <w:left w:val="none" w:sz="0" w:space="0" w:color="auto"/>
                    <w:bottom w:val="none" w:sz="0" w:space="0" w:color="auto"/>
                    <w:right w:val="none" w:sz="0" w:space="0" w:color="auto"/>
                  </w:divBdr>
                  <w:divsChild>
                    <w:div w:id="1722514510">
                      <w:marLeft w:val="0"/>
                      <w:marRight w:val="0"/>
                      <w:marTop w:val="0"/>
                      <w:marBottom w:val="0"/>
                      <w:divBdr>
                        <w:top w:val="none" w:sz="0" w:space="0" w:color="auto"/>
                        <w:left w:val="none" w:sz="0" w:space="0" w:color="auto"/>
                        <w:bottom w:val="none" w:sz="0" w:space="0" w:color="auto"/>
                        <w:right w:val="none" w:sz="0" w:space="0" w:color="auto"/>
                      </w:divBdr>
                      <w:divsChild>
                        <w:div w:id="188929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348600">
          <w:marLeft w:val="0"/>
          <w:marRight w:val="0"/>
          <w:marTop w:val="0"/>
          <w:marBottom w:val="0"/>
          <w:divBdr>
            <w:top w:val="none" w:sz="0" w:space="0" w:color="auto"/>
            <w:left w:val="none" w:sz="0" w:space="0" w:color="auto"/>
            <w:bottom w:val="none" w:sz="0" w:space="0" w:color="auto"/>
            <w:right w:val="none" w:sz="0" w:space="0" w:color="auto"/>
          </w:divBdr>
          <w:divsChild>
            <w:div w:id="174881431">
              <w:marLeft w:val="0"/>
              <w:marRight w:val="0"/>
              <w:marTop w:val="0"/>
              <w:marBottom w:val="0"/>
              <w:divBdr>
                <w:top w:val="none" w:sz="0" w:space="0" w:color="auto"/>
                <w:left w:val="none" w:sz="0" w:space="0" w:color="auto"/>
                <w:bottom w:val="none" w:sz="0" w:space="0" w:color="auto"/>
                <w:right w:val="none" w:sz="0" w:space="0" w:color="auto"/>
              </w:divBdr>
            </w:div>
          </w:divsChild>
        </w:div>
        <w:div w:id="1155955749">
          <w:marLeft w:val="0"/>
          <w:marRight w:val="0"/>
          <w:marTop w:val="0"/>
          <w:marBottom w:val="0"/>
          <w:divBdr>
            <w:top w:val="none" w:sz="0" w:space="0" w:color="auto"/>
            <w:left w:val="none" w:sz="0" w:space="0" w:color="auto"/>
            <w:bottom w:val="none" w:sz="0" w:space="0" w:color="auto"/>
            <w:right w:val="none" w:sz="0" w:space="0" w:color="auto"/>
          </w:divBdr>
          <w:divsChild>
            <w:div w:id="1395465426">
              <w:marLeft w:val="0"/>
              <w:marRight w:val="0"/>
              <w:marTop w:val="0"/>
              <w:marBottom w:val="0"/>
              <w:divBdr>
                <w:top w:val="none" w:sz="0" w:space="0" w:color="auto"/>
                <w:left w:val="none" w:sz="0" w:space="0" w:color="auto"/>
                <w:bottom w:val="none" w:sz="0" w:space="0" w:color="auto"/>
                <w:right w:val="none" w:sz="0" w:space="0" w:color="auto"/>
              </w:divBdr>
              <w:divsChild>
                <w:div w:id="897859387">
                  <w:marLeft w:val="0"/>
                  <w:marRight w:val="0"/>
                  <w:marTop w:val="0"/>
                  <w:marBottom w:val="0"/>
                  <w:divBdr>
                    <w:top w:val="none" w:sz="0" w:space="0" w:color="auto"/>
                    <w:left w:val="none" w:sz="0" w:space="0" w:color="auto"/>
                    <w:bottom w:val="none" w:sz="0" w:space="0" w:color="auto"/>
                    <w:right w:val="none" w:sz="0" w:space="0" w:color="auto"/>
                  </w:divBdr>
                  <w:divsChild>
                    <w:div w:id="616108044">
                      <w:marLeft w:val="0"/>
                      <w:marRight w:val="0"/>
                      <w:marTop w:val="0"/>
                      <w:marBottom w:val="0"/>
                      <w:divBdr>
                        <w:top w:val="none" w:sz="0" w:space="0" w:color="auto"/>
                        <w:left w:val="none" w:sz="0" w:space="0" w:color="auto"/>
                        <w:bottom w:val="none" w:sz="0" w:space="0" w:color="auto"/>
                        <w:right w:val="none" w:sz="0" w:space="0" w:color="auto"/>
                      </w:divBdr>
                      <w:divsChild>
                        <w:div w:id="113471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67980">
                  <w:marLeft w:val="0"/>
                  <w:marRight w:val="0"/>
                  <w:marTop w:val="0"/>
                  <w:marBottom w:val="0"/>
                  <w:divBdr>
                    <w:top w:val="none" w:sz="0" w:space="0" w:color="auto"/>
                    <w:left w:val="none" w:sz="0" w:space="0" w:color="auto"/>
                    <w:bottom w:val="none" w:sz="0" w:space="0" w:color="auto"/>
                    <w:right w:val="none" w:sz="0" w:space="0" w:color="auto"/>
                  </w:divBdr>
                  <w:divsChild>
                    <w:div w:id="1643272598">
                      <w:marLeft w:val="0"/>
                      <w:marRight w:val="0"/>
                      <w:marTop w:val="0"/>
                      <w:marBottom w:val="0"/>
                      <w:divBdr>
                        <w:top w:val="none" w:sz="0" w:space="0" w:color="auto"/>
                        <w:left w:val="none" w:sz="0" w:space="0" w:color="auto"/>
                        <w:bottom w:val="none" w:sz="0" w:space="0" w:color="auto"/>
                        <w:right w:val="none" w:sz="0" w:space="0" w:color="auto"/>
                      </w:divBdr>
                      <w:divsChild>
                        <w:div w:id="151179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693358">
          <w:marLeft w:val="0"/>
          <w:marRight w:val="0"/>
          <w:marTop w:val="0"/>
          <w:marBottom w:val="0"/>
          <w:divBdr>
            <w:top w:val="none" w:sz="0" w:space="0" w:color="auto"/>
            <w:left w:val="none" w:sz="0" w:space="0" w:color="auto"/>
            <w:bottom w:val="none" w:sz="0" w:space="0" w:color="auto"/>
            <w:right w:val="none" w:sz="0" w:space="0" w:color="auto"/>
          </w:divBdr>
          <w:divsChild>
            <w:div w:id="1241406956">
              <w:marLeft w:val="0"/>
              <w:marRight w:val="0"/>
              <w:marTop w:val="0"/>
              <w:marBottom w:val="0"/>
              <w:divBdr>
                <w:top w:val="none" w:sz="0" w:space="0" w:color="auto"/>
                <w:left w:val="none" w:sz="0" w:space="0" w:color="auto"/>
                <w:bottom w:val="none" w:sz="0" w:space="0" w:color="auto"/>
                <w:right w:val="none" w:sz="0" w:space="0" w:color="auto"/>
              </w:divBdr>
            </w:div>
          </w:divsChild>
        </w:div>
        <w:div w:id="676150296">
          <w:marLeft w:val="0"/>
          <w:marRight w:val="0"/>
          <w:marTop w:val="0"/>
          <w:marBottom w:val="0"/>
          <w:divBdr>
            <w:top w:val="none" w:sz="0" w:space="0" w:color="auto"/>
            <w:left w:val="none" w:sz="0" w:space="0" w:color="auto"/>
            <w:bottom w:val="none" w:sz="0" w:space="0" w:color="auto"/>
            <w:right w:val="none" w:sz="0" w:space="0" w:color="auto"/>
          </w:divBdr>
          <w:divsChild>
            <w:div w:id="2026982480">
              <w:marLeft w:val="0"/>
              <w:marRight w:val="0"/>
              <w:marTop w:val="0"/>
              <w:marBottom w:val="0"/>
              <w:divBdr>
                <w:top w:val="none" w:sz="0" w:space="0" w:color="auto"/>
                <w:left w:val="none" w:sz="0" w:space="0" w:color="auto"/>
                <w:bottom w:val="none" w:sz="0" w:space="0" w:color="auto"/>
                <w:right w:val="none" w:sz="0" w:space="0" w:color="auto"/>
              </w:divBdr>
              <w:divsChild>
                <w:div w:id="834497804">
                  <w:marLeft w:val="0"/>
                  <w:marRight w:val="0"/>
                  <w:marTop w:val="0"/>
                  <w:marBottom w:val="0"/>
                  <w:divBdr>
                    <w:top w:val="none" w:sz="0" w:space="0" w:color="auto"/>
                    <w:left w:val="none" w:sz="0" w:space="0" w:color="auto"/>
                    <w:bottom w:val="none" w:sz="0" w:space="0" w:color="auto"/>
                    <w:right w:val="none" w:sz="0" w:space="0" w:color="auto"/>
                  </w:divBdr>
                  <w:divsChild>
                    <w:div w:id="1557736956">
                      <w:marLeft w:val="0"/>
                      <w:marRight w:val="0"/>
                      <w:marTop w:val="0"/>
                      <w:marBottom w:val="0"/>
                      <w:divBdr>
                        <w:top w:val="none" w:sz="0" w:space="0" w:color="auto"/>
                        <w:left w:val="none" w:sz="0" w:space="0" w:color="auto"/>
                        <w:bottom w:val="none" w:sz="0" w:space="0" w:color="auto"/>
                        <w:right w:val="none" w:sz="0" w:space="0" w:color="auto"/>
                      </w:divBdr>
                      <w:divsChild>
                        <w:div w:id="196346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57627">
                  <w:marLeft w:val="0"/>
                  <w:marRight w:val="0"/>
                  <w:marTop w:val="0"/>
                  <w:marBottom w:val="0"/>
                  <w:divBdr>
                    <w:top w:val="none" w:sz="0" w:space="0" w:color="auto"/>
                    <w:left w:val="none" w:sz="0" w:space="0" w:color="auto"/>
                    <w:bottom w:val="none" w:sz="0" w:space="0" w:color="auto"/>
                    <w:right w:val="none" w:sz="0" w:space="0" w:color="auto"/>
                  </w:divBdr>
                  <w:divsChild>
                    <w:div w:id="2050950384">
                      <w:marLeft w:val="0"/>
                      <w:marRight w:val="0"/>
                      <w:marTop w:val="0"/>
                      <w:marBottom w:val="0"/>
                      <w:divBdr>
                        <w:top w:val="none" w:sz="0" w:space="0" w:color="auto"/>
                        <w:left w:val="none" w:sz="0" w:space="0" w:color="auto"/>
                        <w:bottom w:val="none" w:sz="0" w:space="0" w:color="auto"/>
                        <w:right w:val="none" w:sz="0" w:space="0" w:color="auto"/>
                      </w:divBdr>
                      <w:divsChild>
                        <w:div w:id="54815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309446">
          <w:marLeft w:val="0"/>
          <w:marRight w:val="0"/>
          <w:marTop w:val="0"/>
          <w:marBottom w:val="0"/>
          <w:divBdr>
            <w:top w:val="none" w:sz="0" w:space="0" w:color="auto"/>
            <w:left w:val="none" w:sz="0" w:space="0" w:color="auto"/>
            <w:bottom w:val="none" w:sz="0" w:space="0" w:color="auto"/>
            <w:right w:val="none" w:sz="0" w:space="0" w:color="auto"/>
          </w:divBdr>
          <w:divsChild>
            <w:div w:id="1851527273">
              <w:marLeft w:val="0"/>
              <w:marRight w:val="0"/>
              <w:marTop w:val="0"/>
              <w:marBottom w:val="0"/>
              <w:divBdr>
                <w:top w:val="none" w:sz="0" w:space="0" w:color="auto"/>
                <w:left w:val="none" w:sz="0" w:space="0" w:color="auto"/>
                <w:bottom w:val="none" w:sz="0" w:space="0" w:color="auto"/>
                <w:right w:val="none" w:sz="0" w:space="0" w:color="auto"/>
              </w:divBdr>
              <w:divsChild>
                <w:div w:id="1028071185">
                  <w:marLeft w:val="0"/>
                  <w:marRight w:val="0"/>
                  <w:marTop w:val="0"/>
                  <w:marBottom w:val="0"/>
                  <w:divBdr>
                    <w:top w:val="none" w:sz="0" w:space="0" w:color="auto"/>
                    <w:left w:val="none" w:sz="0" w:space="0" w:color="auto"/>
                    <w:bottom w:val="none" w:sz="0" w:space="0" w:color="auto"/>
                    <w:right w:val="none" w:sz="0" w:space="0" w:color="auto"/>
                  </w:divBdr>
                  <w:divsChild>
                    <w:div w:id="963076751">
                      <w:marLeft w:val="0"/>
                      <w:marRight w:val="0"/>
                      <w:marTop w:val="0"/>
                      <w:marBottom w:val="0"/>
                      <w:divBdr>
                        <w:top w:val="none" w:sz="0" w:space="0" w:color="auto"/>
                        <w:left w:val="none" w:sz="0" w:space="0" w:color="auto"/>
                        <w:bottom w:val="none" w:sz="0" w:space="0" w:color="auto"/>
                        <w:right w:val="none" w:sz="0" w:space="0" w:color="auto"/>
                      </w:divBdr>
                      <w:divsChild>
                        <w:div w:id="20436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27355">
          <w:marLeft w:val="0"/>
          <w:marRight w:val="0"/>
          <w:marTop w:val="0"/>
          <w:marBottom w:val="0"/>
          <w:divBdr>
            <w:top w:val="none" w:sz="0" w:space="0" w:color="auto"/>
            <w:left w:val="none" w:sz="0" w:space="0" w:color="auto"/>
            <w:bottom w:val="none" w:sz="0" w:space="0" w:color="auto"/>
            <w:right w:val="none" w:sz="0" w:space="0" w:color="auto"/>
          </w:divBdr>
          <w:divsChild>
            <w:div w:id="1913734065">
              <w:marLeft w:val="0"/>
              <w:marRight w:val="0"/>
              <w:marTop w:val="0"/>
              <w:marBottom w:val="0"/>
              <w:divBdr>
                <w:top w:val="none" w:sz="0" w:space="0" w:color="auto"/>
                <w:left w:val="none" w:sz="0" w:space="0" w:color="auto"/>
                <w:bottom w:val="none" w:sz="0" w:space="0" w:color="auto"/>
                <w:right w:val="none" w:sz="0" w:space="0" w:color="auto"/>
              </w:divBdr>
              <w:divsChild>
                <w:div w:id="1636108107">
                  <w:marLeft w:val="0"/>
                  <w:marRight w:val="0"/>
                  <w:marTop w:val="0"/>
                  <w:marBottom w:val="0"/>
                  <w:divBdr>
                    <w:top w:val="none" w:sz="0" w:space="0" w:color="auto"/>
                    <w:left w:val="none" w:sz="0" w:space="0" w:color="auto"/>
                    <w:bottom w:val="none" w:sz="0" w:space="0" w:color="auto"/>
                    <w:right w:val="none" w:sz="0" w:space="0" w:color="auto"/>
                  </w:divBdr>
                  <w:divsChild>
                    <w:div w:id="924146677">
                      <w:marLeft w:val="0"/>
                      <w:marRight w:val="0"/>
                      <w:marTop w:val="0"/>
                      <w:marBottom w:val="0"/>
                      <w:divBdr>
                        <w:top w:val="none" w:sz="0" w:space="0" w:color="auto"/>
                        <w:left w:val="none" w:sz="0" w:space="0" w:color="auto"/>
                        <w:bottom w:val="none" w:sz="0" w:space="0" w:color="auto"/>
                        <w:right w:val="none" w:sz="0" w:space="0" w:color="auto"/>
                      </w:divBdr>
                      <w:divsChild>
                        <w:div w:id="159674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566301">
                  <w:marLeft w:val="0"/>
                  <w:marRight w:val="0"/>
                  <w:marTop w:val="0"/>
                  <w:marBottom w:val="0"/>
                  <w:divBdr>
                    <w:top w:val="none" w:sz="0" w:space="0" w:color="auto"/>
                    <w:left w:val="none" w:sz="0" w:space="0" w:color="auto"/>
                    <w:bottom w:val="none" w:sz="0" w:space="0" w:color="auto"/>
                    <w:right w:val="none" w:sz="0" w:space="0" w:color="auto"/>
                  </w:divBdr>
                  <w:divsChild>
                    <w:div w:id="374545789">
                      <w:marLeft w:val="0"/>
                      <w:marRight w:val="0"/>
                      <w:marTop w:val="0"/>
                      <w:marBottom w:val="0"/>
                      <w:divBdr>
                        <w:top w:val="none" w:sz="0" w:space="0" w:color="auto"/>
                        <w:left w:val="none" w:sz="0" w:space="0" w:color="auto"/>
                        <w:bottom w:val="none" w:sz="0" w:space="0" w:color="auto"/>
                        <w:right w:val="none" w:sz="0" w:space="0" w:color="auto"/>
                      </w:divBdr>
                      <w:divsChild>
                        <w:div w:id="161652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724695">
          <w:marLeft w:val="0"/>
          <w:marRight w:val="0"/>
          <w:marTop w:val="0"/>
          <w:marBottom w:val="0"/>
          <w:divBdr>
            <w:top w:val="none" w:sz="0" w:space="0" w:color="auto"/>
            <w:left w:val="none" w:sz="0" w:space="0" w:color="auto"/>
            <w:bottom w:val="none" w:sz="0" w:space="0" w:color="auto"/>
            <w:right w:val="none" w:sz="0" w:space="0" w:color="auto"/>
          </w:divBdr>
          <w:divsChild>
            <w:div w:id="1621565424">
              <w:marLeft w:val="0"/>
              <w:marRight w:val="0"/>
              <w:marTop w:val="0"/>
              <w:marBottom w:val="0"/>
              <w:divBdr>
                <w:top w:val="none" w:sz="0" w:space="0" w:color="auto"/>
                <w:left w:val="none" w:sz="0" w:space="0" w:color="auto"/>
                <w:bottom w:val="none" w:sz="0" w:space="0" w:color="auto"/>
                <w:right w:val="none" w:sz="0" w:space="0" w:color="auto"/>
              </w:divBdr>
            </w:div>
          </w:divsChild>
        </w:div>
        <w:div w:id="1337687089">
          <w:marLeft w:val="0"/>
          <w:marRight w:val="0"/>
          <w:marTop w:val="0"/>
          <w:marBottom w:val="0"/>
          <w:divBdr>
            <w:top w:val="none" w:sz="0" w:space="0" w:color="auto"/>
            <w:left w:val="none" w:sz="0" w:space="0" w:color="auto"/>
            <w:bottom w:val="none" w:sz="0" w:space="0" w:color="auto"/>
            <w:right w:val="none" w:sz="0" w:space="0" w:color="auto"/>
          </w:divBdr>
          <w:divsChild>
            <w:div w:id="217015742">
              <w:marLeft w:val="0"/>
              <w:marRight w:val="0"/>
              <w:marTop w:val="0"/>
              <w:marBottom w:val="0"/>
              <w:divBdr>
                <w:top w:val="none" w:sz="0" w:space="0" w:color="auto"/>
                <w:left w:val="none" w:sz="0" w:space="0" w:color="auto"/>
                <w:bottom w:val="none" w:sz="0" w:space="0" w:color="auto"/>
                <w:right w:val="none" w:sz="0" w:space="0" w:color="auto"/>
              </w:divBdr>
              <w:divsChild>
                <w:div w:id="556285490">
                  <w:marLeft w:val="0"/>
                  <w:marRight w:val="0"/>
                  <w:marTop w:val="0"/>
                  <w:marBottom w:val="0"/>
                  <w:divBdr>
                    <w:top w:val="none" w:sz="0" w:space="0" w:color="auto"/>
                    <w:left w:val="none" w:sz="0" w:space="0" w:color="auto"/>
                    <w:bottom w:val="none" w:sz="0" w:space="0" w:color="auto"/>
                    <w:right w:val="none" w:sz="0" w:space="0" w:color="auto"/>
                  </w:divBdr>
                  <w:divsChild>
                    <w:div w:id="631055273">
                      <w:marLeft w:val="0"/>
                      <w:marRight w:val="0"/>
                      <w:marTop w:val="0"/>
                      <w:marBottom w:val="0"/>
                      <w:divBdr>
                        <w:top w:val="none" w:sz="0" w:space="0" w:color="auto"/>
                        <w:left w:val="none" w:sz="0" w:space="0" w:color="auto"/>
                        <w:bottom w:val="none" w:sz="0" w:space="0" w:color="auto"/>
                        <w:right w:val="none" w:sz="0" w:space="0" w:color="auto"/>
                      </w:divBdr>
                      <w:divsChild>
                        <w:div w:id="182754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16">
                  <w:marLeft w:val="0"/>
                  <w:marRight w:val="0"/>
                  <w:marTop w:val="0"/>
                  <w:marBottom w:val="0"/>
                  <w:divBdr>
                    <w:top w:val="none" w:sz="0" w:space="0" w:color="auto"/>
                    <w:left w:val="none" w:sz="0" w:space="0" w:color="auto"/>
                    <w:bottom w:val="none" w:sz="0" w:space="0" w:color="auto"/>
                    <w:right w:val="none" w:sz="0" w:space="0" w:color="auto"/>
                  </w:divBdr>
                  <w:divsChild>
                    <w:div w:id="1503427689">
                      <w:marLeft w:val="0"/>
                      <w:marRight w:val="0"/>
                      <w:marTop w:val="0"/>
                      <w:marBottom w:val="0"/>
                      <w:divBdr>
                        <w:top w:val="none" w:sz="0" w:space="0" w:color="auto"/>
                        <w:left w:val="none" w:sz="0" w:space="0" w:color="auto"/>
                        <w:bottom w:val="none" w:sz="0" w:space="0" w:color="auto"/>
                        <w:right w:val="none" w:sz="0" w:space="0" w:color="auto"/>
                      </w:divBdr>
                      <w:divsChild>
                        <w:div w:id="34572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419284">
      <w:bodyDiv w:val="1"/>
      <w:marLeft w:val="0"/>
      <w:marRight w:val="0"/>
      <w:marTop w:val="0"/>
      <w:marBottom w:val="0"/>
      <w:divBdr>
        <w:top w:val="none" w:sz="0" w:space="0" w:color="auto"/>
        <w:left w:val="none" w:sz="0" w:space="0" w:color="auto"/>
        <w:bottom w:val="none" w:sz="0" w:space="0" w:color="auto"/>
        <w:right w:val="none" w:sz="0" w:space="0" w:color="auto"/>
      </w:divBdr>
      <w:divsChild>
        <w:div w:id="675348831">
          <w:marLeft w:val="0"/>
          <w:marRight w:val="0"/>
          <w:marTop w:val="0"/>
          <w:marBottom w:val="0"/>
          <w:divBdr>
            <w:top w:val="none" w:sz="0" w:space="0" w:color="auto"/>
            <w:left w:val="none" w:sz="0" w:space="0" w:color="auto"/>
            <w:bottom w:val="none" w:sz="0" w:space="0" w:color="auto"/>
            <w:right w:val="none" w:sz="0" w:space="0" w:color="auto"/>
          </w:divBdr>
          <w:divsChild>
            <w:div w:id="447090039">
              <w:marLeft w:val="0"/>
              <w:marRight w:val="0"/>
              <w:marTop w:val="0"/>
              <w:marBottom w:val="0"/>
              <w:divBdr>
                <w:top w:val="none" w:sz="0" w:space="0" w:color="auto"/>
                <w:left w:val="none" w:sz="0" w:space="0" w:color="auto"/>
                <w:bottom w:val="none" w:sz="0" w:space="0" w:color="auto"/>
                <w:right w:val="none" w:sz="0" w:space="0" w:color="auto"/>
              </w:divBdr>
              <w:divsChild>
                <w:div w:id="73586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127756">
          <w:marLeft w:val="0"/>
          <w:marRight w:val="0"/>
          <w:marTop w:val="0"/>
          <w:marBottom w:val="0"/>
          <w:divBdr>
            <w:top w:val="none" w:sz="0" w:space="0" w:color="auto"/>
            <w:left w:val="none" w:sz="0" w:space="0" w:color="auto"/>
            <w:bottom w:val="none" w:sz="0" w:space="0" w:color="auto"/>
            <w:right w:val="none" w:sz="0" w:space="0" w:color="auto"/>
          </w:divBdr>
          <w:divsChild>
            <w:div w:id="877821160">
              <w:marLeft w:val="0"/>
              <w:marRight w:val="0"/>
              <w:marTop w:val="0"/>
              <w:marBottom w:val="0"/>
              <w:divBdr>
                <w:top w:val="none" w:sz="0" w:space="0" w:color="auto"/>
                <w:left w:val="none" w:sz="0" w:space="0" w:color="auto"/>
                <w:bottom w:val="none" w:sz="0" w:space="0" w:color="auto"/>
                <w:right w:val="none" w:sz="0" w:space="0" w:color="auto"/>
              </w:divBdr>
              <w:divsChild>
                <w:div w:id="28856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1861">
          <w:marLeft w:val="0"/>
          <w:marRight w:val="0"/>
          <w:marTop w:val="0"/>
          <w:marBottom w:val="0"/>
          <w:divBdr>
            <w:top w:val="none" w:sz="0" w:space="0" w:color="auto"/>
            <w:left w:val="none" w:sz="0" w:space="0" w:color="auto"/>
            <w:bottom w:val="none" w:sz="0" w:space="0" w:color="auto"/>
            <w:right w:val="none" w:sz="0" w:space="0" w:color="auto"/>
          </w:divBdr>
          <w:divsChild>
            <w:div w:id="1713307716">
              <w:marLeft w:val="0"/>
              <w:marRight w:val="0"/>
              <w:marTop w:val="0"/>
              <w:marBottom w:val="0"/>
              <w:divBdr>
                <w:top w:val="none" w:sz="0" w:space="0" w:color="auto"/>
                <w:left w:val="none" w:sz="0" w:space="0" w:color="auto"/>
                <w:bottom w:val="none" w:sz="0" w:space="0" w:color="auto"/>
                <w:right w:val="none" w:sz="0" w:space="0" w:color="auto"/>
              </w:divBdr>
            </w:div>
          </w:divsChild>
        </w:div>
        <w:div w:id="1834569582">
          <w:marLeft w:val="0"/>
          <w:marRight w:val="0"/>
          <w:marTop w:val="0"/>
          <w:marBottom w:val="0"/>
          <w:divBdr>
            <w:top w:val="none" w:sz="0" w:space="0" w:color="auto"/>
            <w:left w:val="none" w:sz="0" w:space="0" w:color="auto"/>
            <w:bottom w:val="none" w:sz="0" w:space="0" w:color="auto"/>
            <w:right w:val="none" w:sz="0" w:space="0" w:color="auto"/>
          </w:divBdr>
          <w:divsChild>
            <w:div w:id="347021737">
              <w:marLeft w:val="0"/>
              <w:marRight w:val="0"/>
              <w:marTop w:val="0"/>
              <w:marBottom w:val="0"/>
              <w:divBdr>
                <w:top w:val="none" w:sz="0" w:space="0" w:color="auto"/>
                <w:left w:val="none" w:sz="0" w:space="0" w:color="auto"/>
                <w:bottom w:val="none" w:sz="0" w:space="0" w:color="auto"/>
                <w:right w:val="none" w:sz="0" w:space="0" w:color="auto"/>
              </w:divBdr>
              <w:divsChild>
                <w:div w:id="1671567601">
                  <w:marLeft w:val="0"/>
                  <w:marRight w:val="0"/>
                  <w:marTop w:val="0"/>
                  <w:marBottom w:val="0"/>
                  <w:divBdr>
                    <w:top w:val="none" w:sz="0" w:space="0" w:color="auto"/>
                    <w:left w:val="none" w:sz="0" w:space="0" w:color="auto"/>
                    <w:bottom w:val="none" w:sz="0" w:space="0" w:color="auto"/>
                    <w:right w:val="none" w:sz="0" w:space="0" w:color="auto"/>
                  </w:divBdr>
                  <w:divsChild>
                    <w:div w:id="686445530">
                      <w:marLeft w:val="0"/>
                      <w:marRight w:val="0"/>
                      <w:marTop w:val="0"/>
                      <w:marBottom w:val="0"/>
                      <w:divBdr>
                        <w:top w:val="none" w:sz="0" w:space="0" w:color="auto"/>
                        <w:left w:val="none" w:sz="0" w:space="0" w:color="auto"/>
                        <w:bottom w:val="none" w:sz="0" w:space="0" w:color="auto"/>
                        <w:right w:val="none" w:sz="0" w:space="0" w:color="auto"/>
                      </w:divBdr>
                      <w:divsChild>
                        <w:div w:id="35326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75011">
                  <w:marLeft w:val="0"/>
                  <w:marRight w:val="0"/>
                  <w:marTop w:val="0"/>
                  <w:marBottom w:val="0"/>
                  <w:divBdr>
                    <w:top w:val="none" w:sz="0" w:space="0" w:color="auto"/>
                    <w:left w:val="none" w:sz="0" w:space="0" w:color="auto"/>
                    <w:bottom w:val="none" w:sz="0" w:space="0" w:color="auto"/>
                    <w:right w:val="none" w:sz="0" w:space="0" w:color="auto"/>
                  </w:divBdr>
                  <w:divsChild>
                    <w:div w:id="1806196148">
                      <w:marLeft w:val="0"/>
                      <w:marRight w:val="0"/>
                      <w:marTop w:val="0"/>
                      <w:marBottom w:val="0"/>
                      <w:divBdr>
                        <w:top w:val="none" w:sz="0" w:space="0" w:color="auto"/>
                        <w:left w:val="none" w:sz="0" w:space="0" w:color="auto"/>
                        <w:bottom w:val="none" w:sz="0" w:space="0" w:color="auto"/>
                        <w:right w:val="none" w:sz="0" w:space="0" w:color="auto"/>
                      </w:divBdr>
                      <w:divsChild>
                        <w:div w:id="158734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524703">
          <w:marLeft w:val="0"/>
          <w:marRight w:val="0"/>
          <w:marTop w:val="0"/>
          <w:marBottom w:val="0"/>
          <w:divBdr>
            <w:top w:val="none" w:sz="0" w:space="0" w:color="auto"/>
            <w:left w:val="none" w:sz="0" w:space="0" w:color="auto"/>
            <w:bottom w:val="none" w:sz="0" w:space="0" w:color="auto"/>
            <w:right w:val="none" w:sz="0" w:space="0" w:color="auto"/>
          </w:divBdr>
          <w:divsChild>
            <w:div w:id="1287811498">
              <w:marLeft w:val="0"/>
              <w:marRight w:val="0"/>
              <w:marTop w:val="0"/>
              <w:marBottom w:val="0"/>
              <w:divBdr>
                <w:top w:val="none" w:sz="0" w:space="0" w:color="auto"/>
                <w:left w:val="none" w:sz="0" w:space="0" w:color="auto"/>
                <w:bottom w:val="none" w:sz="0" w:space="0" w:color="auto"/>
                <w:right w:val="none" w:sz="0" w:space="0" w:color="auto"/>
              </w:divBdr>
            </w:div>
          </w:divsChild>
        </w:div>
        <w:div w:id="478689493">
          <w:marLeft w:val="0"/>
          <w:marRight w:val="0"/>
          <w:marTop w:val="0"/>
          <w:marBottom w:val="0"/>
          <w:divBdr>
            <w:top w:val="none" w:sz="0" w:space="0" w:color="auto"/>
            <w:left w:val="none" w:sz="0" w:space="0" w:color="auto"/>
            <w:bottom w:val="none" w:sz="0" w:space="0" w:color="auto"/>
            <w:right w:val="none" w:sz="0" w:space="0" w:color="auto"/>
          </w:divBdr>
          <w:divsChild>
            <w:div w:id="1062171940">
              <w:marLeft w:val="0"/>
              <w:marRight w:val="0"/>
              <w:marTop w:val="0"/>
              <w:marBottom w:val="0"/>
              <w:divBdr>
                <w:top w:val="none" w:sz="0" w:space="0" w:color="auto"/>
                <w:left w:val="none" w:sz="0" w:space="0" w:color="auto"/>
                <w:bottom w:val="none" w:sz="0" w:space="0" w:color="auto"/>
                <w:right w:val="none" w:sz="0" w:space="0" w:color="auto"/>
              </w:divBdr>
              <w:divsChild>
                <w:div w:id="315841938">
                  <w:marLeft w:val="0"/>
                  <w:marRight w:val="0"/>
                  <w:marTop w:val="0"/>
                  <w:marBottom w:val="0"/>
                  <w:divBdr>
                    <w:top w:val="none" w:sz="0" w:space="0" w:color="auto"/>
                    <w:left w:val="none" w:sz="0" w:space="0" w:color="auto"/>
                    <w:bottom w:val="none" w:sz="0" w:space="0" w:color="auto"/>
                    <w:right w:val="none" w:sz="0" w:space="0" w:color="auto"/>
                  </w:divBdr>
                  <w:divsChild>
                    <w:div w:id="1016889020">
                      <w:marLeft w:val="0"/>
                      <w:marRight w:val="0"/>
                      <w:marTop w:val="0"/>
                      <w:marBottom w:val="0"/>
                      <w:divBdr>
                        <w:top w:val="none" w:sz="0" w:space="0" w:color="auto"/>
                        <w:left w:val="none" w:sz="0" w:space="0" w:color="auto"/>
                        <w:bottom w:val="none" w:sz="0" w:space="0" w:color="auto"/>
                        <w:right w:val="none" w:sz="0" w:space="0" w:color="auto"/>
                      </w:divBdr>
                      <w:divsChild>
                        <w:div w:id="148565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20309">
                  <w:marLeft w:val="0"/>
                  <w:marRight w:val="0"/>
                  <w:marTop w:val="0"/>
                  <w:marBottom w:val="0"/>
                  <w:divBdr>
                    <w:top w:val="none" w:sz="0" w:space="0" w:color="auto"/>
                    <w:left w:val="none" w:sz="0" w:space="0" w:color="auto"/>
                    <w:bottom w:val="none" w:sz="0" w:space="0" w:color="auto"/>
                    <w:right w:val="none" w:sz="0" w:space="0" w:color="auto"/>
                  </w:divBdr>
                  <w:divsChild>
                    <w:div w:id="1301570562">
                      <w:marLeft w:val="0"/>
                      <w:marRight w:val="0"/>
                      <w:marTop w:val="0"/>
                      <w:marBottom w:val="0"/>
                      <w:divBdr>
                        <w:top w:val="none" w:sz="0" w:space="0" w:color="auto"/>
                        <w:left w:val="none" w:sz="0" w:space="0" w:color="auto"/>
                        <w:bottom w:val="none" w:sz="0" w:space="0" w:color="auto"/>
                        <w:right w:val="none" w:sz="0" w:space="0" w:color="auto"/>
                      </w:divBdr>
                      <w:divsChild>
                        <w:div w:id="162838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710635">
          <w:marLeft w:val="0"/>
          <w:marRight w:val="0"/>
          <w:marTop w:val="0"/>
          <w:marBottom w:val="0"/>
          <w:divBdr>
            <w:top w:val="none" w:sz="0" w:space="0" w:color="auto"/>
            <w:left w:val="none" w:sz="0" w:space="0" w:color="auto"/>
            <w:bottom w:val="none" w:sz="0" w:space="0" w:color="auto"/>
            <w:right w:val="none" w:sz="0" w:space="0" w:color="auto"/>
          </w:divBdr>
          <w:divsChild>
            <w:div w:id="1355500220">
              <w:marLeft w:val="0"/>
              <w:marRight w:val="0"/>
              <w:marTop w:val="0"/>
              <w:marBottom w:val="0"/>
              <w:divBdr>
                <w:top w:val="none" w:sz="0" w:space="0" w:color="auto"/>
                <w:left w:val="none" w:sz="0" w:space="0" w:color="auto"/>
                <w:bottom w:val="none" w:sz="0" w:space="0" w:color="auto"/>
                <w:right w:val="none" w:sz="0" w:space="0" w:color="auto"/>
              </w:divBdr>
            </w:div>
          </w:divsChild>
        </w:div>
        <w:div w:id="999776362">
          <w:marLeft w:val="0"/>
          <w:marRight w:val="0"/>
          <w:marTop w:val="0"/>
          <w:marBottom w:val="0"/>
          <w:divBdr>
            <w:top w:val="none" w:sz="0" w:space="0" w:color="auto"/>
            <w:left w:val="none" w:sz="0" w:space="0" w:color="auto"/>
            <w:bottom w:val="none" w:sz="0" w:space="0" w:color="auto"/>
            <w:right w:val="none" w:sz="0" w:space="0" w:color="auto"/>
          </w:divBdr>
          <w:divsChild>
            <w:div w:id="197596163">
              <w:marLeft w:val="0"/>
              <w:marRight w:val="0"/>
              <w:marTop w:val="0"/>
              <w:marBottom w:val="0"/>
              <w:divBdr>
                <w:top w:val="none" w:sz="0" w:space="0" w:color="auto"/>
                <w:left w:val="none" w:sz="0" w:space="0" w:color="auto"/>
                <w:bottom w:val="none" w:sz="0" w:space="0" w:color="auto"/>
                <w:right w:val="none" w:sz="0" w:space="0" w:color="auto"/>
              </w:divBdr>
              <w:divsChild>
                <w:div w:id="510724771">
                  <w:marLeft w:val="0"/>
                  <w:marRight w:val="0"/>
                  <w:marTop w:val="0"/>
                  <w:marBottom w:val="0"/>
                  <w:divBdr>
                    <w:top w:val="none" w:sz="0" w:space="0" w:color="auto"/>
                    <w:left w:val="none" w:sz="0" w:space="0" w:color="auto"/>
                    <w:bottom w:val="none" w:sz="0" w:space="0" w:color="auto"/>
                    <w:right w:val="none" w:sz="0" w:space="0" w:color="auto"/>
                  </w:divBdr>
                  <w:divsChild>
                    <w:div w:id="127020376">
                      <w:marLeft w:val="0"/>
                      <w:marRight w:val="0"/>
                      <w:marTop w:val="0"/>
                      <w:marBottom w:val="0"/>
                      <w:divBdr>
                        <w:top w:val="none" w:sz="0" w:space="0" w:color="auto"/>
                        <w:left w:val="none" w:sz="0" w:space="0" w:color="auto"/>
                        <w:bottom w:val="none" w:sz="0" w:space="0" w:color="auto"/>
                        <w:right w:val="none" w:sz="0" w:space="0" w:color="auto"/>
                      </w:divBdr>
                      <w:divsChild>
                        <w:div w:id="103653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53406">
                  <w:marLeft w:val="0"/>
                  <w:marRight w:val="0"/>
                  <w:marTop w:val="0"/>
                  <w:marBottom w:val="0"/>
                  <w:divBdr>
                    <w:top w:val="none" w:sz="0" w:space="0" w:color="auto"/>
                    <w:left w:val="none" w:sz="0" w:space="0" w:color="auto"/>
                    <w:bottom w:val="none" w:sz="0" w:space="0" w:color="auto"/>
                    <w:right w:val="none" w:sz="0" w:space="0" w:color="auto"/>
                  </w:divBdr>
                  <w:divsChild>
                    <w:div w:id="1270360208">
                      <w:marLeft w:val="0"/>
                      <w:marRight w:val="0"/>
                      <w:marTop w:val="0"/>
                      <w:marBottom w:val="0"/>
                      <w:divBdr>
                        <w:top w:val="none" w:sz="0" w:space="0" w:color="auto"/>
                        <w:left w:val="none" w:sz="0" w:space="0" w:color="auto"/>
                        <w:bottom w:val="none" w:sz="0" w:space="0" w:color="auto"/>
                        <w:right w:val="none" w:sz="0" w:space="0" w:color="auto"/>
                      </w:divBdr>
                      <w:divsChild>
                        <w:div w:id="23632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085700">
          <w:marLeft w:val="0"/>
          <w:marRight w:val="0"/>
          <w:marTop w:val="0"/>
          <w:marBottom w:val="0"/>
          <w:divBdr>
            <w:top w:val="none" w:sz="0" w:space="0" w:color="auto"/>
            <w:left w:val="none" w:sz="0" w:space="0" w:color="auto"/>
            <w:bottom w:val="none" w:sz="0" w:space="0" w:color="auto"/>
            <w:right w:val="none" w:sz="0" w:space="0" w:color="auto"/>
          </w:divBdr>
          <w:divsChild>
            <w:div w:id="1731421167">
              <w:marLeft w:val="0"/>
              <w:marRight w:val="0"/>
              <w:marTop w:val="0"/>
              <w:marBottom w:val="0"/>
              <w:divBdr>
                <w:top w:val="none" w:sz="0" w:space="0" w:color="auto"/>
                <w:left w:val="none" w:sz="0" w:space="0" w:color="auto"/>
                <w:bottom w:val="none" w:sz="0" w:space="0" w:color="auto"/>
                <w:right w:val="none" w:sz="0" w:space="0" w:color="auto"/>
              </w:divBdr>
            </w:div>
          </w:divsChild>
        </w:div>
        <w:div w:id="2106879146">
          <w:marLeft w:val="0"/>
          <w:marRight w:val="0"/>
          <w:marTop w:val="0"/>
          <w:marBottom w:val="0"/>
          <w:divBdr>
            <w:top w:val="none" w:sz="0" w:space="0" w:color="auto"/>
            <w:left w:val="none" w:sz="0" w:space="0" w:color="auto"/>
            <w:bottom w:val="none" w:sz="0" w:space="0" w:color="auto"/>
            <w:right w:val="none" w:sz="0" w:space="0" w:color="auto"/>
          </w:divBdr>
          <w:divsChild>
            <w:div w:id="243345494">
              <w:marLeft w:val="0"/>
              <w:marRight w:val="0"/>
              <w:marTop w:val="0"/>
              <w:marBottom w:val="0"/>
              <w:divBdr>
                <w:top w:val="none" w:sz="0" w:space="0" w:color="auto"/>
                <w:left w:val="none" w:sz="0" w:space="0" w:color="auto"/>
                <w:bottom w:val="none" w:sz="0" w:space="0" w:color="auto"/>
                <w:right w:val="none" w:sz="0" w:space="0" w:color="auto"/>
              </w:divBdr>
              <w:divsChild>
                <w:div w:id="900868379">
                  <w:marLeft w:val="0"/>
                  <w:marRight w:val="0"/>
                  <w:marTop w:val="0"/>
                  <w:marBottom w:val="0"/>
                  <w:divBdr>
                    <w:top w:val="none" w:sz="0" w:space="0" w:color="auto"/>
                    <w:left w:val="none" w:sz="0" w:space="0" w:color="auto"/>
                    <w:bottom w:val="none" w:sz="0" w:space="0" w:color="auto"/>
                    <w:right w:val="none" w:sz="0" w:space="0" w:color="auto"/>
                  </w:divBdr>
                  <w:divsChild>
                    <w:div w:id="2139756770">
                      <w:marLeft w:val="0"/>
                      <w:marRight w:val="0"/>
                      <w:marTop w:val="0"/>
                      <w:marBottom w:val="0"/>
                      <w:divBdr>
                        <w:top w:val="none" w:sz="0" w:space="0" w:color="auto"/>
                        <w:left w:val="none" w:sz="0" w:space="0" w:color="auto"/>
                        <w:bottom w:val="none" w:sz="0" w:space="0" w:color="auto"/>
                        <w:right w:val="none" w:sz="0" w:space="0" w:color="auto"/>
                      </w:divBdr>
                      <w:divsChild>
                        <w:div w:id="130346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15852">
                  <w:marLeft w:val="0"/>
                  <w:marRight w:val="0"/>
                  <w:marTop w:val="0"/>
                  <w:marBottom w:val="0"/>
                  <w:divBdr>
                    <w:top w:val="none" w:sz="0" w:space="0" w:color="auto"/>
                    <w:left w:val="none" w:sz="0" w:space="0" w:color="auto"/>
                    <w:bottom w:val="none" w:sz="0" w:space="0" w:color="auto"/>
                    <w:right w:val="none" w:sz="0" w:space="0" w:color="auto"/>
                  </w:divBdr>
                  <w:divsChild>
                    <w:div w:id="280767384">
                      <w:marLeft w:val="0"/>
                      <w:marRight w:val="0"/>
                      <w:marTop w:val="0"/>
                      <w:marBottom w:val="0"/>
                      <w:divBdr>
                        <w:top w:val="none" w:sz="0" w:space="0" w:color="auto"/>
                        <w:left w:val="none" w:sz="0" w:space="0" w:color="auto"/>
                        <w:bottom w:val="none" w:sz="0" w:space="0" w:color="auto"/>
                        <w:right w:val="none" w:sz="0" w:space="0" w:color="auto"/>
                      </w:divBdr>
                      <w:divsChild>
                        <w:div w:id="191079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686398">
          <w:marLeft w:val="0"/>
          <w:marRight w:val="0"/>
          <w:marTop w:val="0"/>
          <w:marBottom w:val="0"/>
          <w:divBdr>
            <w:top w:val="none" w:sz="0" w:space="0" w:color="auto"/>
            <w:left w:val="none" w:sz="0" w:space="0" w:color="auto"/>
            <w:bottom w:val="none" w:sz="0" w:space="0" w:color="auto"/>
            <w:right w:val="none" w:sz="0" w:space="0" w:color="auto"/>
          </w:divBdr>
          <w:divsChild>
            <w:div w:id="697048378">
              <w:marLeft w:val="0"/>
              <w:marRight w:val="0"/>
              <w:marTop w:val="0"/>
              <w:marBottom w:val="0"/>
              <w:divBdr>
                <w:top w:val="none" w:sz="0" w:space="0" w:color="auto"/>
                <w:left w:val="none" w:sz="0" w:space="0" w:color="auto"/>
                <w:bottom w:val="none" w:sz="0" w:space="0" w:color="auto"/>
                <w:right w:val="none" w:sz="0" w:space="0" w:color="auto"/>
              </w:divBdr>
              <w:divsChild>
                <w:div w:id="1539776085">
                  <w:marLeft w:val="0"/>
                  <w:marRight w:val="0"/>
                  <w:marTop w:val="0"/>
                  <w:marBottom w:val="0"/>
                  <w:divBdr>
                    <w:top w:val="none" w:sz="0" w:space="0" w:color="auto"/>
                    <w:left w:val="none" w:sz="0" w:space="0" w:color="auto"/>
                    <w:bottom w:val="none" w:sz="0" w:space="0" w:color="auto"/>
                    <w:right w:val="none" w:sz="0" w:space="0" w:color="auto"/>
                  </w:divBdr>
                  <w:divsChild>
                    <w:div w:id="1562518643">
                      <w:marLeft w:val="0"/>
                      <w:marRight w:val="0"/>
                      <w:marTop w:val="0"/>
                      <w:marBottom w:val="0"/>
                      <w:divBdr>
                        <w:top w:val="none" w:sz="0" w:space="0" w:color="auto"/>
                        <w:left w:val="none" w:sz="0" w:space="0" w:color="auto"/>
                        <w:bottom w:val="none" w:sz="0" w:space="0" w:color="auto"/>
                        <w:right w:val="none" w:sz="0" w:space="0" w:color="auto"/>
                      </w:divBdr>
                      <w:divsChild>
                        <w:div w:id="153965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74431">
          <w:marLeft w:val="0"/>
          <w:marRight w:val="0"/>
          <w:marTop w:val="0"/>
          <w:marBottom w:val="0"/>
          <w:divBdr>
            <w:top w:val="none" w:sz="0" w:space="0" w:color="auto"/>
            <w:left w:val="none" w:sz="0" w:space="0" w:color="auto"/>
            <w:bottom w:val="none" w:sz="0" w:space="0" w:color="auto"/>
            <w:right w:val="none" w:sz="0" w:space="0" w:color="auto"/>
          </w:divBdr>
          <w:divsChild>
            <w:div w:id="2096048660">
              <w:marLeft w:val="0"/>
              <w:marRight w:val="0"/>
              <w:marTop w:val="0"/>
              <w:marBottom w:val="0"/>
              <w:divBdr>
                <w:top w:val="none" w:sz="0" w:space="0" w:color="auto"/>
                <w:left w:val="none" w:sz="0" w:space="0" w:color="auto"/>
                <w:bottom w:val="none" w:sz="0" w:space="0" w:color="auto"/>
                <w:right w:val="none" w:sz="0" w:space="0" w:color="auto"/>
              </w:divBdr>
              <w:divsChild>
                <w:div w:id="1911114349">
                  <w:marLeft w:val="0"/>
                  <w:marRight w:val="0"/>
                  <w:marTop w:val="0"/>
                  <w:marBottom w:val="0"/>
                  <w:divBdr>
                    <w:top w:val="none" w:sz="0" w:space="0" w:color="auto"/>
                    <w:left w:val="none" w:sz="0" w:space="0" w:color="auto"/>
                    <w:bottom w:val="none" w:sz="0" w:space="0" w:color="auto"/>
                    <w:right w:val="none" w:sz="0" w:space="0" w:color="auto"/>
                  </w:divBdr>
                  <w:divsChild>
                    <w:div w:id="1196432692">
                      <w:marLeft w:val="0"/>
                      <w:marRight w:val="0"/>
                      <w:marTop w:val="0"/>
                      <w:marBottom w:val="0"/>
                      <w:divBdr>
                        <w:top w:val="none" w:sz="0" w:space="0" w:color="auto"/>
                        <w:left w:val="none" w:sz="0" w:space="0" w:color="auto"/>
                        <w:bottom w:val="none" w:sz="0" w:space="0" w:color="auto"/>
                        <w:right w:val="none" w:sz="0" w:space="0" w:color="auto"/>
                      </w:divBdr>
                      <w:divsChild>
                        <w:div w:id="66840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71542">
                  <w:marLeft w:val="0"/>
                  <w:marRight w:val="0"/>
                  <w:marTop w:val="0"/>
                  <w:marBottom w:val="0"/>
                  <w:divBdr>
                    <w:top w:val="none" w:sz="0" w:space="0" w:color="auto"/>
                    <w:left w:val="none" w:sz="0" w:space="0" w:color="auto"/>
                    <w:bottom w:val="none" w:sz="0" w:space="0" w:color="auto"/>
                    <w:right w:val="none" w:sz="0" w:space="0" w:color="auto"/>
                  </w:divBdr>
                  <w:divsChild>
                    <w:div w:id="1980458772">
                      <w:marLeft w:val="0"/>
                      <w:marRight w:val="0"/>
                      <w:marTop w:val="0"/>
                      <w:marBottom w:val="0"/>
                      <w:divBdr>
                        <w:top w:val="none" w:sz="0" w:space="0" w:color="auto"/>
                        <w:left w:val="none" w:sz="0" w:space="0" w:color="auto"/>
                        <w:bottom w:val="none" w:sz="0" w:space="0" w:color="auto"/>
                        <w:right w:val="none" w:sz="0" w:space="0" w:color="auto"/>
                      </w:divBdr>
                      <w:divsChild>
                        <w:div w:id="153072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087847">
          <w:marLeft w:val="0"/>
          <w:marRight w:val="0"/>
          <w:marTop w:val="0"/>
          <w:marBottom w:val="0"/>
          <w:divBdr>
            <w:top w:val="none" w:sz="0" w:space="0" w:color="auto"/>
            <w:left w:val="none" w:sz="0" w:space="0" w:color="auto"/>
            <w:bottom w:val="none" w:sz="0" w:space="0" w:color="auto"/>
            <w:right w:val="none" w:sz="0" w:space="0" w:color="auto"/>
          </w:divBdr>
          <w:divsChild>
            <w:div w:id="1242718217">
              <w:marLeft w:val="0"/>
              <w:marRight w:val="0"/>
              <w:marTop w:val="0"/>
              <w:marBottom w:val="0"/>
              <w:divBdr>
                <w:top w:val="none" w:sz="0" w:space="0" w:color="auto"/>
                <w:left w:val="none" w:sz="0" w:space="0" w:color="auto"/>
                <w:bottom w:val="none" w:sz="0" w:space="0" w:color="auto"/>
                <w:right w:val="none" w:sz="0" w:space="0" w:color="auto"/>
              </w:divBdr>
              <w:divsChild>
                <w:div w:id="817527245">
                  <w:marLeft w:val="0"/>
                  <w:marRight w:val="0"/>
                  <w:marTop w:val="0"/>
                  <w:marBottom w:val="0"/>
                  <w:divBdr>
                    <w:top w:val="none" w:sz="0" w:space="0" w:color="auto"/>
                    <w:left w:val="none" w:sz="0" w:space="0" w:color="auto"/>
                    <w:bottom w:val="none" w:sz="0" w:space="0" w:color="auto"/>
                    <w:right w:val="none" w:sz="0" w:space="0" w:color="auto"/>
                  </w:divBdr>
                  <w:divsChild>
                    <w:div w:id="551040178">
                      <w:marLeft w:val="0"/>
                      <w:marRight w:val="0"/>
                      <w:marTop w:val="0"/>
                      <w:marBottom w:val="0"/>
                      <w:divBdr>
                        <w:top w:val="none" w:sz="0" w:space="0" w:color="auto"/>
                        <w:left w:val="none" w:sz="0" w:space="0" w:color="auto"/>
                        <w:bottom w:val="none" w:sz="0" w:space="0" w:color="auto"/>
                        <w:right w:val="none" w:sz="0" w:space="0" w:color="auto"/>
                      </w:divBdr>
                      <w:divsChild>
                        <w:div w:id="1304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600650">
          <w:marLeft w:val="0"/>
          <w:marRight w:val="0"/>
          <w:marTop w:val="0"/>
          <w:marBottom w:val="0"/>
          <w:divBdr>
            <w:top w:val="none" w:sz="0" w:space="0" w:color="auto"/>
            <w:left w:val="none" w:sz="0" w:space="0" w:color="auto"/>
            <w:bottom w:val="none" w:sz="0" w:space="0" w:color="auto"/>
            <w:right w:val="none" w:sz="0" w:space="0" w:color="auto"/>
          </w:divBdr>
          <w:divsChild>
            <w:div w:id="1001813752">
              <w:marLeft w:val="0"/>
              <w:marRight w:val="0"/>
              <w:marTop w:val="0"/>
              <w:marBottom w:val="0"/>
              <w:divBdr>
                <w:top w:val="none" w:sz="0" w:space="0" w:color="auto"/>
                <w:left w:val="none" w:sz="0" w:space="0" w:color="auto"/>
                <w:bottom w:val="none" w:sz="0" w:space="0" w:color="auto"/>
                <w:right w:val="none" w:sz="0" w:space="0" w:color="auto"/>
              </w:divBdr>
              <w:divsChild>
                <w:div w:id="642780804">
                  <w:marLeft w:val="0"/>
                  <w:marRight w:val="0"/>
                  <w:marTop w:val="0"/>
                  <w:marBottom w:val="0"/>
                  <w:divBdr>
                    <w:top w:val="none" w:sz="0" w:space="0" w:color="auto"/>
                    <w:left w:val="none" w:sz="0" w:space="0" w:color="auto"/>
                    <w:bottom w:val="none" w:sz="0" w:space="0" w:color="auto"/>
                    <w:right w:val="none" w:sz="0" w:space="0" w:color="auto"/>
                  </w:divBdr>
                  <w:divsChild>
                    <w:div w:id="515731428">
                      <w:marLeft w:val="0"/>
                      <w:marRight w:val="0"/>
                      <w:marTop w:val="0"/>
                      <w:marBottom w:val="0"/>
                      <w:divBdr>
                        <w:top w:val="none" w:sz="0" w:space="0" w:color="auto"/>
                        <w:left w:val="none" w:sz="0" w:space="0" w:color="auto"/>
                        <w:bottom w:val="none" w:sz="0" w:space="0" w:color="auto"/>
                        <w:right w:val="none" w:sz="0" w:space="0" w:color="auto"/>
                      </w:divBdr>
                      <w:divsChild>
                        <w:div w:id="3520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669559">
                  <w:marLeft w:val="0"/>
                  <w:marRight w:val="0"/>
                  <w:marTop w:val="0"/>
                  <w:marBottom w:val="0"/>
                  <w:divBdr>
                    <w:top w:val="none" w:sz="0" w:space="0" w:color="auto"/>
                    <w:left w:val="none" w:sz="0" w:space="0" w:color="auto"/>
                    <w:bottom w:val="none" w:sz="0" w:space="0" w:color="auto"/>
                    <w:right w:val="none" w:sz="0" w:space="0" w:color="auto"/>
                  </w:divBdr>
                  <w:divsChild>
                    <w:div w:id="2111587312">
                      <w:marLeft w:val="0"/>
                      <w:marRight w:val="0"/>
                      <w:marTop w:val="0"/>
                      <w:marBottom w:val="0"/>
                      <w:divBdr>
                        <w:top w:val="none" w:sz="0" w:space="0" w:color="auto"/>
                        <w:left w:val="none" w:sz="0" w:space="0" w:color="auto"/>
                        <w:bottom w:val="none" w:sz="0" w:space="0" w:color="auto"/>
                        <w:right w:val="none" w:sz="0" w:space="0" w:color="auto"/>
                      </w:divBdr>
                      <w:divsChild>
                        <w:div w:id="177104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205160">
          <w:marLeft w:val="0"/>
          <w:marRight w:val="0"/>
          <w:marTop w:val="0"/>
          <w:marBottom w:val="0"/>
          <w:divBdr>
            <w:top w:val="none" w:sz="0" w:space="0" w:color="auto"/>
            <w:left w:val="none" w:sz="0" w:space="0" w:color="auto"/>
            <w:bottom w:val="none" w:sz="0" w:space="0" w:color="auto"/>
            <w:right w:val="none" w:sz="0" w:space="0" w:color="auto"/>
          </w:divBdr>
          <w:divsChild>
            <w:div w:id="817185090">
              <w:marLeft w:val="0"/>
              <w:marRight w:val="0"/>
              <w:marTop w:val="0"/>
              <w:marBottom w:val="0"/>
              <w:divBdr>
                <w:top w:val="none" w:sz="0" w:space="0" w:color="auto"/>
                <w:left w:val="none" w:sz="0" w:space="0" w:color="auto"/>
                <w:bottom w:val="none" w:sz="0" w:space="0" w:color="auto"/>
                <w:right w:val="none" w:sz="0" w:space="0" w:color="auto"/>
              </w:divBdr>
              <w:divsChild>
                <w:div w:id="827746379">
                  <w:marLeft w:val="0"/>
                  <w:marRight w:val="0"/>
                  <w:marTop w:val="0"/>
                  <w:marBottom w:val="0"/>
                  <w:divBdr>
                    <w:top w:val="none" w:sz="0" w:space="0" w:color="auto"/>
                    <w:left w:val="none" w:sz="0" w:space="0" w:color="auto"/>
                    <w:bottom w:val="none" w:sz="0" w:space="0" w:color="auto"/>
                    <w:right w:val="none" w:sz="0" w:space="0" w:color="auto"/>
                  </w:divBdr>
                  <w:divsChild>
                    <w:div w:id="1954054024">
                      <w:marLeft w:val="0"/>
                      <w:marRight w:val="0"/>
                      <w:marTop w:val="0"/>
                      <w:marBottom w:val="0"/>
                      <w:divBdr>
                        <w:top w:val="none" w:sz="0" w:space="0" w:color="auto"/>
                        <w:left w:val="none" w:sz="0" w:space="0" w:color="auto"/>
                        <w:bottom w:val="none" w:sz="0" w:space="0" w:color="auto"/>
                        <w:right w:val="none" w:sz="0" w:space="0" w:color="auto"/>
                      </w:divBdr>
                      <w:divsChild>
                        <w:div w:id="182963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530659">
          <w:marLeft w:val="0"/>
          <w:marRight w:val="0"/>
          <w:marTop w:val="0"/>
          <w:marBottom w:val="0"/>
          <w:divBdr>
            <w:top w:val="none" w:sz="0" w:space="0" w:color="auto"/>
            <w:left w:val="none" w:sz="0" w:space="0" w:color="auto"/>
            <w:bottom w:val="none" w:sz="0" w:space="0" w:color="auto"/>
            <w:right w:val="none" w:sz="0" w:space="0" w:color="auto"/>
          </w:divBdr>
          <w:divsChild>
            <w:div w:id="1651254190">
              <w:marLeft w:val="0"/>
              <w:marRight w:val="0"/>
              <w:marTop w:val="0"/>
              <w:marBottom w:val="0"/>
              <w:divBdr>
                <w:top w:val="none" w:sz="0" w:space="0" w:color="auto"/>
                <w:left w:val="none" w:sz="0" w:space="0" w:color="auto"/>
                <w:bottom w:val="none" w:sz="0" w:space="0" w:color="auto"/>
                <w:right w:val="none" w:sz="0" w:space="0" w:color="auto"/>
              </w:divBdr>
              <w:divsChild>
                <w:div w:id="1193298504">
                  <w:marLeft w:val="0"/>
                  <w:marRight w:val="0"/>
                  <w:marTop w:val="0"/>
                  <w:marBottom w:val="0"/>
                  <w:divBdr>
                    <w:top w:val="none" w:sz="0" w:space="0" w:color="auto"/>
                    <w:left w:val="none" w:sz="0" w:space="0" w:color="auto"/>
                    <w:bottom w:val="none" w:sz="0" w:space="0" w:color="auto"/>
                    <w:right w:val="none" w:sz="0" w:space="0" w:color="auto"/>
                  </w:divBdr>
                  <w:divsChild>
                    <w:div w:id="608006144">
                      <w:marLeft w:val="0"/>
                      <w:marRight w:val="0"/>
                      <w:marTop w:val="0"/>
                      <w:marBottom w:val="0"/>
                      <w:divBdr>
                        <w:top w:val="none" w:sz="0" w:space="0" w:color="auto"/>
                        <w:left w:val="none" w:sz="0" w:space="0" w:color="auto"/>
                        <w:bottom w:val="none" w:sz="0" w:space="0" w:color="auto"/>
                        <w:right w:val="none" w:sz="0" w:space="0" w:color="auto"/>
                      </w:divBdr>
                      <w:divsChild>
                        <w:div w:id="18764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357433">
                  <w:marLeft w:val="0"/>
                  <w:marRight w:val="0"/>
                  <w:marTop w:val="0"/>
                  <w:marBottom w:val="0"/>
                  <w:divBdr>
                    <w:top w:val="none" w:sz="0" w:space="0" w:color="auto"/>
                    <w:left w:val="none" w:sz="0" w:space="0" w:color="auto"/>
                    <w:bottom w:val="none" w:sz="0" w:space="0" w:color="auto"/>
                    <w:right w:val="none" w:sz="0" w:space="0" w:color="auto"/>
                  </w:divBdr>
                  <w:divsChild>
                    <w:div w:id="110591613">
                      <w:marLeft w:val="0"/>
                      <w:marRight w:val="0"/>
                      <w:marTop w:val="0"/>
                      <w:marBottom w:val="0"/>
                      <w:divBdr>
                        <w:top w:val="none" w:sz="0" w:space="0" w:color="auto"/>
                        <w:left w:val="none" w:sz="0" w:space="0" w:color="auto"/>
                        <w:bottom w:val="none" w:sz="0" w:space="0" w:color="auto"/>
                        <w:right w:val="none" w:sz="0" w:space="0" w:color="auto"/>
                      </w:divBdr>
                      <w:divsChild>
                        <w:div w:id="148041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5916">
          <w:marLeft w:val="0"/>
          <w:marRight w:val="0"/>
          <w:marTop w:val="0"/>
          <w:marBottom w:val="0"/>
          <w:divBdr>
            <w:top w:val="none" w:sz="0" w:space="0" w:color="auto"/>
            <w:left w:val="none" w:sz="0" w:space="0" w:color="auto"/>
            <w:bottom w:val="none" w:sz="0" w:space="0" w:color="auto"/>
            <w:right w:val="none" w:sz="0" w:space="0" w:color="auto"/>
          </w:divBdr>
          <w:divsChild>
            <w:div w:id="1372026914">
              <w:marLeft w:val="0"/>
              <w:marRight w:val="0"/>
              <w:marTop w:val="0"/>
              <w:marBottom w:val="0"/>
              <w:divBdr>
                <w:top w:val="none" w:sz="0" w:space="0" w:color="auto"/>
                <w:left w:val="none" w:sz="0" w:space="0" w:color="auto"/>
                <w:bottom w:val="none" w:sz="0" w:space="0" w:color="auto"/>
                <w:right w:val="none" w:sz="0" w:space="0" w:color="auto"/>
              </w:divBdr>
            </w:div>
          </w:divsChild>
        </w:div>
        <w:div w:id="939681864">
          <w:marLeft w:val="0"/>
          <w:marRight w:val="0"/>
          <w:marTop w:val="0"/>
          <w:marBottom w:val="0"/>
          <w:divBdr>
            <w:top w:val="none" w:sz="0" w:space="0" w:color="auto"/>
            <w:left w:val="none" w:sz="0" w:space="0" w:color="auto"/>
            <w:bottom w:val="none" w:sz="0" w:space="0" w:color="auto"/>
            <w:right w:val="none" w:sz="0" w:space="0" w:color="auto"/>
          </w:divBdr>
          <w:divsChild>
            <w:div w:id="1041049614">
              <w:marLeft w:val="0"/>
              <w:marRight w:val="0"/>
              <w:marTop w:val="0"/>
              <w:marBottom w:val="0"/>
              <w:divBdr>
                <w:top w:val="none" w:sz="0" w:space="0" w:color="auto"/>
                <w:left w:val="none" w:sz="0" w:space="0" w:color="auto"/>
                <w:bottom w:val="none" w:sz="0" w:space="0" w:color="auto"/>
                <w:right w:val="none" w:sz="0" w:space="0" w:color="auto"/>
              </w:divBdr>
              <w:divsChild>
                <w:div w:id="1792631806">
                  <w:marLeft w:val="0"/>
                  <w:marRight w:val="0"/>
                  <w:marTop w:val="0"/>
                  <w:marBottom w:val="0"/>
                  <w:divBdr>
                    <w:top w:val="none" w:sz="0" w:space="0" w:color="auto"/>
                    <w:left w:val="none" w:sz="0" w:space="0" w:color="auto"/>
                    <w:bottom w:val="none" w:sz="0" w:space="0" w:color="auto"/>
                    <w:right w:val="none" w:sz="0" w:space="0" w:color="auto"/>
                  </w:divBdr>
                  <w:divsChild>
                    <w:div w:id="1067219262">
                      <w:marLeft w:val="0"/>
                      <w:marRight w:val="0"/>
                      <w:marTop w:val="0"/>
                      <w:marBottom w:val="0"/>
                      <w:divBdr>
                        <w:top w:val="none" w:sz="0" w:space="0" w:color="auto"/>
                        <w:left w:val="none" w:sz="0" w:space="0" w:color="auto"/>
                        <w:bottom w:val="none" w:sz="0" w:space="0" w:color="auto"/>
                        <w:right w:val="none" w:sz="0" w:space="0" w:color="auto"/>
                      </w:divBdr>
                      <w:divsChild>
                        <w:div w:id="186058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25887">
                  <w:marLeft w:val="0"/>
                  <w:marRight w:val="0"/>
                  <w:marTop w:val="0"/>
                  <w:marBottom w:val="0"/>
                  <w:divBdr>
                    <w:top w:val="none" w:sz="0" w:space="0" w:color="auto"/>
                    <w:left w:val="none" w:sz="0" w:space="0" w:color="auto"/>
                    <w:bottom w:val="none" w:sz="0" w:space="0" w:color="auto"/>
                    <w:right w:val="none" w:sz="0" w:space="0" w:color="auto"/>
                  </w:divBdr>
                  <w:divsChild>
                    <w:div w:id="593829312">
                      <w:marLeft w:val="0"/>
                      <w:marRight w:val="0"/>
                      <w:marTop w:val="0"/>
                      <w:marBottom w:val="0"/>
                      <w:divBdr>
                        <w:top w:val="none" w:sz="0" w:space="0" w:color="auto"/>
                        <w:left w:val="none" w:sz="0" w:space="0" w:color="auto"/>
                        <w:bottom w:val="none" w:sz="0" w:space="0" w:color="auto"/>
                        <w:right w:val="none" w:sz="0" w:space="0" w:color="auto"/>
                      </w:divBdr>
                      <w:divsChild>
                        <w:div w:id="50659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837598">
          <w:marLeft w:val="0"/>
          <w:marRight w:val="0"/>
          <w:marTop w:val="0"/>
          <w:marBottom w:val="0"/>
          <w:divBdr>
            <w:top w:val="none" w:sz="0" w:space="0" w:color="auto"/>
            <w:left w:val="none" w:sz="0" w:space="0" w:color="auto"/>
            <w:bottom w:val="none" w:sz="0" w:space="0" w:color="auto"/>
            <w:right w:val="none" w:sz="0" w:space="0" w:color="auto"/>
          </w:divBdr>
          <w:divsChild>
            <w:div w:id="705377364">
              <w:marLeft w:val="0"/>
              <w:marRight w:val="0"/>
              <w:marTop w:val="0"/>
              <w:marBottom w:val="0"/>
              <w:divBdr>
                <w:top w:val="none" w:sz="0" w:space="0" w:color="auto"/>
                <w:left w:val="none" w:sz="0" w:space="0" w:color="auto"/>
                <w:bottom w:val="none" w:sz="0" w:space="0" w:color="auto"/>
                <w:right w:val="none" w:sz="0" w:space="0" w:color="auto"/>
              </w:divBdr>
            </w:div>
          </w:divsChild>
        </w:div>
        <w:div w:id="873230440">
          <w:marLeft w:val="0"/>
          <w:marRight w:val="0"/>
          <w:marTop w:val="0"/>
          <w:marBottom w:val="0"/>
          <w:divBdr>
            <w:top w:val="none" w:sz="0" w:space="0" w:color="auto"/>
            <w:left w:val="none" w:sz="0" w:space="0" w:color="auto"/>
            <w:bottom w:val="none" w:sz="0" w:space="0" w:color="auto"/>
            <w:right w:val="none" w:sz="0" w:space="0" w:color="auto"/>
          </w:divBdr>
          <w:divsChild>
            <w:div w:id="1019887338">
              <w:marLeft w:val="0"/>
              <w:marRight w:val="0"/>
              <w:marTop w:val="0"/>
              <w:marBottom w:val="0"/>
              <w:divBdr>
                <w:top w:val="none" w:sz="0" w:space="0" w:color="auto"/>
                <w:left w:val="none" w:sz="0" w:space="0" w:color="auto"/>
                <w:bottom w:val="none" w:sz="0" w:space="0" w:color="auto"/>
                <w:right w:val="none" w:sz="0" w:space="0" w:color="auto"/>
              </w:divBdr>
              <w:divsChild>
                <w:div w:id="1207984860">
                  <w:marLeft w:val="0"/>
                  <w:marRight w:val="0"/>
                  <w:marTop w:val="0"/>
                  <w:marBottom w:val="0"/>
                  <w:divBdr>
                    <w:top w:val="none" w:sz="0" w:space="0" w:color="auto"/>
                    <w:left w:val="none" w:sz="0" w:space="0" w:color="auto"/>
                    <w:bottom w:val="none" w:sz="0" w:space="0" w:color="auto"/>
                    <w:right w:val="none" w:sz="0" w:space="0" w:color="auto"/>
                  </w:divBdr>
                  <w:divsChild>
                    <w:div w:id="1471363001">
                      <w:marLeft w:val="0"/>
                      <w:marRight w:val="0"/>
                      <w:marTop w:val="0"/>
                      <w:marBottom w:val="0"/>
                      <w:divBdr>
                        <w:top w:val="none" w:sz="0" w:space="0" w:color="auto"/>
                        <w:left w:val="none" w:sz="0" w:space="0" w:color="auto"/>
                        <w:bottom w:val="none" w:sz="0" w:space="0" w:color="auto"/>
                        <w:right w:val="none" w:sz="0" w:space="0" w:color="auto"/>
                      </w:divBdr>
                      <w:divsChild>
                        <w:div w:id="18038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778849">
                  <w:marLeft w:val="0"/>
                  <w:marRight w:val="0"/>
                  <w:marTop w:val="0"/>
                  <w:marBottom w:val="0"/>
                  <w:divBdr>
                    <w:top w:val="none" w:sz="0" w:space="0" w:color="auto"/>
                    <w:left w:val="none" w:sz="0" w:space="0" w:color="auto"/>
                    <w:bottom w:val="none" w:sz="0" w:space="0" w:color="auto"/>
                    <w:right w:val="none" w:sz="0" w:space="0" w:color="auto"/>
                  </w:divBdr>
                  <w:divsChild>
                    <w:div w:id="1133866048">
                      <w:marLeft w:val="0"/>
                      <w:marRight w:val="0"/>
                      <w:marTop w:val="0"/>
                      <w:marBottom w:val="0"/>
                      <w:divBdr>
                        <w:top w:val="none" w:sz="0" w:space="0" w:color="auto"/>
                        <w:left w:val="none" w:sz="0" w:space="0" w:color="auto"/>
                        <w:bottom w:val="none" w:sz="0" w:space="0" w:color="auto"/>
                        <w:right w:val="none" w:sz="0" w:space="0" w:color="auto"/>
                      </w:divBdr>
                      <w:divsChild>
                        <w:div w:id="120883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996465">
          <w:marLeft w:val="0"/>
          <w:marRight w:val="0"/>
          <w:marTop w:val="0"/>
          <w:marBottom w:val="0"/>
          <w:divBdr>
            <w:top w:val="none" w:sz="0" w:space="0" w:color="auto"/>
            <w:left w:val="none" w:sz="0" w:space="0" w:color="auto"/>
            <w:bottom w:val="none" w:sz="0" w:space="0" w:color="auto"/>
            <w:right w:val="none" w:sz="0" w:space="0" w:color="auto"/>
          </w:divBdr>
          <w:divsChild>
            <w:div w:id="2053575563">
              <w:marLeft w:val="0"/>
              <w:marRight w:val="0"/>
              <w:marTop w:val="0"/>
              <w:marBottom w:val="0"/>
              <w:divBdr>
                <w:top w:val="none" w:sz="0" w:space="0" w:color="auto"/>
                <w:left w:val="none" w:sz="0" w:space="0" w:color="auto"/>
                <w:bottom w:val="none" w:sz="0" w:space="0" w:color="auto"/>
                <w:right w:val="none" w:sz="0" w:space="0" w:color="auto"/>
              </w:divBdr>
            </w:div>
          </w:divsChild>
        </w:div>
        <w:div w:id="60567803">
          <w:marLeft w:val="0"/>
          <w:marRight w:val="0"/>
          <w:marTop w:val="0"/>
          <w:marBottom w:val="0"/>
          <w:divBdr>
            <w:top w:val="none" w:sz="0" w:space="0" w:color="auto"/>
            <w:left w:val="none" w:sz="0" w:space="0" w:color="auto"/>
            <w:bottom w:val="none" w:sz="0" w:space="0" w:color="auto"/>
            <w:right w:val="none" w:sz="0" w:space="0" w:color="auto"/>
          </w:divBdr>
          <w:divsChild>
            <w:div w:id="807360435">
              <w:marLeft w:val="0"/>
              <w:marRight w:val="0"/>
              <w:marTop w:val="0"/>
              <w:marBottom w:val="0"/>
              <w:divBdr>
                <w:top w:val="none" w:sz="0" w:space="0" w:color="auto"/>
                <w:left w:val="none" w:sz="0" w:space="0" w:color="auto"/>
                <w:bottom w:val="none" w:sz="0" w:space="0" w:color="auto"/>
                <w:right w:val="none" w:sz="0" w:space="0" w:color="auto"/>
              </w:divBdr>
              <w:divsChild>
                <w:div w:id="1048799953">
                  <w:marLeft w:val="0"/>
                  <w:marRight w:val="0"/>
                  <w:marTop w:val="0"/>
                  <w:marBottom w:val="0"/>
                  <w:divBdr>
                    <w:top w:val="none" w:sz="0" w:space="0" w:color="auto"/>
                    <w:left w:val="none" w:sz="0" w:space="0" w:color="auto"/>
                    <w:bottom w:val="none" w:sz="0" w:space="0" w:color="auto"/>
                    <w:right w:val="none" w:sz="0" w:space="0" w:color="auto"/>
                  </w:divBdr>
                  <w:divsChild>
                    <w:div w:id="374500761">
                      <w:marLeft w:val="0"/>
                      <w:marRight w:val="0"/>
                      <w:marTop w:val="0"/>
                      <w:marBottom w:val="0"/>
                      <w:divBdr>
                        <w:top w:val="none" w:sz="0" w:space="0" w:color="auto"/>
                        <w:left w:val="none" w:sz="0" w:space="0" w:color="auto"/>
                        <w:bottom w:val="none" w:sz="0" w:space="0" w:color="auto"/>
                        <w:right w:val="none" w:sz="0" w:space="0" w:color="auto"/>
                      </w:divBdr>
                      <w:divsChild>
                        <w:div w:id="126052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58906">
                  <w:marLeft w:val="0"/>
                  <w:marRight w:val="0"/>
                  <w:marTop w:val="0"/>
                  <w:marBottom w:val="0"/>
                  <w:divBdr>
                    <w:top w:val="none" w:sz="0" w:space="0" w:color="auto"/>
                    <w:left w:val="none" w:sz="0" w:space="0" w:color="auto"/>
                    <w:bottom w:val="none" w:sz="0" w:space="0" w:color="auto"/>
                    <w:right w:val="none" w:sz="0" w:space="0" w:color="auto"/>
                  </w:divBdr>
                  <w:divsChild>
                    <w:div w:id="2124299615">
                      <w:marLeft w:val="0"/>
                      <w:marRight w:val="0"/>
                      <w:marTop w:val="0"/>
                      <w:marBottom w:val="0"/>
                      <w:divBdr>
                        <w:top w:val="none" w:sz="0" w:space="0" w:color="auto"/>
                        <w:left w:val="none" w:sz="0" w:space="0" w:color="auto"/>
                        <w:bottom w:val="none" w:sz="0" w:space="0" w:color="auto"/>
                        <w:right w:val="none" w:sz="0" w:space="0" w:color="auto"/>
                      </w:divBdr>
                      <w:divsChild>
                        <w:div w:id="21138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061536">
          <w:marLeft w:val="0"/>
          <w:marRight w:val="0"/>
          <w:marTop w:val="0"/>
          <w:marBottom w:val="0"/>
          <w:divBdr>
            <w:top w:val="none" w:sz="0" w:space="0" w:color="auto"/>
            <w:left w:val="none" w:sz="0" w:space="0" w:color="auto"/>
            <w:bottom w:val="none" w:sz="0" w:space="0" w:color="auto"/>
            <w:right w:val="none" w:sz="0" w:space="0" w:color="auto"/>
          </w:divBdr>
          <w:divsChild>
            <w:div w:id="486896759">
              <w:marLeft w:val="0"/>
              <w:marRight w:val="0"/>
              <w:marTop w:val="0"/>
              <w:marBottom w:val="0"/>
              <w:divBdr>
                <w:top w:val="none" w:sz="0" w:space="0" w:color="auto"/>
                <w:left w:val="none" w:sz="0" w:space="0" w:color="auto"/>
                <w:bottom w:val="none" w:sz="0" w:space="0" w:color="auto"/>
                <w:right w:val="none" w:sz="0" w:space="0" w:color="auto"/>
              </w:divBdr>
            </w:div>
          </w:divsChild>
        </w:div>
        <w:div w:id="1958943695">
          <w:marLeft w:val="0"/>
          <w:marRight w:val="0"/>
          <w:marTop w:val="0"/>
          <w:marBottom w:val="0"/>
          <w:divBdr>
            <w:top w:val="none" w:sz="0" w:space="0" w:color="auto"/>
            <w:left w:val="none" w:sz="0" w:space="0" w:color="auto"/>
            <w:bottom w:val="none" w:sz="0" w:space="0" w:color="auto"/>
            <w:right w:val="none" w:sz="0" w:space="0" w:color="auto"/>
          </w:divBdr>
          <w:divsChild>
            <w:div w:id="1339233588">
              <w:marLeft w:val="0"/>
              <w:marRight w:val="0"/>
              <w:marTop w:val="0"/>
              <w:marBottom w:val="0"/>
              <w:divBdr>
                <w:top w:val="none" w:sz="0" w:space="0" w:color="auto"/>
                <w:left w:val="none" w:sz="0" w:space="0" w:color="auto"/>
                <w:bottom w:val="none" w:sz="0" w:space="0" w:color="auto"/>
                <w:right w:val="none" w:sz="0" w:space="0" w:color="auto"/>
              </w:divBdr>
              <w:divsChild>
                <w:div w:id="876626458">
                  <w:marLeft w:val="0"/>
                  <w:marRight w:val="0"/>
                  <w:marTop w:val="0"/>
                  <w:marBottom w:val="0"/>
                  <w:divBdr>
                    <w:top w:val="none" w:sz="0" w:space="0" w:color="auto"/>
                    <w:left w:val="none" w:sz="0" w:space="0" w:color="auto"/>
                    <w:bottom w:val="none" w:sz="0" w:space="0" w:color="auto"/>
                    <w:right w:val="none" w:sz="0" w:space="0" w:color="auto"/>
                  </w:divBdr>
                  <w:divsChild>
                    <w:div w:id="1784881706">
                      <w:marLeft w:val="0"/>
                      <w:marRight w:val="0"/>
                      <w:marTop w:val="0"/>
                      <w:marBottom w:val="0"/>
                      <w:divBdr>
                        <w:top w:val="none" w:sz="0" w:space="0" w:color="auto"/>
                        <w:left w:val="none" w:sz="0" w:space="0" w:color="auto"/>
                        <w:bottom w:val="none" w:sz="0" w:space="0" w:color="auto"/>
                        <w:right w:val="none" w:sz="0" w:space="0" w:color="auto"/>
                      </w:divBdr>
                      <w:divsChild>
                        <w:div w:id="73042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998390">
                  <w:marLeft w:val="0"/>
                  <w:marRight w:val="0"/>
                  <w:marTop w:val="0"/>
                  <w:marBottom w:val="0"/>
                  <w:divBdr>
                    <w:top w:val="none" w:sz="0" w:space="0" w:color="auto"/>
                    <w:left w:val="none" w:sz="0" w:space="0" w:color="auto"/>
                    <w:bottom w:val="none" w:sz="0" w:space="0" w:color="auto"/>
                    <w:right w:val="none" w:sz="0" w:space="0" w:color="auto"/>
                  </w:divBdr>
                  <w:divsChild>
                    <w:div w:id="1978027325">
                      <w:marLeft w:val="0"/>
                      <w:marRight w:val="0"/>
                      <w:marTop w:val="0"/>
                      <w:marBottom w:val="0"/>
                      <w:divBdr>
                        <w:top w:val="none" w:sz="0" w:space="0" w:color="auto"/>
                        <w:left w:val="none" w:sz="0" w:space="0" w:color="auto"/>
                        <w:bottom w:val="none" w:sz="0" w:space="0" w:color="auto"/>
                        <w:right w:val="none" w:sz="0" w:space="0" w:color="auto"/>
                      </w:divBdr>
                      <w:divsChild>
                        <w:div w:id="1372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920041">
          <w:marLeft w:val="0"/>
          <w:marRight w:val="0"/>
          <w:marTop w:val="0"/>
          <w:marBottom w:val="0"/>
          <w:divBdr>
            <w:top w:val="none" w:sz="0" w:space="0" w:color="auto"/>
            <w:left w:val="none" w:sz="0" w:space="0" w:color="auto"/>
            <w:bottom w:val="none" w:sz="0" w:space="0" w:color="auto"/>
            <w:right w:val="none" w:sz="0" w:space="0" w:color="auto"/>
          </w:divBdr>
          <w:divsChild>
            <w:div w:id="1563369468">
              <w:marLeft w:val="0"/>
              <w:marRight w:val="0"/>
              <w:marTop w:val="0"/>
              <w:marBottom w:val="0"/>
              <w:divBdr>
                <w:top w:val="none" w:sz="0" w:space="0" w:color="auto"/>
                <w:left w:val="none" w:sz="0" w:space="0" w:color="auto"/>
                <w:bottom w:val="none" w:sz="0" w:space="0" w:color="auto"/>
                <w:right w:val="none" w:sz="0" w:space="0" w:color="auto"/>
              </w:divBdr>
            </w:div>
          </w:divsChild>
        </w:div>
        <w:div w:id="986666559">
          <w:marLeft w:val="0"/>
          <w:marRight w:val="0"/>
          <w:marTop w:val="0"/>
          <w:marBottom w:val="0"/>
          <w:divBdr>
            <w:top w:val="none" w:sz="0" w:space="0" w:color="auto"/>
            <w:left w:val="none" w:sz="0" w:space="0" w:color="auto"/>
            <w:bottom w:val="none" w:sz="0" w:space="0" w:color="auto"/>
            <w:right w:val="none" w:sz="0" w:space="0" w:color="auto"/>
          </w:divBdr>
          <w:divsChild>
            <w:div w:id="1015230048">
              <w:marLeft w:val="0"/>
              <w:marRight w:val="0"/>
              <w:marTop w:val="0"/>
              <w:marBottom w:val="0"/>
              <w:divBdr>
                <w:top w:val="none" w:sz="0" w:space="0" w:color="auto"/>
                <w:left w:val="none" w:sz="0" w:space="0" w:color="auto"/>
                <w:bottom w:val="none" w:sz="0" w:space="0" w:color="auto"/>
                <w:right w:val="none" w:sz="0" w:space="0" w:color="auto"/>
              </w:divBdr>
              <w:divsChild>
                <w:div w:id="1915435781">
                  <w:marLeft w:val="0"/>
                  <w:marRight w:val="0"/>
                  <w:marTop w:val="0"/>
                  <w:marBottom w:val="0"/>
                  <w:divBdr>
                    <w:top w:val="none" w:sz="0" w:space="0" w:color="auto"/>
                    <w:left w:val="none" w:sz="0" w:space="0" w:color="auto"/>
                    <w:bottom w:val="none" w:sz="0" w:space="0" w:color="auto"/>
                    <w:right w:val="none" w:sz="0" w:space="0" w:color="auto"/>
                  </w:divBdr>
                  <w:divsChild>
                    <w:div w:id="728652456">
                      <w:marLeft w:val="0"/>
                      <w:marRight w:val="0"/>
                      <w:marTop w:val="0"/>
                      <w:marBottom w:val="0"/>
                      <w:divBdr>
                        <w:top w:val="none" w:sz="0" w:space="0" w:color="auto"/>
                        <w:left w:val="none" w:sz="0" w:space="0" w:color="auto"/>
                        <w:bottom w:val="none" w:sz="0" w:space="0" w:color="auto"/>
                        <w:right w:val="none" w:sz="0" w:space="0" w:color="auto"/>
                      </w:divBdr>
                      <w:divsChild>
                        <w:div w:id="109124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152651">
                  <w:marLeft w:val="0"/>
                  <w:marRight w:val="0"/>
                  <w:marTop w:val="0"/>
                  <w:marBottom w:val="0"/>
                  <w:divBdr>
                    <w:top w:val="none" w:sz="0" w:space="0" w:color="auto"/>
                    <w:left w:val="none" w:sz="0" w:space="0" w:color="auto"/>
                    <w:bottom w:val="none" w:sz="0" w:space="0" w:color="auto"/>
                    <w:right w:val="none" w:sz="0" w:space="0" w:color="auto"/>
                  </w:divBdr>
                  <w:divsChild>
                    <w:div w:id="678314826">
                      <w:marLeft w:val="0"/>
                      <w:marRight w:val="0"/>
                      <w:marTop w:val="0"/>
                      <w:marBottom w:val="0"/>
                      <w:divBdr>
                        <w:top w:val="none" w:sz="0" w:space="0" w:color="auto"/>
                        <w:left w:val="none" w:sz="0" w:space="0" w:color="auto"/>
                        <w:bottom w:val="none" w:sz="0" w:space="0" w:color="auto"/>
                        <w:right w:val="none" w:sz="0" w:space="0" w:color="auto"/>
                      </w:divBdr>
                      <w:divsChild>
                        <w:div w:id="117769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826006">
          <w:marLeft w:val="0"/>
          <w:marRight w:val="0"/>
          <w:marTop w:val="0"/>
          <w:marBottom w:val="0"/>
          <w:divBdr>
            <w:top w:val="none" w:sz="0" w:space="0" w:color="auto"/>
            <w:left w:val="none" w:sz="0" w:space="0" w:color="auto"/>
            <w:bottom w:val="none" w:sz="0" w:space="0" w:color="auto"/>
            <w:right w:val="none" w:sz="0" w:space="0" w:color="auto"/>
          </w:divBdr>
          <w:divsChild>
            <w:div w:id="1346396236">
              <w:marLeft w:val="0"/>
              <w:marRight w:val="0"/>
              <w:marTop w:val="0"/>
              <w:marBottom w:val="0"/>
              <w:divBdr>
                <w:top w:val="none" w:sz="0" w:space="0" w:color="auto"/>
                <w:left w:val="none" w:sz="0" w:space="0" w:color="auto"/>
                <w:bottom w:val="none" w:sz="0" w:space="0" w:color="auto"/>
                <w:right w:val="none" w:sz="0" w:space="0" w:color="auto"/>
              </w:divBdr>
            </w:div>
          </w:divsChild>
        </w:div>
        <w:div w:id="754520798">
          <w:marLeft w:val="0"/>
          <w:marRight w:val="0"/>
          <w:marTop w:val="0"/>
          <w:marBottom w:val="0"/>
          <w:divBdr>
            <w:top w:val="none" w:sz="0" w:space="0" w:color="auto"/>
            <w:left w:val="none" w:sz="0" w:space="0" w:color="auto"/>
            <w:bottom w:val="none" w:sz="0" w:space="0" w:color="auto"/>
            <w:right w:val="none" w:sz="0" w:space="0" w:color="auto"/>
          </w:divBdr>
          <w:divsChild>
            <w:div w:id="601914738">
              <w:marLeft w:val="0"/>
              <w:marRight w:val="0"/>
              <w:marTop w:val="0"/>
              <w:marBottom w:val="0"/>
              <w:divBdr>
                <w:top w:val="none" w:sz="0" w:space="0" w:color="auto"/>
                <w:left w:val="none" w:sz="0" w:space="0" w:color="auto"/>
                <w:bottom w:val="none" w:sz="0" w:space="0" w:color="auto"/>
                <w:right w:val="none" w:sz="0" w:space="0" w:color="auto"/>
              </w:divBdr>
              <w:divsChild>
                <w:div w:id="456027398">
                  <w:marLeft w:val="0"/>
                  <w:marRight w:val="0"/>
                  <w:marTop w:val="0"/>
                  <w:marBottom w:val="0"/>
                  <w:divBdr>
                    <w:top w:val="none" w:sz="0" w:space="0" w:color="auto"/>
                    <w:left w:val="none" w:sz="0" w:space="0" w:color="auto"/>
                    <w:bottom w:val="none" w:sz="0" w:space="0" w:color="auto"/>
                    <w:right w:val="none" w:sz="0" w:space="0" w:color="auto"/>
                  </w:divBdr>
                  <w:divsChild>
                    <w:div w:id="1661617855">
                      <w:marLeft w:val="0"/>
                      <w:marRight w:val="0"/>
                      <w:marTop w:val="0"/>
                      <w:marBottom w:val="0"/>
                      <w:divBdr>
                        <w:top w:val="none" w:sz="0" w:space="0" w:color="auto"/>
                        <w:left w:val="none" w:sz="0" w:space="0" w:color="auto"/>
                        <w:bottom w:val="none" w:sz="0" w:space="0" w:color="auto"/>
                        <w:right w:val="none" w:sz="0" w:space="0" w:color="auto"/>
                      </w:divBdr>
                      <w:divsChild>
                        <w:div w:id="139639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33272">
                  <w:marLeft w:val="0"/>
                  <w:marRight w:val="0"/>
                  <w:marTop w:val="0"/>
                  <w:marBottom w:val="0"/>
                  <w:divBdr>
                    <w:top w:val="none" w:sz="0" w:space="0" w:color="auto"/>
                    <w:left w:val="none" w:sz="0" w:space="0" w:color="auto"/>
                    <w:bottom w:val="none" w:sz="0" w:space="0" w:color="auto"/>
                    <w:right w:val="none" w:sz="0" w:space="0" w:color="auto"/>
                  </w:divBdr>
                  <w:divsChild>
                    <w:div w:id="1194078135">
                      <w:marLeft w:val="0"/>
                      <w:marRight w:val="0"/>
                      <w:marTop w:val="0"/>
                      <w:marBottom w:val="0"/>
                      <w:divBdr>
                        <w:top w:val="none" w:sz="0" w:space="0" w:color="auto"/>
                        <w:left w:val="none" w:sz="0" w:space="0" w:color="auto"/>
                        <w:bottom w:val="none" w:sz="0" w:space="0" w:color="auto"/>
                        <w:right w:val="none" w:sz="0" w:space="0" w:color="auto"/>
                      </w:divBdr>
                      <w:divsChild>
                        <w:div w:id="70032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473465">
          <w:marLeft w:val="0"/>
          <w:marRight w:val="0"/>
          <w:marTop w:val="0"/>
          <w:marBottom w:val="0"/>
          <w:divBdr>
            <w:top w:val="none" w:sz="0" w:space="0" w:color="auto"/>
            <w:left w:val="none" w:sz="0" w:space="0" w:color="auto"/>
            <w:bottom w:val="none" w:sz="0" w:space="0" w:color="auto"/>
            <w:right w:val="none" w:sz="0" w:space="0" w:color="auto"/>
          </w:divBdr>
          <w:divsChild>
            <w:div w:id="1719548212">
              <w:marLeft w:val="0"/>
              <w:marRight w:val="0"/>
              <w:marTop w:val="0"/>
              <w:marBottom w:val="0"/>
              <w:divBdr>
                <w:top w:val="none" w:sz="0" w:space="0" w:color="auto"/>
                <w:left w:val="none" w:sz="0" w:space="0" w:color="auto"/>
                <w:bottom w:val="none" w:sz="0" w:space="0" w:color="auto"/>
                <w:right w:val="none" w:sz="0" w:space="0" w:color="auto"/>
              </w:divBdr>
            </w:div>
          </w:divsChild>
        </w:div>
        <w:div w:id="1388458558">
          <w:marLeft w:val="0"/>
          <w:marRight w:val="0"/>
          <w:marTop w:val="0"/>
          <w:marBottom w:val="0"/>
          <w:divBdr>
            <w:top w:val="none" w:sz="0" w:space="0" w:color="auto"/>
            <w:left w:val="none" w:sz="0" w:space="0" w:color="auto"/>
            <w:bottom w:val="none" w:sz="0" w:space="0" w:color="auto"/>
            <w:right w:val="none" w:sz="0" w:space="0" w:color="auto"/>
          </w:divBdr>
          <w:divsChild>
            <w:div w:id="1057896003">
              <w:marLeft w:val="0"/>
              <w:marRight w:val="0"/>
              <w:marTop w:val="0"/>
              <w:marBottom w:val="0"/>
              <w:divBdr>
                <w:top w:val="none" w:sz="0" w:space="0" w:color="auto"/>
                <w:left w:val="none" w:sz="0" w:space="0" w:color="auto"/>
                <w:bottom w:val="none" w:sz="0" w:space="0" w:color="auto"/>
                <w:right w:val="none" w:sz="0" w:space="0" w:color="auto"/>
              </w:divBdr>
              <w:divsChild>
                <w:div w:id="182667944">
                  <w:marLeft w:val="0"/>
                  <w:marRight w:val="0"/>
                  <w:marTop w:val="0"/>
                  <w:marBottom w:val="0"/>
                  <w:divBdr>
                    <w:top w:val="none" w:sz="0" w:space="0" w:color="auto"/>
                    <w:left w:val="none" w:sz="0" w:space="0" w:color="auto"/>
                    <w:bottom w:val="none" w:sz="0" w:space="0" w:color="auto"/>
                    <w:right w:val="none" w:sz="0" w:space="0" w:color="auto"/>
                  </w:divBdr>
                  <w:divsChild>
                    <w:div w:id="968509425">
                      <w:marLeft w:val="0"/>
                      <w:marRight w:val="0"/>
                      <w:marTop w:val="0"/>
                      <w:marBottom w:val="0"/>
                      <w:divBdr>
                        <w:top w:val="none" w:sz="0" w:space="0" w:color="auto"/>
                        <w:left w:val="none" w:sz="0" w:space="0" w:color="auto"/>
                        <w:bottom w:val="none" w:sz="0" w:space="0" w:color="auto"/>
                        <w:right w:val="none" w:sz="0" w:space="0" w:color="auto"/>
                      </w:divBdr>
                      <w:divsChild>
                        <w:div w:id="99661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898921">
                  <w:marLeft w:val="0"/>
                  <w:marRight w:val="0"/>
                  <w:marTop w:val="0"/>
                  <w:marBottom w:val="0"/>
                  <w:divBdr>
                    <w:top w:val="none" w:sz="0" w:space="0" w:color="auto"/>
                    <w:left w:val="none" w:sz="0" w:space="0" w:color="auto"/>
                    <w:bottom w:val="none" w:sz="0" w:space="0" w:color="auto"/>
                    <w:right w:val="none" w:sz="0" w:space="0" w:color="auto"/>
                  </w:divBdr>
                  <w:divsChild>
                    <w:div w:id="774402919">
                      <w:marLeft w:val="0"/>
                      <w:marRight w:val="0"/>
                      <w:marTop w:val="0"/>
                      <w:marBottom w:val="0"/>
                      <w:divBdr>
                        <w:top w:val="none" w:sz="0" w:space="0" w:color="auto"/>
                        <w:left w:val="none" w:sz="0" w:space="0" w:color="auto"/>
                        <w:bottom w:val="none" w:sz="0" w:space="0" w:color="auto"/>
                        <w:right w:val="none" w:sz="0" w:space="0" w:color="auto"/>
                      </w:divBdr>
                      <w:divsChild>
                        <w:div w:id="6065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266101">
          <w:marLeft w:val="0"/>
          <w:marRight w:val="0"/>
          <w:marTop w:val="0"/>
          <w:marBottom w:val="0"/>
          <w:divBdr>
            <w:top w:val="none" w:sz="0" w:space="0" w:color="auto"/>
            <w:left w:val="none" w:sz="0" w:space="0" w:color="auto"/>
            <w:bottom w:val="none" w:sz="0" w:space="0" w:color="auto"/>
            <w:right w:val="none" w:sz="0" w:space="0" w:color="auto"/>
          </w:divBdr>
          <w:divsChild>
            <w:div w:id="2026246637">
              <w:marLeft w:val="0"/>
              <w:marRight w:val="0"/>
              <w:marTop w:val="0"/>
              <w:marBottom w:val="0"/>
              <w:divBdr>
                <w:top w:val="none" w:sz="0" w:space="0" w:color="auto"/>
                <w:left w:val="none" w:sz="0" w:space="0" w:color="auto"/>
                <w:bottom w:val="none" w:sz="0" w:space="0" w:color="auto"/>
                <w:right w:val="none" w:sz="0" w:space="0" w:color="auto"/>
              </w:divBdr>
            </w:div>
          </w:divsChild>
        </w:div>
        <w:div w:id="1134300088">
          <w:marLeft w:val="0"/>
          <w:marRight w:val="0"/>
          <w:marTop w:val="0"/>
          <w:marBottom w:val="0"/>
          <w:divBdr>
            <w:top w:val="none" w:sz="0" w:space="0" w:color="auto"/>
            <w:left w:val="none" w:sz="0" w:space="0" w:color="auto"/>
            <w:bottom w:val="none" w:sz="0" w:space="0" w:color="auto"/>
            <w:right w:val="none" w:sz="0" w:space="0" w:color="auto"/>
          </w:divBdr>
          <w:divsChild>
            <w:div w:id="1917396970">
              <w:marLeft w:val="0"/>
              <w:marRight w:val="0"/>
              <w:marTop w:val="0"/>
              <w:marBottom w:val="0"/>
              <w:divBdr>
                <w:top w:val="none" w:sz="0" w:space="0" w:color="auto"/>
                <w:left w:val="none" w:sz="0" w:space="0" w:color="auto"/>
                <w:bottom w:val="none" w:sz="0" w:space="0" w:color="auto"/>
                <w:right w:val="none" w:sz="0" w:space="0" w:color="auto"/>
              </w:divBdr>
              <w:divsChild>
                <w:div w:id="2061393337">
                  <w:marLeft w:val="0"/>
                  <w:marRight w:val="0"/>
                  <w:marTop w:val="0"/>
                  <w:marBottom w:val="0"/>
                  <w:divBdr>
                    <w:top w:val="none" w:sz="0" w:space="0" w:color="auto"/>
                    <w:left w:val="none" w:sz="0" w:space="0" w:color="auto"/>
                    <w:bottom w:val="none" w:sz="0" w:space="0" w:color="auto"/>
                    <w:right w:val="none" w:sz="0" w:space="0" w:color="auto"/>
                  </w:divBdr>
                  <w:divsChild>
                    <w:div w:id="1709181339">
                      <w:marLeft w:val="0"/>
                      <w:marRight w:val="0"/>
                      <w:marTop w:val="0"/>
                      <w:marBottom w:val="0"/>
                      <w:divBdr>
                        <w:top w:val="none" w:sz="0" w:space="0" w:color="auto"/>
                        <w:left w:val="none" w:sz="0" w:space="0" w:color="auto"/>
                        <w:bottom w:val="none" w:sz="0" w:space="0" w:color="auto"/>
                        <w:right w:val="none" w:sz="0" w:space="0" w:color="auto"/>
                      </w:divBdr>
                      <w:divsChild>
                        <w:div w:id="93089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019901">
                  <w:marLeft w:val="0"/>
                  <w:marRight w:val="0"/>
                  <w:marTop w:val="0"/>
                  <w:marBottom w:val="0"/>
                  <w:divBdr>
                    <w:top w:val="none" w:sz="0" w:space="0" w:color="auto"/>
                    <w:left w:val="none" w:sz="0" w:space="0" w:color="auto"/>
                    <w:bottom w:val="none" w:sz="0" w:space="0" w:color="auto"/>
                    <w:right w:val="none" w:sz="0" w:space="0" w:color="auto"/>
                  </w:divBdr>
                  <w:divsChild>
                    <w:div w:id="294339114">
                      <w:marLeft w:val="0"/>
                      <w:marRight w:val="0"/>
                      <w:marTop w:val="0"/>
                      <w:marBottom w:val="0"/>
                      <w:divBdr>
                        <w:top w:val="none" w:sz="0" w:space="0" w:color="auto"/>
                        <w:left w:val="none" w:sz="0" w:space="0" w:color="auto"/>
                        <w:bottom w:val="none" w:sz="0" w:space="0" w:color="auto"/>
                        <w:right w:val="none" w:sz="0" w:space="0" w:color="auto"/>
                      </w:divBdr>
                      <w:divsChild>
                        <w:div w:id="39848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190933">
          <w:marLeft w:val="0"/>
          <w:marRight w:val="0"/>
          <w:marTop w:val="0"/>
          <w:marBottom w:val="0"/>
          <w:divBdr>
            <w:top w:val="none" w:sz="0" w:space="0" w:color="auto"/>
            <w:left w:val="none" w:sz="0" w:space="0" w:color="auto"/>
            <w:bottom w:val="none" w:sz="0" w:space="0" w:color="auto"/>
            <w:right w:val="none" w:sz="0" w:space="0" w:color="auto"/>
          </w:divBdr>
          <w:divsChild>
            <w:div w:id="2041660971">
              <w:marLeft w:val="0"/>
              <w:marRight w:val="0"/>
              <w:marTop w:val="0"/>
              <w:marBottom w:val="0"/>
              <w:divBdr>
                <w:top w:val="none" w:sz="0" w:space="0" w:color="auto"/>
                <w:left w:val="none" w:sz="0" w:space="0" w:color="auto"/>
                <w:bottom w:val="none" w:sz="0" w:space="0" w:color="auto"/>
                <w:right w:val="none" w:sz="0" w:space="0" w:color="auto"/>
              </w:divBdr>
              <w:divsChild>
                <w:div w:id="885526762">
                  <w:marLeft w:val="0"/>
                  <w:marRight w:val="0"/>
                  <w:marTop w:val="0"/>
                  <w:marBottom w:val="0"/>
                  <w:divBdr>
                    <w:top w:val="none" w:sz="0" w:space="0" w:color="auto"/>
                    <w:left w:val="none" w:sz="0" w:space="0" w:color="auto"/>
                    <w:bottom w:val="none" w:sz="0" w:space="0" w:color="auto"/>
                    <w:right w:val="none" w:sz="0" w:space="0" w:color="auto"/>
                  </w:divBdr>
                  <w:divsChild>
                    <w:div w:id="398525465">
                      <w:marLeft w:val="0"/>
                      <w:marRight w:val="0"/>
                      <w:marTop w:val="0"/>
                      <w:marBottom w:val="0"/>
                      <w:divBdr>
                        <w:top w:val="none" w:sz="0" w:space="0" w:color="auto"/>
                        <w:left w:val="none" w:sz="0" w:space="0" w:color="auto"/>
                        <w:bottom w:val="none" w:sz="0" w:space="0" w:color="auto"/>
                        <w:right w:val="none" w:sz="0" w:space="0" w:color="auto"/>
                      </w:divBdr>
                      <w:divsChild>
                        <w:div w:id="28936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734122">
          <w:marLeft w:val="0"/>
          <w:marRight w:val="0"/>
          <w:marTop w:val="0"/>
          <w:marBottom w:val="0"/>
          <w:divBdr>
            <w:top w:val="none" w:sz="0" w:space="0" w:color="auto"/>
            <w:left w:val="none" w:sz="0" w:space="0" w:color="auto"/>
            <w:bottom w:val="none" w:sz="0" w:space="0" w:color="auto"/>
            <w:right w:val="none" w:sz="0" w:space="0" w:color="auto"/>
          </w:divBdr>
          <w:divsChild>
            <w:div w:id="2136635224">
              <w:marLeft w:val="0"/>
              <w:marRight w:val="0"/>
              <w:marTop w:val="0"/>
              <w:marBottom w:val="0"/>
              <w:divBdr>
                <w:top w:val="none" w:sz="0" w:space="0" w:color="auto"/>
                <w:left w:val="none" w:sz="0" w:space="0" w:color="auto"/>
                <w:bottom w:val="none" w:sz="0" w:space="0" w:color="auto"/>
                <w:right w:val="none" w:sz="0" w:space="0" w:color="auto"/>
              </w:divBdr>
              <w:divsChild>
                <w:div w:id="34698780">
                  <w:marLeft w:val="0"/>
                  <w:marRight w:val="0"/>
                  <w:marTop w:val="0"/>
                  <w:marBottom w:val="0"/>
                  <w:divBdr>
                    <w:top w:val="none" w:sz="0" w:space="0" w:color="auto"/>
                    <w:left w:val="none" w:sz="0" w:space="0" w:color="auto"/>
                    <w:bottom w:val="none" w:sz="0" w:space="0" w:color="auto"/>
                    <w:right w:val="none" w:sz="0" w:space="0" w:color="auto"/>
                  </w:divBdr>
                  <w:divsChild>
                    <w:div w:id="1105347355">
                      <w:marLeft w:val="0"/>
                      <w:marRight w:val="0"/>
                      <w:marTop w:val="0"/>
                      <w:marBottom w:val="0"/>
                      <w:divBdr>
                        <w:top w:val="none" w:sz="0" w:space="0" w:color="auto"/>
                        <w:left w:val="none" w:sz="0" w:space="0" w:color="auto"/>
                        <w:bottom w:val="none" w:sz="0" w:space="0" w:color="auto"/>
                        <w:right w:val="none" w:sz="0" w:space="0" w:color="auto"/>
                      </w:divBdr>
                      <w:divsChild>
                        <w:div w:id="79024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866822">
                  <w:marLeft w:val="0"/>
                  <w:marRight w:val="0"/>
                  <w:marTop w:val="0"/>
                  <w:marBottom w:val="0"/>
                  <w:divBdr>
                    <w:top w:val="none" w:sz="0" w:space="0" w:color="auto"/>
                    <w:left w:val="none" w:sz="0" w:space="0" w:color="auto"/>
                    <w:bottom w:val="none" w:sz="0" w:space="0" w:color="auto"/>
                    <w:right w:val="none" w:sz="0" w:space="0" w:color="auto"/>
                  </w:divBdr>
                  <w:divsChild>
                    <w:div w:id="1266427005">
                      <w:marLeft w:val="0"/>
                      <w:marRight w:val="0"/>
                      <w:marTop w:val="0"/>
                      <w:marBottom w:val="0"/>
                      <w:divBdr>
                        <w:top w:val="none" w:sz="0" w:space="0" w:color="auto"/>
                        <w:left w:val="none" w:sz="0" w:space="0" w:color="auto"/>
                        <w:bottom w:val="none" w:sz="0" w:space="0" w:color="auto"/>
                        <w:right w:val="none" w:sz="0" w:space="0" w:color="auto"/>
                      </w:divBdr>
                      <w:divsChild>
                        <w:div w:id="122475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971845">
          <w:marLeft w:val="0"/>
          <w:marRight w:val="0"/>
          <w:marTop w:val="0"/>
          <w:marBottom w:val="0"/>
          <w:divBdr>
            <w:top w:val="none" w:sz="0" w:space="0" w:color="auto"/>
            <w:left w:val="none" w:sz="0" w:space="0" w:color="auto"/>
            <w:bottom w:val="none" w:sz="0" w:space="0" w:color="auto"/>
            <w:right w:val="none" w:sz="0" w:space="0" w:color="auto"/>
          </w:divBdr>
          <w:divsChild>
            <w:div w:id="1269772475">
              <w:marLeft w:val="0"/>
              <w:marRight w:val="0"/>
              <w:marTop w:val="0"/>
              <w:marBottom w:val="0"/>
              <w:divBdr>
                <w:top w:val="none" w:sz="0" w:space="0" w:color="auto"/>
                <w:left w:val="none" w:sz="0" w:space="0" w:color="auto"/>
                <w:bottom w:val="none" w:sz="0" w:space="0" w:color="auto"/>
                <w:right w:val="none" w:sz="0" w:space="0" w:color="auto"/>
              </w:divBdr>
              <w:divsChild>
                <w:div w:id="219632407">
                  <w:marLeft w:val="0"/>
                  <w:marRight w:val="0"/>
                  <w:marTop w:val="0"/>
                  <w:marBottom w:val="0"/>
                  <w:divBdr>
                    <w:top w:val="none" w:sz="0" w:space="0" w:color="auto"/>
                    <w:left w:val="none" w:sz="0" w:space="0" w:color="auto"/>
                    <w:bottom w:val="none" w:sz="0" w:space="0" w:color="auto"/>
                    <w:right w:val="none" w:sz="0" w:space="0" w:color="auto"/>
                  </w:divBdr>
                  <w:divsChild>
                    <w:div w:id="1867674235">
                      <w:marLeft w:val="0"/>
                      <w:marRight w:val="0"/>
                      <w:marTop w:val="0"/>
                      <w:marBottom w:val="0"/>
                      <w:divBdr>
                        <w:top w:val="none" w:sz="0" w:space="0" w:color="auto"/>
                        <w:left w:val="none" w:sz="0" w:space="0" w:color="auto"/>
                        <w:bottom w:val="none" w:sz="0" w:space="0" w:color="auto"/>
                        <w:right w:val="none" w:sz="0" w:space="0" w:color="auto"/>
                      </w:divBdr>
                      <w:divsChild>
                        <w:div w:id="42234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525246">
          <w:marLeft w:val="0"/>
          <w:marRight w:val="0"/>
          <w:marTop w:val="0"/>
          <w:marBottom w:val="0"/>
          <w:divBdr>
            <w:top w:val="none" w:sz="0" w:space="0" w:color="auto"/>
            <w:left w:val="none" w:sz="0" w:space="0" w:color="auto"/>
            <w:bottom w:val="none" w:sz="0" w:space="0" w:color="auto"/>
            <w:right w:val="none" w:sz="0" w:space="0" w:color="auto"/>
          </w:divBdr>
          <w:divsChild>
            <w:div w:id="476610233">
              <w:marLeft w:val="0"/>
              <w:marRight w:val="0"/>
              <w:marTop w:val="0"/>
              <w:marBottom w:val="0"/>
              <w:divBdr>
                <w:top w:val="none" w:sz="0" w:space="0" w:color="auto"/>
                <w:left w:val="none" w:sz="0" w:space="0" w:color="auto"/>
                <w:bottom w:val="none" w:sz="0" w:space="0" w:color="auto"/>
                <w:right w:val="none" w:sz="0" w:space="0" w:color="auto"/>
              </w:divBdr>
              <w:divsChild>
                <w:div w:id="1372149669">
                  <w:marLeft w:val="0"/>
                  <w:marRight w:val="0"/>
                  <w:marTop w:val="0"/>
                  <w:marBottom w:val="0"/>
                  <w:divBdr>
                    <w:top w:val="none" w:sz="0" w:space="0" w:color="auto"/>
                    <w:left w:val="none" w:sz="0" w:space="0" w:color="auto"/>
                    <w:bottom w:val="none" w:sz="0" w:space="0" w:color="auto"/>
                    <w:right w:val="none" w:sz="0" w:space="0" w:color="auto"/>
                  </w:divBdr>
                  <w:divsChild>
                    <w:div w:id="380716386">
                      <w:marLeft w:val="0"/>
                      <w:marRight w:val="0"/>
                      <w:marTop w:val="0"/>
                      <w:marBottom w:val="0"/>
                      <w:divBdr>
                        <w:top w:val="none" w:sz="0" w:space="0" w:color="auto"/>
                        <w:left w:val="none" w:sz="0" w:space="0" w:color="auto"/>
                        <w:bottom w:val="none" w:sz="0" w:space="0" w:color="auto"/>
                        <w:right w:val="none" w:sz="0" w:space="0" w:color="auto"/>
                      </w:divBdr>
                      <w:divsChild>
                        <w:div w:id="131845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45241">
                  <w:marLeft w:val="0"/>
                  <w:marRight w:val="0"/>
                  <w:marTop w:val="0"/>
                  <w:marBottom w:val="0"/>
                  <w:divBdr>
                    <w:top w:val="none" w:sz="0" w:space="0" w:color="auto"/>
                    <w:left w:val="none" w:sz="0" w:space="0" w:color="auto"/>
                    <w:bottom w:val="none" w:sz="0" w:space="0" w:color="auto"/>
                    <w:right w:val="none" w:sz="0" w:space="0" w:color="auto"/>
                  </w:divBdr>
                  <w:divsChild>
                    <w:div w:id="1010452126">
                      <w:marLeft w:val="0"/>
                      <w:marRight w:val="0"/>
                      <w:marTop w:val="0"/>
                      <w:marBottom w:val="0"/>
                      <w:divBdr>
                        <w:top w:val="none" w:sz="0" w:space="0" w:color="auto"/>
                        <w:left w:val="none" w:sz="0" w:space="0" w:color="auto"/>
                        <w:bottom w:val="none" w:sz="0" w:space="0" w:color="auto"/>
                        <w:right w:val="none" w:sz="0" w:space="0" w:color="auto"/>
                      </w:divBdr>
                      <w:divsChild>
                        <w:div w:id="214696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365071">
          <w:marLeft w:val="0"/>
          <w:marRight w:val="0"/>
          <w:marTop w:val="0"/>
          <w:marBottom w:val="0"/>
          <w:divBdr>
            <w:top w:val="none" w:sz="0" w:space="0" w:color="auto"/>
            <w:left w:val="none" w:sz="0" w:space="0" w:color="auto"/>
            <w:bottom w:val="none" w:sz="0" w:space="0" w:color="auto"/>
            <w:right w:val="none" w:sz="0" w:space="0" w:color="auto"/>
          </w:divBdr>
          <w:divsChild>
            <w:div w:id="1778407639">
              <w:marLeft w:val="0"/>
              <w:marRight w:val="0"/>
              <w:marTop w:val="0"/>
              <w:marBottom w:val="0"/>
              <w:divBdr>
                <w:top w:val="none" w:sz="0" w:space="0" w:color="auto"/>
                <w:left w:val="none" w:sz="0" w:space="0" w:color="auto"/>
                <w:bottom w:val="none" w:sz="0" w:space="0" w:color="auto"/>
                <w:right w:val="none" w:sz="0" w:space="0" w:color="auto"/>
              </w:divBdr>
            </w:div>
          </w:divsChild>
        </w:div>
        <w:div w:id="310795495">
          <w:marLeft w:val="0"/>
          <w:marRight w:val="0"/>
          <w:marTop w:val="0"/>
          <w:marBottom w:val="0"/>
          <w:divBdr>
            <w:top w:val="none" w:sz="0" w:space="0" w:color="auto"/>
            <w:left w:val="none" w:sz="0" w:space="0" w:color="auto"/>
            <w:bottom w:val="none" w:sz="0" w:space="0" w:color="auto"/>
            <w:right w:val="none" w:sz="0" w:space="0" w:color="auto"/>
          </w:divBdr>
          <w:divsChild>
            <w:div w:id="1219895986">
              <w:marLeft w:val="0"/>
              <w:marRight w:val="0"/>
              <w:marTop w:val="0"/>
              <w:marBottom w:val="0"/>
              <w:divBdr>
                <w:top w:val="none" w:sz="0" w:space="0" w:color="auto"/>
                <w:left w:val="none" w:sz="0" w:space="0" w:color="auto"/>
                <w:bottom w:val="none" w:sz="0" w:space="0" w:color="auto"/>
                <w:right w:val="none" w:sz="0" w:space="0" w:color="auto"/>
              </w:divBdr>
              <w:divsChild>
                <w:div w:id="2095125103">
                  <w:marLeft w:val="0"/>
                  <w:marRight w:val="0"/>
                  <w:marTop w:val="0"/>
                  <w:marBottom w:val="0"/>
                  <w:divBdr>
                    <w:top w:val="none" w:sz="0" w:space="0" w:color="auto"/>
                    <w:left w:val="none" w:sz="0" w:space="0" w:color="auto"/>
                    <w:bottom w:val="none" w:sz="0" w:space="0" w:color="auto"/>
                    <w:right w:val="none" w:sz="0" w:space="0" w:color="auto"/>
                  </w:divBdr>
                  <w:divsChild>
                    <w:div w:id="385883818">
                      <w:marLeft w:val="0"/>
                      <w:marRight w:val="0"/>
                      <w:marTop w:val="0"/>
                      <w:marBottom w:val="0"/>
                      <w:divBdr>
                        <w:top w:val="none" w:sz="0" w:space="0" w:color="auto"/>
                        <w:left w:val="none" w:sz="0" w:space="0" w:color="auto"/>
                        <w:bottom w:val="none" w:sz="0" w:space="0" w:color="auto"/>
                        <w:right w:val="none" w:sz="0" w:space="0" w:color="auto"/>
                      </w:divBdr>
                      <w:divsChild>
                        <w:div w:id="178660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91815">
                  <w:marLeft w:val="0"/>
                  <w:marRight w:val="0"/>
                  <w:marTop w:val="0"/>
                  <w:marBottom w:val="0"/>
                  <w:divBdr>
                    <w:top w:val="none" w:sz="0" w:space="0" w:color="auto"/>
                    <w:left w:val="none" w:sz="0" w:space="0" w:color="auto"/>
                    <w:bottom w:val="none" w:sz="0" w:space="0" w:color="auto"/>
                    <w:right w:val="none" w:sz="0" w:space="0" w:color="auto"/>
                  </w:divBdr>
                  <w:divsChild>
                    <w:div w:id="1492024471">
                      <w:marLeft w:val="0"/>
                      <w:marRight w:val="0"/>
                      <w:marTop w:val="0"/>
                      <w:marBottom w:val="0"/>
                      <w:divBdr>
                        <w:top w:val="none" w:sz="0" w:space="0" w:color="auto"/>
                        <w:left w:val="none" w:sz="0" w:space="0" w:color="auto"/>
                        <w:bottom w:val="none" w:sz="0" w:space="0" w:color="auto"/>
                        <w:right w:val="none" w:sz="0" w:space="0" w:color="auto"/>
                      </w:divBdr>
                      <w:divsChild>
                        <w:div w:id="128549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2537">
          <w:marLeft w:val="0"/>
          <w:marRight w:val="0"/>
          <w:marTop w:val="0"/>
          <w:marBottom w:val="0"/>
          <w:divBdr>
            <w:top w:val="none" w:sz="0" w:space="0" w:color="auto"/>
            <w:left w:val="none" w:sz="0" w:space="0" w:color="auto"/>
            <w:bottom w:val="none" w:sz="0" w:space="0" w:color="auto"/>
            <w:right w:val="none" w:sz="0" w:space="0" w:color="auto"/>
          </w:divBdr>
          <w:divsChild>
            <w:div w:id="1186939325">
              <w:marLeft w:val="0"/>
              <w:marRight w:val="0"/>
              <w:marTop w:val="0"/>
              <w:marBottom w:val="0"/>
              <w:divBdr>
                <w:top w:val="none" w:sz="0" w:space="0" w:color="auto"/>
                <w:left w:val="none" w:sz="0" w:space="0" w:color="auto"/>
                <w:bottom w:val="none" w:sz="0" w:space="0" w:color="auto"/>
                <w:right w:val="none" w:sz="0" w:space="0" w:color="auto"/>
              </w:divBdr>
            </w:div>
          </w:divsChild>
        </w:div>
        <w:div w:id="579683915">
          <w:marLeft w:val="0"/>
          <w:marRight w:val="0"/>
          <w:marTop w:val="0"/>
          <w:marBottom w:val="0"/>
          <w:divBdr>
            <w:top w:val="none" w:sz="0" w:space="0" w:color="auto"/>
            <w:left w:val="none" w:sz="0" w:space="0" w:color="auto"/>
            <w:bottom w:val="none" w:sz="0" w:space="0" w:color="auto"/>
            <w:right w:val="none" w:sz="0" w:space="0" w:color="auto"/>
          </w:divBdr>
          <w:divsChild>
            <w:div w:id="793712105">
              <w:marLeft w:val="0"/>
              <w:marRight w:val="0"/>
              <w:marTop w:val="0"/>
              <w:marBottom w:val="0"/>
              <w:divBdr>
                <w:top w:val="none" w:sz="0" w:space="0" w:color="auto"/>
                <w:left w:val="none" w:sz="0" w:space="0" w:color="auto"/>
                <w:bottom w:val="none" w:sz="0" w:space="0" w:color="auto"/>
                <w:right w:val="none" w:sz="0" w:space="0" w:color="auto"/>
              </w:divBdr>
              <w:divsChild>
                <w:div w:id="1780293877">
                  <w:marLeft w:val="0"/>
                  <w:marRight w:val="0"/>
                  <w:marTop w:val="0"/>
                  <w:marBottom w:val="0"/>
                  <w:divBdr>
                    <w:top w:val="none" w:sz="0" w:space="0" w:color="auto"/>
                    <w:left w:val="none" w:sz="0" w:space="0" w:color="auto"/>
                    <w:bottom w:val="none" w:sz="0" w:space="0" w:color="auto"/>
                    <w:right w:val="none" w:sz="0" w:space="0" w:color="auto"/>
                  </w:divBdr>
                  <w:divsChild>
                    <w:div w:id="96369655">
                      <w:marLeft w:val="0"/>
                      <w:marRight w:val="0"/>
                      <w:marTop w:val="0"/>
                      <w:marBottom w:val="0"/>
                      <w:divBdr>
                        <w:top w:val="none" w:sz="0" w:space="0" w:color="auto"/>
                        <w:left w:val="none" w:sz="0" w:space="0" w:color="auto"/>
                        <w:bottom w:val="none" w:sz="0" w:space="0" w:color="auto"/>
                        <w:right w:val="none" w:sz="0" w:space="0" w:color="auto"/>
                      </w:divBdr>
                      <w:divsChild>
                        <w:div w:id="135430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946757">
                  <w:marLeft w:val="0"/>
                  <w:marRight w:val="0"/>
                  <w:marTop w:val="0"/>
                  <w:marBottom w:val="0"/>
                  <w:divBdr>
                    <w:top w:val="none" w:sz="0" w:space="0" w:color="auto"/>
                    <w:left w:val="none" w:sz="0" w:space="0" w:color="auto"/>
                    <w:bottom w:val="none" w:sz="0" w:space="0" w:color="auto"/>
                    <w:right w:val="none" w:sz="0" w:space="0" w:color="auto"/>
                  </w:divBdr>
                  <w:divsChild>
                    <w:div w:id="162355060">
                      <w:marLeft w:val="0"/>
                      <w:marRight w:val="0"/>
                      <w:marTop w:val="0"/>
                      <w:marBottom w:val="0"/>
                      <w:divBdr>
                        <w:top w:val="none" w:sz="0" w:space="0" w:color="auto"/>
                        <w:left w:val="none" w:sz="0" w:space="0" w:color="auto"/>
                        <w:bottom w:val="none" w:sz="0" w:space="0" w:color="auto"/>
                        <w:right w:val="none" w:sz="0" w:space="0" w:color="auto"/>
                      </w:divBdr>
                      <w:divsChild>
                        <w:div w:id="144233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437758">
          <w:marLeft w:val="0"/>
          <w:marRight w:val="0"/>
          <w:marTop w:val="0"/>
          <w:marBottom w:val="0"/>
          <w:divBdr>
            <w:top w:val="none" w:sz="0" w:space="0" w:color="auto"/>
            <w:left w:val="none" w:sz="0" w:space="0" w:color="auto"/>
            <w:bottom w:val="none" w:sz="0" w:space="0" w:color="auto"/>
            <w:right w:val="none" w:sz="0" w:space="0" w:color="auto"/>
          </w:divBdr>
          <w:divsChild>
            <w:div w:id="1249120187">
              <w:marLeft w:val="0"/>
              <w:marRight w:val="0"/>
              <w:marTop w:val="0"/>
              <w:marBottom w:val="0"/>
              <w:divBdr>
                <w:top w:val="none" w:sz="0" w:space="0" w:color="auto"/>
                <w:left w:val="none" w:sz="0" w:space="0" w:color="auto"/>
                <w:bottom w:val="none" w:sz="0" w:space="0" w:color="auto"/>
                <w:right w:val="none" w:sz="0" w:space="0" w:color="auto"/>
              </w:divBdr>
            </w:div>
          </w:divsChild>
        </w:div>
        <w:div w:id="1934894844">
          <w:marLeft w:val="0"/>
          <w:marRight w:val="0"/>
          <w:marTop w:val="0"/>
          <w:marBottom w:val="0"/>
          <w:divBdr>
            <w:top w:val="none" w:sz="0" w:space="0" w:color="auto"/>
            <w:left w:val="none" w:sz="0" w:space="0" w:color="auto"/>
            <w:bottom w:val="none" w:sz="0" w:space="0" w:color="auto"/>
            <w:right w:val="none" w:sz="0" w:space="0" w:color="auto"/>
          </w:divBdr>
          <w:divsChild>
            <w:div w:id="1125274609">
              <w:marLeft w:val="0"/>
              <w:marRight w:val="0"/>
              <w:marTop w:val="0"/>
              <w:marBottom w:val="0"/>
              <w:divBdr>
                <w:top w:val="none" w:sz="0" w:space="0" w:color="auto"/>
                <w:left w:val="none" w:sz="0" w:space="0" w:color="auto"/>
                <w:bottom w:val="none" w:sz="0" w:space="0" w:color="auto"/>
                <w:right w:val="none" w:sz="0" w:space="0" w:color="auto"/>
              </w:divBdr>
              <w:divsChild>
                <w:div w:id="724649158">
                  <w:marLeft w:val="0"/>
                  <w:marRight w:val="0"/>
                  <w:marTop w:val="0"/>
                  <w:marBottom w:val="0"/>
                  <w:divBdr>
                    <w:top w:val="none" w:sz="0" w:space="0" w:color="auto"/>
                    <w:left w:val="none" w:sz="0" w:space="0" w:color="auto"/>
                    <w:bottom w:val="none" w:sz="0" w:space="0" w:color="auto"/>
                    <w:right w:val="none" w:sz="0" w:space="0" w:color="auto"/>
                  </w:divBdr>
                  <w:divsChild>
                    <w:div w:id="524558706">
                      <w:marLeft w:val="0"/>
                      <w:marRight w:val="0"/>
                      <w:marTop w:val="0"/>
                      <w:marBottom w:val="0"/>
                      <w:divBdr>
                        <w:top w:val="none" w:sz="0" w:space="0" w:color="auto"/>
                        <w:left w:val="none" w:sz="0" w:space="0" w:color="auto"/>
                        <w:bottom w:val="none" w:sz="0" w:space="0" w:color="auto"/>
                        <w:right w:val="none" w:sz="0" w:space="0" w:color="auto"/>
                      </w:divBdr>
                      <w:divsChild>
                        <w:div w:id="105666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67988">
                  <w:marLeft w:val="0"/>
                  <w:marRight w:val="0"/>
                  <w:marTop w:val="0"/>
                  <w:marBottom w:val="0"/>
                  <w:divBdr>
                    <w:top w:val="none" w:sz="0" w:space="0" w:color="auto"/>
                    <w:left w:val="none" w:sz="0" w:space="0" w:color="auto"/>
                    <w:bottom w:val="none" w:sz="0" w:space="0" w:color="auto"/>
                    <w:right w:val="none" w:sz="0" w:space="0" w:color="auto"/>
                  </w:divBdr>
                  <w:divsChild>
                    <w:div w:id="1052079847">
                      <w:marLeft w:val="0"/>
                      <w:marRight w:val="0"/>
                      <w:marTop w:val="0"/>
                      <w:marBottom w:val="0"/>
                      <w:divBdr>
                        <w:top w:val="none" w:sz="0" w:space="0" w:color="auto"/>
                        <w:left w:val="none" w:sz="0" w:space="0" w:color="auto"/>
                        <w:bottom w:val="none" w:sz="0" w:space="0" w:color="auto"/>
                        <w:right w:val="none" w:sz="0" w:space="0" w:color="auto"/>
                      </w:divBdr>
                      <w:divsChild>
                        <w:div w:id="20478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820276">
          <w:marLeft w:val="0"/>
          <w:marRight w:val="0"/>
          <w:marTop w:val="0"/>
          <w:marBottom w:val="0"/>
          <w:divBdr>
            <w:top w:val="none" w:sz="0" w:space="0" w:color="auto"/>
            <w:left w:val="none" w:sz="0" w:space="0" w:color="auto"/>
            <w:bottom w:val="none" w:sz="0" w:space="0" w:color="auto"/>
            <w:right w:val="none" w:sz="0" w:space="0" w:color="auto"/>
          </w:divBdr>
          <w:divsChild>
            <w:div w:id="666591801">
              <w:marLeft w:val="0"/>
              <w:marRight w:val="0"/>
              <w:marTop w:val="0"/>
              <w:marBottom w:val="0"/>
              <w:divBdr>
                <w:top w:val="none" w:sz="0" w:space="0" w:color="auto"/>
                <w:left w:val="none" w:sz="0" w:space="0" w:color="auto"/>
                <w:bottom w:val="none" w:sz="0" w:space="0" w:color="auto"/>
                <w:right w:val="none" w:sz="0" w:space="0" w:color="auto"/>
              </w:divBdr>
            </w:div>
          </w:divsChild>
        </w:div>
        <w:div w:id="1539777773">
          <w:marLeft w:val="0"/>
          <w:marRight w:val="0"/>
          <w:marTop w:val="0"/>
          <w:marBottom w:val="0"/>
          <w:divBdr>
            <w:top w:val="none" w:sz="0" w:space="0" w:color="auto"/>
            <w:left w:val="none" w:sz="0" w:space="0" w:color="auto"/>
            <w:bottom w:val="none" w:sz="0" w:space="0" w:color="auto"/>
            <w:right w:val="none" w:sz="0" w:space="0" w:color="auto"/>
          </w:divBdr>
          <w:divsChild>
            <w:div w:id="1922641038">
              <w:marLeft w:val="0"/>
              <w:marRight w:val="0"/>
              <w:marTop w:val="0"/>
              <w:marBottom w:val="0"/>
              <w:divBdr>
                <w:top w:val="none" w:sz="0" w:space="0" w:color="auto"/>
                <w:left w:val="none" w:sz="0" w:space="0" w:color="auto"/>
                <w:bottom w:val="none" w:sz="0" w:space="0" w:color="auto"/>
                <w:right w:val="none" w:sz="0" w:space="0" w:color="auto"/>
              </w:divBdr>
              <w:divsChild>
                <w:div w:id="253445060">
                  <w:marLeft w:val="0"/>
                  <w:marRight w:val="0"/>
                  <w:marTop w:val="0"/>
                  <w:marBottom w:val="0"/>
                  <w:divBdr>
                    <w:top w:val="none" w:sz="0" w:space="0" w:color="auto"/>
                    <w:left w:val="none" w:sz="0" w:space="0" w:color="auto"/>
                    <w:bottom w:val="none" w:sz="0" w:space="0" w:color="auto"/>
                    <w:right w:val="none" w:sz="0" w:space="0" w:color="auto"/>
                  </w:divBdr>
                  <w:divsChild>
                    <w:div w:id="564410806">
                      <w:marLeft w:val="0"/>
                      <w:marRight w:val="0"/>
                      <w:marTop w:val="0"/>
                      <w:marBottom w:val="0"/>
                      <w:divBdr>
                        <w:top w:val="none" w:sz="0" w:space="0" w:color="auto"/>
                        <w:left w:val="none" w:sz="0" w:space="0" w:color="auto"/>
                        <w:bottom w:val="none" w:sz="0" w:space="0" w:color="auto"/>
                        <w:right w:val="none" w:sz="0" w:space="0" w:color="auto"/>
                      </w:divBdr>
                      <w:divsChild>
                        <w:div w:id="208268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248029">
                  <w:marLeft w:val="0"/>
                  <w:marRight w:val="0"/>
                  <w:marTop w:val="0"/>
                  <w:marBottom w:val="0"/>
                  <w:divBdr>
                    <w:top w:val="none" w:sz="0" w:space="0" w:color="auto"/>
                    <w:left w:val="none" w:sz="0" w:space="0" w:color="auto"/>
                    <w:bottom w:val="none" w:sz="0" w:space="0" w:color="auto"/>
                    <w:right w:val="none" w:sz="0" w:space="0" w:color="auto"/>
                  </w:divBdr>
                  <w:divsChild>
                    <w:div w:id="1137142925">
                      <w:marLeft w:val="0"/>
                      <w:marRight w:val="0"/>
                      <w:marTop w:val="0"/>
                      <w:marBottom w:val="0"/>
                      <w:divBdr>
                        <w:top w:val="none" w:sz="0" w:space="0" w:color="auto"/>
                        <w:left w:val="none" w:sz="0" w:space="0" w:color="auto"/>
                        <w:bottom w:val="none" w:sz="0" w:space="0" w:color="auto"/>
                        <w:right w:val="none" w:sz="0" w:space="0" w:color="auto"/>
                      </w:divBdr>
                      <w:divsChild>
                        <w:div w:id="125181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571913">
          <w:marLeft w:val="0"/>
          <w:marRight w:val="0"/>
          <w:marTop w:val="0"/>
          <w:marBottom w:val="0"/>
          <w:divBdr>
            <w:top w:val="none" w:sz="0" w:space="0" w:color="auto"/>
            <w:left w:val="none" w:sz="0" w:space="0" w:color="auto"/>
            <w:bottom w:val="none" w:sz="0" w:space="0" w:color="auto"/>
            <w:right w:val="none" w:sz="0" w:space="0" w:color="auto"/>
          </w:divBdr>
          <w:divsChild>
            <w:div w:id="675113044">
              <w:marLeft w:val="0"/>
              <w:marRight w:val="0"/>
              <w:marTop w:val="0"/>
              <w:marBottom w:val="0"/>
              <w:divBdr>
                <w:top w:val="none" w:sz="0" w:space="0" w:color="auto"/>
                <w:left w:val="none" w:sz="0" w:space="0" w:color="auto"/>
                <w:bottom w:val="none" w:sz="0" w:space="0" w:color="auto"/>
                <w:right w:val="none" w:sz="0" w:space="0" w:color="auto"/>
              </w:divBdr>
            </w:div>
          </w:divsChild>
        </w:div>
        <w:div w:id="312107041">
          <w:marLeft w:val="0"/>
          <w:marRight w:val="0"/>
          <w:marTop w:val="0"/>
          <w:marBottom w:val="0"/>
          <w:divBdr>
            <w:top w:val="none" w:sz="0" w:space="0" w:color="auto"/>
            <w:left w:val="none" w:sz="0" w:space="0" w:color="auto"/>
            <w:bottom w:val="none" w:sz="0" w:space="0" w:color="auto"/>
            <w:right w:val="none" w:sz="0" w:space="0" w:color="auto"/>
          </w:divBdr>
          <w:divsChild>
            <w:div w:id="1845050329">
              <w:marLeft w:val="0"/>
              <w:marRight w:val="0"/>
              <w:marTop w:val="0"/>
              <w:marBottom w:val="0"/>
              <w:divBdr>
                <w:top w:val="none" w:sz="0" w:space="0" w:color="auto"/>
                <w:left w:val="none" w:sz="0" w:space="0" w:color="auto"/>
                <w:bottom w:val="none" w:sz="0" w:space="0" w:color="auto"/>
                <w:right w:val="none" w:sz="0" w:space="0" w:color="auto"/>
              </w:divBdr>
              <w:divsChild>
                <w:div w:id="1848327413">
                  <w:marLeft w:val="0"/>
                  <w:marRight w:val="0"/>
                  <w:marTop w:val="0"/>
                  <w:marBottom w:val="0"/>
                  <w:divBdr>
                    <w:top w:val="none" w:sz="0" w:space="0" w:color="auto"/>
                    <w:left w:val="none" w:sz="0" w:space="0" w:color="auto"/>
                    <w:bottom w:val="none" w:sz="0" w:space="0" w:color="auto"/>
                    <w:right w:val="none" w:sz="0" w:space="0" w:color="auto"/>
                  </w:divBdr>
                  <w:divsChild>
                    <w:div w:id="386301827">
                      <w:marLeft w:val="0"/>
                      <w:marRight w:val="0"/>
                      <w:marTop w:val="0"/>
                      <w:marBottom w:val="0"/>
                      <w:divBdr>
                        <w:top w:val="none" w:sz="0" w:space="0" w:color="auto"/>
                        <w:left w:val="none" w:sz="0" w:space="0" w:color="auto"/>
                        <w:bottom w:val="none" w:sz="0" w:space="0" w:color="auto"/>
                        <w:right w:val="none" w:sz="0" w:space="0" w:color="auto"/>
                      </w:divBdr>
                      <w:divsChild>
                        <w:div w:id="144149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714654">
                  <w:marLeft w:val="0"/>
                  <w:marRight w:val="0"/>
                  <w:marTop w:val="0"/>
                  <w:marBottom w:val="0"/>
                  <w:divBdr>
                    <w:top w:val="none" w:sz="0" w:space="0" w:color="auto"/>
                    <w:left w:val="none" w:sz="0" w:space="0" w:color="auto"/>
                    <w:bottom w:val="none" w:sz="0" w:space="0" w:color="auto"/>
                    <w:right w:val="none" w:sz="0" w:space="0" w:color="auto"/>
                  </w:divBdr>
                  <w:divsChild>
                    <w:div w:id="716470415">
                      <w:marLeft w:val="0"/>
                      <w:marRight w:val="0"/>
                      <w:marTop w:val="0"/>
                      <w:marBottom w:val="0"/>
                      <w:divBdr>
                        <w:top w:val="none" w:sz="0" w:space="0" w:color="auto"/>
                        <w:left w:val="none" w:sz="0" w:space="0" w:color="auto"/>
                        <w:bottom w:val="none" w:sz="0" w:space="0" w:color="auto"/>
                        <w:right w:val="none" w:sz="0" w:space="0" w:color="auto"/>
                      </w:divBdr>
                      <w:divsChild>
                        <w:div w:id="75451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514699">
          <w:marLeft w:val="0"/>
          <w:marRight w:val="0"/>
          <w:marTop w:val="0"/>
          <w:marBottom w:val="0"/>
          <w:divBdr>
            <w:top w:val="none" w:sz="0" w:space="0" w:color="auto"/>
            <w:left w:val="none" w:sz="0" w:space="0" w:color="auto"/>
            <w:bottom w:val="none" w:sz="0" w:space="0" w:color="auto"/>
            <w:right w:val="none" w:sz="0" w:space="0" w:color="auto"/>
          </w:divBdr>
          <w:divsChild>
            <w:div w:id="1800149230">
              <w:marLeft w:val="0"/>
              <w:marRight w:val="0"/>
              <w:marTop w:val="0"/>
              <w:marBottom w:val="0"/>
              <w:divBdr>
                <w:top w:val="none" w:sz="0" w:space="0" w:color="auto"/>
                <w:left w:val="none" w:sz="0" w:space="0" w:color="auto"/>
                <w:bottom w:val="none" w:sz="0" w:space="0" w:color="auto"/>
                <w:right w:val="none" w:sz="0" w:space="0" w:color="auto"/>
              </w:divBdr>
            </w:div>
          </w:divsChild>
        </w:div>
        <w:div w:id="1577325469">
          <w:marLeft w:val="0"/>
          <w:marRight w:val="0"/>
          <w:marTop w:val="0"/>
          <w:marBottom w:val="0"/>
          <w:divBdr>
            <w:top w:val="none" w:sz="0" w:space="0" w:color="auto"/>
            <w:left w:val="none" w:sz="0" w:space="0" w:color="auto"/>
            <w:bottom w:val="none" w:sz="0" w:space="0" w:color="auto"/>
            <w:right w:val="none" w:sz="0" w:space="0" w:color="auto"/>
          </w:divBdr>
          <w:divsChild>
            <w:div w:id="684865939">
              <w:marLeft w:val="0"/>
              <w:marRight w:val="0"/>
              <w:marTop w:val="0"/>
              <w:marBottom w:val="0"/>
              <w:divBdr>
                <w:top w:val="none" w:sz="0" w:space="0" w:color="auto"/>
                <w:left w:val="none" w:sz="0" w:space="0" w:color="auto"/>
                <w:bottom w:val="none" w:sz="0" w:space="0" w:color="auto"/>
                <w:right w:val="none" w:sz="0" w:space="0" w:color="auto"/>
              </w:divBdr>
              <w:divsChild>
                <w:div w:id="1298141479">
                  <w:marLeft w:val="0"/>
                  <w:marRight w:val="0"/>
                  <w:marTop w:val="0"/>
                  <w:marBottom w:val="0"/>
                  <w:divBdr>
                    <w:top w:val="none" w:sz="0" w:space="0" w:color="auto"/>
                    <w:left w:val="none" w:sz="0" w:space="0" w:color="auto"/>
                    <w:bottom w:val="none" w:sz="0" w:space="0" w:color="auto"/>
                    <w:right w:val="none" w:sz="0" w:space="0" w:color="auto"/>
                  </w:divBdr>
                  <w:divsChild>
                    <w:div w:id="1466200110">
                      <w:marLeft w:val="0"/>
                      <w:marRight w:val="0"/>
                      <w:marTop w:val="0"/>
                      <w:marBottom w:val="0"/>
                      <w:divBdr>
                        <w:top w:val="none" w:sz="0" w:space="0" w:color="auto"/>
                        <w:left w:val="none" w:sz="0" w:space="0" w:color="auto"/>
                        <w:bottom w:val="none" w:sz="0" w:space="0" w:color="auto"/>
                        <w:right w:val="none" w:sz="0" w:space="0" w:color="auto"/>
                      </w:divBdr>
                      <w:divsChild>
                        <w:div w:id="84436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158503">
                  <w:marLeft w:val="0"/>
                  <w:marRight w:val="0"/>
                  <w:marTop w:val="0"/>
                  <w:marBottom w:val="0"/>
                  <w:divBdr>
                    <w:top w:val="none" w:sz="0" w:space="0" w:color="auto"/>
                    <w:left w:val="none" w:sz="0" w:space="0" w:color="auto"/>
                    <w:bottom w:val="none" w:sz="0" w:space="0" w:color="auto"/>
                    <w:right w:val="none" w:sz="0" w:space="0" w:color="auto"/>
                  </w:divBdr>
                  <w:divsChild>
                    <w:div w:id="1863324140">
                      <w:marLeft w:val="0"/>
                      <w:marRight w:val="0"/>
                      <w:marTop w:val="0"/>
                      <w:marBottom w:val="0"/>
                      <w:divBdr>
                        <w:top w:val="none" w:sz="0" w:space="0" w:color="auto"/>
                        <w:left w:val="none" w:sz="0" w:space="0" w:color="auto"/>
                        <w:bottom w:val="none" w:sz="0" w:space="0" w:color="auto"/>
                        <w:right w:val="none" w:sz="0" w:space="0" w:color="auto"/>
                      </w:divBdr>
                      <w:divsChild>
                        <w:div w:id="17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087224">
          <w:marLeft w:val="0"/>
          <w:marRight w:val="0"/>
          <w:marTop w:val="0"/>
          <w:marBottom w:val="0"/>
          <w:divBdr>
            <w:top w:val="none" w:sz="0" w:space="0" w:color="auto"/>
            <w:left w:val="none" w:sz="0" w:space="0" w:color="auto"/>
            <w:bottom w:val="none" w:sz="0" w:space="0" w:color="auto"/>
            <w:right w:val="none" w:sz="0" w:space="0" w:color="auto"/>
          </w:divBdr>
          <w:divsChild>
            <w:div w:id="1408187319">
              <w:marLeft w:val="0"/>
              <w:marRight w:val="0"/>
              <w:marTop w:val="0"/>
              <w:marBottom w:val="0"/>
              <w:divBdr>
                <w:top w:val="none" w:sz="0" w:space="0" w:color="auto"/>
                <w:left w:val="none" w:sz="0" w:space="0" w:color="auto"/>
                <w:bottom w:val="none" w:sz="0" w:space="0" w:color="auto"/>
                <w:right w:val="none" w:sz="0" w:space="0" w:color="auto"/>
              </w:divBdr>
              <w:divsChild>
                <w:div w:id="197666467">
                  <w:marLeft w:val="0"/>
                  <w:marRight w:val="0"/>
                  <w:marTop w:val="0"/>
                  <w:marBottom w:val="0"/>
                  <w:divBdr>
                    <w:top w:val="none" w:sz="0" w:space="0" w:color="auto"/>
                    <w:left w:val="none" w:sz="0" w:space="0" w:color="auto"/>
                    <w:bottom w:val="none" w:sz="0" w:space="0" w:color="auto"/>
                    <w:right w:val="none" w:sz="0" w:space="0" w:color="auto"/>
                  </w:divBdr>
                  <w:divsChild>
                    <w:div w:id="161749154">
                      <w:marLeft w:val="0"/>
                      <w:marRight w:val="0"/>
                      <w:marTop w:val="0"/>
                      <w:marBottom w:val="0"/>
                      <w:divBdr>
                        <w:top w:val="none" w:sz="0" w:space="0" w:color="auto"/>
                        <w:left w:val="none" w:sz="0" w:space="0" w:color="auto"/>
                        <w:bottom w:val="none" w:sz="0" w:space="0" w:color="auto"/>
                        <w:right w:val="none" w:sz="0" w:space="0" w:color="auto"/>
                      </w:divBdr>
                      <w:divsChild>
                        <w:div w:id="6962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908067">
          <w:marLeft w:val="0"/>
          <w:marRight w:val="0"/>
          <w:marTop w:val="0"/>
          <w:marBottom w:val="0"/>
          <w:divBdr>
            <w:top w:val="none" w:sz="0" w:space="0" w:color="auto"/>
            <w:left w:val="none" w:sz="0" w:space="0" w:color="auto"/>
            <w:bottom w:val="none" w:sz="0" w:space="0" w:color="auto"/>
            <w:right w:val="none" w:sz="0" w:space="0" w:color="auto"/>
          </w:divBdr>
          <w:divsChild>
            <w:div w:id="1284996148">
              <w:marLeft w:val="0"/>
              <w:marRight w:val="0"/>
              <w:marTop w:val="0"/>
              <w:marBottom w:val="0"/>
              <w:divBdr>
                <w:top w:val="none" w:sz="0" w:space="0" w:color="auto"/>
                <w:left w:val="none" w:sz="0" w:space="0" w:color="auto"/>
                <w:bottom w:val="none" w:sz="0" w:space="0" w:color="auto"/>
                <w:right w:val="none" w:sz="0" w:space="0" w:color="auto"/>
              </w:divBdr>
              <w:divsChild>
                <w:div w:id="652177058">
                  <w:marLeft w:val="0"/>
                  <w:marRight w:val="0"/>
                  <w:marTop w:val="0"/>
                  <w:marBottom w:val="0"/>
                  <w:divBdr>
                    <w:top w:val="none" w:sz="0" w:space="0" w:color="auto"/>
                    <w:left w:val="none" w:sz="0" w:space="0" w:color="auto"/>
                    <w:bottom w:val="none" w:sz="0" w:space="0" w:color="auto"/>
                    <w:right w:val="none" w:sz="0" w:space="0" w:color="auto"/>
                  </w:divBdr>
                  <w:divsChild>
                    <w:div w:id="1364668894">
                      <w:marLeft w:val="0"/>
                      <w:marRight w:val="0"/>
                      <w:marTop w:val="0"/>
                      <w:marBottom w:val="0"/>
                      <w:divBdr>
                        <w:top w:val="none" w:sz="0" w:space="0" w:color="auto"/>
                        <w:left w:val="none" w:sz="0" w:space="0" w:color="auto"/>
                        <w:bottom w:val="none" w:sz="0" w:space="0" w:color="auto"/>
                        <w:right w:val="none" w:sz="0" w:space="0" w:color="auto"/>
                      </w:divBdr>
                      <w:divsChild>
                        <w:div w:id="154062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947398">
                  <w:marLeft w:val="0"/>
                  <w:marRight w:val="0"/>
                  <w:marTop w:val="0"/>
                  <w:marBottom w:val="0"/>
                  <w:divBdr>
                    <w:top w:val="none" w:sz="0" w:space="0" w:color="auto"/>
                    <w:left w:val="none" w:sz="0" w:space="0" w:color="auto"/>
                    <w:bottom w:val="none" w:sz="0" w:space="0" w:color="auto"/>
                    <w:right w:val="none" w:sz="0" w:space="0" w:color="auto"/>
                  </w:divBdr>
                  <w:divsChild>
                    <w:div w:id="1834442431">
                      <w:marLeft w:val="0"/>
                      <w:marRight w:val="0"/>
                      <w:marTop w:val="0"/>
                      <w:marBottom w:val="0"/>
                      <w:divBdr>
                        <w:top w:val="none" w:sz="0" w:space="0" w:color="auto"/>
                        <w:left w:val="none" w:sz="0" w:space="0" w:color="auto"/>
                        <w:bottom w:val="none" w:sz="0" w:space="0" w:color="auto"/>
                        <w:right w:val="none" w:sz="0" w:space="0" w:color="auto"/>
                      </w:divBdr>
                      <w:divsChild>
                        <w:div w:id="154062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199082">
          <w:marLeft w:val="0"/>
          <w:marRight w:val="0"/>
          <w:marTop w:val="0"/>
          <w:marBottom w:val="0"/>
          <w:divBdr>
            <w:top w:val="none" w:sz="0" w:space="0" w:color="auto"/>
            <w:left w:val="none" w:sz="0" w:space="0" w:color="auto"/>
            <w:bottom w:val="none" w:sz="0" w:space="0" w:color="auto"/>
            <w:right w:val="none" w:sz="0" w:space="0" w:color="auto"/>
          </w:divBdr>
          <w:divsChild>
            <w:div w:id="1204901447">
              <w:marLeft w:val="0"/>
              <w:marRight w:val="0"/>
              <w:marTop w:val="0"/>
              <w:marBottom w:val="0"/>
              <w:divBdr>
                <w:top w:val="none" w:sz="0" w:space="0" w:color="auto"/>
                <w:left w:val="none" w:sz="0" w:space="0" w:color="auto"/>
                <w:bottom w:val="none" w:sz="0" w:space="0" w:color="auto"/>
                <w:right w:val="none" w:sz="0" w:space="0" w:color="auto"/>
              </w:divBdr>
            </w:div>
          </w:divsChild>
        </w:div>
        <w:div w:id="1755124836">
          <w:marLeft w:val="0"/>
          <w:marRight w:val="0"/>
          <w:marTop w:val="0"/>
          <w:marBottom w:val="0"/>
          <w:divBdr>
            <w:top w:val="none" w:sz="0" w:space="0" w:color="auto"/>
            <w:left w:val="none" w:sz="0" w:space="0" w:color="auto"/>
            <w:bottom w:val="none" w:sz="0" w:space="0" w:color="auto"/>
            <w:right w:val="none" w:sz="0" w:space="0" w:color="auto"/>
          </w:divBdr>
          <w:divsChild>
            <w:div w:id="2136948940">
              <w:marLeft w:val="0"/>
              <w:marRight w:val="0"/>
              <w:marTop w:val="0"/>
              <w:marBottom w:val="0"/>
              <w:divBdr>
                <w:top w:val="none" w:sz="0" w:space="0" w:color="auto"/>
                <w:left w:val="none" w:sz="0" w:space="0" w:color="auto"/>
                <w:bottom w:val="none" w:sz="0" w:space="0" w:color="auto"/>
                <w:right w:val="none" w:sz="0" w:space="0" w:color="auto"/>
              </w:divBdr>
              <w:divsChild>
                <w:div w:id="1126704294">
                  <w:marLeft w:val="0"/>
                  <w:marRight w:val="0"/>
                  <w:marTop w:val="0"/>
                  <w:marBottom w:val="0"/>
                  <w:divBdr>
                    <w:top w:val="none" w:sz="0" w:space="0" w:color="auto"/>
                    <w:left w:val="none" w:sz="0" w:space="0" w:color="auto"/>
                    <w:bottom w:val="none" w:sz="0" w:space="0" w:color="auto"/>
                    <w:right w:val="none" w:sz="0" w:space="0" w:color="auto"/>
                  </w:divBdr>
                  <w:divsChild>
                    <w:div w:id="2057047530">
                      <w:marLeft w:val="0"/>
                      <w:marRight w:val="0"/>
                      <w:marTop w:val="0"/>
                      <w:marBottom w:val="0"/>
                      <w:divBdr>
                        <w:top w:val="none" w:sz="0" w:space="0" w:color="auto"/>
                        <w:left w:val="none" w:sz="0" w:space="0" w:color="auto"/>
                        <w:bottom w:val="none" w:sz="0" w:space="0" w:color="auto"/>
                        <w:right w:val="none" w:sz="0" w:space="0" w:color="auto"/>
                      </w:divBdr>
                      <w:divsChild>
                        <w:div w:id="187993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34984">
                  <w:marLeft w:val="0"/>
                  <w:marRight w:val="0"/>
                  <w:marTop w:val="0"/>
                  <w:marBottom w:val="0"/>
                  <w:divBdr>
                    <w:top w:val="none" w:sz="0" w:space="0" w:color="auto"/>
                    <w:left w:val="none" w:sz="0" w:space="0" w:color="auto"/>
                    <w:bottom w:val="none" w:sz="0" w:space="0" w:color="auto"/>
                    <w:right w:val="none" w:sz="0" w:space="0" w:color="auto"/>
                  </w:divBdr>
                  <w:divsChild>
                    <w:div w:id="984625353">
                      <w:marLeft w:val="0"/>
                      <w:marRight w:val="0"/>
                      <w:marTop w:val="0"/>
                      <w:marBottom w:val="0"/>
                      <w:divBdr>
                        <w:top w:val="none" w:sz="0" w:space="0" w:color="auto"/>
                        <w:left w:val="none" w:sz="0" w:space="0" w:color="auto"/>
                        <w:bottom w:val="none" w:sz="0" w:space="0" w:color="auto"/>
                        <w:right w:val="none" w:sz="0" w:space="0" w:color="auto"/>
                      </w:divBdr>
                      <w:divsChild>
                        <w:div w:id="37578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0718">
          <w:marLeft w:val="0"/>
          <w:marRight w:val="0"/>
          <w:marTop w:val="0"/>
          <w:marBottom w:val="0"/>
          <w:divBdr>
            <w:top w:val="none" w:sz="0" w:space="0" w:color="auto"/>
            <w:left w:val="none" w:sz="0" w:space="0" w:color="auto"/>
            <w:bottom w:val="none" w:sz="0" w:space="0" w:color="auto"/>
            <w:right w:val="none" w:sz="0" w:space="0" w:color="auto"/>
          </w:divBdr>
          <w:divsChild>
            <w:div w:id="1222909792">
              <w:marLeft w:val="0"/>
              <w:marRight w:val="0"/>
              <w:marTop w:val="0"/>
              <w:marBottom w:val="0"/>
              <w:divBdr>
                <w:top w:val="none" w:sz="0" w:space="0" w:color="auto"/>
                <w:left w:val="none" w:sz="0" w:space="0" w:color="auto"/>
                <w:bottom w:val="none" w:sz="0" w:space="0" w:color="auto"/>
                <w:right w:val="none" w:sz="0" w:space="0" w:color="auto"/>
              </w:divBdr>
            </w:div>
          </w:divsChild>
        </w:div>
        <w:div w:id="691880830">
          <w:marLeft w:val="0"/>
          <w:marRight w:val="0"/>
          <w:marTop w:val="0"/>
          <w:marBottom w:val="0"/>
          <w:divBdr>
            <w:top w:val="none" w:sz="0" w:space="0" w:color="auto"/>
            <w:left w:val="none" w:sz="0" w:space="0" w:color="auto"/>
            <w:bottom w:val="none" w:sz="0" w:space="0" w:color="auto"/>
            <w:right w:val="none" w:sz="0" w:space="0" w:color="auto"/>
          </w:divBdr>
          <w:divsChild>
            <w:div w:id="78066069">
              <w:marLeft w:val="0"/>
              <w:marRight w:val="0"/>
              <w:marTop w:val="0"/>
              <w:marBottom w:val="0"/>
              <w:divBdr>
                <w:top w:val="none" w:sz="0" w:space="0" w:color="auto"/>
                <w:left w:val="none" w:sz="0" w:space="0" w:color="auto"/>
                <w:bottom w:val="none" w:sz="0" w:space="0" w:color="auto"/>
                <w:right w:val="none" w:sz="0" w:space="0" w:color="auto"/>
              </w:divBdr>
              <w:divsChild>
                <w:div w:id="317274391">
                  <w:marLeft w:val="0"/>
                  <w:marRight w:val="0"/>
                  <w:marTop w:val="0"/>
                  <w:marBottom w:val="0"/>
                  <w:divBdr>
                    <w:top w:val="none" w:sz="0" w:space="0" w:color="auto"/>
                    <w:left w:val="none" w:sz="0" w:space="0" w:color="auto"/>
                    <w:bottom w:val="none" w:sz="0" w:space="0" w:color="auto"/>
                    <w:right w:val="none" w:sz="0" w:space="0" w:color="auto"/>
                  </w:divBdr>
                  <w:divsChild>
                    <w:div w:id="30110091">
                      <w:marLeft w:val="0"/>
                      <w:marRight w:val="0"/>
                      <w:marTop w:val="0"/>
                      <w:marBottom w:val="0"/>
                      <w:divBdr>
                        <w:top w:val="none" w:sz="0" w:space="0" w:color="auto"/>
                        <w:left w:val="none" w:sz="0" w:space="0" w:color="auto"/>
                        <w:bottom w:val="none" w:sz="0" w:space="0" w:color="auto"/>
                        <w:right w:val="none" w:sz="0" w:space="0" w:color="auto"/>
                      </w:divBdr>
                      <w:divsChild>
                        <w:div w:id="17710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17445">
                  <w:marLeft w:val="0"/>
                  <w:marRight w:val="0"/>
                  <w:marTop w:val="0"/>
                  <w:marBottom w:val="0"/>
                  <w:divBdr>
                    <w:top w:val="none" w:sz="0" w:space="0" w:color="auto"/>
                    <w:left w:val="none" w:sz="0" w:space="0" w:color="auto"/>
                    <w:bottom w:val="none" w:sz="0" w:space="0" w:color="auto"/>
                    <w:right w:val="none" w:sz="0" w:space="0" w:color="auto"/>
                  </w:divBdr>
                  <w:divsChild>
                    <w:div w:id="1917862114">
                      <w:marLeft w:val="0"/>
                      <w:marRight w:val="0"/>
                      <w:marTop w:val="0"/>
                      <w:marBottom w:val="0"/>
                      <w:divBdr>
                        <w:top w:val="none" w:sz="0" w:space="0" w:color="auto"/>
                        <w:left w:val="none" w:sz="0" w:space="0" w:color="auto"/>
                        <w:bottom w:val="none" w:sz="0" w:space="0" w:color="auto"/>
                        <w:right w:val="none" w:sz="0" w:space="0" w:color="auto"/>
                      </w:divBdr>
                      <w:divsChild>
                        <w:div w:id="136663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041839">
          <w:marLeft w:val="0"/>
          <w:marRight w:val="0"/>
          <w:marTop w:val="0"/>
          <w:marBottom w:val="0"/>
          <w:divBdr>
            <w:top w:val="none" w:sz="0" w:space="0" w:color="auto"/>
            <w:left w:val="none" w:sz="0" w:space="0" w:color="auto"/>
            <w:bottom w:val="none" w:sz="0" w:space="0" w:color="auto"/>
            <w:right w:val="none" w:sz="0" w:space="0" w:color="auto"/>
          </w:divBdr>
          <w:divsChild>
            <w:div w:id="1121074333">
              <w:marLeft w:val="0"/>
              <w:marRight w:val="0"/>
              <w:marTop w:val="0"/>
              <w:marBottom w:val="0"/>
              <w:divBdr>
                <w:top w:val="none" w:sz="0" w:space="0" w:color="auto"/>
                <w:left w:val="none" w:sz="0" w:space="0" w:color="auto"/>
                <w:bottom w:val="none" w:sz="0" w:space="0" w:color="auto"/>
                <w:right w:val="none" w:sz="0" w:space="0" w:color="auto"/>
              </w:divBdr>
            </w:div>
          </w:divsChild>
        </w:div>
        <w:div w:id="168831619">
          <w:marLeft w:val="0"/>
          <w:marRight w:val="0"/>
          <w:marTop w:val="0"/>
          <w:marBottom w:val="0"/>
          <w:divBdr>
            <w:top w:val="none" w:sz="0" w:space="0" w:color="auto"/>
            <w:left w:val="none" w:sz="0" w:space="0" w:color="auto"/>
            <w:bottom w:val="none" w:sz="0" w:space="0" w:color="auto"/>
            <w:right w:val="none" w:sz="0" w:space="0" w:color="auto"/>
          </w:divBdr>
          <w:divsChild>
            <w:div w:id="949047395">
              <w:marLeft w:val="0"/>
              <w:marRight w:val="0"/>
              <w:marTop w:val="0"/>
              <w:marBottom w:val="0"/>
              <w:divBdr>
                <w:top w:val="none" w:sz="0" w:space="0" w:color="auto"/>
                <w:left w:val="none" w:sz="0" w:space="0" w:color="auto"/>
                <w:bottom w:val="none" w:sz="0" w:space="0" w:color="auto"/>
                <w:right w:val="none" w:sz="0" w:space="0" w:color="auto"/>
              </w:divBdr>
              <w:divsChild>
                <w:div w:id="1721594671">
                  <w:marLeft w:val="0"/>
                  <w:marRight w:val="0"/>
                  <w:marTop w:val="0"/>
                  <w:marBottom w:val="0"/>
                  <w:divBdr>
                    <w:top w:val="none" w:sz="0" w:space="0" w:color="auto"/>
                    <w:left w:val="none" w:sz="0" w:space="0" w:color="auto"/>
                    <w:bottom w:val="none" w:sz="0" w:space="0" w:color="auto"/>
                    <w:right w:val="none" w:sz="0" w:space="0" w:color="auto"/>
                  </w:divBdr>
                  <w:divsChild>
                    <w:div w:id="870459704">
                      <w:marLeft w:val="0"/>
                      <w:marRight w:val="0"/>
                      <w:marTop w:val="0"/>
                      <w:marBottom w:val="0"/>
                      <w:divBdr>
                        <w:top w:val="none" w:sz="0" w:space="0" w:color="auto"/>
                        <w:left w:val="none" w:sz="0" w:space="0" w:color="auto"/>
                        <w:bottom w:val="none" w:sz="0" w:space="0" w:color="auto"/>
                        <w:right w:val="none" w:sz="0" w:space="0" w:color="auto"/>
                      </w:divBdr>
                      <w:divsChild>
                        <w:div w:id="19012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11225">
                  <w:marLeft w:val="0"/>
                  <w:marRight w:val="0"/>
                  <w:marTop w:val="0"/>
                  <w:marBottom w:val="0"/>
                  <w:divBdr>
                    <w:top w:val="none" w:sz="0" w:space="0" w:color="auto"/>
                    <w:left w:val="none" w:sz="0" w:space="0" w:color="auto"/>
                    <w:bottom w:val="none" w:sz="0" w:space="0" w:color="auto"/>
                    <w:right w:val="none" w:sz="0" w:space="0" w:color="auto"/>
                  </w:divBdr>
                  <w:divsChild>
                    <w:div w:id="632292144">
                      <w:marLeft w:val="0"/>
                      <w:marRight w:val="0"/>
                      <w:marTop w:val="0"/>
                      <w:marBottom w:val="0"/>
                      <w:divBdr>
                        <w:top w:val="none" w:sz="0" w:space="0" w:color="auto"/>
                        <w:left w:val="none" w:sz="0" w:space="0" w:color="auto"/>
                        <w:bottom w:val="none" w:sz="0" w:space="0" w:color="auto"/>
                        <w:right w:val="none" w:sz="0" w:space="0" w:color="auto"/>
                      </w:divBdr>
                      <w:divsChild>
                        <w:div w:id="181706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90510">
          <w:marLeft w:val="0"/>
          <w:marRight w:val="0"/>
          <w:marTop w:val="0"/>
          <w:marBottom w:val="0"/>
          <w:divBdr>
            <w:top w:val="none" w:sz="0" w:space="0" w:color="auto"/>
            <w:left w:val="none" w:sz="0" w:space="0" w:color="auto"/>
            <w:bottom w:val="none" w:sz="0" w:space="0" w:color="auto"/>
            <w:right w:val="none" w:sz="0" w:space="0" w:color="auto"/>
          </w:divBdr>
          <w:divsChild>
            <w:div w:id="130750863">
              <w:marLeft w:val="0"/>
              <w:marRight w:val="0"/>
              <w:marTop w:val="0"/>
              <w:marBottom w:val="0"/>
              <w:divBdr>
                <w:top w:val="none" w:sz="0" w:space="0" w:color="auto"/>
                <w:left w:val="none" w:sz="0" w:space="0" w:color="auto"/>
                <w:bottom w:val="none" w:sz="0" w:space="0" w:color="auto"/>
                <w:right w:val="none" w:sz="0" w:space="0" w:color="auto"/>
              </w:divBdr>
            </w:div>
          </w:divsChild>
        </w:div>
        <w:div w:id="1007824060">
          <w:marLeft w:val="0"/>
          <w:marRight w:val="0"/>
          <w:marTop w:val="0"/>
          <w:marBottom w:val="0"/>
          <w:divBdr>
            <w:top w:val="none" w:sz="0" w:space="0" w:color="auto"/>
            <w:left w:val="none" w:sz="0" w:space="0" w:color="auto"/>
            <w:bottom w:val="none" w:sz="0" w:space="0" w:color="auto"/>
            <w:right w:val="none" w:sz="0" w:space="0" w:color="auto"/>
          </w:divBdr>
          <w:divsChild>
            <w:div w:id="409742921">
              <w:marLeft w:val="0"/>
              <w:marRight w:val="0"/>
              <w:marTop w:val="0"/>
              <w:marBottom w:val="0"/>
              <w:divBdr>
                <w:top w:val="none" w:sz="0" w:space="0" w:color="auto"/>
                <w:left w:val="none" w:sz="0" w:space="0" w:color="auto"/>
                <w:bottom w:val="none" w:sz="0" w:space="0" w:color="auto"/>
                <w:right w:val="none" w:sz="0" w:space="0" w:color="auto"/>
              </w:divBdr>
              <w:divsChild>
                <w:div w:id="930550310">
                  <w:marLeft w:val="0"/>
                  <w:marRight w:val="0"/>
                  <w:marTop w:val="0"/>
                  <w:marBottom w:val="0"/>
                  <w:divBdr>
                    <w:top w:val="none" w:sz="0" w:space="0" w:color="auto"/>
                    <w:left w:val="none" w:sz="0" w:space="0" w:color="auto"/>
                    <w:bottom w:val="none" w:sz="0" w:space="0" w:color="auto"/>
                    <w:right w:val="none" w:sz="0" w:space="0" w:color="auto"/>
                  </w:divBdr>
                  <w:divsChild>
                    <w:div w:id="1059088726">
                      <w:marLeft w:val="0"/>
                      <w:marRight w:val="0"/>
                      <w:marTop w:val="0"/>
                      <w:marBottom w:val="0"/>
                      <w:divBdr>
                        <w:top w:val="none" w:sz="0" w:space="0" w:color="auto"/>
                        <w:left w:val="none" w:sz="0" w:space="0" w:color="auto"/>
                        <w:bottom w:val="none" w:sz="0" w:space="0" w:color="auto"/>
                        <w:right w:val="none" w:sz="0" w:space="0" w:color="auto"/>
                      </w:divBdr>
                      <w:divsChild>
                        <w:div w:id="77748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81145">
                  <w:marLeft w:val="0"/>
                  <w:marRight w:val="0"/>
                  <w:marTop w:val="0"/>
                  <w:marBottom w:val="0"/>
                  <w:divBdr>
                    <w:top w:val="none" w:sz="0" w:space="0" w:color="auto"/>
                    <w:left w:val="none" w:sz="0" w:space="0" w:color="auto"/>
                    <w:bottom w:val="none" w:sz="0" w:space="0" w:color="auto"/>
                    <w:right w:val="none" w:sz="0" w:space="0" w:color="auto"/>
                  </w:divBdr>
                  <w:divsChild>
                    <w:div w:id="396128560">
                      <w:marLeft w:val="0"/>
                      <w:marRight w:val="0"/>
                      <w:marTop w:val="0"/>
                      <w:marBottom w:val="0"/>
                      <w:divBdr>
                        <w:top w:val="none" w:sz="0" w:space="0" w:color="auto"/>
                        <w:left w:val="none" w:sz="0" w:space="0" w:color="auto"/>
                        <w:bottom w:val="none" w:sz="0" w:space="0" w:color="auto"/>
                        <w:right w:val="none" w:sz="0" w:space="0" w:color="auto"/>
                      </w:divBdr>
                      <w:divsChild>
                        <w:div w:id="142457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198604">
          <w:marLeft w:val="0"/>
          <w:marRight w:val="0"/>
          <w:marTop w:val="0"/>
          <w:marBottom w:val="0"/>
          <w:divBdr>
            <w:top w:val="none" w:sz="0" w:space="0" w:color="auto"/>
            <w:left w:val="none" w:sz="0" w:space="0" w:color="auto"/>
            <w:bottom w:val="none" w:sz="0" w:space="0" w:color="auto"/>
            <w:right w:val="none" w:sz="0" w:space="0" w:color="auto"/>
          </w:divBdr>
          <w:divsChild>
            <w:div w:id="1019159907">
              <w:marLeft w:val="0"/>
              <w:marRight w:val="0"/>
              <w:marTop w:val="0"/>
              <w:marBottom w:val="0"/>
              <w:divBdr>
                <w:top w:val="none" w:sz="0" w:space="0" w:color="auto"/>
                <w:left w:val="none" w:sz="0" w:space="0" w:color="auto"/>
                <w:bottom w:val="none" w:sz="0" w:space="0" w:color="auto"/>
                <w:right w:val="none" w:sz="0" w:space="0" w:color="auto"/>
              </w:divBdr>
            </w:div>
          </w:divsChild>
        </w:div>
        <w:div w:id="675232511">
          <w:marLeft w:val="0"/>
          <w:marRight w:val="0"/>
          <w:marTop w:val="0"/>
          <w:marBottom w:val="0"/>
          <w:divBdr>
            <w:top w:val="none" w:sz="0" w:space="0" w:color="auto"/>
            <w:left w:val="none" w:sz="0" w:space="0" w:color="auto"/>
            <w:bottom w:val="none" w:sz="0" w:space="0" w:color="auto"/>
            <w:right w:val="none" w:sz="0" w:space="0" w:color="auto"/>
          </w:divBdr>
          <w:divsChild>
            <w:div w:id="1108047077">
              <w:marLeft w:val="0"/>
              <w:marRight w:val="0"/>
              <w:marTop w:val="0"/>
              <w:marBottom w:val="0"/>
              <w:divBdr>
                <w:top w:val="none" w:sz="0" w:space="0" w:color="auto"/>
                <w:left w:val="none" w:sz="0" w:space="0" w:color="auto"/>
                <w:bottom w:val="none" w:sz="0" w:space="0" w:color="auto"/>
                <w:right w:val="none" w:sz="0" w:space="0" w:color="auto"/>
              </w:divBdr>
              <w:divsChild>
                <w:div w:id="1943829968">
                  <w:marLeft w:val="0"/>
                  <w:marRight w:val="0"/>
                  <w:marTop w:val="0"/>
                  <w:marBottom w:val="0"/>
                  <w:divBdr>
                    <w:top w:val="none" w:sz="0" w:space="0" w:color="auto"/>
                    <w:left w:val="none" w:sz="0" w:space="0" w:color="auto"/>
                    <w:bottom w:val="none" w:sz="0" w:space="0" w:color="auto"/>
                    <w:right w:val="none" w:sz="0" w:space="0" w:color="auto"/>
                  </w:divBdr>
                  <w:divsChild>
                    <w:div w:id="1998412939">
                      <w:marLeft w:val="0"/>
                      <w:marRight w:val="0"/>
                      <w:marTop w:val="0"/>
                      <w:marBottom w:val="0"/>
                      <w:divBdr>
                        <w:top w:val="none" w:sz="0" w:space="0" w:color="auto"/>
                        <w:left w:val="none" w:sz="0" w:space="0" w:color="auto"/>
                        <w:bottom w:val="none" w:sz="0" w:space="0" w:color="auto"/>
                        <w:right w:val="none" w:sz="0" w:space="0" w:color="auto"/>
                      </w:divBdr>
                      <w:divsChild>
                        <w:div w:id="161710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748265">
                  <w:marLeft w:val="0"/>
                  <w:marRight w:val="0"/>
                  <w:marTop w:val="0"/>
                  <w:marBottom w:val="0"/>
                  <w:divBdr>
                    <w:top w:val="none" w:sz="0" w:space="0" w:color="auto"/>
                    <w:left w:val="none" w:sz="0" w:space="0" w:color="auto"/>
                    <w:bottom w:val="none" w:sz="0" w:space="0" w:color="auto"/>
                    <w:right w:val="none" w:sz="0" w:space="0" w:color="auto"/>
                  </w:divBdr>
                  <w:divsChild>
                    <w:div w:id="599265580">
                      <w:marLeft w:val="0"/>
                      <w:marRight w:val="0"/>
                      <w:marTop w:val="0"/>
                      <w:marBottom w:val="0"/>
                      <w:divBdr>
                        <w:top w:val="none" w:sz="0" w:space="0" w:color="auto"/>
                        <w:left w:val="none" w:sz="0" w:space="0" w:color="auto"/>
                        <w:bottom w:val="none" w:sz="0" w:space="0" w:color="auto"/>
                        <w:right w:val="none" w:sz="0" w:space="0" w:color="auto"/>
                      </w:divBdr>
                      <w:divsChild>
                        <w:div w:id="122063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539573">
          <w:marLeft w:val="0"/>
          <w:marRight w:val="0"/>
          <w:marTop w:val="0"/>
          <w:marBottom w:val="0"/>
          <w:divBdr>
            <w:top w:val="none" w:sz="0" w:space="0" w:color="auto"/>
            <w:left w:val="none" w:sz="0" w:space="0" w:color="auto"/>
            <w:bottom w:val="none" w:sz="0" w:space="0" w:color="auto"/>
            <w:right w:val="none" w:sz="0" w:space="0" w:color="auto"/>
          </w:divBdr>
          <w:divsChild>
            <w:div w:id="1665620102">
              <w:marLeft w:val="0"/>
              <w:marRight w:val="0"/>
              <w:marTop w:val="0"/>
              <w:marBottom w:val="0"/>
              <w:divBdr>
                <w:top w:val="none" w:sz="0" w:space="0" w:color="auto"/>
                <w:left w:val="none" w:sz="0" w:space="0" w:color="auto"/>
                <w:bottom w:val="none" w:sz="0" w:space="0" w:color="auto"/>
                <w:right w:val="none" w:sz="0" w:space="0" w:color="auto"/>
              </w:divBdr>
            </w:div>
          </w:divsChild>
        </w:div>
        <w:div w:id="78842235">
          <w:marLeft w:val="0"/>
          <w:marRight w:val="0"/>
          <w:marTop w:val="0"/>
          <w:marBottom w:val="0"/>
          <w:divBdr>
            <w:top w:val="none" w:sz="0" w:space="0" w:color="auto"/>
            <w:left w:val="none" w:sz="0" w:space="0" w:color="auto"/>
            <w:bottom w:val="none" w:sz="0" w:space="0" w:color="auto"/>
            <w:right w:val="none" w:sz="0" w:space="0" w:color="auto"/>
          </w:divBdr>
          <w:divsChild>
            <w:div w:id="1401901559">
              <w:marLeft w:val="0"/>
              <w:marRight w:val="0"/>
              <w:marTop w:val="0"/>
              <w:marBottom w:val="0"/>
              <w:divBdr>
                <w:top w:val="none" w:sz="0" w:space="0" w:color="auto"/>
                <w:left w:val="none" w:sz="0" w:space="0" w:color="auto"/>
                <w:bottom w:val="none" w:sz="0" w:space="0" w:color="auto"/>
                <w:right w:val="none" w:sz="0" w:space="0" w:color="auto"/>
              </w:divBdr>
              <w:divsChild>
                <w:div w:id="11029068">
                  <w:marLeft w:val="0"/>
                  <w:marRight w:val="0"/>
                  <w:marTop w:val="0"/>
                  <w:marBottom w:val="0"/>
                  <w:divBdr>
                    <w:top w:val="none" w:sz="0" w:space="0" w:color="auto"/>
                    <w:left w:val="none" w:sz="0" w:space="0" w:color="auto"/>
                    <w:bottom w:val="none" w:sz="0" w:space="0" w:color="auto"/>
                    <w:right w:val="none" w:sz="0" w:space="0" w:color="auto"/>
                  </w:divBdr>
                  <w:divsChild>
                    <w:div w:id="1135562938">
                      <w:marLeft w:val="0"/>
                      <w:marRight w:val="0"/>
                      <w:marTop w:val="0"/>
                      <w:marBottom w:val="0"/>
                      <w:divBdr>
                        <w:top w:val="none" w:sz="0" w:space="0" w:color="auto"/>
                        <w:left w:val="none" w:sz="0" w:space="0" w:color="auto"/>
                        <w:bottom w:val="none" w:sz="0" w:space="0" w:color="auto"/>
                        <w:right w:val="none" w:sz="0" w:space="0" w:color="auto"/>
                      </w:divBdr>
                      <w:divsChild>
                        <w:div w:id="106006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40749">
                  <w:marLeft w:val="0"/>
                  <w:marRight w:val="0"/>
                  <w:marTop w:val="0"/>
                  <w:marBottom w:val="0"/>
                  <w:divBdr>
                    <w:top w:val="none" w:sz="0" w:space="0" w:color="auto"/>
                    <w:left w:val="none" w:sz="0" w:space="0" w:color="auto"/>
                    <w:bottom w:val="none" w:sz="0" w:space="0" w:color="auto"/>
                    <w:right w:val="none" w:sz="0" w:space="0" w:color="auto"/>
                  </w:divBdr>
                  <w:divsChild>
                    <w:div w:id="1797673262">
                      <w:marLeft w:val="0"/>
                      <w:marRight w:val="0"/>
                      <w:marTop w:val="0"/>
                      <w:marBottom w:val="0"/>
                      <w:divBdr>
                        <w:top w:val="none" w:sz="0" w:space="0" w:color="auto"/>
                        <w:left w:val="none" w:sz="0" w:space="0" w:color="auto"/>
                        <w:bottom w:val="none" w:sz="0" w:space="0" w:color="auto"/>
                        <w:right w:val="none" w:sz="0" w:space="0" w:color="auto"/>
                      </w:divBdr>
                      <w:divsChild>
                        <w:div w:id="139789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036383">
          <w:marLeft w:val="0"/>
          <w:marRight w:val="0"/>
          <w:marTop w:val="0"/>
          <w:marBottom w:val="0"/>
          <w:divBdr>
            <w:top w:val="none" w:sz="0" w:space="0" w:color="auto"/>
            <w:left w:val="none" w:sz="0" w:space="0" w:color="auto"/>
            <w:bottom w:val="none" w:sz="0" w:space="0" w:color="auto"/>
            <w:right w:val="none" w:sz="0" w:space="0" w:color="auto"/>
          </w:divBdr>
          <w:divsChild>
            <w:div w:id="1204829965">
              <w:marLeft w:val="0"/>
              <w:marRight w:val="0"/>
              <w:marTop w:val="0"/>
              <w:marBottom w:val="0"/>
              <w:divBdr>
                <w:top w:val="none" w:sz="0" w:space="0" w:color="auto"/>
                <w:left w:val="none" w:sz="0" w:space="0" w:color="auto"/>
                <w:bottom w:val="none" w:sz="0" w:space="0" w:color="auto"/>
                <w:right w:val="none" w:sz="0" w:space="0" w:color="auto"/>
              </w:divBdr>
            </w:div>
          </w:divsChild>
        </w:div>
        <w:div w:id="643701463">
          <w:marLeft w:val="0"/>
          <w:marRight w:val="0"/>
          <w:marTop w:val="0"/>
          <w:marBottom w:val="0"/>
          <w:divBdr>
            <w:top w:val="none" w:sz="0" w:space="0" w:color="auto"/>
            <w:left w:val="none" w:sz="0" w:space="0" w:color="auto"/>
            <w:bottom w:val="none" w:sz="0" w:space="0" w:color="auto"/>
            <w:right w:val="none" w:sz="0" w:space="0" w:color="auto"/>
          </w:divBdr>
          <w:divsChild>
            <w:div w:id="1664046234">
              <w:marLeft w:val="0"/>
              <w:marRight w:val="0"/>
              <w:marTop w:val="0"/>
              <w:marBottom w:val="0"/>
              <w:divBdr>
                <w:top w:val="none" w:sz="0" w:space="0" w:color="auto"/>
                <w:left w:val="none" w:sz="0" w:space="0" w:color="auto"/>
                <w:bottom w:val="none" w:sz="0" w:space="0" w:color="auto"/>
                <w:right w:val="none" w:sz="0" w:space="0" w:color="auto"/>
              </w:divBdr>
              <w:divsChild>
                <w:div w:id="694884191">
                  <w:marLeft w:val="0"/>
                  <w:marRight w:val="0"/>
                  <w:marTop w:val="0"/>
                  <w:marBottom w:val="0"/>
                  <w:divBdr>
                    <w:top w:val="none" w:sz="0" w:space="0" w:color="auto"/>
                    <w:left w:val="none" w:sz="0" w:space="0" w:color="auto"/>
                    <w:bottom w:val="none" w:sz="0" w:space="0" w:color="auto"/>
                    <w:right w:val="none" w:sz="0" w:space="0" w:color="auto"/>
                  </w:divBdr>
                  <w:divsChild>
                    <w:div w:id="1783450417">
                      <w:marLeft w:val="0"/>
                      <w:marRight w:val="0"/>
                      <w:marTop w:val="0"/>
                      <w:marBottom w:val="0"/>
                      <w:divBdr>
                        <w:top w:val="none" w:sz="0" w:space="0" w:color="auto"/>
                        <w:left w:val="none" w:sz="0" w:space="0" w:color="auto"/>
                        <w:bottom w:val="none" w:sz="0" w:space="0" w:color="auto"/>
                        <w:right w:val="none" w:sz="0" w:space="0" w:color="auto"/>
                      </w:divBdr>
                      <w:divsChild>
                        <w:div w:id="2079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0677">
                  <w:marLeft w:val="0"/>
                  <w:marRight w:val="0"/>
                  <w:marTop w:val="0"/>
                  <w:marBottom w:val="0"/>
                  <w:divBdr>
                    <w:top w:val="none" w:sz="0" w:space="0" w:color="auto"/>
                    <w:left w:val="none" w:sz="0" w:space="0" w:color="auto"/>
                    <w:bottom w:val="none" w:sz="0" w:space="0" w:color="auto"/>
                    <w:right w:val="none" w:sz="0" w:space="0" w:color="auto"/>
                  </w:divBdr>
                  <w:divsChild>
                    <w:div w:id="1688289171">
                      <w:marLeft w:val="0"/>
                      <w:marRight w:val="0"/>
                      <w:marTop w:val="0"/>
                      <w:marBottom w:val="0"/>
                      <w:divBdr>
                        <w:top w:val="none" w:sz="0" w:space="0" w:color="auto"/>
                        <w:left w:val="none" w:sz="0" w:space="0" w:color="auto"/>
                        <w:bottom w:val="none" w:sz="0" w:space="0" w:color="auto"/>
                        <w:right w:val="none" w:sz="0" w:space="0" w:color="auto"/>
                      </w:divBdr>
                      <w:divsChild>
                        <w:div w:id="7753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916010">
          <w:marLeft w:val="0"/>
          <w:marRight w:val="0"/>
          <w:marTop w:val="0"/>
          <w:marBottom w:val="0"/>
          <w:divBdr>
            <w:top w:val="none" w:sz="0" w:space="0" w:color="auto"/>
            <w:left w:val="none" w:sz="0" w:space="0" w:color="auto"/>
            <w:bottom w:val="none" w:sz="0" w:space="0" w:color="auto"/>
            <w:right w:val="none" w:sz="0" w:space="0" w:color="auto"/>
          </w:divBdr>
          <w:divsChild>
            <w:div w:id="1007171312">
              <w:marLeft w:val="0"/>
              <w:marRight w:val="0"/>
              <w:marTop w:val="0"/>
              <w:marBottom w:val="0"/>
              <w:divBdr>
                <w:top w:val="none" w:sz="0" w:space="0" w:color="auto"/>
                <w:left w:val="none" w:sz="0" w:space="0" w:color="auto"/>
                <w:bottom w:val="none" w:sz="0" w:space="0" w:color="auto"/>
                <w:right w:val="none" w:sz="0" w:space="0" w:color="auto"/>
              </w:divBdr>
            </w:div>
          </w:divsChild>
        </w:div>
        <w:div w:id="833180320">
          <w:marLeft w:val="0"/>
          <w:marRight w:val="0"/>
          <w:marTop w:val="0"/>
          <w:marBottom w:val="0"/>
          <w:divBdr>
            <w:top w:val="none" w:sz="0" w:space="0" w:color="auto"/>
            <w:left w:val="none" w:sz="0" w:space="0" w:color="auto"/>
            <w:bottom w:val="none" w:sz="0" w:space="0" w:color="auto"/>
            <w:right w:val="none" w:sz="0" w:space="0" w:color="auto"/>
          </w:divBdr>
          <w:divsChild>
            <w:div w:id="550658426">
              <w:marLeft w:val="0"/>
              <w:marRight w:val="0"/>
              <w:marTop w:val="0"/>
              <w:marBottom w:val="0"/>
              <w:divBdr>
                <w:top w:val="none" w:sz="0" w:space="0" w:color="auto"/>
                <w:left w:val="none" w:sz="0" w:space="0" w:color="auto"/>
                <w:bottom w:val="none" w:sz="0" w:space="0" w:color="auto"/>
                <w:right w:val="none" w:sz="0" w:space="0" w:color="auto"/>
              </w:divBdr>
              <w:divsChild>
                <w:div w:id="345905006">
                  <w:marLeft w:val="0"/>
                  <w:marRight w:val="0"/>
                  <w:marTop w:val="0"/>
                  <w:marBottom w:val="0"/>
                  <w:divBdr>
                    <w:top w:val="none" w:sz="0" w:space="0" w:color="auto"/>
                    <w:left w:val="none" w:sz="0" w:space="0" w:color="auto"/>
                    <w:bottom w:val="none" w:sz="0" w:space="0" w:color="auto"/>
                    <w:right w:val="none" w:sz="0" w:space="0" w:color="auto"/>
                  </w:divBdr>
                  <w:divsChild>
                    <w:div w:id="1043099616">
                      <w:marLeft w:val="0"/>
                      <w:marRight w:val="0"/>
                      <w:marTop w:val="0"/>
                      <w:marBottom w:val="0"/>
                      <w:divBdr>
                        <w:top w:val="none" w:sz="0" w:space="0" w:color="auto"/>
                        <w:left w:val="none" w:sz="0" w:space="0" w:color="auto"/>
                        <w:bottom w:val="none" w:sz="0" w:space="0" w:color="auto"/>
                        <w:right w:val="none" w:sz="0" w:space="0" w:color="auto"/>
                      </w:divBdr>
                      <w:divsChild>
                        <w:div w:id="137122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177157">
                  <w:marLeft w:val="0"/>
                  <w:marRight w:val="0"/>
                  <w:marTop w:val="0"/>
                  <w:marBottom w:val="0"/>
                  <w:divBdr>
                    <w:top w:val="none" w:sz="0" w:space="0" w:color="auto"/>
                    <w:left w:val="none" w:sz="0" w:space="0" w:color="auto"/>
                    <w:bottom w:val="none" w:sz="0" w:space="0" w:color="auto"/>
                    <w:right w:val="none" w:sz="0" w:space="0" w:color="auto"/>
                  </w:divBdr>
                  <w:divsChild>
                    <w:div w:id="899290441">
                      <w:marLeft w:val="0"/>
                      <w:marRight w:val="0"/>
                      <w:marTop w:val="0"/>
                      <w:marBottom w:val="0"/>
                      <w:divBdr>
                        <w:top w:val="none" w:sz="0" w:space="0" w:color="auto"/>
                        <w:left w:val="none" w:sz="0" w:space="0" w:color="auto"/>
                        <w:bottom w:val="none" w:sz="0" w:space="0" w:color="auto"/>
                        <w:right w:val="none" w:sz="0" w:space="0" w:color="auto"/>
                      </w:divBdr>
                      <w:divsChild>
                        <w:div w:id="165186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3437">
          <w:marLeft w:val="0"/>
          <w:marRight w:val="0"/>
          <w:marTop w:val="0"/>
          <w:marBottom w:val="0"/>
          <w:divBdr>
            <w:top w:val="none" w:sz="0" w:space="0" w:color="auto"/>
            <w:left w:val="none" w:sz="0" w:space="0" w:color="auto"/>
            <w:bottom w:val="none" w:sz="0" w:space="0" w:color="auto"/>
            <w:right w:val="none" w:sz="0" w:space="0" w:color="auto"/>
          </w:divBdr>
          <w:divsChild>
            <w:div w:id="1359544680">
              <w:marLeft w:val="0"/>
              <w:marRight w:val="0"/>
              <w:marTop w:val="0"/>
              <w:marBottom w:val="0"/>
              <w:divBdr>
                <w:top w:val="none" w:sz="0" w:space="0" w:color="auto"/>
                <w:left w:val="none" w:sz="0" w:space="0" w:color="auto"/>
                <w:bottom w:val="none" w:sz="0" w:space="0" w:color="auto"/>
                <w:right w:val="none" w:sz="0" w:space="0" w:color="auto"/>
              </w:divBdr>
            </w:div>
          </w:divsChild>
        </w:div>
        <w:div w:id="2026712487">
          <w:marLeft w:val="0"/>
          <w:marRight w:val="0"/>
          <w:marTop w:val="0"/>
          <w:marBottom w:val="0"/>
          <w:divBdr>
            <w:top w:val="none" w:sz="0" w:space="0" w:color="auto"/>
            <w:left w:val="none" w:sz="0" w:space="0" w:color="auto"/>
            <w:bottom w:val="none" w:sz="0" w:space="0" w:color="auto"/>
            <w:right w:val="none" w:sz="0" w:space="0" w:color="auto"/>
          </w:divBdr>
          <w:divsChild>
            <w:div w:id="1499077363">
              <w:marLeft w:val="0"/>
              <w:marRight w:val="0"/>
              <w:marTop w:val="0"/>
              <w:marBottom w:val="0"/>
              <w:divBdr>
                <w:top w:val="none" w:sz="0" w:space="0" w:color="auto"/>
                <w:left w:val="none" w:sz="0" w:space="0" w:color="auto"/>
                <w:bottom w:val="none" w:sz="0" w:space="0" w:color="auto"/>
                <w:right w:val="none" w:sz="0" w:space="0" w:color="auto"/>
              </w:divBdr>
              <w:divsChild>
                <w:div w:id="1262878757">
                  <w:marLeft w:val="0"/>
                  <w:marRight w:val="0"/>
                  <w:marTop w:val="0"/>
                  <w:marBottom w:val="0"/>
                  <w:divBdr>
                    <w:top w:val="none" w:sz="0" w:space="0" w:color="auto"/>
                    <w:left w:val="none" w:sz="0" w:space="0" w:color="auto"/>
                    <w:bottom w:val="none" w:sz="0" w:space="0" w:color="auto"/>
                    <w:right w:val="none" w:sz="0" w:space="0" w:color="auto"/>
                  </w:divBdr>
                  <w:divsChild>
                    <w:div w:id="164247007">
                      <w:marLeft w:val="0"/>
                      <w:marRight w:val="0"/>
                      <w:marTop w:val="0"/>
                      <w:marBottom w:val="0"/>
                      <w:divBdr>
                        <w:top w:val="none" w:sz="0" w:space="0" w:color="auto"/>
                        <w:left w:val="none" w:sz="0" w:space="0" w:color="auto"/>
                        <w:bottom w:val="none" w:sz="0" w:space="0" w:color="auto"/>
                        <w:right w:val="none" w:sz="0" w:space="0" w:color="auto"/>
                      </w:divBdr>
                      <w:divsChild>
                        <w:div w:id="214383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1354">
                  <w:marLeft w:val="0"/>
                  <w:marRight w:val="0"/>
                  <w:marTop w:val="0"/>
                  <w:marBottom w:val="0"/>
                  <w:divBdr>
                    <w:top w:val="none" w:sz="0" w:space="0" w:color="auto"/>
                    <w:left w:val="none" w:sz="0" w:space="0" w:color="auto"/>
                    <w:bottom w:val="none" w:sz="0" w:space="0" w:color="auto"/>
                    <w:right w:val="none" w:sz="0" w:space="0" w:color="auto"/>
                  </w:divBdr>
                  <w:divsChild>
                    <w:div w:id="147014077">
                      <w:marLeft w:val="0"/>
                      <w:marRight w:val="0"/>
                      <w:marTop w:val="0"/>
                      <w:marBottom w:val="0"/>
                      <w:divBdr>
                        <w:top w:val="none" w:sz="0" w:space="0" w:color="auto"/>
                        <w:left w:val="none" w:sz="0" w:space="0" w:color="auto"/>
                        <w:bottom w:val="none" w:sz="0" w:space="0" w:color="auto"/>
                        <w:right w:val="none" w:sz="0" w:space="0" w:color="auto"/>
                      </w:divBdr>
                      <w:divsChild>
                        <w:div w:id="58815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930878">
          <w:marLeft w:val="0"/>
          <w:marRight w:val="0"/>
          <w:marTop w:val="0"/>
          <w:marBottom w:val="0"/>
          <w:divBdr>
            <w:top w:val="none" w:sz="0" w:space="0" w:color="auto"/>
            <w:left w:val="none" w:sz="0" w:space="0" w:color="auto"/>
            <w:bottom w:val="none" w:sz="0" w:space="0" w:color="auto"/>
            <w:right w:val="none" w:sz="0" w:space="0" w:color="auto"/>
          </w:divBdr>
          <w:divsChild>
            <w:div w:id="1159076687">
              <w:marLeft w:val="0"/>
              <w:marRight w:val="0"/>
              <w:marTop w:val="0"/>
              <w:marBottom w:val="0"/>
              <w:divBdr>
                <w:top w:val="none" w:sz="0" w:space="0" w:color="auto"/>
                <w:left w:val="none" w:sz="0" w:space="0" w:color="auto"/>
                <w:bottom w:val="none" w:sz="0" w:space="0" w:color="auto"/>
                <w:right w:val="none" w:sz="0" w:space="0" w:color="auto"/>
              </w:divBdr>
              <w:divsChild>
                <w:div w:id="1472020269">
                  <w:marLeft w:val="0"/>
                  <w:marRight w:val="0"/>
                  <w:marTop w:val="0"/>
                  <w:marBottom w:val="0"/>
                  <w:divBdr>
                    <w:top w:val="none" w:sz="0" w:space="0" w:color="auto"/>
                    <w:left w:val="none" w:sz="0" w:space="0" w:color="auto"/>
                    <w:bottom w:val="none" w:sz="0" w:space="0" w:color="auto"/>
                    <w:right w:val="none" w:sz="0" w:space="0" w:color="auto"/>
                  </w:divBdr>
                  <w:divsChild>
                    <w:div w:id="1151563303">
                      <w:marLeft w:val="0"/>
                      <w:marRight w:val="0"/>
                      <w:marTop w:val="0"/>
                      <w:marBottom w:val="0"/>
                      <w:divBdr>
                        <w:top w:val="none" w:sz="0" w:space="0" w:color="auto"/>
                        <w:left w:val="none" w:sz="0" w:space="0" w:color="auto"/>
                        <w:bottom w:val="none" w:sz="0" w:space="0" w:color="auto"/>
                        <w:right w:val="none" w:sz="0" w:space="0" w:color="auto"/>
                      </w:divBdr>
                      <w:divsChild>
                        <w:div w:id="193809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381821">
          <w:marLeft w:val="0"/>
          <w:marRight w:val="0"/>
          <w:marTop w:val="0"/>
          <w:marBottom w:val="0"/>
          <w:divBdr>
            <w:top w:val="none" w:sz="0" w:space="0" w:color="auto"/>
            <w:left w:val="none" w:sz="0" w:space="0" w:color="auto"/>
            <w:bottom w:val="none" w:sz="0" w:space="0" w:color="auto"/>
            <w:right w:val="none" w:sz="0" w:space="0" w:color="auto"/>
          </w:divBdr>
          <w:divsChild>
            <w:div w:id="1899318082">
              <w:marLeft w:val="0"/>
              <w:marRight w:val="0"/>
              <w:marTop w:val="0"/>
              <w:marBottom w:val="0"/>
              <w:divBdr>
                <w:top w:val="none" w:sz="0" w:space="0" w:color="auto"/>
                <w:left w:val="none" w:sz="0" w:space="0" w:color="auto"/>
                <w:bottom w:val="none" w:sz="0" w:space="0" w:color="auto"/>
                <w:right w:val="none" w:sz="0" w:space="0" w:color="auto"/>
              </w:divBdr>
              <w:divsChild>
                <w:div w:id="346516945">
                  <w:marLeft w:val="0"/>
                  <w:marRight w:val="0"/>
                  <w:marTop w:val="0"/>
                  <w:marBottom w:val="0"/>
                  <w:divBdr>
                    <w:top w:val="none" w:sz="0" w:space="0" w:color="auto"/>
                    <w:left w:val="none" w:sz="0" w:space="0" w:color="auto"/>
                    <w:bottom w:val="none" w:sz="0" w:space="0" w:color="auto"/>
                    <w:right w:val="none" w:sz="0" w:space="0" w:color="auto"/>
                  </w:divBdr>
                  <w:divsChild>
                    <w:div w:id="131097771">
                      <w:marLeft w:val="0"/>
                      <w:marRight w:val="0"/>
                      <w:marTop w:val="0"/>
                      <w:marBottom w:val="0"/>
                      <w:divBdr>
                        <w:top w:val="none" w:sz="0" w:space="0" w:color="auto"/>
                        <w:left w:val="none" w:sz="0" w:space="0" w:color="auto"/>
                        <w:bottom w:val="none" w:sz="0" w:space="0" w:color="auto"/>
                        <w:right w:val="none" w:sz="0" w:space="0" w:color="auto"/>
                      </w:divBdr>
                      <w:divsChild>
                        <w:div w:id="55207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632137">
                  <w:marLeft w:val="0"/>
                  <w:marRight w:val="0"/>
                  <w:marTop w:val="0"/>
                  <w:marBottom w:val="0"/>
                  <w:divBdr>
                    <w:top w:val="none" w:sz="0" w:space="0" w:color="auto"/>
                    <w:left w:val="none" w:sz="0" w:space="0" w:color="auto"/>
                    <w:bottom w:val="none" w:sz="0" w:space="0" w:color="auto"/>
                    <w:right w:val="none" w:sz="0" w:space="0" w:color="auto"/>
                  </w:divBdr>
                  <w:divsChild>
                    <w:div w:id="629867584">
                      <w:marLeft w:val="0"/>
                      <w:marRight w:val="0"/>
                      <w:marTop w:val="0"/>
                      <w:marBottom w:val="0"/>
                      <w:divBdr>
                        <w:top w:val="none" w:sz="0" w:space="0" w:color="auto"/>
                        <w:left w:val="none" w:sz="0" w:space="0" w:color="auto"/>
                        <w:bottom w:val="none" w:sz="0" w:space="0" w:color="auto"/>
                        <w:right w:val="none" w:sz="0" w:space="0" w:color="auto"/>
                      </w:divBdr>
                      <w:divsChild>
                        <w:div w:id="45556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582239">
          <w:marLeft w:val="0"/>
          <w:marRight w:val="0"/>
          <w:marTop w:val="0"/>
          <w:marBottom w:val="0"/>
          <w:divBdr>
            <w:top w:val="none" w:sz="0" w:space="0" w:color="auto"/>
            <w:left w:val="none" w:sz="0" w:space="0" w:color="auto"/>
            <w:bottom w:val="none" w:sz="0" w:space="0" w:color="auto"/>
            <w:right w:val="none" w:sz="0" w:space="0" w:color="auto"/>
          </w:divBdr>
          <w:divsChild>
            <w:div w:id="1387489910">
              <w:marLeft w:val="0"/>
              <w:marRight w:val="0"/>
              <w:marTop w:val="0"/>
              <w:marBottom w:val="0"/>
              <w:divBdr>
                <w:top w:val="none" w:sz="0" w:space="0" w:color="auto"/>
                <w:left w:val="none" w:sz="0" w:space="0" w:color="auto"/>
                <w:bottom w:val="none" w:sz="0" w:space="0" w:color="auto"/>
                <w:right w:val="none" w:sz="0" w:space="0" w:color="auto"/>
              </w:divBdr>
            </w:div>
          </w:divsChild>
        </w:div>
        <w:div w:id="337344083">
          <w:marLeft w:val="0"/>
          <w:marRight w:val="0"/>
          <w:marTop w:val="0"/>
          <w:marBottom w:val="0"/>
          <w:divBdr>
            <w:top w:val="none" w:sz="0" w:space="0" w:color="auto"/>
            <w:left w:val="none" w:sz="0" w:space="0" w:color="auto"/>
            <w:bottom w:val="none" w:sz="0" w:space="0" w:color="auto"/>
            <w:right w:val="none" w:sz="0" w:space="0" w:color="auto"/>
          </w:divBdr>
          <w:divsChild>
            <w:div w:id="1248882920">
              <w:marLeft w:val="0"/>
              <w:marRight w:val="0"/>
              <w:marTop w:val="0"/>
              <w:marBottom w:val="0"/>
              <w:divBdr>
                <w:top w:val="none" w:sz="0" w:space="0" w:color="auto"/>
                <w:left w:val="none" w:sz="0" w:space="0" w:color="auto"/>
                <w:bottom w:val="none" w:sz="0" w:space="0" w:color="auto"/>
                <w:right w:val="none" w:sz="0" w:space="0" w:color="auto"/>
              </w:divBdr>
              <w:divsChild>
                <w:div w:id="448205149">
                  <w:marLeft w:val="0"/>
                  <w:marRight w:val="0"/>
                  <w:marTop w:val="0"/>
                  <w:marBottom w:val="0"/>
                  <w:divBdr>
                    <w:top w:val="none" w:sz="0" w:space="0" w:color="auto"/>
                    <w:left w:val="none" w:sz="0" w:space="0" w:color="auto"/>
                    <w:bottom w:val="none" w:sz="0" w:space="0" w:color="auto"/>
                    <w:right w:val="none" w:sz="0" w:space="0" w:color="auto"/>
                  </w:divBdr>
                  <w:divsChild>
                    <w:div w:id="1733964724">
                      <w:marLeft w:val="0"/>
                      <w:marRight w:val="0"/>
                      <w:marTop w:val="0"/>
                      <w:marBottom w:val="0"/>
                      <w:divBdr>
                        <w:top w:val="none" w:sz="0" w:space="0" w:color="auto"/>
                        <w:left w:val="none" w:sz="0" w:space="0" w:color="auto"/>
                        <w:bottom w:val="none" w:sz="0" w:space="0" w:color="auto"/>
                        <w:right w:val="none" w:sz="0" w:space="0" w:color="auto"/>
                      </w:divBdr>
                      <w:divsChild>
                        <w:div w:id="147961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280562">
                  <w:marLeft w:val="0"/>
                  <w:marRight w:val="0"/>
                  <w:marTop w:val="0"/>
                  <w:marBottom w:val="0"/>
                  <w:divBdr>
                    <w:top w:val="none" w:sz="0" w:space="0" w:color="auto"/>
                    <w:left w:val="none" w:sz="0" w:space="0" w:color="auto"/>
                    <w:bottom w:val="none" w:sz="0" w:space="0" w:color="auto"/>
                    <w:right w:val="none" w:sz="0" w:space="0" w:color="auto"/>
                  </w:divBdr>
                  <w:divsChild>
                    <w:div w:id="2126384203">
                      <w:marLeft w:val="0"/>
                      <w:marRight w:val="0"/>
                      <w:marTop w:val="0"/>
                      <w:marBottom w:val="0"/>
                      <w:divBdr>
                        <w:top w:val="none" w:sz="0" w:space="0" w:color="auto"/>
                        <w:left w:val="none" w:sz="0" w:space="0" w:color="auto"/>
                        <w:bottom w:val="none" w:sz="0" w:space="0" w:color="auto"/>
                        <w:right w:val="none" w:sz="0" w:space="0" w:color="auto"/>
                      </w:divBdr>
                      <w:divsChild>
                        <w:div w:id="66377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428183">
          <w:marLeft w:val="0"/>
          <w:marRight w:val="0"/>
          <w:marTop w:val="0"/>
          <w:marBottom w:val="0"/>
          <w:divBdr>
            <w:top w:val="none" w:sz="0" w:space="0" w:color="auto"/>
            <w:left w:val="none" w:sz="0" w:space="0" w:color="auto"/>
            <w:bottom w:val="none" w:sz="0" w:space="0" w:color="auto"/>
            <w:right w:val="none" w:sz="0" w:space="0" w:color="auto"/>
          </w:divBdr>
          <w:divsChild>
            <w:div w:id="1720592310">
              <w:marLeft w:val="0"/>
              <w:marRight w:val="0"/>
              <w:marTop w:val="0"/>
              <w:marBottom w:val="0"/>
              <w:divBdr>
                <w:top w:val="none" w:sz="0" w:space="0" w:color="auto"/>
                <w:left w:val="none" w:sz="0" w:space="0" w:color="auto"/>
                <w:bottom w:val="none" w:sz="0" w:space="0" w:color="auto"/>
                <w:right w:val="none" w:sz="0" w:space="0" w:color="auto"/>
              </w:divBdr>
            </w:div>
          </w:divsChild>
        </w:div>
        <w:div w:id="1227449641">
          <w:marLeft w:val="0"/>
          <w:marRight w:val="0"/>
          <w:marTop w:val="0"/>
          <w:marBottom w:val="0"/>
          <w:divBdr>
            <w:top w:val="none" w:sz="0" w:space="0" w:color="auto"/>
            <w:left w:val="none" w:sz="0" w:space="0" w:color="auto"/>
            <w:bottom w:val="none" w:sz="0" w:space="0" w:color="auto"/>
            <w:right w:val="none" w:sz="0" w:space="0" w:color="auto"/>
          </w:divBdr>
          <w:divsChild>
            <w:div w:id="1285113085">
              <w:marLeft w:val="0"/>
              <w:marRight w:val="0"/>
              <w:marTop w:val="0"/>
              <w:marBottom w:val="0"/>
              <w:divBdr>
                <w:top w:val="none" w:sz="0" w:space="0" w:color="auto"/>
                <w:left w:val="none" w:sz="0" w:space="0" w:color="auto"/>
                <w:bottom w:val="none" w:sz="0" w:space="0" w:color="auto"/>
                <w:right w:val="none" w:sz="0" w:space="0" w:color="auto"/>
              </w:divBdr>
              <w:divsChild>
                <w:div w:id="923950715">
                  <w:marLeft w:val="0"/>
                  <w:marRight w:val="0"/>
                  <w:marTop w:val="0"/>
                  <w:marBottom w:val="0"/>
                  <w:divBdr>
                    <w:top w:val="none" w:sz="0" w:space="0" w:color="auto"/>
                    <w:left w:val="none" w:sz="0" w:space="0" w:color="auto"/>
                    <w:bottom w:val="none" w:sz="0" w:space="0" w:color="auto"/>
                    <w:right w:val="none" w:sz="0" w:space="0" w:color="auto"/>
                  </w:divBdr>
                  <w:divsChild>
                    <w:div w:id="1501576681">
                      <w:marLeft w:val="0"/>
                      <w:marRight w:val="0"/>
                      <w:marTop w:val="0"/>
                      <w:marBottom w:val="0"/>
                      <w:divBdr>
                        <w:top w:val="none" w:sz="0" w:space="0" w:color="auto"/>
                        <w:left w:val="none" w:sz="0" w:space="0" w:color="auto"/>
                        <w:bottom w:val="none" w:sz="0" w:space="0" w:color="auto"/>
                        <w:right w:val="none" w:sz="0" w:space="0" w:color="auto"/>
                      </w:divBdr>
                      <w:divsChild>
                        <w:div w:id="1408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507254">
                  <w:marLeft w:val="0"/>
                  <w:marRight w:val="0"/>
                  <w:marTop w:val="0"/>
                  <w:marBottom w:val="0"/>
                  <w:divBdr>
                    <w:top w:val="none" w:sz="0" w:space="0" w:color="auto"/>
                    <w:left w:val="none" w:sz="0" w:space="0" w:color="auto"/>
                    <w:bottom w:val="none" w:sz="0" w:space="0" w:color="auto"/>
                    <w:right w:val="none" w:sz="0" w:space="0" w:color="auto"/>
                  </w:divBdr>
                  <w:divsChild>
                    <w:div w:id="1047486092">
                      <w:marLeft w:val="0"/>
                      <w:marRight w:val="0"/>
                      <w:marTop w:val="0"/>
                      <w:marBottom w:val="0"/>
                      <w:divBdr>
                        <w:top w:val="none" w:sz="0" w:space="0" w:color="auto"/>
                        <w:left w:val="none" w:sz="0" w:space="0" w:color="auto"/>
                        <w:bottom w:val="none" w:sz="0" w:space="0" w:color="auto"/>
                        <w:right w:val="none" w:sz="0" w:space="0" w:color="auto"/>
                      </w:divBdr>
                      <w:divsChild>
                        <w:div w:id="7004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204907">
          <w:marLeft w:val="0"/>
          <w:marRight w:val="0"/>
          <w:marTop w:val="0"/>
          <w:marBottom w:val="0"/>
          <w:divBdr>
            <w:top w:val="none" w:sz="0" w:space="0" w:color="auto"/>
            <w:left w:val="none" w:sz="0" w:space="0" w:color="auto"/>
            <w:bottom w:val="none" w:sz="0" w:space="0" w:color="auto"/>
            <w:right w:val="none" w:sz="0" w:space="0" w:color="auto"/>
          </w:divBdr>
          <w:divsChild>
            <w:div w:id="1869682557">
              <w:marLeft w:val="0"/>
              <w:marRight w:val="0"/>
              <w:marTop w:val="0"/>
              <w:marBottom w:val="0"/>
              <w:divBdr>
                <w:top w:val="none" w:sz="0" w:space="0" w:color="auto"/>
                <w:left w:val="none" w:sz="0" w:space="0" w:color="auto"/>
                <w:bottom w:val="none" w:sz="0" w:space="0" w:color="auto"/>
                <w:right w:val="none" w:sz="0" w:space="0" w:color="auto"/>
              </w:divBdr>
            </w:div>
          </w:divsChild>
        </w:div>
        <w:div w:id="373845079">
          <w:marLeft w:val="0"/>
          <w:marRight w:val="0"/>
          <w:marTop w:val="0"/>
          <w:marBottom w:val="0"/>
          <w:divBdr>
            <w:top w:val="none" w:sz="0" w:space="0" w:color="auto"/>
            <w:left w:val="none" w:sz="0" w:space="0" w:color="auto"/>
            <w:bottom w:val="none" w:sz="0" w:space="0" w:color="auto"/>
            <w:right w:val="none" w:sz="0" w:space="0" w:color="auto"/>
          </w:divBdr>
          <w:divsChild>
            <w:div w:id="2129348093">
              <w:marLeft w:val="0"/>
              <w:marRight w:val="0"/>
              <w:marTop w:val="0"/>
              <w:marBottom w:val="0"/>
              <w:divBdr>
                <w:top w:val="none" w:sz="0" w:space="0" w:color="auto"/>
                <w:left w:val="none" w:sz="0" w:space="0" w:color="auto"/>
                <w:bottom w:val="none" w:sz="0" w:space="0" w:color="auto"/>
                <w:right w:val="none" w:sz="0" w:space="0" w:color="auto"/>
              </w:divBdr>
              <w:divsChild>
                <w:div w:id="526874047">
                  <w:marLeft w:val="0"/>
                  <w:marRight w:val="0"/>
                  <w:marTop w:val="0"/>
                  <w:marBottom w:val="0"/>
                  <w:divBdr>
                    <w:top w:val="none" w:sz="0" w:space="0" w:color="auto"/>
                    <w:left w:val="none" w:sz="0" w:space="0" w:color="auto"/>
                    <w:bottom w:val="none" w:sz="0" w:space="0" w:color="auto"/>
                    <w:right w:val="none" w:sz="0" w:space="0" w:color="auto"/>
                  </w:divBdr>
                  <w:divsChild>
                    <w:div w:id="1076785561">
                      <w:marLeft w:val="0"/>
                      <w:marRight w:val="0"/>
                      <w:marTop w:val="0"/>
                      <w:marBottom w:val="0"/>
                      <w:divBdr>
                        <w:top w:val="none" w:sz="0" w:space="0" w:color="auto"/>
                        <w:left w:val="none" w:sz="0" w:space="0" w:color="auto"/>
                        <w:bottom w:val="none" w:sz="0" w:space="0" w:color="auto"/>
                        <w:right w:val="none" w:sz="0" w:space="0" w:color="auto"/>
                      </w:divBdr>
                      <w:divsChild>
                        <w:div w:id="214034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3623">
                  <w:marLeft w:val="0"/>
                  <w:marRight w:val="0"/>
                  <w:marTop w:val="0"/>
                  <w:marBottom w:val="0"/>
                  <w:divBdr>
                    <w:top w:val="none" w:sz="0" w:space="0" w:color="auto"/>
                    <w:left w:val="none" w:sz="0" w:space="0" w:color="auto"/>
                    <w:bottom w:val="none" w:sz="0" w:space="0" w:color="auto"/>
                    <w:right w:val="none" w:sz="0" w:space="0" w:color="auto"/>
                  </w:divBdr>
                  <w:divsChild>
                    <w:div w:id="434593148">
                      <w:marLeft w:val="0"/>
                      <w:marRight w:val="0"/>
                      <w:marTop w:val="0"/>
                      <w:marBottom w:val="0"/>
                      <w:divBdr>
                        <w:top w:val="none" w:sz="0" w:space="0" w:color="auto"/>
                        <w:left w:val="none" w:sz="0" w:space="0" w:color="auto"/>
                        <w:bottom w:val="none" w:sz="0" w:space="0" w:color="auto"/>
                        <w:right w:val="none" w:sz="0" w:space="0" w:color="auto"/>
                      </w:divBdr>
                      <w:divsChild>
                        <w:div w:id="12138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130239">
          <w:marLeft w:val="0"/>
          <w:marRight w:val="0"/>
          <w:marTop w:val="0"/>
          <w:marBottom w:val="0"/>
          <w:divBdr>
            <w:top w:val="none" w:sz="0" w:space="0" w:color="auto"/>
            <w:left w:val="none" w:sz="0" w:space="0" w:color="auto"/>
            <w:bottom w:val="none" w:sz="0" w:space="0" w:color="auto"/>
            <w:right w:val="none" w:sz="0" w:space="0" w:color="auto"/>
          </w:divBdr>
          <w:divsChild>
            <w:div w:id="1731223658">
              <w:marLeft w:val="0"/>
              <w:marRight w:val="0"/>
              <w:marTop w:val="0"/>
              <w:marBottom w:val="0"/>
              <w:divBdr>
                <w:top w:val="none" w:sz="0" w:space="0" w:color="auto"/>
                <w:left w:val="none" w:sz="0" w:space="0" w:color="auto"/>
                <w:bottom w:val="none" w:sz="0" w:space="0" w:color="auto"/>
                <w:right w:val="none" w:sz="0" w:space="0" w:color="auto"/>
              </w:divBdr>
            </w:div>
          </w:divsChild>
        </w:div>
        <w:div w:id="963652332">
          <w:marLeft w:val="0"/>
          <w:marRight w:val="0"/>
          <w:marTop w:val="0"/>
          <w:marBottom w:val="0"/>
          <w:divBdr>
            <w:top w:val="none" w:sz="0" w:space="0" w:color="auto"/>
            <w:left w:val="none" w:sz="0" w:space="0" w:color="auto"/>
            <w:bottom w:val="none" w:sz="0" w:space="0" w:color="auto"/>
            <w:right w:val="none" w:sz="0" w:space="0" w:color="auto"/>
          </w:divBdr>
          <w:divsChild>
            <w:div w:id="1795902798">
              <w:marLeft w:val="0"/>
              <w:marRight w:val="0"/>
              <w:marTop w:val="0"/>
              <w:marBottom w:val="0"/>
              <w:divBdr>
                <w:top w:val="none" w:sz="0" w:space="0" w:color="auto"/>
                <w:left w:val="none" w:sz="0" w:space="0" w:color="auto"/>
                <w:bottom w:val="none" w:sz="0" w:space="0" w:color="auto"/>
                <w:right w:val="none" w:sz="0" w:space="0" w:color="auto"/>
              </w:divBdr>
              <w:divsChild>
                <w:div w:id="1678069757">
                  <w:marLeft w:val="0"/>
                  <w:marRight w:val="0"/>
                  <w:marTop w:val="0"/>
                  <w:marBottom w:val="0"/>
                  <w:divBdr>
                    <w:top w:val="none" w:sz="0" w:space="0" w:color="auto"/>
                    <w:left w:val="none" w:sz="0" w:space="0" w:color="auto"/>
                    <w:bottom w:val="none" w:sz="0" w:space="0" w:color="auto"/>
                    <w:right w:val="none" w:sz="0" w:space="0" w:color="auto"/>
                  </w:divBdr>
                  <w:divsChild>
                    <w:div w:id="1542522790">
                      <w:marLeft w:val="0"/>
                      <w:marRight w:val="0"/>
                      <w:marTop w:val="0"/>
                      <w:marBottom w:val="0"/>
                      <w:divBdr>
                        <w:top w:val="none" w:sz="0" w:space="0" w:color="auto"/>
                        <w:left w:val="none" w:sz="0" w:space="0" w:color="auto"/>
                        <w:bottom w:val="none" w:sz="0" w:space="0" w:color="auto"/>
                        <w:right w:val="none" w:sz="0" w:space="0" w:color="auto"/>
                      </w:divBdr>
                      <w:divsChild>
                        <w:div w:id="204821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6540">
                  <w:marLeft w:val="0"/>
                  <w:marRight w:val="0"/>
                  <w:marTop w:val="0"/>
                  <w:marBottom w:val="0"/>
                  <w:divBdr>
                    <w:top w:val="none" w:sz="0" w:space="0" w:color="auto"/>
                    <w:left w:val="none" w:sz="0" w:space="0" w:color="auto"/>
                    <w:bottom w:val="none" w:sz="0" w:space="0" w:color="auto"/>
                    <w:right w:val="none" w:sz="0" w:space="0" w:color="auto"/>
                  </w:divBdr>
                  <w:divsChild>
                    <w:div w:id="212229747">
                      <w:marLeft w:val="0"/>
                      <w:marRight w:val="0"/>
                      <w:marTop w:val="0"/>
                      <w:marBottom w:val="0"/>
                      <w:divBdr>
                        <w:top w:val="none" w:sz="0" w:space="0" w:color="auto"/>
                        <w:left w:val="none" w:sz="0" w:space="0" w:color="auto"/>
                        <w:bottom w:val="none" w:sz="0" w:space="0" w:color="auto"/>
                        <w:right w:val="none" w:sz="0" w:space="0" w:color="auto"/>
                      </w:divBdr>
                      <w:divsChild>
                        <w:div w:id="85619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458926">
          <w:marLeft w:val="0"/>
          <w:marRight w:val="0"/>
          <w:marTop w:val="0"/>
          <w:marBottom w:val="0"/>
          <w:divBdr>
            <w:top w:val="none" w:sz="0" w:space="0" w:color="auto"/>
            <w:left w:val="none" w:sz="0" w:space="0" w:color="auto"/>
            <w:bottom w:val="none" w:sz="0" w:space="0" w:color="auto"/>
            <w:right w:val="none" w:sz="0" w:space="0" w:color="auto"/>
          </w:divBdr>
          <w:divsChild>
            <w:div w:id="992413482">
              <w:marLeft w:val="0"/>
              <w:marRight w:val="0"/>
              <w:marTop w:val="0"/>
              <w:marBottom w:val="0"/>
              <w:divBdr>
                <w:top w:val="none" w:sz="0" w:space="0" w:color="auto"/>
                <w:left w:val="none" w:sz="0" w:space="0" w:color="auto"/>
                <w:bottom w:val="none" w:sz="0" w:space="0" w:color="auto"/>
                <w:right w:val="none" w:sz="0" w:space="0" w:color="auto"/>
              </w:divBdr>
            </w:div>
          </w:divsChild>
        </w:div>
        <w:div w:id="1024983466">
          <w:marLeft w:val="0"/>
          <w:marRight w:val="0"/>
          <w:marTop w:val="0"/>
          <w:marBottom w:val="0"/>
          <w:divBdr>
            <w:top w:val="none" w:sz="0" w:space="0" w:color="auto"/>
            <w:left w:val="none" w:sz="0" w:space="0" w:color="auto"/>
            <w:bottom w:val="none" w:sz="0" w:space="0" w:color="auto"/>
            <w:right w:val="none" w:sz="0" w:space="0" w:color="auto"/>
          </w:divBdr>
          <w:divsChild>
            <w:div w:id="1869566880">
              <w:marLeft w:val="0"/>
              <w:marRight w:val="0"/>
              <w:marTop w:val="0"/>
              <w:marBottom w:val="0"/>
              <w:divBdr>
                <w:top w:val="none" w:sz="0" w:space="0" w:color="auto"/>
                <w:left w:val="none" w:sz="0" w:space="0" w:color="auto"/>
                <w:bottom w:val="none" w:sz="0" w:space="0" w:color="auto"/>
                <w:right w:val="none" w:sz="0" w:space="0" w:color="auto"/>
              </w:divBdr>
              <w:divsChild>
                <w:div w:id="1155219651">
                  <w:marLeft w:val="0"/>
                  <w:marRight w:val="0"/>
                  <w:marTop w:val="0"/>
                  <w:marBottom w:val="0"/>
                  <w:divBdr>
                    <w:top w:val="none" w:sz="0" w:space="0" w:color="auto"/>
                    <w:left w:val="none" w:sz="0" w:space="0" w:color="auto"/>
                    <w:bottom w:val="none" w:sz="0" w:space="0" w:color="auto"/>
                    <w:right w:val="none" w:sz="0" w:space="0" w:color="auto"/>
                  </w:divBdr>
                  <w:divsChild>
                    <w:div w:id="527260723">
                      <w:marLeft w:val="0"/>
                      <w:marRight w:val="0"/>
                      <w:marTop w:val="0"/>
                      <w:marBottom w:val="0"/>
                      <w:divBdr>
                        <w:top w:val="none" w:sz="0" w:space="0" w:color="auto"/>
                        <w:left w:val="none" w:sz="0" w:space="0" w:color="auto"/>
                        <w:bottom w:val="none" w:sz="0" w:space="0" w:color="auto"/>
                        <w:right w:val="none" w:sz="0" w:space="0" w:color="auto"/>
                      </w:divBdr>
                      <w:divsChild>
                        <w:div w:id="7097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37899">
                  <w:marLeft w:val="0"/>
                  <w:marRight w:val="0"/>
                  <w:marTop w:val="0"/>
                  <w:marBottom w:val="0"/>
                  <w:divBdr>
                    <w:top w:val="none" w:sz="0" w:space="0" w:color="auto"/>
                    <w:left w:val="none" w:sz="0" w:space="0" w:color="auto"/>
                    <w:bottom w:val="none" w:sz="0" w:space="0" w:color="auto"/>
                    <w:right w:val="none" w:sz="0" w:space="0" w:color="auto"/>
                  </w:divBdr>
                  <w:divsChild>
                    <w:div w:id="2101831000">
                      <w:marLeft w:val="0"/>
                      <w:marRight w:val="0"/>
                      <w:marTop w:val="0"/>
                      <w:marBottom w:val="0"/>
                      <w:divBdr>
                        <w:top w:val="none" w:sz="0" w:space="0" w:color="auto"/>
                        <w:left w:val="none" w:sz="0" w:space="0" w:color="auto"/>
                        <w:bottom w:val="none" w:sz="0" w:space="0" w:color="auto"/>
                        <w:right w:val="none" w:sz="0" w:space="0" w:color="auto"/>
                      </w:divBdr>
                      <w:divsChild>
                        <w:div w:id="5262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584950">
          <w:marLeft w:val="0"/>
          <w:marRight w:val="0"/>
          <w:marTop w:val="0"/>
          <w:marBottom w:val="0"/>
          <w:divBdr>
            <w:top w:val="none" w:sz="0" w:space="0" w:color="auto"/>
            <w:left w:val="none" w:sz="0" w:space="0" w:color="auto"/>
            <w:bottom w:val="none" w:sz="0" w:space="0" w:color="auto"/>
            <w:right w:val="none" w:sz="0" w:space="0" w:color="auto"/>
          </w:divBdr>
          <w:divsChild>
            <w:div w:id="1487208590">
              <w:marLeft w:val="0"/>
              <w:marRight w:val="0"/>
              <w:marTop w:val="0"/>
              <w:marBottom w:val="0"/>
              <w:divBdr>
                <w:top w:val="none" w:sz="0" w:space="0" w:color="auto"/>
                <w:left w:val="none" w:sz="0" w:space="0" w:color="auto"/>
                <w:bottom w:val="none" w:sz="0" w:space="0" w:color="auto"/>
                <w:right w:val="none" w:sz="0" w:space="0" w:color="auto"/>
              </w:divBdr>
            </w:div>
          </w:divsChild>
        </w:div>
        <w:div w:id="978608723">
          <w:marLeft w:val="0"/>
          <w:marRight w:val="0"/>
          <w:marTop w:val="0"/>
          <w:marBottom w:val="0"/>
          <w:divBdr>
            <w:top w:val="none" w:sz="0" w:space="0" w:color="auto"/>
            <w:left w:val="none" w:sz="0" w:space="0" w:color="auto"/>
            <w:bottom w:val="none" w:sz="0" w:space="0" w:color="auto"/>
            <w:right w:val="none" w:sz="0" w:space="0" w:color="auto"/>
          </w:divBdr>
          <w:divsChild>
            <w:div w:id="782648440">
              <w:marLeft w:val="0"/>
              <w:marRight w:val="0"/>
              <w:marTop w:val="0"/>
              <w:marBottom w:val="0"/>
              <w:divBdr>
                <w:top w:val="none" w:sz="0" w:space="0" w:color="auto"/>
                <w:left w:val="none" w:sz="0" w:space="0" w:color="auto"/>
                <w:bottom w:val="none" w:sz="0" w:space="0" w:color="auto"/>
                <w:right w:val="none" w:sz="0" w:space="0" w:color="auto"/>
              </w:divBdr>
              <w:divsChild>
                <w:div w:id="1351495108">
                  <w:marLeft w:val="0"/>
                  <w:marRight w:val="0"/>
                  <w:marTop w:val="0"/>
                  <w:marBottom w:val="0"/>
                  <w:divBdr>
                    <w:top w:val="none" w:sz="0" w:space="0" w:color="auto"/>
                    <w:left w:val="none" w:sz="0" w:space="0" w:color="auto"/>
                    <w:bottom w:val="none" w:sz="0" w:space="0" w:color="auto"/>
                    <w:right w:val="none" w:sz="0" w:space="0" w:color="auto"/>
                  </w:divBdr>
                  <w:divsChild>
                    <w:div w:id="200634">
                      <w:marLeft w:val="0"/>
                      <w:marRight w:val="0"/>
                      <w:marTop w:val="0"/>
                      <w:marBottom w:val="0"/>
                      <w:divBdr>
                        <w:top w:val="none" w:sz="0" w:space="0" w:color="auto"/>
                        <w:left w:val="none" w:sz="0" w:space="0" w:color="auto"/>
                        <w:bottom w:val="none" w:sz="0" w:space="0" w:color="auto"/>
                        <w:right w:val="none" w:sz="0" w:space="0" w:color="auto"/>
                      </w:divBdr>
                      <w:divsChild>
                        <w:div w:id="1740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7831">
                  <w:marLeft w:val="0"/>
                  <w:marRight w:val="0"/>
                  <w:marTop w:val="0"/>
                  <w:marBottom w:val="0"/>
                  <w:divBdr>
                    <w:top w:val="none" w:sz="0" w:space="0" w:color="auto"/>
                    <w:left w:val="none" w:sz="0" w:space="0" w:color="auto"/>
                    <w:bottom w:val="none" w:sz="0" w:space="0" w:color="auto"/>
                    <w:right w:val="none" w:sz="0" w:space="0" w:color="auto"/>
                  </w:divBdr>
                  <w:divsChild>
                    <w:div w:id="1770933130">
                      <w:marLeft w:val="0"/>
                      <w:marRight w:val="0"/>
                      <w:marTop w:val="0"/>
                      <w:marBottom w:val="0"/>
                      <w:divBdr>
                        <w:top w:val="none" w:sz="0" w:space="0" w:color="auto"/>
                        <w:left w:val="none" w:sz="0" w:space="0" w:color="auto"/>
                        <w:bottom w:val="none" w:sz="0" w:space="0" w:color="auto"/>
                        <w:right w:val="none" w:sz="0" w:space="0" w:color="auto"/>
                      </w:divBdr>
                      <w:divsChild>
                        <w:div w:id="116359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561395">
          <w:marLeft w:val="0"/>
          <w:marRight w:val="0"/>
          <w:marTop w:val="0"/>
          <w:marBottom w:val="0"/>
          <w:divBdr>
            <w:top w:val="none" w:sz="0" w:space="0" w:color="auto"/>
            <w:left w:val="none" w:sz="0" w:space="0" w:color="auto"/>
            <w:bottom w:val="none" w:sz="0" w:space="0" w:color="auto"/>
            <w:right w:val="none" w:sz="0" w:space="0" w:color="auto"/>
          </w:divBdr>
          <w:divsChild>
            <w:div w:id="595670687">
              <w:marLeft w:val="0"/>
              <w:marRight w:val="0"/>
              <w:marTop w:val="0"/>
              <w:marBottom w:val="0"/>
              <w:divBdr>
                <w:top w:val="none" w:sz="0" w:space="0" w:color="auto"/>
                <w:left w:val="none" w:sz="0" w:space="0" w:color="auto"/>
                <w:bottom w:val="none" w:sz="0" w:space="0" w:color="auto"/>
                <w:right w:val="none" w:sz="0" w:space="0" w:color="auto"/>
              </w:divBdr>
              <w:divsChild>
                <w:div w:id="93014459">
                  <w:marLeft w:val="0"/>
                  <w:marRight w:val="0"/>
                  <w:marTop w:val="0"/>
                  <w:marBottom w:val="0"/>
                  <w:divBdr>
                    <w:top w:val="none" w:sz="0" w:space="0" w:color="auto"/>
                    <w:left w:val="none" w:sz="0" w:space="0" w:color="auto"/>
                    <w:bottom w:val="none" w:sz="0" w:space="0" w:color="auto"/>
                    <w:right w:val="none" w:sz="0" w:space="0" w:color="auto"/>
                  </w:divBdr>
                  <w:divsChild>
                    <w:div w:id="552235523">
                      <w:marLeft w:val="0"/>
                      <w:marRight w:val="0"/>
                      <w:marTop w:val="0"/>
                      <w:marBottom w:val="0"/>
                      <w:divBdr>
                        <w:top w:val="none" w:sz="0" w:space="0" w:color="auto"/>
                        <w:left w:val="none" w:sz="0" w:space="0" w:color="auto"/>
                        <w:bottom w:val="none" w:sz="0" w:space="0" w:color="auto"/>
                        <w:right w:val="none" w:sz="0" w:space="0" w:color="auto"/>
                      </w:divBdr>
                      <w:divsChild>
                        <w:div w:id="6798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912731">
          <w:marLeft w:val="0"/>
          <w:marRight w:val="0"/>
          <w:marTop w:val="0"/>
          <w:marBottom w:val="0"/>
          <w:divBdr>
            <w:top w:val="none" w:sz="0" w:space="0" w:color="auto"/>
            <w:left w:val="none" w:sz="0" w:space="0" w:color="auto"/>
            <w:bottom w:val="none" w:sz="0" w:space="0" w:color="auto"/>
            <w:right w:val="none" w:sz="0" w:space="0" w:color="auto"/>
          </w:divBdr>
          <w:divsChild>
            <w:div w:id="1405031884">
              <w:marLeft w:val="0"/>
              <w:marRight w:val="0"/>
              <w:marTop w:val="0"/>
              <w:marBottom w:val="0"/>
              <w:divBdr>
                <w:top w:val="none" w:sz="0" w:space="0" w:color="auto"/>
                <w:left w:val="none" w:sz="0" w:space="0" w:color="auto"/>
                <w:bottom w:val="none" w:sz="0" w:space="0" w:color="auto"/>
                <w:right w:val="none" w:sz="0" w:space="0" w:color="auto"/>
              </w:divBdr>
              <w:divsChild>
                <w:div w:id="1249533647">
                  <w:marLeft w:val="0"/>
                  <w:marRight w:val="0"/>
                  <w:marTop w:val="0"/>
                  <w:marBottom w:val="0"/>
                  <w:divBdr>
                    <w:top w:val="none" w:sz="0" w:space="0" w:color="auto"/>
                    <w:left w:val="none" w:sz="0" w:space="0" w:color="auto"/>
                    <w:bottom w:val="none" w:sz="0" w:space="0" w:color="auto"/>
                    <w:right w:val="none" w:sz="0" w:space="0" w:color="auto"/>
                  </w:divBdr>
                  <w:divsChild>
                    <w:div w:id="1110398483">
                      <w:marLeft w:val="0"/>
                      <w:marRight w:val="0"/>
                      <w:marTop w:val="0"/>
                      <w:marBottom w:val="0"/>
                      <w:divBdr>
                        <w:top w:val="none" w:sz="0" w:space="0" w:color="auto"/>
                        <w:left w:val="none" w:sz="0" w:space="0" w:color="auto"/>
                        <w:bottom w:val="none" w:sz="0" w:space="0" w:color="auto"/>
                        <w:right w:val="none" w:sz="0" w:space="0" w:color="auto"/>
                      </w:divBdr>
                      <w:divsChild>
                        <w:div w:id="204524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987010">
                  <w:marLeft w:val="0"/>
                  <w:marRight w:val="0"/>
                  <w:marTop w:val="0"/>
                  <w:marBottom w:val="0"/>
                  <w:divBdr>
                    <w:top w:val="none" w:sz="0" w:space="0" w:color="auto"/>
                    <w:left w:val="none" w:sz="0" w:space="0" w:color="auto"/>
                    <w:bottom w:val="none" w:sz="0" w:space="0" w:color="auto"/>
                    <w:right w:val="none" w:sz="0" w:space="0" w:color="auto"/>
                  </w:divBdr>
                  <w:divsChild>
                    <w:div w:id="2032140738">
                      <w:marLeft w:val="0"/>
                      <w:marRight w:val="0"/>
                      <w:marTop w:val="0"/>
                      <w:marBottom w:val="0"/>
                      <w:divBdr>
                        <w:top w:val="none" w:sz="0" w:space="0" w:color="auto"/>
                        <w:left w:val="none" w:sz="0" w:space="0" w:color="auto"/>
                        <w:bottom w:val="none" w:sz="0" w:space="0" w:color="auto"/>
                        <w:right w:val="none" w:sz="0" w:space="0" w:color="auto"/>
                      </w:divBdr>
                      <w:divsChild>
                        <w:div w:id="160958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949778">
          <w:marLeft w:val="0"/>
          <w:marRight w:val="0"/>
          <w:marTop w:val="0"/>
          <w:marBottom w:val="0"/>
          <w:divBdr>
            <w:top w:val="none" w:sz="0" w:space="0" w:color="auto"/>
            <w:left w:val="none" w:sz="0" w:space="0" w:color="auto"/>
            <w:bottom w:val="none" w:sz="0" w:space="0" w:color="auto"/>
            <w:right w:val="none" w:sz="0" w:space="0" w:color="auto"/>
          </w:divBdr>
          <w:divsChild>
            <w:div w:id="738406549">
              <w:marLeft w:val="0"/>
              <w:marRight w:val="0"/>
              <w:marTop w:val="0"/>
              <w:marBottom w:val="0"/>
              <w:divBdr>
                <w:top w:val="none" w:sz="0" w:space="0" w:color="auto"/>
                <w:left w:val="none" w:sz="0" w:space="0" w:color="auto"/>
                <w:bottom w:val="none" w:sz="0" w:space="0" w:color="auto"/>
                <w:right w:val="none" w:sz="0" w:space="0" w:color="auto"/>
              </w:divBdr>
              <w:divsChild>
                <w:div w:id="991175387">
                  <w:marLeft w:val="0"/>
                  <w:marRight w:val="0"/>
                  <w:marTop w:val="0"/>
                  <w:marBottom w:val="0"/>
                  <w:divBdr>
                    <w:top w:val="none" w:sz="0" w:space="0" w:color="auto"/>
                    <w:left w:val="none" w:sz="0" w:space="0" w:color="auto"/>
                    <w:bottom w:val="none" w:sz="0" w:space="0" w:color="auto"/>
                    <w:right w:val="none" w:sz="0" w:space="0" w:color="auto"/>
                  </w:divBdr>
                  <w:divsChild>
                    <w:div w:id="951596818">
                      <w:marLeft w:val="0"/>
                      <w:marRight w:val="0"/>
                      <w:marTop w:val="0"/>
                      <w:marBottom w:val="0"/>
                      <w:divBdr>
                        <w:top w:val="none" w:sz="0" w:space="0" w:color="auto"/>
                        <w:left w:val="none" w:sz="0" w:space="0" w:color="auto"/>
                        <w:bottom w:val="none" w:sz="0" w:space="0" w:color="auto"/>
                        <w:right w:val="none" w:sz="0" w:space="0" w:color="auto"/>
                      </w:divBdr>
                      <w:divsChild>
                        <w:div w:id="118417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7933">
          <w:marLeft w:val="0"/>
          <w:marRight w:val="0"/>
          <w:marTop w:val="0"/>
          <w:marBottom w:val="0"/>
          <w:divBdr>
            <w:top w:val="none" w:sz="0" w:space="0" w:color="auto"/>
            <w:left w:val="none" w:sz="0" w:space="0" w:color="auto"/>
            <w:bottom w:val="none" w:sz="0" w:space="0" w:color="auto"/>
            <w:right w:val="none" w:sz="0" w:space="0" w:color="auto"/>
          </w:divBdr>
          <w:divsChild>
            <w:div w:id="306085189">
              <w:marLeft w:val="0"/>
              <w:marRight w:val="0"/>
              <w:marTop w:val="0"/>
              <w:marBottom w:val="0"/>
              <w:divBdr>
                <w:top w:val="none" w:sz="0" w:space="0" w:color="auto"/>
                <w:left w:val="none" w:sz="0" w:space="0" w:color="auto"/>
                <w:bottom w:val="none" w:sz="0" w:space="0" w:color="auto"/>
                <w:right w:val="none" w:sz="0" w:space="0" w:color="auto"/>
              </w:divBdr>
              <w:divsChild>
                <w:div w:id="295918751">
                  <w:marLeft w:val="0"/>
                  <w:marRight w:val="0"/>
                  <w:marTop w:val="0"/>
                  <w:marBottom w:val="0"/>
                  <w:divBdr>
                    <w:top w:val="none" w:sz="0" w:space="0" w:color="auto"/>
                    <w:left w:val="none" w:sz="0" w:space="0" w:color="auto"/>
                    <w:bottom w:val="none" w:sz="0" w:space="0" w:color="auto"/>
                    <w:right w:val="none" w:sz="0" w:space="0" w:color="auto"/>
                  </w:divBdr>
                  <w:divsChild>
                    <w:div w:id="2135437436">
                      <w:marLeft w:val="0"/>
                      <w:marRight w:val="0"/>
                      <w:marTop w:val="0"/>
                      <w:marBottom w:val="0"/>
                      <w:divBdr>
                        <w:top w:val="none" w:sz="0" w:space="0" w:color="auto"/>
                        <w:left w:val="none" w:sz="0" w:space="0" w:color="auto"/>
                        <w:bottom w:val="none" w:sz="0" w:space="0" w:color="auto"/>
                        <w:right w:val="none" w:sz="0" w:space="0" w:color="auto"/>
                      </w:divBdr>
                      <w:divsChild>
                        <w:div w:id="55465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882357">
                  <w:marLeft w:val="0"/>
                  <w:marRight w:val="0"/>
                  <w:marTop w:val="0"/>
                  <w:marBottom w:val="0"/>
                  <w:divBdr>
                    <w:top w:val="none" w:sz="0" w:space="0" w:color="auto"/>
                    <w:left w:val="none" w:sz="0" w:space="0" w:color="auto"/>
                    <w:bottom w:val="none" w:sz="0" w:space="0" w:color="auto"/>
                    <w:right w:val="none" w:sz="0" w:space="0" w:color="auto"/>
                  </w:divBdr>
                  <w:divsChild>
                    <w:div w:id="943725428">
                      <w:marLeft w:val="0"/>
                      <w:marRight w:val="0"/>
                      <w:marTop w:val="0"/>
                      <w:marBottom w:val="0"/>
                      <w:divBdr>
                        <w:top w:val="none" w:sz="0" w:space="0" w:color="auto"/>
                        <w:left w:val="none" w:sz="0" w:space="0" w:color="auto"/>
                        <w:bottom w:val="none" w:sz="0" w:space="0" w:color="auto"/>
                        <w:right w:val="none" w:sz="0" w:space="0" w:color="auto"/>
                      </w:divBdr>
                      <w:divsChild>
                        <w:div w:id="183043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580411">
          <w:marLeft w:val="0"/>
          <w:marRight w:val="0"/>
          <w:marTop w:val="0"/>
          <w:marBottom w:val="0"/>
          <w:divBdr>
            <w:top w:val="none" w:sz="0" w:space="0" w:color="auto"/>
            <w:left w:val="none" w:sz="0" w:space="0" w:color="auto"/>
            <w:bottom w:val="none" w:sz="0" w:space="0" w:color="auto"/>
            <w:right w:val="none" w:sz="0" w:space="0" w:color="auto"/>
          </w:divBdr>
          <w:divsChild>
            <w:div w:id="166755759">
              <w:marLeft w:val="0"/>
              <w:marRight w:val="0"/>
              <w:marTop w:val="0"/>
              <w:marBottom w:val="0"/>
              <w:divBdr>
                <w:top w:val="none" w:sz="0" w:space="0" w:color="auto"/>
                <w:left w:val="none" w:sz="0" w:space="0" w:color="auto"/>
                <w:bottom w:val="none" w:sz="0" w:space="0" w:color="auto"/>
                <w:right w:val="none" w:sz="0" w:space="0" w:color="auto"/>
              </w:divBdr>
            </w:div>
          </w:divsChild>
        </w:div>
        <w:div w:id="1078869570">
          <w:marLeft w:val="0"/>
          <w:marRight w:val="0"/>
          <w:marTop w:val="0"/>
          <w:marBottom w:val="0"/>
          <w:divBdr>
            <w:top w:val="none" w:sz="0" w:space="0" w:color="auto"/>
            <w:left w:val="none" w:sz="0" w:space="0" w:color="auto"/>
            <w:bottom w:val="none" w:sz="0" w:space="0" w:color="auto"/>
            <w:right w:val="none" w:sz="0" w:space="0" w:color="auto"/>
          </w:divBdr>
          <w:divsChild>
            <w:div w:id="914358314">
              <w:marLeft w:val="0"/>
              <w:marRight w:val="0"/>
              <w:marTop w:val="0"/>
              <w:marBottom w:val="0"/>
              <w:divBdr>
                <w:top w:val="none" w:sz="0" w:space="0" w:color="auto"/>
                <w:left w:val="none" w:sz="0" w:space="0" w:color="auto"/>
                <w:bottom w:val="none" w:sz="0" w:space="0" w:color="auto"/>
                <w:right w:val="none" w:sz="0" w:space="0" w:color="auto"/>
              </w:divBdr>
              <w:divsChild>
                <w:div w:id="152961285">
                  <w:marLeft w:val="0"/>
                  <w:marRight w:val="0"/>
                  <w:marTop w:val="0"/>
                  <w:marBottom w:val="0"/>
                  <w:divBdr>
                    <w:top w:val="none" w:sz="0" w:space="0" w:color="auto"/>
                    <w:left w:val="none" w:sz="0" w:space="0" w:color="auto"/>
                    <w:bottom w:val="none" w:sz="0" w:space="0" w:color="auto"/>
                    <w:right w:val="none" w:sz="0" w:space="0" w:color="auto"/>
                  </w:divBdr>
                  <w:divsChild>
                    <w:div w:id="2091534021">
                      <w:marLeft w:val="0"/>
                      <w:marRight w:val="0"/>
                      <w:marTop w:val="0"/>
                      <w:marBottom w:val="0"/>
                      <w:divBdr>
                        <w:top w:val="none" w:sz="0" w:space="0" w:color="auto"/>
                        <w:left w:val="none" w:sz="0" w:space="0" w:color="auto"/>
                        <w:bottom w:val="none" w:sz="0" w:space="0" w:color="auto"/>
                        <w:right w:val="none" w:sz="0" w:space="0" w:color="auto"/>
                      </w:divBdr>
                      <w:divsChild>
                        <w:div w:id="183595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421">
                  <w:marLeft w:val="0"/>
                  <w:marRight w:val="0"/>
                  <w:marTop w:val="0"/>
                  <w:marBottom w:val="0"/>
                  <w:divBdr>
                    <w:top w:val="none" w:sz="0" w:space="0" w:color="auto"/>
                    <w:left w:val="none" w:sz="0" w:space="0" w:color="auto"/>
                    <w:bottom w:val="none" w:sz="0" w:space="0" w:color="auto"/>
                    <w:right w:val="none" w:sz="0" w:space="0" w:color="auto"/>
                  </w:divBdr>
                  <w:divsChild>
                    <w:div w:id="2101639618">
                      <w:marLeft w:val="0"/>
                      <w:marRight w:val="0"/>
                      <w:marTop w:val="0"/>
                      <w:marBottom w:val="0"/>
                      <w:divBdr>
                        <w:top w:val="none" w:sz="0" w:space="0" w:color="auto"/>
                        <w:left w:val="none" w:sz="0" w:space="0" w:color="auto"/>
                        <w:bottom w:val="none" w:sz="0" w:space="0" w:color="auto"/>
                        <w:right w:val="none" w:sz="0" w:space="0" w:color="auto"/>
                      </w:divBdr>
                      <w:divsChild>
                        <w:div w:id="31399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586710">
          <w:marLeft w:val="0"/>
          <w:marRight w:val="0"/>
          <w:marTop w:val="0"/>
          <w:marBottom w:val="0"/>
          <w:divBdr>
            <w:top w:val="none" w:sz="0" w:space="0" w:color="auto"/>
            <w:left w:val="none" w:sz="0" w:space="0" w:color="auto"/>
            <w:bottom w:val="none" w:sz="0" w:space="0" w:color="auto"/>
            <w:right w:val="none" w:sz="0" w:space="0" w:color="auto"/>
          </w:divBdr>
          <w:divsChild>
            <w:div w:id="742146848">
              <w:marLeft w:val="0"/>
              <w:marRight w:val="0"/>
              <w:marTop w:val="0"/>
              <w:marBottom w:val="0"/>
              <w:divBdr>
                <w:top w:val="none" w:sz="0" w:space="0" w:color="auto"/>
                <w:left w:val="none" w:sz="0" w:space="0" w:color="auto"/>
                <w:bottom w:val="none" w:sz="0" w:space="0" w:color="auto"/>
                <w:right w:val="none" w:sz="0" w:space="0" w:color="auto"/>
              </w:divBdr>
              <w:divsChild>
                <w:div w:id="1325159958">
                  <w:marLeft w:val="0"/>
                  <w:marRight w:val="0"/>
                  <w:marTop w:val="0"/>
                  <w:marBottom w:val="0"/>
                  <w:divBdr>
                    <w:top w:val="none" w:sz="0" w:space="0" w:color="auto"/>
                    <w:left w:val="none" w:sz="0" w:space="0" w:color="auto"/>
                    <w:bottom w:val="none" w:sz="0" w:space="0" w:color="auto"/>
                    <w:right w:val="none" w:sz="0" w:space="0" w:color="auto"/>
                  </w:divBdr>
                  <w:divsChild>
                    <w:div w:id="511842931">
                      <w:marLeft w:val="0"/>
                      <w:marRight w:val="0"/>
                      <w:marTop w:val="0"/>
                      <w:marBottom w:val="0"/>
                      <w:divBdr>
                        <w:top w:val="none" w:sz="0" w:space="0" w:color="auto"/>
                        <w:left w:val="none" w:sz="0" w:space="0" w:color="auto"/>
                        <w:bottom w:val="none" w:sz="0" w:space="0" w:color="auto"/>
                        <w:right w:val="none" w:sz="0" w:space="0" w:color="auto"/>
                      </w:divBdr>
                      <w:divsChild>
                        <w:div w:id="201137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237775">
          <w:marLeft w:val="0"/>
          <w:marRight w:val="0"/>
          <w:marTop w:val="0"/>
          <w:marBottom w:val="0"/>
          <w:divBdr>
            <w:top w:val="none" w:sz="0" w:space="0" w:color="auto"/>
            <w:left w:val="none" w:sz="0" w:space="0" w:color="auto"/>
            <w:bottom w:val="none" w:sz="0" w:space="0" w:color="auto"/>
            <w:right w:val="none" w:sz="0" w:space="0" w:color="auto"/>
          </w:divBdr>
          <w:divsChild>
            <w:div w:id="88896752">
              <w:marLeft w:val="0"/>
              <w:marRight w:val="0"/>
              <w:marTop w:val="0"/>
              <w:marBottom w:val="0"/>
              <w:divBdr>
                <w:top w:val="none" w:sz="0" w:space="0" w:color="auto"/>
                <w:left w:val="none" w:sz="0" w:space="0" w:color="auto"/>
                <w:bottom w:val="none" w:sz="0" w:space="0" w:color="auto"/>
                <w:right w:val="none" w:sz="0" w:space="0" w:color="auto"/>
              </w:divBdr>
              <w:divsChild>
                <w:div w:id="562907908">
                  <w:marLeft w:val="0"/>
                  <w:marRight w:val="0"/>
                  <w:marTop w:val="0"/>
                  <w:marBottom w:val="0"/>
                  <w:divBdr>
                    <w:top w:val="none" w:sz="0" w:space="0" w:color="auto"/>
                    <w:left w:val="none" w:sz="0" w:space="0" w:color="auto"/>
                    <w:bottom w:val="none" w:sz="0" w:space="0" w:color="auto"/>
                    <w:right w:val="none" w:sz="0" w:space="0" w:color="auto"/>
                  </w:divBdr>
                  <w:divsChild>
                    <w:div w:id="1754886199">
                      <w:marLeft w:val="0"/>
                      <w:marRight w:val="0"/>
                      <w:marTop w:val="0"/>
                      <w:marBottom w:val="0"/>
                      <w:divBdr>
                        <w:top w:val="none" w:sz="0" w:space="0" w:color="auto"/>
                        <w:left w:val="none" w:sz="0" w:space="0" w:color="auto"/>
                        <w:bottom w:val="none" w:sz="0" w:space="0" w:color="auto"/>
                        <w:right w:val="none" w:sz="0" w:space="0" w:color="auto"/>
                      </w:divBdr>
                      <w:divsChild>
                        <w:div w:id="214638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808904">
                  <w:marLeft w:val="0"/>
                  <w:marRight w:val="0"/>
                  <w:marTop w:val="0"/>
                  <w:marBottom w:val="0"/>
                  <w:divBdr>
                    <w:top w:val="none" w:sz="0" w:space="0" w:color="auto"/>
                    <w:left w:val="none" w:sz="0" w:space="0" w:color="auto"/>
                    <w:bottom w:val="none" w:sz="0" w:space="0" w:color="auto"/>
                    <w:right w:val="none" w:sz="0" w:space="0" w:color="auto"/>
                  </w:divBdr>
                  <w:divsChild>
                    <w:div w:id="1787117394">
                      <w:marLeft w:val="0"/>
                      <w:marRight w:val="0"/>
                      <w:marTop w:val="0"/>
                      <w:marBottom w:val="0"/>
                      <w:divBdr>
                        <w:top w:val="none" w:sz="0" w:space="0" w:color="auto"/>
                        <w:left w:val="none" w:sz="0" w:space="0" w:color="auto"/>
                        <w:bottom w:val="none" w:sz="0" w:space="0" w:color="auto"/>
                        <w:right w:val="none" w:sz="0" w:space="0" w:color="auto"/>
                      </w:divBdr>
                      <w:divsChild>
                        <w:div w:id="10716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372511">
          <w:marLeft w:val="0"/>
          <w:marRight w:val="0"/>
          <w:marTop w:val="0"/>
          <w:marBottom w:val="0"/>
          <w:divBdr>
            <w:top w:val="none" w:sz="0" w:space="0" w:color="auto"/>
            <w:left w:val="none" w:sz="0" w:space="0" w:color="auto"/>
            <w:bottom w:val="none" w:sz="0" w:space="0" w:color="auto"/>
            <w:right w:val="none" w:sz="0" w:space="0" w:color="auto"/>
          </w:divBdr>
          <w:divsChild>
            <w:div w:id="327441885">
              <w:marLeft w:val="0"/>
              <w:marRight w:val="0"/>
              <w:marTop w:val="0"/>
              <w:marBottom w:val="0"/>
              <w:divBdr>
                <w:top w:val="none" w:sz="0" w:space="0" w:color="auto"/>
                <w:left w:val="none" w:sz="0" w:space="0" w:color="auto"/>
                <w:bottom w:val="none" w:sz="0" w:space="0" w:color="auto"/>
                <w:right w:val="none" w:sz="0" w:space="0" w:color="auto"/>
              </w:divBdr>
              <w:divsChild>
                <w:div w:id="1018628110">
                  <w:marLeft w:val="0"/>
                  <w:marRight w:val="0"/>
                  <w:marTop w:val="0"/>
                  <w:marBottom w:val="0"/>
                  <w:divBdr>
                    <w:top w:val="none" w:sz="0" w:space="0" w:color="auto"/>
                    <w:left w:val="none" w:sz="0" w:space="0" w:color="auto"/>
                    <w:bottom w:val="none" w:sz="0" w:space="0" w:color="auto"/>
                    <w:right w:val="none" w:sz="0" w:space="0" w:color="auto"/>
                  </w:divBdr>
                  <w:divsChild>
                    <w:div w:id="175654398">
                      <w:marLeft w:val="0"/>
                      <w:marRight w:val="0"/>
                      <w:marTop w:val="0"/>
                      <w:marBottom w:val="0"/>
                      <w:divBdr>
                        <w:top w:val="none" w:sz="0" w:space="0" w:color="auto"/>
                        <w:left w:val="none" w:sz="0" w:space="0" w:color="auto"/>
                        <w:bottom w:val="none" w:sz="0" w:space="0" w:color="auto"/>
                        <w:right w:val="none" w:sz="0" w:space="0" w:color="auto"/>
                      </w:divBdr>
                      <w:divsChild>
                        <w:div w:id="22946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08665">
          <w:marLeft w:val="0"/>
          <w:marRight w:val="0"/>
          <w:marTop w:val="0"/>
          <w:marBottom w:val="0"/>
          <w:divBdr>
            <w:top w:val="none" w:sz="0" w:space="0" w:color="auto"/>
            <w:left w:val="none" w:sz="0" w:space="0" w:color="auto"/>
            <w:bottom w:val="none" w:sz="0" w:space="0" w:color="auto"/>
            <w:right w:val="none" w:sz="0" w:space="0" w:color="auto"/>
          </w:divBdr>
          <w:divsChild>
            <w:div w:id="321663473">
              <w:marLeft w:val="0"/>
              <w:marRight w:val="0"/>
              <w:marTop w:val="0"/>
              <w:marBottom w:val="0"/>
              <w:divBdr>
                <w:top w:val="none" w:sz="0" w:space="0" w:color="auto"/>
                <w:left w:val="none" w:sz="0" w:space="0" w:color="auto"/>
                <w:bottom w:val="none" w:sz="0" w:space="0" w:color="auto"/>
                <w:right w:val="none" w:sz="0" w:space="0" w:color="auto"/>
              </w:divBdr>
              <w:divsChild>
                <w:div w:id="153837951">
                  <w:marLeft w:val="0"/>
                  <w:marRight w:val="0"/>
                  <w:marTop w:val="0"/>
                  <w:marBottom w:val="0"/>
                  <w:divBdr>
                    <w:top w:val="none" w:sz="0" w:space="0" w:color="auto"/>
                    <w:left w:val="none" w:sz="0" w:space="0" w:color="auto"/>
                    <w:bottom w:val="none" w:sz="0" w:space="0" w:color="auto"/>
                    <w:right w:val="none" w:sz="0" w:space="0" w:color="auto"/>
                  </w:divBdr>
                  <w:divsChild>
                    <w:div w:id="156120999">
                      <w:marLeft w:val="0"/>
                      <w:marRight w:val="0"/>
                      <w:marTop w:val="0"/>
                      <w:marBottom w:val="0"/>
                      <w:divBdr>
                        <w:top w:val="none" w:sz="0" w:space="0" w:color="auto"/>
                        <w:left w:val="none" w:sz="0" w:space="0" w:color="auto"/>
                        <w:bottom w:val="none" w:sz="0" w:space="0" w:color="auto"/>
                        <w:right w:val="none" w:sz="0" w:space="0" w:color="auto"/>
                      </w:divBdr>
                      <w:divsChild>
                        <w:div w:id="149310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6200">
                  <w:marLeft w:val="0"/>
                  <w:marRight w:val="0"/>
                  <w:marTop w:val="0"/>
                  <w:marBottom w:val="0"/>
                  <w:divBdr>
                    <w:top w:val="none" w:sz="0" w:space="0" w:color="auto"/>
                    <w:left w:val="none" w:sz="0" w:space="0" w:color="auto"/>
                    <w:bottom w:val="none" w:sz="0" w:space="0" w:color="auto"/>
                    <w:right w:val="none" w:sz="0" w:space="0" w:color="auto"/>
                  </w:divBdr>
                  <w:divsChild>
                    <w:div w:id="109131891">
                      <w:marLeft w:val="0"/>
                      <w:marRight w:val="0"/>
                      <w:marTop w:val="0"/>
                      <w:marBottom w:val="0"/>
                      <w:divBdr>
                        <w:top w:val="none" w:sz="0" w:space="0" w:color="auto"/>
                        <w:left w:val="none" w:sz="0" w:space="0" w:color="auto"/>
                        <w:bottom w:val="none" w:sz="0" w:space="0" w:color="auto"/>
                        <w:right w:val="none" w:sz="0" w:space="0" w:color="auto"/>
                      </w:divBdr>
                      <w:divsChild>
                        <w:div w:id="17793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674252">
          <w:marLeft w:val="0"/>
          <w:marRight w:val="0"/>
          <w:marTop w:val="0"/>
          <w:marBottom w:val="0"/>
          <w:divBdr>
            <w:top w:val="none" w:sz="0" w:space="0" w:color="auto"/>
            <w:left w:val="none" w:sz="0" w:space="0" w:color="auto"/>
            <w:bottom w:val="none" w:sz="0" w:space="0" w:color="auto"/>
            <w:right w:val="none" w:sz="0" w:space="0" w:color="auto"/>
          </w:divBdr>
          <w:divsChild>
            <w:div w:id="1714958765">
              <w:marLeft w:val="0"/>
              <w:marRight w:val="0"/>
              <w:marTop w:val="0"/>
              <w:marBottom w:val="0"/>
              <w:divBdr>
                <w:top w:val="none" w:sz="0" w:space="0" w:color="auto"/>
                <w:left w:val="none" w:sz="0" w:space="0" w:color="auto"/>
                <w:bottom w:val="none" w:sz="0" w:space="0" w:color="auto"/>
                <w:right w:val="none" w:sz="0" w:space="0" w:color="auto"/>
              </w:divBdr>
            </w:div>
          </w:divsChild>
        </w:div>
        <w:div w:id="301808308">
          <w:marLeft w:val="0"/>
          <w:marRight w:val="0"/>
          <w:marTop w:val="0"/>
          <w:marBottom w:val="0"/>
          <w:divBdr>
            <w:top w:val="none" w:sz="0" w:space="0" w:color="auto"/>
            <w:left w:val="none" w:sz="0" w:space="0" w:color="auto"/>
            <w:bottom w:val="none" w:sz="0" w:space="0" w:color="auto"/>
            <w:right w:val="none" w:sz="0" w:space="0" w:color="auto"/>
          </w:divBdr>
          <w:divsChild>
            <w:div w:id="125860960">
              <w:marLeft w:val="0"/>
              <w:marRight w:val="0"/>
              <w:marTop w:val="0"/>
              <w:marBottom w:val="0"/>
              <w:divBdr>
                <w:top w:val="none" w:sz="0" w:space="0" w:color="auto"/>
                <w:left w:val="none" w:sz="0" w:space="0" w:color="auto"/>
                <w:bottom w:val="none" w:sz="0" w:space="0" w:color="auto"/>
                <w:right w:val="none" w:sz="0" w:space="0" w:color="auto"/>
              </w:divBdr>
              <w:divsChild>
                <w:div w:id="1083914652">
                  <w:marLeft w:val="0"/>
                  <w:marRight w:val="0"/>
                  <w:marTop w:val="0"/>
                  <w:marBottom w:val="0"/>
                  <w:divBdr>
                    <w:top w:val="none" w:sz="0" w:space="0" w:color="auto"/>
                    <w:left w:val="none" w:sz="0" w:space="0" w:color="auto"/>
                    <w:bottom w:val="none" w:sz="0" w:space="0" w:color="auto"/>
                    <w:right w:val="none" w:sz="0" w:space="0" w:color="auto"/>
                  </w:divBdr>
                  <w:divsChild>
                    <w:div w:id="877744629">
                      <w:marLeft w:val="0"/>
                      <w:marRight w:val="0"/>
                      <w:marTop w:val="0"/>
                      <w:marBottom w:val="0"/>
                      <w:divBdr>
                        <w:top w:val="none" w:sz="0" w:space="0" w:color="auto"/>
                        <w:left w:val="none" w:sz="0" w:space="0" w:color="auto"/>
                        <w:bottom w:val="none" w:sz="0" w:space="0" w:color="auto"/>
                        <w:right w:val="none" w:sz="0" w:space="0" w:color="auto"/>
                      </w:divBdr>
                      <w:divsChild>
                        <w:div w:id="71447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269664">
                  <w:marLeft w:val="0"/>
                  <w:marRight w:val="0"/>
                  <w:marTop w:val="0"/>
                  <w:marBottom w:val="0"/>
                  <w:divBdr>
                    <w:top w:val="none" w:sz="0" w:space="0" w:color="auto"/>
                    <w:left w:val="none" w:sz="0" w:space="0" w:color="auto"/>
                    <w:bottom w:val="none" w:sz="0" w:space="0" w:color="auto"/>
                    <w:right w:val="none" w:sz="0" w:space="0" w:color="auto"/>
                  </w:divBdr>
                  <w:divsChild>
                    <w:div w:id="291988188">
                      <w:marLeft w:val="0"/>
                      <w:marRight w:val="0"/>
                      <w:marTop w:val="0"/>
                      <w:marBottom w:val="0"/>
                      <w:divBdr>
                        <w:top w:val="none" w:sz="0" w:space="0" w:color="auto"/>
                        <w:left w:val="none" w:sz="0" w:space="0" w:color="auto"/>
                        <w:bottom w:val="none" w:sz="0" w:space="0" w:color="auto"/>
                        <w:right w:val="none" w:sz="0" w:space="0" w:color="auto"/>
                      </w:divBdr>
                      <w:divsChild>
                        <w:div w:id="66416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754581">
          <w:marLeft w:val="0"/>
          <w:marRight w:val="0"/>
          <w:marTop w:val="0"/>
          <w:marBottom w:val="0"/>
          <w:divBdr>
            <w:top w:val="none" w:sz="0" w:space="0" w:color="auto"/>
            <w:left w:val="none" w:sz="0" w:space="0" w:color="auto"/>
            <w:bottom w:val="none" w:sz="0" w:space="0" w:color="auto"/>
            <w:right w:val="none" w:sz="0" w:space="0" w:color="auto"/>
          </w:divBdr>
          <w:divsChild>
            <w:div w:id="675036866">
              <w:marLeft w:val="0"/>
              <w:marRight w:val="0"/>
              <w:marTop w:val="0"/>
              <w:marBottom w:val="0"/>
              <w:divBdr>
                <w:top w:val="none" w:sz="0" w:space="0" w:color="auto"/>
                <w:left w:val="none" w:sz="0" w:space="0" w:color="auto"/>
                <w:bottom w:val="none" w:sz="0" w:space="0" w:color="auto"/>
                <w:right w:val="none" w:sz="0" w:space="0" w:color="auto"/>
              </w:divBdr>
              <w:divsChild>
                <w:div w:id="117796926">
                  <w:marLeft w:val="0"/>
                  <w:marRight w:val="0"/>
                  <w:marTop w:val="0"/>
                  <w:marBottom w:val="0"/>
                  <w:divBdr>
                    <w:top w:val="none" w:sz="0" w:space="0" w:color="auto"/>
                    <w:left w:val="none" w:sz="0" w:space="0" w:color="auto"/>
                    <w:bottom w:val="none" w:sz="0" w:space="0" w:color="auto"/>
                    <w:right w:val="none" w:sz="0" w:space="0" w:color="auto"/>
                  </w:divBdr>
                  <w:divsChild>
                    <w:div w:id="993921662">
                      <w:marLeft w:val="0"/>
                      <w:marRight w:val="0"/>
                      <w:marTop w:val="0"/>
                      <w:marBottom w:val="0"/>
                      <w:divBdr>
                        <w:top w:val="none" w:sz="0" w:space="0" w:color="auto"/>
                        <w:left w:val="none" w:sz="0" w:space="0" w:color="auto"/>
                        <w:bottom w:val="none" w:sz="0" w:space="0" w:color="auto"/>
                        <w:right w:val="none" w:sz="0" w:space="0" w:color="auto"/>
                      </w:divBdr>
                      <w:divsChild>
                        <w:div w:id="57463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7958">
          <w:marLeft w:val="0"/>
          <w:marRight w:val="0"/>
          <w:marTop w:val="0"/>
          <w:marBottom w:val="0"/>
          <w:divBdr>
            <w:top w:val="none" w:sz="0" w:space="0" w:color="auto"/>
            <w:left w:val="none" w:sz="0" w:space="0" w:color="auto"/>
            <w:bottom w:val="none" w:sz="0" w:space="0" w:color="auto"/>
            <w:right w:val="none" w:sz="0" w:space="0" w:color="auto"/>
          </w:divBdr>
          <w:divsChild>
            <w:div w:id="581263036">
              <w:marLeft w:val="0"/>
              <w:marRight w:val="0"/>
              <w:marTop w:val="0"/>
              <w:marBottom w:val="0"/>
              <w:divBdr>
                <w:top w:val="none" w:sz="0" w:space="0" w:color="auto"/>
                <w:left w:val="none" w:sz="0" w:space="0" w:color="auto"/>
                <w:bottom w:val="none" w:sz="0" w:space="0" w:color="auto"/>
                <w:right w:val="none" w:sz="0" w:space="0" w:color="auto"/>
              </w:divBdr>
              <w:divsChild>
                <w:div w:id="60102035">
                  <w:marLeft w:val="0"/>
                  <w:marRight w:val="0"/>
                  <w:marTop w:val="0"/>
                  <w:marBottom w:val="0"/>
                  <w:divBdr>
                    <w:top w:val="none" w:sz="0" w:space="0" w:color="auto"/>
                    <w:left w:val="none" w:sz="0" w:space="0" w:color="auto"/>
                    <w:bottom w:val="none" w:sz="0" w:space="0" w:color="auto"/>
                    <w:right w:val="none" w:sz="0" w:space="0" w:color="auto"/>
                  </w:divBdr>
                  <w:divsChild>
                    <w:div w:id="1630354243">
                      <w:marLeft w:val="0"/>
                      <w:marRight w:val="0"/>
                      <w:marTop w:val="0"/>
                      <w:marBottom w:val="0"/>
                      <w:divBdr>
                        <w:top w:val="none" w:sz="0" w:space="0" w:color="auto"/>
                        <w:left w:val="none" w:sz="0" w:space="0" w:color="auto"/>
                        <w:bottom w:val="none" w:sz="0" w:space="0" w:color="auto"/>
                        <w:right w:val="none" w:sz="0" w:space="0" w:color="auto"/>
                      </w:divBdr>
                      <w:divsChild>
                        <w:div w:id="6430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311384">
                  <w:marLeft w:val="0"/>
                  <w:marRight w:val="0"/>
                  <w:marTop w:val="0"/>
                  <w:marBottom w:val="0"/>
                  <w:divBdr>
                    <w:top w:val="none" w:sz="0" w:space="0" w:color="auto"/>
                    <w:left w:val="none" w:sz="0" w:space="0" w:color="auto"/>
                    <w:bottom w:val="none" w:sz="0" w:space="0" w:color="auto"/>
                    <w:right w:val="none" w:sz="0" w:space="0" w:color="auto"/>
                  </w:divBdr>
                  <w:divsChild>
                    <w:div w:id="321158586">
                      <w:marLeft w:val="0"/>
                      <w:marRight w:val="0"/>
                      <w:marTop w:val="0"/>
                      <w:marBottom w:val="0"/>
                      <w:divBdr>
                        <w:top w:val="none" w:sz="0" w:space="0" w:color="auto"/>
                        <w:left w:val="none" w:sz="0" w:space="0" w:color="auto"/>
                        <w:bottom w:val="none" w:sz="0" w:space="0" w:color="auto"/>
                        <w:right w:val="none" w:sz="0" w:space="0" w:color="auto"/>
                      </w:divBdr>
                      <w:divsChild>
                        <w:div w:id="97275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248463">
          <w:marLeft w:val="0"/>
          <w:marRight w:val="0"/>
          <w:marTop w:val="0"/>
          <w:marBottom w:val="0"/>
          <w:divBdr>
            <w:top w:val="none" w:sz="0" w:space="0" w:color="auto"/>
            <w:left w:val="none" w:sz="0" w:space="0" w:color="auto"/>
            <w:bottom w:val="none" w:sz="0" w:space="0" w:color="auto"/>
            <w:right w:val="none" w:sz="0" w:space="0" w:color="auto"/>
          </w:divBdr>
          <w:divsChild>
            <w:div w:id="1392118242">
              <w:marLeft w:val="0"/>
              <w:marRight w:val="0"/>
              <w:marTop w:val="0"/>
              <w:marBottom w:val="0"/>
              <w:divBdr>
                <w:top w:val="none" w:sz="0" w:space="0" w:color="auto"/>
                <w:left w:val="none" w:sz="0" w:space="0" w:color="auto"/>
                <w:bottom w:val="none" w:sz="0" w:space="0" w:color="auto"/>
                <w:right w:val="none" w:sz="0" w:space="0" w:color="auto"/>
              </w:divBdr>
              <w:divsChild>
                <w:div w:id="182406145">
                  <w:marLeft w:val="0"/>
                  <w:marRight w:val="0"/>
                  <w:marTop w:val="0"/>
                  <w:marBottom w:val="0"/>
                  <w:divBdr>
                    <w:top w:val="none" w:sz="0" w:space="0" w:color="auto"/>
                    <w:left w:val="none" w:sz="0" w:space="0" w:color="auto"/>
                    <w:bottom w:val="none" w:sz="0" w:space="0" w:color="auto"/>
                    <w:right w:val="none" w:sz="0" w:space="0" w:color="auto"/>
                  </w:divBdr>
                  <w:divsChild>
                    <w:div w:id="1192691919">
                      <w:marLeft w:val="0"/>
                      <w:marRight w:val="0"/>
                      <w:marTop w:val="0"/>
                      <w:marBottom w:val="0"/>
                      <w:divBdr>
                        <w:top w:val="none" w:sz="0" w:space="0" w:color="auto"/>
                        <w:left w:val="none" w:sz="0" w:space="0" w:color="auto"/>
                        <w:bottom w:val="none" w:sz="0" w:space="0" w:color="auto"/>
                        <w:right w:val="none" w:sz="0" w:space="0" w:color="auto"/>
                      </w:divBdr>
                      <w:divsChild>
                        <w:div w:id="2683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277667">
          <w:marLeft w:val="0"/>
          <w:marRight w:val="0"/>
          <w:marTop w:val="0"/>
          <w:marBottom w:val="0"/>
          <w:divBdr>
            <w:top w:val="none" w:sz="0" w:space="0" w:color="auto"/>
            <w:left w:val="none" w:sz="0" w:space="0" w:color="auto"/>
            <w:bottom w:val="none" w:sz="0" w:space="0" w:color="auto"/>
            <w:right w:val="none" w:sz="0" w:space="0" w:color="auto"/>
          </w:divBdr>
          <w:divsChild>
            <w:div w:id="165096437">
              <w:marLeft w:val="0"/>
              <w:marRight w:val="0"/>
              <w:marTop w:val="0"/>
              <w:marBottom w:val="0"/>
              <w:divBdr>
                <w:top w:val="none" w:sz="0" w:space="0" w:color="auto"/>
                <w:left w:val="none" w:sz="0" w:space="0" w:color="auto"/>
                <w:bottom w:val="none" w:sz="0" w:space="0" w:color="auto"/>
                <w:right w:val="none" w:sz="0" w:space="0" w:color="auto"/>
              </w:divBdr>
              <w:divsChild>
                <w:div w:id="817190421">
                  <w:marLeft w:val="0"/>
                  <w:marRight w:val="0"/>
                  <w:marTop w:val="0"/>
                  <w:marBottom w:val="0"/>
                  <w:divBdr>
                    <w:top w:val="none" w:sz="0" w:space="0" w:color="auto"/>
                    <w:left w:val="none" w:sz="0" w:space="0" w:color="auto"/>
                    <w:bottom w:val="none" w:sz="0" w:space="0" w:color="auto"/>
                    <w:right w:val="none" w:sz="0" w:space="0" w:color="auto"/>
                  </w:divBdr>
                  <w:divsChild>
                    <w:div w:id="216093643">
                      <w:marLeft w:val="0"/>
                      <w:marRight w:val="0"/>
                      <w:marTop w:val="0"/>
                      <w:marBottom w:val="0"/>
                      <w:divBdr>
                        <w:top w:val="none" w:sz="0" w:space="0" w:color="auto"/>
                        <w:left w:val="none" w:sz="0" w:space="0" w:color="auto"/>
                        <w:bottom w:val="none" w:sz="0" w:space="0" w:color="auto"/>
                        <w:right w:val="none" w:sz="0" w:space="0" w:color="auto"/>
                      </w:divBdr>
                      <w:divsChild>
                        <w:div w:id="130705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257830">
                  <w:marLeft w:val="0"/>
                  <w:marRight w:val="0"/>
                  <w:marTop w:val="0"/>
                  <w:marBottom w:val="0"/>
                  <w:divBdr>
                    <w:top w:val="none" w:sz="0" w:space="0" w:color="auto"/>
                    <w:left w:val="none" w:sz="0" w:space="0" w:color="auto"/>
                    <w:bottom w:val="none" w:sz="0" w:space="0" w:color="auto"/>
                    <w:right w:val="none" w:sz="0" w:space="0" w:color="auto"/>
                  </w:divBdr>
                  <w:divsChild>
                    <w:div w:id="1371538864">
                      <w:marLeft w:val="0"/>
                      <w:marRight w:val="0"/>
                      <w:marTop w:val="0"/>
                      <w:marBottom w:val="0"/>
                      <w:divBdr>
                        <w:top w:val="none" w:sz="0" w:space="0" w:color="auto"/>
                        <w:left w:val="none" w:sz="0" w:space="0" w:color="auto"/>
                        <w:bottom w:val="none" w:sz="0" w:space="0" w:color="auto"/>
                        <w:right w:val="none" w:sz="0" w:space="0" w:color="auto"/>
                      </w:divBdr>
                      <w:divsChild>
                        <w:div w:id="25089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88797">
          <w:marLeft w:val="0"/>
          <w:marRight w:val="0"/>
          <w:marTop w:val="0"/>
          <w:marBottom w:val="0"/>
          <w:divBdr>
            <w:top w:val="none" w:sz="0" w:space="0" w:color="auto"/>
            <w:left w:val="none" w:sz="0" w:space="0" w:color="auto"/>
            <w:bottom w:val="none" w:sz="0" w:space="0" w:color="auto"/>
            <w:right w:val="none" w:sz="0" w:space="0" w:color="auto"/>
          </w:divBdr>
          <w:divsChild>
            <w:div w:id="321394476">
              <w:marLeft w:val="0"/>
              <w:marRight w:val="0"/>
              <w:marTop w:val="0"/>
              <w:marBottom w:val="0"/>
              <w:divBdr>
                <w:top w:val="none" w:sz="0" w:space="0" w:color="auto"/>
                <w:left w:val="none" w:sz="0" w:space="0" w:color="auto"/>
                <w:bottom w:val="none" w:sz="0" w:space="0" w:color="auto"/>
                <w:right w:val="none" w:sz="0" w:space="0" w:color="auto"/>
              </w:divBdr>
              <w:divsChild>
                <w:div w:id="418840927">
                  <w:marLeft w:val="0"/>
                  <w:marRight w:val="0"/>
                  <w:marTop w:val="0"/>
                  <w:marBottom w:val="0"/>
                  <w:divBdr>
                    <w:top w:val="none" w:sz="0" w:space="0" w:color="auto"/>
                    <w:left w:val="none" w:sz="0" w:space="0" w:color="auto"/>
                    <w:bottom w:val="none" w:sz="0" w:space="0" w:color="auto"/>
                    <w:right w:val="none" w:sz="0" w:space="0" w:color="auto"/>
                  </w:divBdr>
                  <w:divsChild>
                    <w:div w:id="1396053508">
                      <w:marLeft w:val="0"/>
                      <w:marRight w:val="0"/>
                      <w:marTop w:val="0"/>
                      <w:marBottom w:val="0"/>
                      <w:divBdr>
                        <w:top w:val="none" w:sz="0" w:space="0" w:color="auto"/>
                        <w:left w:val="none" w:sz="0" w:space="0" w:color="auto"/>
                        <w:bottom w:val="none" w:sz="0" w:space="0" w:color="auto"/>
                        <w:right w:val="none" w:sz="0" w:space="0" w:color="auto"/>
                      </w:divBdr>
                      <w:divsChild>
                        <w:div w:id="115953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043163">
          <w:marLeft w:val="0"/>
          <w:marRight w:val="0"/>
          <w:marTop w:val="0"/>
          <w:marBottom w:val="0"/>
          <w:divBdr>
            <w:top w:val="none" w:sz="0" w:space="0" w:color="auto"/>
            <w:left w:val="none" w:sz="0" w:space="0" w:color="auto"/>
            <w:bottom w:val="none" w:sz="0" w:space="0" w:color="auto"/>
            <w:right w:val="none" w:sz="0" w:space="0" w:color="auto"/>
          </w:divBdr>
          <w:divsChild>
            <w:div w:id="37555207">
              <w:marLeft w:val="0"/>
              <w:marRight w:val="0"/>
              <w:marTop w:val="0"/>
              <w:marBottom w:val="0"/>
              <w:divBdr>
                <w:top w:val="none" w:sz="0" w:space="0" w:color="auto"/>
                <w:left w:val="none" w:sz="0" w:space="0" w:color="auto"/>
                <w:bottom w:val="none" w:sz="0" w:space="0" w:color="auto"/>
                <w:right w:val="none" w:sz="0" w:space="0" w:color="auto"/>
              </w:divBdr>
              <w:divsChild>
                <w:div w:id="2083331606">
                  <w:marLeft w:val="0"/>
                  <w:marRight w:val="0"/>
                  <w:marTop w:val="0"/>
                  <w:marBottom w:val="0"/>
                  <w:divBdr>
                    <w:top w:val="none" w:sz="0" w:space="0" w:color="auto"/>
                    <w:left w:val="none" w:sz="0" w:space="0" w:color="auto"/>
                    <w:bottom w:val="none" w:sz="0" w:space="0" w:color="auto"/>
                    <w:right w:val="none" w:sz="0" w:space="0" w:color="auto"/>
                  </w:divBdr>
                  <w:divsChild>
                    <w:div w:id="998922119">
                      <w:marLeft w:val="0"/>
                      <w:marRight w:val="0"/>
                      <w:marTop w:val="0"/>
                      <w:marBottom w:val="0"/>
                      <w:divBdr>
                        <w:top w:val="none" w:sz="0" w:space="0" w:color="auto"/>
                        <w:left w:val="none" w:sz="0" w:space="0" w:color="auto"/>
                        <w:bottom w:val="none" w:sz="0" w:space="0" w:color="auto"/>
                        <w:right w:val="none" w:sz="0" w:space="0" w:color="auto"/>
                      </w:divBdr>
                      <w:divsChild>
                        <w:div w:id="141617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47152">
                  <w:marLeft w:val="0"/>
                  <w:marRight w:val="0"/>
                  <w:marTop w:val="0"/>
                  <w:marBottom w:val="0"/>
                  <w:divBdr>
                    <w:top w:val="none" w:sz="0" w:space="0" w:color="auto"/>
                    <w:left w:val="none" w:sz="0" w:space="0" w:color="auto"/>
                    <w:bottom w:val="none" w:sz="0" w:space="0" w:color="auto"/>
                    <w:right w:val="none" w:sz="0" w:space="0" w:color="auto"/>
                  </w:divBdr>
                  <w:divsChild>
                    <w:div w:id="620066681">
                      <w:marLeft w:val="0"/>
                      <w:marRight w:val="0"/>
                      <w:marTop w:val="0"/>
                      <w:marBottom w:val="0"/>
                      <w:divBdr>
                        <w:top w:val="none" w:sz="0" w:space="0" w:color="auto"/>
                        <w:left w:val="none" w:sz="0" w:space="0" w:color="auto"/>
                        <w:bottom w:val="none" w:sz="0" w:space="0" w:color="auto"/>
                        <w:right w:val="none" w:sz="0" w:space="0" w:color="auto"/>
                      </w:divBdr>
                      <w:divsChild>
                        <w:div w:id="115660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527637">
          <w:marLeft w:val="0"/>
          <w:marRight w:val="0"/>
          <w:marTop w:val="0"/>
          <w:marBottom w:val="0"/>
          <w:divBdr>
            <w:top w:val="none" w:sz="0" w:space="0" w:color="auto"/>
            <w:left w:val="none" w:sz="0" w:space="0" w:color="auto"/>
            <w:bottom w:val="none" w:sz="0" w:space="0" w:color="auto"/>
            <w:right w:val="none" w:sz="0" w:space="0" w:color="auto"/>
          </w:divBdr>
          <w:divsChild>
            <w:div w:id="62458339">
              <w:marLeft w:val="0"/>
              <w:marRight w:val="0"/>
              <w:marTop w:val="0"/>
              <w:marBottom w:val="0"/>
              <w:divBdr>
                <w:top w:val="none" w:sz="0" w:space="0" w:color="auto"/>
                <w:left w:val="none" w:sz="0" w:space="0" w:color="auto"/>
                <w:bottom w:val="none" w:sz="0" w:space="0" w:color="auto"/>
                <w:right w:val="none" w:sz="0" w:space="0" w:color="auto"/>
              </w:divBdr>
              <w:divsChild>
                <w:div w:id="1159227569">
                  <w:marLeft w:val="0"/>
                  <w:marRight w:val="0"/>
                  <w:marTop w:val="0"/>
                  <w:marBottom w:val="0"/>
                  <w:divBdr>
                    <w:top w:val="none" w:sz="0" w:space="0" w:color="auto"/>
                    <w:left w:val="none" w:sz="0" w:space="0" w:color="auto"/>
                    <w:bottom w:val="none" w:sz="0" w:space="0" w:color="auto"/>
                    <w:right w:val="none" w:sz="0" w:space="0" w:color="auto"/>
                  </w:divBdr>
                  <w:divsChild>
                    <w:div w:id="664091047">
                      <w:marLeft w:val="0"/>
                      <w:marRight w:val="0"/>
                      <w:marTop w:val="0"/>
                      <w:marBottom w:val="0"/>
                      <w:divBdr>
                        <w:top w:val="none" w:sz="0" w:space="0" w:color="auto"/>
                        <w:left w:val="none" w:sz="0" w:space="0" w:color="auto"/>
                        <w:bottom w:val="none" w:sz="0" w:space="0" w:color="auto"/>
                        <w:right w:val="none" w:sz="0" w:space="0" w:color="auto"/>
                      </w:divBdr>
                      <w:divsChild>
                        <w:div w:id="171076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585604">
          <w:marLeft w:val="0"/>
          <w:marRight w:val="0"/>
          <w:marTop w:val="0"/>
          <w:marBottom w:val="0"/>
          <w:divBdr>
            <w:top w:val="none" w:sz="0" w:space="0" w:color="auto"/>
            <w:left w:val="none" w:sz="0" w:space="0" w:color="auto"/>
            <w:bottom w:val="none" w:sz="0" w:space="0" w:color="auto"/>
            <w:right w:val="none" w:sz="0" w:space="0" w:color="auto"/>
          </w:divBdr>
          <w:divsChild>
            <w:div w:id="510876329">
              <w:marLeft w:val="0"/>
              <w:marRight w:val="0"/>
              <w:marTop w:val="0"/>
              <w:marBottom w:val="0"/>
              <w:divBdr>
                <w:top w:val="none" w:sz="0" w:space="0" w:color="auto"/>
                <w:left w:val="none" w:sz="0" w:space="0" w:color="auto"/>
                <w:bottom w:val="none" w:sz="0" w:space="0" w:color="auto"/>
                <w:right w:val="none" w:sz="0" w:space="0" w:color="auto"/>
              </w:divBdr>
              <w:divsChild>
                <w:div w:id="2089813501">
                  <w:marLeft w:val="0"/>
                  <w:marRight w:val="0"/>
                  <w:marTop w:val="0"/>
                  <w:marBottom w:val="0"/>
                  <w:divBdr>
                    <w:top w:val="none" w:sz="0" w:space="0" w:color="auto"/>
                    <w:left w:val="none" w:sz="0" w:space="0" w:color="auto"/>
                    <w:bottom w:val="none" w:sz="0" w:space="0" w:color="auto"/>
                    <w:right w:val="none" w:sz="0" w:space="0" w:color="auto"/>
                  </w:divBdr>
                  <w:divsChild>
                    <w:div w:id="107822674">
                      <w:marLeft w:val="0"/>
                      <w:marRight w:val="0"/>
                      <w:marTop w:val="0"/>
                      <w:marBottom w:val="0"/>
                      <w:divBdr>
                        <w:top w:val="none" w:sz="0" w:space="0" w:color="auto"/>
                        <w:left w:val="none" w:sz="0" w:space="0" w:color="auto"/>
                        <w:bottom w:val="none" w:sz="0" w:space="0" w:color="auto"/>
                        <w:right w:val="none" w:sz="0" w:space="0" w:color="auto"/>
                      </w:divBdr>
                      <w:divsChild>
                        <w:div w:id="45214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69957">
                  <w:marLeft w:val="0"/>
                  <w:marRight w:val="0"/>
                  <w:marTop w:val="0"/>
                  <w:marBottom w:val="0"/>
                  <w:divBdr>
                    <w:top w:val="none" w:sz="0" w:space="0" w:color="auto"/>
                    <w:left w:val="none" w:sz="0" w:space="0" w:color="auto"/>
                    <w:bottom w:val="none" w:sz="0" w:space="0" w:color="auto"/>
                    <w:right w:val="none" w:sz="0" w:space="0" w:color="auto"/>
                  </w:divBdr>
                  <w:divsChild>
                    <w:div w:id="868568567">
                      <w:marLeft w:val="0"/>
                      <w:marRight w:val="0"/>
                      <w:marTop w:val="0"/>
                      <w:marBottom w:val="0"/>
                      <w:divBdr>
                        <w:top w:val="none" w:sz="0" w:space="0" w:color="auto"/>
                        <w:left w:val="none" w:sz="0" w:space="0" w:color="auto"/>
                        <w:bottom w:val="none" w:sz="0" w:space="0" w:color="auto"/>
                        <w:right w:val="none" w:sz="0" w:space="0" w:color="auto"/>
                      </w:divBdr>
                      <w:divsChild>
                        <w:div w:id="114589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350124">
          <w:marLeft w:val="0"/>
          <w:marRight w:val="0"/>
          <w:marTop w:val="0"/>
          <w:marBottom w:val="0"/>
          <w:divBdr>
            <w:top w:val="none" w:sz="0" w:space="0" w:color="auto"/>
            <w:left w:val="none" w:sz="0" w:space="0" w:color="auto"/>
            <w:bottom w:val="none" w:sz="0" w:space="0" w:color="auto"/>
            <w:right w:val="none" w:sz="0" w:space="0" w:color="auto"/>
          </w:divBdr>
          <w:divsChild>
            <w:div w:id="1447388709">
              <w:marLeft w:val="0"/>
              <w:marRight w:val="0"/>
              <w:marTop w:val="0"/>
              <w:marBottom w:val="0"/>
              <w:divBdr>
                <w:top w:val="none" w:sz="0" w:space="0" w:color="auto"/>
                <w:left w:val="none" w:sz="0" w:space="0" w:color="auto"/>
                <w:bottom w:val="none" w:sz="0" w:space="0" w:color="auto"/>
                <w:right w:val="none" w:sz="0" w:space="0" w:color="auto"/>
              </w:divBdr>
              <w:divsChild>
                <w:div w:id="1078021931">
                  <w:marLeft w:val="0"/>
                  <w:marRight w:val="0"/>
                  <w:marTop w:val="0"/>
                  <w:marBottom w:val="0"/>
                  <w:divBdr>
                    <w:top w:val="none" w:sz="0" w:space="0" w:color="auto"/>
                    <w:left w:val="none" w:sz="0" w:space="0" w:color="auto"/>
                    <w:bottom w:val="none" w:sz="0" w:space="0" w:color="auto"/>
                    <w:right w:val="none" w:sz="0" w:space="0" w:color="auto"/>
                  </w:divBdr>
                  <w:divsChild>
                    <w:div w:id="1939751715">
                      <w:marLeft w:val="0"/>
                      <w:marRight w:val="0"/>
                      <w:marTop w:val="0"/>
                      <w:marBottom w:val="0"/>
                      <w:divBdr>
                        <w:top w:val="none" w:sz="0" w:space="0" w:color="auto"/>
                        <w:left w:val="none" w:sz="0" w:space="0" w:color="auto"/>
                        <w:bottom w:val="none" w:sz="0" w:space="0" w:color="auto"/>
                        <w:right w:val="none" w:sz="0" w:space="0" w:color="auto"/>
                      </w:divBdr>
                      <w:divsChild>
                        <w:div w:id="14120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990594">
          <w:marLeft w:val="0"/>
          <w:marRight w:val="0"/>
          <w:marTop w:val="0"/>
          <w:marBottom w:val="0"/>
          <w:divBdr>
            <w:top w:val="none" w:sz="0" w:space="0" w:color="auto"/>
            <w:left w:val="none" w:sz="0" w:space="0" w:color="auto"/>
            <w:bottom w:val="none" w:sz="0" w:space="0" w:color="auto"/>
            <w:right w:val="none" w:sz="0" w:space="0" w:color="auto"/>
          </w:divBdr>
          <w:divsChild>
            <w:div w:id="47530485">
              <w:marLeft w:val="0"/>
              <w:marRight w:val="0"/>
              <w:marTop w:val="0"/>
              <w:marBottom w:val="0"/>
              <w:divBdr>
                <w:top w:val="none" w:sz="0" w:space="0" w:color="auto"/>
                <w:left w:val="none" w:sz="0" w:space="0" w:color="auto"/>
                <w:bottom w:val="none" w:sz="0" w:space="0" w:color="auto"/>
                <w:right w:val="none" w:sz="0" w:space="0" w:color="auto"/>
              </w:divBdr>
              <w:divsChild>
                <w:div w:id="69274963">
                  <w:marLeft w:val="0"/>
                  <w:marRight w:val="0"/>
                  <w:marTop w:val="0"/>
                  <w:marBottom w:val="0"/>
                  <w:divBdr>
                    <w:top w:val="none" w:sz="0" w:space="0" w:color="auto"/>
                    <w:left w:val="none" w:sz="0" w:space="0" w:color="auto"/>
                    <w:bottom w:val="none" w:sz="0" w:space="0" w:color="auto"/>
                    <w:right w:val="none" w:sz="0" w:space="0" w:color="auto"/>
                  </w:divBdr>
                  <w:divsChild>
                    <w:div w:id="700593392">
                      <w:marLeft w:val="0"/>
                      <w:marRight w:val="0"/>
                      <w:marTop w:val="0"/>
                      <w:marBottom w:val="0"/>
                      <w:divBdr>
                        <w:top w:val="none" w:sz="0" w:space="0" w:color="auto"/>
                        <w:left w:val="none" w:sz="0" w:space="0" w:color="auto"/>
                        <w:bottom w:val="none" w:sz="0" w:space="0" w:color="auto"/>
                        <w:right w:val="none" w:sz="0" w:space="0" w:color="auto"/>
                      </w:divBdr>
                      <w:divsChild>
                        <w:div w:id="209073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76323">
                  <w:marLeft w:val="0"/>
                  <w:marRight w:val="0"/>
                  <w:marTop w:val="0"/>
                  <w:marBottom w:val="0"/>
                  <w:divBdr>
                    <w:top w:val="none" w:sz="0" w:space="0" w:color="auto"/>
                    <w:left w:val="none" w:sz="0" w:space="0" w:color="auto"/>
                    <w:bottom w:val="none" w:sz="0" w:space="0" w:color="auto"/>
                    <w:right w:val="none" w:sz="0" w:space="0" w:color="auto"/>
                  </w:divBdr>
                  <w:divsChild>
                    <w:div w:id="1708868490">
                      <w:marLeft w:val="0"/>
                      <w:marRight w:val="0"/>
                      <w:marTop w:val="0"/>
                      <w:marBottom w:val="0"/>
                      <w:divBdr>
                        <w:top w:val="none" w:sz="0" w:space="0" w:color="auto"/>
                        <w:left w:val="none" w:sz="0" w:space="0" w:color="auto"/>
                        <w:bottom w:val="none" w:sz="0" w:space="0" w:color="auto"/>
                        <w:right w:val="none" w:sz="0" w:space="0" w:color="auto"/>
                      </w:divBdr>
                      <w:divsChild>
                        <w:div w:id="61063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131701">
          <w:marLeft w:val="0"/>
          <w:marRight w:val="0"/>
          <w:marTop w:val="0"/>
          <w:marBottom w:val="0"/>
          <w:divBdr>
            <w:top w:val="none" w:sz="0" w:space="0" w:color="auto"/>
            <w:left w:val="none" w:sz="0" w:space="0" w:color="auto"/>
            <w:bottom w:val="none" w:sz="0" w:space="0" w:color="auto"/>
            <w:right w:val="none" w:sz="0" w:space="0" w:color="auto"/>
          </w:divBdr>
          <w:divsChild>
            <w:div w:id="529270095">
              <w:marLeft w:val="0"/>
              <w:marRight w:val="0"/>
              <w:marTop w:val="0"/>
              <w:marBottom w:val="0"/>
              <w:divBdr>
                <w:top w:val="none" w:sz="0" w:space="0" w:color="auto"/>
                <w:left w:val="none" w:sz="0" w:space="0" w:color="auto"/>
                <w:bottom w:val="none" w:sz="0" w:space="0" w:color="auto"/>
                <w:right w:val="none" w:sz="0" w:space="0" w:color="auto"/>
              </w:divBdr>
            </w:div>
          </w:divsChild>
        </w:div>
        <w:div w:id="1753771015">
          <w:marLeft w:val="0"/>
          <w:marRight w:val="0"/>
          <w:marTop w:val="0"/>
          <w:marBottom w:val="0"/>
          <w:divBdr>
            <w:top w:val="none" w:sz="0" w:space="0" w:color="auto"/>
            <w:left w:val="none" w:sz="0" w:space="0" w:color="auto"/>
            <w:bottom w:val="none" w:sz="0" w:space="0" w:color="auto"/>
            <w:right w:val="none" w:sz="0" w:space="0" w:color="auto"/>
          </w:divBdr>
          <w:divsChild>
            <w:div w:id="971322978">
              <w:marLeft w:val="0"/>
              <w:marRight w:val="0"/>
              <w:marTop w:val="0"/>
              <w:marBottom w:val="0"/>
              <w:divBdr>
                <w:top w:val="none" w:sz="0" w:space="0" w:color="auto"/>
                <w:left w:val="none" w:sz="0" w:space="0" w:color="auto"/>
                <w:bottom w:val="none" w:sz="0" w:space="0" w:color="auto"/>
                <w:right w:val="none" w:sz="0" w:space="0" w:color="auto"/>
              </w:divBdr>
              <w:divsChild>
                <w:div w:id="1559123797">
                  <w:marLeft w:val="0"/>
                  <w:marRight w:val="0"/>
                  <w:marTop w:val="0"/>
                  <w:marBottom w:val="0"/>
                  <w:divBdr>
                    <w:top w:val="none" w:sz="0" w:space="0" w:color="auto"/>
                    <w:left w:val="none" w:sz="0" w:space="0" w:color="auto"/>
                    <w:bottom w:val="none" w:sz="0" w:space="0" w:color="auto"/>
                    <w:right w:val="none" w:sz="0" w:space="0" w:color="auto"/>
                  </w:divBdr>
                  <w:divsChild>
                    <w:div w:id="1931624111">
                      <w:marLeft w:val="0"/>
                      <w:marRight w:val="0"/>
                      <w:marTop w:val="0"/>
                      <w:marBottom w:val="0"/>
                      <w:divBdr>
                        <w:top w:val="none" w:sz="0" w:space="0" w:color="auto"/>
                        <w:left w:val="none" w:sz="0" w:space="0" w:color="auto"/>
                        <w:bottom w:val="none" w:sz="0" w:space="0" w:color="auto"/>
                        <w:right w:val="none" w:sz="0" w:space="0" w:color="auto"/>
                      </w:divBdr>
                      <w:divsChild>
                        <w:div w:id="196496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544719">
                  <w:marLeft w:val="0"/>
                  <w:marRight w:val="0"/>
                  <w:marTop w:val="0"/>
                  <w:marBottom w:val="0"/>
                  <w:divBdr>
                    <w:top w:val="none" w:sz="0" w:space="0" w:color="auto"/>
                    <w:left w:val="none" w:sz="0" w:space="0" w:color="auto"/>
                    <w:bottom w:val="none" w:sz="0" w:space="0" w:color="auto"/>
                    <w:right w:val="none" w:sz="0" w:space="0" w:color="auto"/>
                  </w:divBdr>
                  <w:divsChild>
                    <w:div w:id="269092205">
                      <w:marLeft w:val="0"/>
                      <w:marRight w:val="0"/>
                      <w:marTop w:val="0"/>
                      <w:marBottom w:val="0"/>
                      <w:divBdr>
                        <w:top w:val="none" w:sz="0" w:space="0" w:color="auto"/>
                        <w:left w:val="none" w:sz="0" w:space="0" w:color="auto"/>
                        <w:bottom w:val="none" w:sz="0" w:space="0" w:color="auto"/>
                        <w:right w:val="none" w:sz="0" w:space="0" w:color="auto"/>
                      </w:divBdr>
                      <w:divsChild>
                        <w:div w:id="15017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127225">
          <w:marLeft w:val="0"/>
          <w:marRight w:val="0"/>
          <w:marTop w:val="0"/>
          <w:marBottom w:val="0"/>
          <w:divBdr>
            <w:top w:val="none" w:sz="0" w:space="0" w:color="auto"/>
            <w:left w:val="none" w:sz="0" w:space="0" w:color="auto"/>
            <w:bottom w:val="none" w:sz="0" w:space="0" w:color="auto"/>
            <w:right w:val="none" w:sz="0" w:space="0" w:color="auto"/>
          </w:divBdr>
          <w:divsChild>
            <w:div w:id="1969049146">
              <w:marLeft w:val="0"/>
              <w:marRight w:val="0"/>
              <w:marTop w:val="0"/>
              <w:marBottom w:val="0"/>
              <w:divBdr>
                <w:top w:val="none" w:sz="0" w:space="0" w:color="auto"/>
                <w:left w:val="none" w:sz="0" w:space="0" w:color="auto"/>
                <w:bottom w:val="none" w:sz="0" w:space="0" w:color="auto"/>
                <w:right w:val="none" w:sz="0" w:space="0" w:color="auto"/>
              </w:divBdr>
            </w:div>
          </w:divsChild>
        </w:div>
        <w:div w:id="2072191465">
          <w:marLeft w:val="0"/>
          <w:marRight w:val="0"/>
          <w:marTop w:val="0"/>
          <w:marBottom w:val="0"/>
          <w:divBdr>
            <w:top w:val="none" w:sz="0" w:space="0" w:color="auto"/>
            <w:left w:val="none" w:sz="0" w:space="0" w:color="auto"/>
            <w:bottom w:val="none" w:sz="0" w:space="0" w:color="auto"/>
            <w:right w:val="none" w:sz="0" w:space="0" w:color="auto"/>
          </w:divBdr>
          <w:divsChild>
            <w:div w:id="2093774733">
              <w:marLeft w:val="0"/>
              <w:marRight w:val="0"/>
              <w:marTop w:val="0"/>
              <w:marBottom w:val="0"/>
              <w:divBdr>
                <w:top w:val="none" w:sz="0" w:space="0" w:color="auto"/>
                <w:left w:val="none" w:sz="0" w:space="0" w:color="auto"/>
                <w:bottom w:val="none" w:sz="0" w:space="0" w:color="auto"/>
                <w:right w:val="none" w:sz="0" w:space="0" w:color="auto"/>
              </w:divBdr>
              <w:divsChild>
                <w:div w:id="1563560714">
                  <w:marLeft w:val="0"/>
                  <w:marRight w:val="0"/>
                  <w:marTop w:val="0"/>
                  <w:marBottom w:val="0"/>
                  <w:divBdr>
                    <w:top w:val="none" w:sz="0" w:space="0" w:color="auto"/>
                    <w:left w:val="none" w:sz="0" w:space="0" w:color="auto"/>
                    <w:bottom w:val="none" w:sz="0" w:space="0" w:color="auto"/>
                    <w:right w:val="none" w:sz="0" w:space="0" w:color="auto"/>
                  </w:divBdr>
                  <w:divsChild>
                    <w:div w:id="259026744">
                      <w:marLeft w:val="0"/>
                      <w:marRight w:val="0"/>
                      <w:marTop w:val="0"/>
                      <w:marBottom w:val="0"/>
                      <w:divBdr>
                        <w:top w:val="none" w:sz="0" w:space="0" w:color="auto"/>
                        <w:left w:val="none" w:sz="0" w:space="0" w:color="auto"/>
                        <w:bottom w:val="none" w:sz="0" w:space="0" w:color="auto"/>
                        <w:right w:val="none" w:sz="0" w:space="0" w:color="auto"/>
                      </w:divBdr>
                      <w:divsChild>
                        <w:div w:id="212923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79323">
                  <w:marLeft w:val="0"/>
                  <w:marRight w:val="0"/>
                  <w:marTop w:val="0"/>
                  <w:marBottom w:val="0"/>
                  <w:divBdr>
                    <w:top w:val="none" w:sz="0" w:space="0" w:color="auto"/>
                    <w:left w:val="none" w:sz="0" w:space="0" w:color="auto"/>
                    <w:bottom w:val="none" w:sz="0" w:space="0" w:color="auto"/>
                    <w:right w:val="none" w:sz="0" w:space="0" w:color="auto"/>
                  </w:divBdr>
                  <w:divsChild>
                    <w:div w:id="1316882242">
                      <w:marLeft w:val="0"/>
                      <w:marRight w:val="0"/>
                      <w:marTop w:val="0"/>
                      <w:marBottom w:val="0"/>
                      <w:divBdr>
                        <w:top w:val="none" w:sz="0" w:space="0" w:color="auto"/>
                        <w:left w:val="none" w:sz="0" w:space="0" w:color="auto"/>
                        <w:bottom w:val="none" w:sz="0" w:space="0" w:color="auto"/>
                        <w:right w:val="none" w:sz="0" w:space="0" w:color="auto"/>
                      </w:divBdr>
                      <w:divsChild>
                        <w:div w:id="28547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134296">
          <w:marLeft w:val="0"/>
          <w:marRight w:val="0"/>
          <w:marTop w:val="0"/>
          <w:marBottom w:val="0"/>
          <w:divBdr>
            <w:top w:val="none" w:sz="0" w:space="0" w:color="auto"/>
            <w:left w:val="none" w:sz="0" w:space="0" w:color="auto"/>
            <w:bottom w:val="none" w:sz="0" w:space="0" w:color="auto"/>
            <w:right w:val="none" w:sz="0" w:space="0" w:color="auto"/>
          </w:divBdr>
          <w:divsChild>
            <w:div w:id="184633724">
              <w:marLeft w:val="0"/>
              <w:marRight w:val="0"/>
              <w:marTop w:val="0"/>
              <w:marBottom w:val="0"/>
              <w:divBdr>
                <w:top w:val="none" w:sz="0" w:space="0" w:color="auto"/>
                <w:left w:val="none" w:sz="0" w:space="0" w:color="auto"/>
                <w:bottom w:val="none" w:sz="0" w:space="0" w:color="auto"/>
                <w:right w:val="none" w:sz="0" w:space="0" w:color="auto"/>
              </w:divBdr>
            </w:div>
          </w:divsChild>
        </w:div>
        <w:div w:id="608317278">
          <w:marLeft w:val="0"/>
          <w:marRight w:val="0"/>
          <w:marTop w:val="0"/>
          <w:marBottom w:val="0"/>
          <w:divBdr>
            <w:top w:val="none" w:sz="0" w:space="0" w:color="auto"/>
            <w:left w:val="none" w:sz="0" w:space="0" w:color="auto"/>
            <w:bottom w:val="none" w:sz="0" w:space="0" w:color="auto"/>
            <w:right w:val="none" w:sz="0" w:space="0" w:color="auto"/>
          </w:divBdr>
          <w:divsChild>
            <w:div w:id="628512982">
              <w:marLeft w:val="0"/>
              <w:marRight w:val="0"/>
              <w:marTop w:val="0"/>
              <w:marBottom w:val="0"/>
              <w:divBdr>
                <w:top w:val="none" w:sz="0" w:space="0" w:color="auto"/>
                <w:left w:val="none" w:sz="0" w:space="0" w:color="auto"/>
                <w:bottom w:val="none" w:sz="0" w:space="0" w:color="auto"/>
                <w:right w:val="none" w:sz="0" w:space="0" w:color="auto"/>
              </w:divBdr>
              <w:divsChild>
                <w:div w:id="1834028596">
                  <w:marLeft w:val="0"/>
                  <w:marRight w:val="0"/>
                  <w:marTop w:val="0"/>
                  <w:marBottom w:val="0"/>
                  <w:divBdr>
                    <w:top w:val="none" w:sz="0" w:space="0" w:color="auto"/>
                    <w:left w:val="none" w:sz="0" w:space="0" w:color="auto"/>
                    <w:bottom w:val="none" w:sz="0" w:space="0" w:color="auto"/>
                    <w:right w:val="none" w:sz="0" w:space="0" w:color="auto"/>
                  </w:divBdr>
                  <w:divsChild>
                    <w:div w:id="1677919242">
                      <w:marLeft w:val="0"/>
                      <w:marRight w:val="0"/>
                      <w:marTop w:val="0"/>
                      <w:marBottom w:val="0"/>
                      <w:divBdr>
                        <w:top w:val="none" w:sz="0" w:space="0" w:color="auto"/>
                        <w:left w:val="none" w:sz="0" w:space="0" w:color="auto"/>
                        <w:bottom w:val="none" w:sz="0" w:space="0" w:color="auto"/>
                        <w:right w:val="none" w:sz="0" w:space="0" w:color="auto"/>
                      </w:divBdr>
                      <w:divsChild>
                        <w:div w:id="175836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4406">
                  <w:marLeft w:val="0"/>
                  <w:marRight w:val="0"/>
                  <w:marTop w:val="0"/>
                  <w:marBottom w:val="0"/>
                  <w:divBdr>
                    <w:top w:val="none" w:sz="0" w:space="0" w:color="auto"/>
                    <w:left w:val="none" w:sz="0" w:space="0" w:color="auto"/>
                    <w:bottom w:val="none" w:sz="0" w:space="0" w:color="auto"/>
                    <w:right w:val="none" w:sz="0" w:space="0" w:color="auto"/>
                  </w:divBdr>
                  <w:divsChild>
                    <w:div w:id="1744139257">
                      <w:marLeft w:val="0"/>
                      <w:marRight w:val="0"/>
                      <w:marTop w:val="0"/>
                      <w:marBottom w:val="0"/>
                      <w:divBdr>
                        <w:top w:val="none" w:sz="0" w:space="0" w:color="auto"/>
                        <w:left w:val="none" w:sz="0" w:space="0" w:color="auto"/>
                        <w:bottom w:val="none" w:sz="0" w:space="0" w:color="auto"/>
                        <w:right w:val="none" w:sz="0" w:space="0" w:color="auto"/>
                      </w:divBdr>
                      <w:divsChild>
                        <w:div w:id="190409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599930">
          <w:marLeft w:val="0"/>
          <w:marRight w:val="0"/>
          <w:marTop w:val="0"/>
          <w:marBottom w:val="0"/>
          <w:divBdr>
            <w:top w:val="none" w:sz="0" w:space="0" w:color="auto"/>
            <w:left w:val="none" w:sz="0" w:space="0" w:color="auto"/>
            <w:bottom w:val="none" w:sz="0" w:space="0" w:color="auto"/>
            <w:right w:val="none" w:sz="0" w:space="0" w:color="auto"/>
          </w:divBdr>
          <w:divsChild>
            <w:div w:id="1095397726">
              <w:marLeft w:val="0"/>
              <w:marRight w:val="0"/>
              <w:marTop w:val="0"/>
              <w:marBottom w:val="0"/>
              <w:divBdr>
                <w:top w:val="none" w:sz="0" w:space="0" w:color="auto"/>
                <w:left w:val="none" w:sz="0" w:space="0" w:color="auto"/>
                <w:bottom w:val="none" w:sz="0" w:space="0" w:color="auto"/>
                <w:right w:val="none" w:sz="0" w:space="0" w:color="auto"/>
              </w:divBdr>
            </w:div>
          </w:divsChild>
        </w:div>
        <w:div w:id="823662879">
          <w:marLeft w:val="0"/>
          <w:marRight w:val="0"/>
          <w:marTop w:val="0"/>
          <w:marBottom w:val="0"/>
          <w:divBdr>
            <w:top w:val="none" w:sz="0" w:space="0" w:color="auto"/>
            <w:left w:val="none" w:sz="0" w:space="0" w:color="auto"/>
            <w:bottom w:val="none" w:sz="0" w:space="0" w:color="auto"/>
            <w:right w:val="none" w:sz="0" w:space="0" w:color="auto"/>
          </w:divBdr>
          <w:divsChild>
            <w:div w:id="441340788">
              <w:marLeft w:val="0"/>
              <w:marRight w:val="0"/>
              <w:marTop w:val="0"/>
              <w:marBottom w:val="0"/>
              <w:divBdr>
                <w:top w:val="none" w:sz="0" w:space="0" w:color="auto"/>
                <w:left w:val="none" w:sz="0" w:space="0" w:color="auto"/>
                <w:bottom w:val="none" w:sz="0" w:space="0" w:color="auto"/>
                <w:right w:val="none" w:sz="0" w:space="0" w:color="auto"/>
              </w:divBdr>
              <w:divsChild>
                <w:div w:id="647590057">
                  <w:marLeft w:val="0"/>
                  <w:marRight w:val="0"/>
                  <w:marTop w:val="0"/>
                  <w:marBottom w:val="0"/>
                  <w:divBdr>
                    <w:top w:val="none" w:sz="0" w:space="0" w:color="auto"/>
                    <w:left w:val="none" w:sz="0" w:space="0" w:color="auto"/>
                    <w:bottom w:val="none" w:sz="0" w:space="0" w:color="auto"/>
                    <w:right w:val="none" w:sz="0" w:space="0" w:color="auto"/>
                  </w:divBdr>
                  <w:divsChild>
                    <w:div w:id="973291075">
                      <w:marLeft w:val="0"/>
                      <w:marRight w:val="0"/>
                      <w:marTop w:val="0"/>
                      <w:marBottom w:val="0"/>
                      <w:divBdr>
                        <w:top w:val="none" w:sz="0" w:space="0" w:color="auto"/>
                        <w:left w:val="none" w:sz="0" w:space="0" w:color="auto"/>
                        <w:bottom w:val="none" w:sz="0" w:space="0" w:color="auto"/>
                        <w:right w:val="none" w:sz="0" w:space="0" w:color="auto"/>
                      </w:divBdr>
                      <w:divsChild>
                        <w:div w:id="72983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1692">
                  <w:marLeft w:val="0"/>
                  <w:marRight w:val="0"/>
                  <w:marTop w:val="0"/>
                  <w:marBottom w:val="0"/>
                  <w:divBdr>
                    <w:top w:val="none" w:sz="0" w:space="0" w:color="auto"/>
                    <w:left w:val="none" w:sz="0" w:space="0" w:color="auto"/>
                    <w:bottom w:val="none" w:sz="0" w:space="0" w:color="auto"/>
                    <w:right w:val="none" w:sz="0" w:space="0" w:color="auto"/>
                  </w:divBdr>
                  <w:divsChild>
                    <w:div w:id="812605544">
                      <w:marLeft w:val="0"/>
                      <w:marRight w:val="0"/>
                      <w:marTop w:val="0"/>
                      <w:marBottom w:val="0"/>
                      <w:divBdr>
                        <w:top w:val="none" w:sz="0" w:space="0" w:color="auto"/>
                        <w:left w:val="none" w:sz="0" w:space="0" w:color="auto"/>
                        <w:bottom w:val="none" w:sz="0" w:space="0" w:color="auto"/>
                        <w:right w:val="none" w:sz="0" w:space="0" w:color="auto"/>
                      </w:divBdr>
                      <w:divsChild>
                        <w:div w:id="106621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364543">
          <w:marLeft w:val="0"/>
          <w:marRight w:val="0"/>
          <w:marTop w:val="0"/>
          <w:marBottom w:val="0"/>
          <w:divBdr>
            <w:top w:val="none" w:sz="0" w:space="0" w:color="auto"/>
            <w:left w:val="none" w:sz="0" w:space="0" w:color="auto"/>
            <w:bottom w:val="none" w:sz="0" w:space="0" w:color="auto"/>
            <w:right w:val="none" w:sz="0" w:space="0" w:color="auto"/>
          </w:divBdr>
          <w:divsChild>
            <w:div w:id="1386029312">
              <w:marLeft w:val="0"/>
              <w:marRight w:val="0"/>
              <w:marTop w:val="0"/>
              <w:marBottom w:val="0"/>
              <w:divBdr>
                <w:top w:val="none" w:sz="0" w:space="0" w:color="auto"/>
                <w:left w:val="none" w:sz="0" w:space="0" w:color="auto"/>
                <w:bottom w:val="none" w:sz="0" w:space="0" w:color="auto"/>
                <w:right w:val="none" w:sz="0" w:space="0" w:color="auto"/>
              </w:divBdr>
            </w:div>
          </w:divsChild>
        </w:div>
        <w:div w:id="101724878">
          <w:marLeft w:val="0"/>
          <w:marRight w:val="0"/>
          <w:marTop w:val="0"/>
          <w:marBottom w:val="0"/>
          <w:divBdr>
            <w:top w:val="none" w:sz="0" w:space="0" w:color="auto"/>
            <w:left w:val="none" w:sz="0" w:space="0" w:color="auto"/>
            <w:bottom w:val="none" w:sz="0" w:space="0" w:color="auto"/>
            <w:right w:val="none" w:sz="0" w:space="0" w:color="auto"/>
          </w:divBdr>
          <w:divsChild>
            <w:div w:id="1181627372">
              <w:marLeft w:val="0"/>
              <w:marRight w:val="0"/>
              <w:marTop w:val="0"/>
              <w:marBottom w:val="0"/>
              <w:divBdr>
                <w:top w:val="none" w:sz="0" w:space="0" w:color="auto"/>
                <w:left w:val="none" w:sz="0" w:space="0" w:color="auto"/>
                <w:bottom w:val="none" w:sz="0" w:space="0" w:color="auto"/>
                <w:right w:val="none" w:sz="0" w:space="0" w:color="auto"/>
              </w:divBdr>
              <w:divsChild>
                <w:div w:id="2088989465">
                  <w:marLeft w:val="0"/>
                  <w:marRight w:val="0"/>
                  <w:marTop w:val="0"/>
                  <w:marBottom w:val="0"/>
                  <w:divBdr>
                    <w:top w:val="none" w:sz="0" w:space="0" w:color="auto"/>
                    <w:left w:val="none" w:sz="0" w:space="0" w:color="auto"/>
                    <w:bottom w:val="none" w:sz="0" w:space="0" w:color="auto"/>
                    <w:right w:val="none" w:sz="0" w:space="0" w:color="auto"/>
                  </w:divBdr>
                  <w:divsChild>
                    <w:div w:id="1230920523">
                      <w:marLeft w:val="0"/>
                      <w:marRight w:val="0"/>
                      <w:marTop w:val="0"/>
                      <w:marBottom w:val="0"/>
                      <w:divBdr>
                        <w:top w:val="none" w:sz="0" w:space="0" w:color="auto"/>
                        <w:left w:val="none" w:sz="0" w:space="0" w:color="auto"/>
                        <w:bottom w:val="none" w:sz="0" w:space="0" w:color="auto"/>
                        <w:right w:val="none" w:sz="0" w:space="0" w:color="auto"/>
                      </w:divBdr>
                      <w:divsChild>
                        <w:div w:id="150347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288">
                  <w:marLeft w:val="0"/>
                  <w:marRight w:val="0"/>
                  <w:marTop w:val="0"/>
                  <w:marBottom w:val="0"/>
                  <w:divBdr>
                    <w:top w:val="none" w:sz="0" w:space="0" w:color="auto"/>
                    <w:left w:val="none" w:sz="0" w:space="0" w:color="auto"/>
                    <w:bottom w:val="none" w:sz="0" w:space="0" w:color="auto"/>
                    <w:right w:val="none" w:sz="0" w:space="0" w:color="auto"/>
                  </w:divBdr>
                  <w:divsChild>
                    <w:div w:id="26952258">
                      <w:marLeft w:val="0"/>
                      <w:marRight w:val="0"/>
                      <w:marTop w:val="0"/>
                      <w:marBottom w:val="0"/>
                      <w:divBdr>
                        <w:top w:val="none" w:sz="0" w:space="0" w:color="auto"/>
                        <w:left w:val="none" w:sz="0" w:space="0" w:color="auto"/>
                        <w:bottom w:val="none" w:sz="0" w:space="0" w:color="auto"/>
                        <w:right w:val="none" w:sz="0" w:space="0" w:color="auto"/>
                      </w:divBdr>
                      <w:divsChild>
                        <w:div w:id="52182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166058">
          <w:marLeft w:val="0"/>
          <w:marRight w:val="0"/>
          <w:marTop w:val="0"/>
          <w:marBottom w:val="0"/>
          <w:divBdr>
            <w:top w:val="none" w:sz="0" w:space="0" w:color="auto"/>
            <w:left w:val="none" w:sz="0" w:space="0" w:color="auto"/>
            <w:bottom w:val="none" w:sz="0" w:space="0" w:color="auto"/>
            <w:right w:val="none" w:sz="0" w:space="0" w:color="auto"/>
          </w:divBdr>
          <w:divsChild>
            <w:div w:id="367876979">
              <w:marLeft w:val="0"/>
              <w:marRight w:val="0"/>
              <w:marTop w:val="0"/>
              <w:marBottom w:val="0"/>
              <w:divBdr>
                <w:top w:val="none" w:sz="0" w:space="0" w:color="auto"/>
                <w:left w:val="none" w:sz="0" w:space="0" w:color="auto"/>
                <w:bottom w:val="none" w:sz="0" w:space="0" w:color="auto"/>
                <w:right w:val="none" w:sz="0" w:space="0" w:color="auto"/>
              </w:divBdr>
            </w:div>
          </w:divsChild>
        </w:div>
        <w:div w:id="212617454">
          <w:marLeft w:val="0"/>
          <w:marRight w:val="0"/>
          <w:marTop w:val="0"/>
          <w:marBottom w:val="0"/>
          <w:divBdr>
            <w:top w:val="none" w:sz="0" w:space="0" w:color="auto"/>
            <w:left w:val="none" w:sz="0" w:space="0" w:color="auto"/>
            <w:bottom w:val="none" w:sz="0" w:space="0" w:color="auto"/>
            <w:right w:val="none" w:sz="0" w:space="0" w:color="auto"/>
          </w:divBdr>
          <w:divsChild>
            <w:div w:id="161237237">
              <w:marLeft w:val="0"/>
              <w:marRight w:val="0"/>
              <w:marTop w:val="0"/>
              <w:marBottom w:val="0"/>
              <w:divBdr>
                <w:top w:val="none" w:sz="0" w:space="0" w:color="auto"/>
                <w:left w:val="none" w:sz="0" w:space="0" w:color="auto"/>
                <w:bottom w:val="none" w:sz="0" w:space="0" w:color="auto"/>
                <w:right w:val="none" w:sz="0" w:space="0" w:color="auto"/>
              </w:divBdr>
              <w:divsChild>
                <w:div w:id="1447306594">
                  <w:marLeft w:val="0"/>
                  <w:marRight w:val="0"/>
                  <w:marTop w:val="0"/>
                  <w:marBottom w:val="0"/>
                  <w:divBdr>
                    <w:top w:val="none" w:sz="0" w:space="0" w:color="auto"/>
                    <w:left w:val="none" w:sz="0" w:space="0" w:color="auto"/>
                    <w:bottom w:val="none" w:sz="0" w:space="0" w:color="auto"/>
                    <w:right w:val="none" w:sz="0" w:space="0" w:color="auto"/>
                  </w:divBdr>
                  <w:divsChild>
                    <w:div w:id="1613707520">
                      <w:marLeft w:val="0"/>
                      <w:marRight w:val="0"/>
                      <w:marTop w:val="0"/>
                      <w:marBottom w:val="0"/>
                      <w:divBdr>
                        <w:top w:val="none" w:sz="0" w:space="0" w:color="auto"/>
                        <w:left w:val="none" w:sz="0" w:space="0" w:color="auto"/>
                        <w:bottom w:val="none" w:sz="0" w:space="0" w:color="auto"/>
                        <w:right w:val="none" w:sz="0" w:space="0" w:color="auto"/>
                      </w:divBdr>
                      <w:divsChild>
                        <w:div w:id="165552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73358">
                  <w:marLeft w:val="0"/>
                  <w:marRight w:val="0"/>
                  <w:marTop w:val="0"/>
                  <w:marBottom w:val="0"/>
                  <w:divBdr>
                    <w:top w:val="none" w:sz="0" w:space="0" w:color="auto"/>
                    <w:left w:val="none" w:sz="0" w:space="0" w:color="auto"/>
                    <w:bottom w:val="none" w:sz="0" w:space="0" w:color="auto"/>
                    <w:right w:val="none" w:sz="0" w:space="0" w:color="auto"/>
                  </w:divBdr>
                  <w:divsChild>
                    <w:div w:id="2051297071">
                      <w:marLeft w:val="0"/>
                      <w:marRight w:val="0"/>
                      <w:marTop w:val="0"/>
                      <w:marBottom w:val="0"/>
                      <w:divBdr>
                        <w:top w:val="none" w:sz="0" w:space="0" w:color="auto"/>
                        <w:left w:val="none" w:sz="0" w:space="0" w:color="auto"/>
                        <w:bottom w:val="none" w:sz="0" w:space="0" w:color="auto"/>
                        <w:right w:val="none" w:sz="0" w:space="0" w:color="auto"/>
                      </w:divBdr>
                      <w:divsChild>
                        <w:div w:id="7989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38665">
          <w:marLeft w:val="0"/>
          <w:marRight w:val="0"/>
          <w:marTop w:val="0"/>
          <w:marBottom w:val="0"/>
          <w:divBdr>
            <w:top w:val="none" w:sz="0" w:space="0" w:color="auto"/>
            <w:left w:val="none" w:sz="0" w:space="0" w:color="auto"/>
            <w:bottom w:val="none" w:sz="0" w:space="0" w:color="auto"/>
            <w:right w:val="none" w:sz="0" w:space="0" w:color="auto"/>
          </w:divBdr>
          <w:divsChild>
            <w:div w:id="2042629571">
              <w:marLeft w:val="0"/>
              <w:marRight w:val="0"/>
              <w:marTop w:val="0"/>
              <w:marBottom w:val="0"/>
              <w:divBdr>
                <w:top w:val="none" w:sz="0" w:space="0" w:color="auto"/>
                <w:left w:val="none" w:sz="0" w:space="0" w:color="auto"/>
                <w:bottom w:val="none" w:sz="0" w:space="0" w:color="auto"/>
                <w:right w:val="none" w:sz="0" w:space="0" w:color="auto"/>
              </w:divBdr>
            </w:div>
          </w:divsChild>
        </w:div>
        <w:div w:id="2109614468">
          <w:marLeft w:val="0"/>
          <w:marRight w:val="0"/>
          <w:marTop w:val="0"/>
          <w:marBottom w:val="0"/>
          <w:divBdr>
            <w:top w:val="none" w:sz="0" w:space="0" w:color="auto"/>
            <w:left w:val="none" w:sz="0" w:space="0" w:color="auto"/>
            <w:bottom w:val="none" w:sz="0" w:space="0" w:color="auto"/>
            <w:right w:val="none" w:sz="0" w:space="0" w:color="auto"/>
          </w:divBdr>
          <w:divsChild>
            <w:div w:id="453409804">
              <w:marLeft w:val="0"/>
              <w:marRight w:val="0"/>
              <w:marTop w:val="0"/>
              <w:marBottom w:val="0"/>
              <w:divBdr>
                <w:top w:val="none" w:sz="0" w:space="0" w:color="auto"/>
                <w:left w:val="none" w:sz="0" w:space="0" w:color="auto"/>
                <w:bottom w:val="none" w:sz="0" w:space="0" w:color="auto"/>
                <w:right w:val="none" w:sz="0" w:space="0" w:color="auto"/>
              </w:divBdr>
              <w:divsChild>
                <w:div w:id="435180358">
                  <w:marLeft w:val="0"/>
                  <w:marRight w:val="0"/>
                  <w:marTop w:val="0"/>
                  <w:marBottom w:val="0"/>
                  <w:divBdr>
                    <w:top w:val="none" w:sz="0" w:space="0" w:color="auto"/>
                    <w:left w:val="none" w:sz="0" w:space="0" w:color="auto"/>
                    <w:bottom w:val="none" w:sz="0" w:space="0" w:color="auto"/>
                    <w:right w:val="none" w:sz="0" w:space="0" w:color="auto"/>
                  </w:divBdr>
                  <w:divsChild>
                    <w:div w:id="1377122198">
                      <w:marLeft w:val="0"/>
                      <w:marRight w:val="0"/>
                      <w:marTop w:val="0"/>
                      <w:marBottom w:val="0"/>
                      <w:divBdr>
                        <w:top w:val="none" w:sz="0" w:space="0" w:color="auto"/>
                        <w:left w:val="none" w:sz="0" w:space="0" w:color="auto"/>
                        <w:bottom w:val="none" w:sz="0" w:space="0" w:color="auto"/>
                        <w:right w:val="none" w:sz="0" w:space="0" w:color="auto"/>
                      </w:divBdr>
                      <w:divsChild>
                        <w:div w:id="145794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763562">
                  <w:marLeft w:val="0"/>
                  <w:marRight w:val="0"/>
                  <w:marTop w:val="0"/>
                  <w:marBottom w:val="0"/>
                  <w:divBdr>
                    <w:top w:val="none" w:sz="0" w:space="0" w:color="auto"/>
                    <w:left w:val="none" w:sz="0" w:space="0" w:color="auto"/>
                    <w:bottom w:val="none" w:sz="0" w:space="0" w:color="auto"/>
                    <w:right w:val="none" w:sz="0" w:space="0" w:color="auto"/>
                  </w:divBdr>
                  <w:divsChild>
                    <w:div w:id="70082155">
                      <w:marLeft w:val="0"/>
                      <w:marRight w:val="0"/>
                      <w:marTop w:val="0"/>
                      <w:marBottom w:val="0"/>
                      <w:divBdr>
                        <w:top w:val="none" w:sz="0" w:space="0" w:color="auto"/>
                        <w:left w:val="none" w:sz="0" w:space="0" w:color="auto"/>
                        <w:bottom w:val="none" w:sz="0" w:space="0" w:color="auto"/>
                        <w:right w:val="none" w:sz="0" w:space="0" w:color="auto"/>
                      </w:divBdr>
                      <w:divsChild>
                        <w:div w:id="121812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491363">
          <w:marLeft w:val="0"/>
          <w:marRight w:val="0"/>
          <w:marTop w:val="0"/>
          <w:marBottom w:val="0"/>
          <w:divBdr>
            <w:top w:val="none" w:sz="0" w:space="0" w:color="auto"/>
            <w:left w:val="none" w:sz="0" w:space="0" w:color="auto"/>
            <w:bottom w:val="none" w:sz="0" w:space="0" w:color="auto"/>
            <w:right w:val="none" w:sz="0" w:space="0" w:color="auto"/>
          </w:divBdr>
          <w:divsChild>
            <w:div w:id="874271281">
              <w:marLeft w:val="0"/>
              <w:marRight w:val="0"/>
              <w:marTop w:val="0"/>
              <w:marBottom w:val="0"/>
              <w:divBdr>
                <w:top w:val="none" w:sz="0" w:space="0" w:color="auto"/>
                <w:left w:val="none" w:sz="0" w:space="0" w:color="auto"/>
                <w:bottom w:val="none" w:sz="0" w:space="0" w:color="auto"/>
                <w:right w:val="none" w:sz="0" w:space="0" w:color="auto"/>
              </w:divBdr>
            </w:div>
          </w:divsChild>
        </w:div>
        <w:div w:id="2131122223">
          <w:marLeft w:val="0"/>
          <w:marRight w:val="0"/>
          <w:marTop w:val="0"/>
          <w:marBottom w:val="0"/>
          <w:divBdr>
            <w:top w:val="none" w:sz="0" w:space="0" w:color="auto"/>
            <w:left w:val="none" w:sz="0" w:space="0" w:color="auto"/>
            <w:bottom w:val="none" w:sz="0" w:space="0" w:color="auto"/>
            <w:right w:val="none" w:sz="0" w:space="0" w:color="auto"/>
          </w:divBdr>
          <w:divsChild>
            <w:div w:id="1832600918">
              <w:marLeft w:val="0"/>
              <w:marRight w:val="0"/>
              <w:marTop w:val="0"/>
              <w:marBottom w:val="0"/>
              <w:divBdr>
                <w:top w:val="none" w:sz="0" w:space="0" w:color="auto"/>
                <w:left w:val="none" w:sz="0" w:space="0" w:color="auto"/>
                <w:bottom w:val="none" w:sz="0" w:space="0" w:color="auto"/>
                <w:right w:val="none" w:sz="0" w:space="0" w:color="auto"/>
              </w:divBdr>
              <w:divsChild>
                <w:div w:id="233320828">
                  <w:marLeft w:val="0"/>
                  <w:marRight w:val="0"/>
                  <w:marTop w:val="0"/>
                  <w:marBottom w:val="0"/>
                  <w:divBdr>
                    <w:top w:val="none" w:sz="0" w:space="0" w:color="auto"/>
                    <w:left w:val="none" w:sz="0" w:space="0" w:color="auto"/>
                    <w:bottom w:val="none" w:sz="0" w:space="0" w:color="auto"/>
                    <w:right w:val="none" w:sz="0" w:space="0" w:color="auto"/>
                  </w:divBdr>
                  <w:divsChild>
                    <w:div w:id="1809933880">
                      <w:marLeft w:val="0"/>
                      <w:marRight w:val="0"/>
                      <w:marTop w:val="0"/>
                      <w:marBottom w:val="0"/>
                      <w:divBdr>
                        <w:top w:val="none" w:sz="0" w:space="0" w:color="auto"/>
                        <w:left w:val="none" w:sz="0" w:space="0" w:color="auto"/>
                        <w:bottom w:val="none" w:sz="0" w:space="0" w:color="auto"/>
                        <w:right w:val="none" w:sz="0" w:space="0" w:color="auto"/>
                      </w:divBdr>
                      <w:divsChild>
                        <w:div w:id="57574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329812">
                  <w:marLeft w:val="0"/>
                  <w:marRight w:val="0"/>
                  <w:marTop w:val="0"/>
                  <w:marBottom w:val="0"/>
                  <w:divBdr>
                    <w:top w:val="none" w:sz="0" w:space="0" w:color="auto"/>
                    <w:left w:val="none" w:sz="0" w:space="0" w:color="auto"/>
                    <w:bottom w:val="none" w:sz="0" w:space="0" w:color="auto"/>
                    <w:right w:val="none" w:sz="0" w:space="0" w:color="auto"/>
                  </w:divBdr>
                  <w:divsChild>
                    <w:div w:id="504514699">
                      <w:marLeft w:val="0"/>
                      <w:marRight w:val="0"/>
                      <w:marTop w:val="0"/>
                      <w:marBottom w:val="0"/>
                      <w:divBdr>
                        <w:top w:val="none" w:sz="0" w:space="0" w:color="auto"/>
                        <w:left w:val="none" w:sz="0" w:space="0" w:color="auto"/>
                        <w:bottom w:val="none" w:sz="0" w:space="0" w:color="auto"/>
                        <w:right w:val="none" w:sz="0" w:space="0" w:color="auto"/>
                      </w:divBdr>
                      <w:divsChild>
                        <w:div w:id="201884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254620">
          <w:marLeft w:val="0"/>
          <w:marRight w:val="0"/>
          <w:marTop w:val="0"/>
          <w:marBottom w:val="0"/>
          <w:divBdr>
            <w:top w:val="none" w:sz="0" w:space="0" w:color="auto"/>
            <w:left w:val="none" w:sz="0" w:space="0" w:color="auto"/>
            <w:bottom w:val="none" w:sz="0" w:space="0" w:color="auto"/>
            <w:right w:val="none" w:sz="0" w:space="0" w:color="auto"/>
          </w:divBdr>
          <w:divsChild>
            <w:div w:id="856699002">
              <w:marLeft w:val="0"/>
              <w:marRight w:val="0"/>
              <w:marTop w:val="0"/>
              <w:marBottom w:val="0"/>
              <w:divBdr>
                <w:top w:val="none" w:sz="0" w:space="0" w:color="auto"/>
                <w:left w:val="none" w:sz="0" w:space="0" w:color="auto"/>
                <w:bottom w:val="none" w:sz="0" w:space="0" w:color="auto"/>
                <w:right w:val="none" w:sz="0" w:space="0" w:color="auto"/>
              </w:divBdr>
            </w:div>
          </w:divsChild>
        </w:div>
        <w:div w:id="593897345">
          <w:marLeft w:val="0"/>
          <w:marRight w:val="0"/>
          <w:marTop w:val="0"/>
          <w:marBottom w:val="0"/>
          <w:divBdr>
            <w:top w:val="none" w:sz="0" w:space="0" w:color="auto"/>
            <w:left w:val="none" w:sz="0" w:space="0" w:color="auto"/>
            <w:bottom w:val="none" w:sz="0" w:space="0" w:color="auto"/>
            <w:right w:val="none" w:sz="0" w:space="0" w:color="auto"/>
          </w:divBdr>
          <w:divsChild>
            <w:div w:id="1938128235">
              <w:marLeft w:val="0"/>
              <w:marRight w:val="0"/>
              <w:marTop w:val="0"/>
              <w:marBottom w:val="0"/>
              <w:divBdr>
                <w:top w:val="none" w:sz="0" w:space="0" w:color="auto"/>
                <w:left w:val="none" w:sz="0" w:space="0" w:color="auto"/>
                <w:bottom w:val="none" w:sz="0" w:space="0" w:color="auto"/>
                <w:right w:val="none" w:sz="0" w:space="0" w:color="auto"/>
              </w:divBdr>
              <w:divsChild>
                <w:div w:id="497157579">
                  <w:marLeft w:val="0"/>
                  <w:marRight w:val="0"/>
                  <w:marTop w:val="0"/>
                  <w:marBottom w:val="0"/>
                  <w:divBdr>
                    <w:top w:val="none" w:sz="0" w:space="0" w:color="auto"/>
                    <w:left w:val="none" w:sz="0" w:space="0" w:color="auto"/>
                    <w:bottom w:val="none" w:sz="0" w:space="0" w:color="auto"/>
                    <w:right w:val="none" w:sz="0" w:space="0" w:color="auto"/>
                  </w:divBdr>
                  <w:divsChild>
                    <w:div w:id="1223708812">
                      <w:marLeft w:val="0"/>
                      <w:marRight w:val="0"/>
                      <w:marTop w:val="0"/>
                      <w:marBottom w:val="0"/>
                      <w:divBdr>
                        <w:top w:val="none" w:sz="0" w:space="0" w:color="auto"/>
                        <w:left w:val="none" w:sz="0" w:space="0" w:color="auto"/>
                        <w:bottom w:val="none" w:sz="0" w:space="0" w:color="auto"/>
                        <w:right w:val="none" w:sz="0" w:space="0" w:color="auto"/>
                      </w:divBdr>
                      <w:divsChild>
                        <w:div w:id="40770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12187">
                  <w:marLeft w:val="0"/>
                  <w:marRight w:val="0"/>
                  <w:marTop w:val="0"/>
                  <w:marBottom w:val="0"/>
                  <w:divBdr>
                    <w:top w:val="none" w:sz="0" w:space="0" w:color="auto"/>
                    <w:left w:val="none" w:sz="0" w:space="0" w:color="auto"/>
                    <w:bottom w:val="none" w:sz="0" w:space="0" w:color="auto"/>
                    <w:right w:val="none" w:sz="0" w:space="0" w:color="auto"/>
                  </w:divBdr>
                  <w:divsChild>
                    <w:div w:id="1445072806">
                      <w:marLeft w:val="0"/>
                      <w:marRight w:val="0"/>
                      <w:marTop w:val="0"/>
                      <w:marBottom w:val="0"/>
                      <w:divBdr>
                        <w:top w:val="none" w:sz="0" w:space="0" w:color="auto"/>
                        <w:left w:val="none" w:sz="0" w:space="0" w:color="auto"/>
                        <w:bottom w:val="none" w:sz="0" w:space="0" w:color="auto"/>
                        <w:right w:val="none" w:sz="0" w:space="0" w:color="auto"/>
                      </w:divBdr>
                      <w:divsChild>
                        <w:div w:id="133595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40374">
          <w:marLeft w:val="0"/>
          <w:marRight w:val="0"/>
          <w:marTop w:val="0"/>
          <w:marBottom w:val="0"/>
          <w:divBdr>
            <w:top w:val="none" w:sz="0" w:space="0" w:color="auto"/>
            <w:left w:val="none" w:sz="0" w:space="0" w:color="auto"/>
            <w:bottom w:val="none" w:sz="0" w:space="0" w:color="auto"/>
            <w:right w:val="none" w:sz="0" w:space="0" w:color="auto"/>
          </w:divBdr>
          <w:divsChild>
            <w:div w:id="566232067">
              <w:marLeft w:val="0"/>
              <w:marRight w:val="0"/>
              <w:marTop w:val="0"/>
              <w:marBottom w:val="0"/>
              <w:divBdr>
                <w:top w:val="none" w:sz="0" w:space="0" w:color="auto"/>
                <w:left w:val="none" w:sz="0" w:space="0" w:color="auto"/>
                <w:bottom w:val="none" w:sz="0" w:space="0" w:color="auto"/>
                <w:right w:val="none" w:sz="0" w:space="0" w:color="auto"/>
              </w:divBdr>
            </w:div>
          </w:divsChild>
        </w:div>
        <w:div w:id="371853237">
          <w:marLeft w:val="0"/>
          <w:marRight w:val="0"/>
          <w:marTop w:val="0"/>
          <w:marBottom w:val="0"/>
          <w:divBdr>
            <w:top w:val="none" w:sz="0" w:space="0" w:color="auto"/>
            <w:left w:val="none" w:sz="0" w:space="0" w:color="auto"/>
            <w:bottom w:val="none" w:sz="0" w:space="0" w:color="auto"/>
            <w:right w:val="none" w:sz="0" w:space="0" w:color="auto"/>
          </w:divBdr>
          <w:divsChild>
            <w:div w:id="643504147">
              <w:marLeft w:val="0"/>
              <w:marRight w:val="0"/>
              <w:marTop w:val="0"/>
              <w:marBottom w:val="0"/>
              <w:divBdr>
                <w:top w:val="none" w:sz="0" w:space="0" w:color="auto"/>
                <w:left w:val="none" w:sz="0" w:space="0" w:color="auto"/>
                <w:bottom w:val="none" w:sz="0" w:space="0" w:color="auto"/>
                <w:right w:val="none" w:sz="0" w:space="0" w:color="auto"/>
              </w:divBdr>
              <w:divsChild>
                <w:div w:id="241335563">
                  <w:marLeft w:val="0"/>
                  <w:marRight w:val="0"/>
                  <w:marTop w:val="0"/>
                  <w:marBottom w:val="0"/>
                  <w:divBdr>
                    <w:top w:val="none" w:sz="0" w:space="0" w:color="auto"/>
                    <w:left w:val="none" w:sz="0" w:space="0" w:color="auto"/>
                    <w:bottom w:val="none" w:sz="0" w:space="0" w:color="auto"/>
                    <w:right w:val="none" w:sz="0" w:space="0" w:color="auto"/>
                  </w:divBdr>
                  <w:divsChild>
                    <w:div w:id="1947734568">
                      <w:marLeft w:val="0"/>
                      <w:marRight w:val="0"/>
                      <w:marTop w:val="0"/>
                      <w:marBottom w:val="0"/>
                      <w:divBdr>
                        <w:top w:val="none" w:sz="0" w:space="0" w:color="auto"/>
                        <w:left w:val="none" w:sz="0" w:space="0" w:color="auto"/>
                        <w:bottom w:val="none" w:sz="0" w:space="0" w:color="auto"/>
                        <w:right w:val="none" w:sz="0" w:space="0" w:color="auto"/>
                      </w:divBdr>
                      <w:divsChild>
                        <w:div w:id="143898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165">
                  <w:marLeft w:val="0"/>
                  <w:marRight w:val="0"/>
                  <w:marTop w:val="0"/>
                  <w:marBottom w:val="0"/>
                  <w:divBdr>
                    <w:top w:val="none" w:sz="0" w:space="0" w:color="auto"/>
                    <w:left w:val="none" w:sz="0" w:space="0" w:color="auto"/>
                    <w:bottom w:val="none" w:sz="0" w:space="0" w:color="auto"/>
                    <w:right w:val="none" w:sz="0" w:space="0" w:color="auto"/>
                  </w:divBdr>
                  <w:divsChild>
                    <w:div w:id="750081838">
                      <w:marLeft w:val="0"/>
                      <w:marRight w:val="0"/>
                      <w:marTop w:val="0"/>
                      <w:marBottom w:val="0"/>
                      <w:divBdr>
                        <w:top w:val="none" w:sz="0" w:space="0" w:color="auto"/>
                        <w:left w:val="none" w:sz="0" w:space="0" w:color="auto"/>
                        <w:bottom w:val="none" w:sz="0" w:space="0" w:color="auto"/>
                        <w:right w:val="none" w:sz="0" w:space="0" w:color="auto"/>
                      </w:divBdr>
                      <w:divsChild>
                        <w:div w:id="122802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419066">
          <w:marLeft w:val="0"/>
          <w:marRight w:val="0"/>
          <w:marTop w:val="0"/>
          <w:marBottom w:val="0"/>
          <w:divBdr>
            <w:top w:val="none" w:sz="0" w:space="0" w:color="auto"/>
            <w:left w:val="none" w:sz="0" w:space="0" w:color="auto"/>
            <w:bottom w:val="none" w:sz="0" w:space="0" w:color="auto"/>
            <w:right w:val="none" w:sz="0" w:space="0" w:color="auto"/>
          </w:divBdr>
          <w:divsChild>
            <w:div w:id="847519901">
              <w:marLeft w:val="0"/>
              <w:marRight w:val="0"/>
              <w:marTop w:val="0"/>
              <w:marBottom w:val="0"/>
              <w:divBdr>
                <w:top w:val="none" w:sz="0" w:space="0" w:color="auto"/>
                <w:left w:val="none" w:sz="0" w:space="0" w:color="auto"/>
                <w:bottom w:val="none" w:sz="0" w:space="0" w:color="auto"/>
                <w:right w:val="none" w:sz="0" w:space="0" w:color="auto"/>
              </w:divBdr>
            </w:div>
          </w:divsChild>
        </w:div>
        <w:div w:id="942303798">
          <w:marLeft w:val="0"/>
          <w:marRight w:val="0"/>
          <w:marTop w:val="0"/>
          <w:marBottom w:val="0"/>
          <w:divBdr>
            <w:top w:val="none" w:sz="0" w:space="0" w:color="auto"/>
            <w:left w:val="none" w:sz="0" w:space="0" w:color="auto"/>
            <w:bottom w:val="none" w:sz="0" w:space="0" w:color="auto"/>
            <w:right w:val="none" w:sz="0" w:space="0" w:color="auto"/>
          </w:divBdr>
          <w:divsChild>
            <w:div w:id="701171153">
              <w:marLeft w:val="0"/>
              <w:marRight w:val="0"/>
              <w:marTop w:val="0"/>
              <w:marBottom w:val="0"/>
              <w:divBdr>
                <w:top w:val="none" w:sz="0" w:space="0" w:color="auto"/>
                <w:left w:val="none" w:sz="0" w:space="0" w:color="auto"/>
                <w:bottom w:val="none" w:sz="0" w:space="0" w:color="auto"/>
                <w:right w:val="none" w:sz="0" w:space="0" w:color="auto"/>
              </w:divBdr>
              <w:divsChild>
                <w:div w:id="137843534">
                  <w:marLeft w:val="0"/>
                  <w:marRight w:val="0"/>
                  <w:marTop w:val="0"/>
                  <w:marBottom w:val="0"/>
                  <w:divBdr>
                    <w:top w:val="none" w:sz="0" w:space="0" w:color="auto"/>
                    <w:left w:val="none" w:sz="0" w:space="0" w:color="auto"/>
                    <w:bottom w:val="none" w:sz="0" w:space="0" w:color="auto"/>
                    <w:right w:val="none" w:sz="0" w:space="0" w:color="auto"/>
                  </w:divBdr>
                  <w:divsChild>
                    <w:div w:id="386994731">
                      <w:marLeft w:val="0"/>
                      <w:marRight w:val="0"/>
                      <w:marTop w:val="0"/>
                      <w:marBottom w:val="0"/>
                      <w:divBdr>
                        <w:top w:val="none" w:sz="0" w:space="0" w:color="auto"/>
                        <w:left w:val="none" w:sz="0" w:space="0" w:color="auto"/>
                        <w:bottom w:val="none" w:sz="0" w:space="0" w:color="auto"/>
                        <w:right w:val="none" w:sz="0" w:space="0" w:color="auto"/>
                      </w:divBdr>
                      <w:divsChild>
                        <w:div w:id="32659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358605">
                  <w:marLeft w:val="0"/>
                  <w:marRight w:val="0"/>
                  <w:marTop w:val="0"/>
                  <w:marBottom w:val="0"/>
                  <w:divBdr>
                    <w:top w:val="none" w:sz="0" w:space="0" w:color="auto"/>
                    <w:left w:val="none" w:sz="0" w:space="0" w:color="auto"/>
                    <w:bottom w:val="none" w:sz="0" w:space="0" w:color="auto"/>
                    <w:right w:val="none" w:sz="0" w:space="0" w:color="auto"/>
                  </w:divBdr>
                  <w:divsChild>
                    <w:div w:id="70390866">
                      <w:marLeft w:val="0"/>
                      <w:marRight w:val="0"/>
                      <w:marTop w:val="0"/>
                      <w:marBottom w:val="0"/>
                      <w:divBdr>
                        <w:top w:val="none" w:sz="0" w:space="0" w:color="auto"/>
                        <w:left w:val="none" w:sz="0" w:space="0" w:color="auto"/>
                        <w:bottom w:val="none" w:sz="0" w:space="0" w:color="auto"/>
                        <w:right w:val="none" w:sz="0" w:space="0" w:color="auto"/>
                      </w:divBdr>
                      <w:divsChild>
                        <w:div w:id="21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462967">
          <w:marLeft w:val="0"/>
          <w:marRight w:val="0"/>
          <w:marTop w:val="0"/>
          <w:marBottom w:val="0"/>
          <w:divBdr>
            <w:top w:val="none" w:sz="0" w:space="0" w:color="auto"/>
            <w:left w:val="none" w:sz="0" w:space="0" w:color="auto"/>
            <w:bottom w:val="none" w:sz="0" w:space="0" w:color="auto"/>
            <w:right w:val="none" w:sz="0" w:space="0" w:color="auto"/>
          </w:divBdr>
          <w:divsChild>
            <w:div w:id="992175354">
              <w:marLeft w:val="0"/>
              <w:marRight w:val="0"/>
              <w:marTop w:val="0"/>
              <w:marBottom w:val="0"/>
              <w:divBdr>
                <w:top w:val="none" w:sz="0" w:space="0" w:color="auto"/>
                <w:left w:val="none" w:sz="0" w:space="0" w:color="auto"/>
                <w:bottom w:val="none" w:sz="0" w:space="0" w:color="auto"/>
                <w:right w:val="none" w:sz="0" w:space="0" w:color="auto"/>
              </w:divBdr>
            </w:div>
          </w:divsChild>
        </w:div>
        <w:div w:id="599338544">
          <w:marLeft w:val="0"/>
          <w:marRight w:val="0"/>
          <w:marTop w:val="0"/>
          <w:marBottom w:val="0"/>
          <w:divBdr>
            <w:top w:val="none" w:sz="0" w:space="0" w:color="auto"/>
            <w:left w:val="none" w:sz="0" w:space="0" w:color="auto"/>
            <w:bottom w:val="none" w:sz="0" w:space="0" w:color="auto"/>
            <w:right w:val="none" w:sz="0" w:space="0" w:color="auto"/>
          </w:divBdr>
          <w:divsChild>
            <w:div w:id="739255850">
              <w:marLeft w:val="0"/>
              <w:marRight w:val="0"/>
              <w:marTop w:val="0"/>
              <w:marBottom w:val="0"/>
              <w:divBdr>
                <w:top w:val="none" w:sz="0" w:space="0" w:color="auto"/>
                <w:left w:val="none" w:sz="0" w:space="0" w:color="auto"/>
                <w:bottom w:val="none" w:sz="0" w:space="0" w:color="auto"/>
                <w:right w:val="none" w:sz="0" w:space="0" w:color="auto"/>
              </w:divBdr>
              <w:divsChild>
                <w:div w:id="1508711750">
                  <w:marLeft w:val="0"/>
                  <w:marRight w:val="0"/>
                  <w:marTop w:val="0"/>
                  <w:marBottom w:val="0"/>
                  <w:divBdr>
                    <w:top w:val="none" w:sz="0" w:space="0" w:color="auto"/>
                    <w:left w:val="none" w:sz="0" w:space="0" w:color="auto"/>
                    <w:bottom w:val="none" w:sz="0" w:space="0" w:color="auto"/>
                    <w:right w:val="none" w:sz="0" w:space="0" w:color="auto"/>
                  </w:divBdr>
                  <w:divsChild>
                    <w:div w:id="1526601371">
                      <w:marLeft w:val="0"/>
                      <w:marRight w:val="0"/>
                      <w:marTop w:val="0"/>
                      <w:marBottom w:val="0"/>
                      <w:divBdr>
                        <w:top w:val="none" w:sz="0" w:space="0" w:color="auto"/>
                        <w:left w:val="none" w:sz="0" w:space="0" w:color="auto"/>
                        <w:bottom w:val="none" w:sz="0" w:space="0" w:color="auto"/>
                        <w:right w:val="none" w:sz="0" w:space="0" w:color="auto"/>
                      </w:divBdr>
                      <w:divsChild>
                        <w:div w:id="22009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39604">
                  <w:marLeft w:val="0"/>
                  <w:marRight w:val="0"/>
                  <w:marTop w:val="0"/>
                  <w:marBottom w:val="0"/>
                  <w:divBdr>
                    <w:top w:val="none" w:sz="0" w:space="0" w:color="auto"/>
                    <w:left w:val="none" w:sz="0" w:space="0" w:color="auto"/>
                    <w:bottom w:val="none" w:sz="0" w:space="0" w:color="auto"/>
                    <w:right w:val="none" w:sz="0" w:space="0" w:color="auto"/>
                  </w:divBdr>
                  <w:divsChild>
                    <w:div w:id="607736456">
                      <w:marLeft w:val="0"/>
                      <w:marRight w:val="0"/>
                      <w:marTop w:val="0"/>
                      <w:marBottom w:val="0"/>
                      <w:divBdr>
                        <w:top w:val="none" w:sz="0" w:space="0" w:color="auto"/>
                        <w:left w:val="none" w:sz="0" w:space="0" w:color="auto"/>
                        <w:bottom w:val="none" w:sz="0" w:space="0" w:color="auto"/>
                        <w:right w:val="none" w:sz="0" w:space="0" w:color="auto"/>
                      </w:divBdr>
                      <w:divsChild>
                        <w:div w:id="39408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54952">
          <w:marLeft w:val="0"/>
          <w:marRight w:val="0"/>
          <w:marTop w:val="0"/>
          <w:marBottom w:val="0"/>
          <w:divBdr>
            <w:top w:val="none" w:sz="0" w:space="0" w:color="auto"/>
            <w:left w:val="none" w:sz="0" w:space="0" w:color="auto"/>
            <w:bottom w:val="none" w:sz="0" w:space="0" w:color="auto"/>
            <w:right w:val="none" w:sz="0" w:space="0" w:color="auto"/>
          </w:divBdr>
          <w:divsChild>
            <w:div w:id="2023433539">
              <w:marLeft w:val="0"/>
              <w:marRight w:val="0"/>
              <w:marTop w:val="0"/>
              <w:marBottom w:val="0"/>
              <w:divBdr>
                <w:top w:val="none" w:sz="0" w:space="0" w:color="auto"/>
                <w:left w:val="none" w:sz="0" w:space="0" w:color="auto"/>
                <w:bottom w:val="none" w:sz="0" w:space="0" w:color="auto"/>
                <w:right w:val="none" w:sz="0" w:space="0" w:color="auto"/>
              </w:divBdr>
            </w:div>
          </w:divsChild>
        </w:div>
        <w:div w:id="1873764222">
          <w:marLeft w:val="0"/>
          <w:marRight w:val="0"/>
          <w:marTop w:val="0"/>
          <w:marBottom w:val="0"/>
          <w:divBdr>
            <w:top w:val="none" w:sz="0" w:space="0" w:color="auto"/>
            <w:left w:val="none" w:sz="0" w:space="0" w:color="auto"/>
            <w:bottom w:val="none" w:sz="0" w:space="0" w:color="auto"/>
            <w:right w:val="none" w:sz="0" w:space="0" w:color="auto"/>
          </w:divBdr>
          <w:divsChild>
            <w:div w:id="2119981489">
              <w:marLeft w:val="0"/>
              <w:marRight w:val="0"/>
              <w:marTop w:val="0"/>
              <w:marBottom w:val="0"/>
              <w:divBdr>
                <w:top w:val="none" w:sz="0" w:space="0" w:color="auto"/>
                <w:left w:val="none" w:sz="0" w:space="0" w:color="auto"/>
                <w:bottom w:val="none" w:sz="0" w:space="0" w:color="auto"/>
                <w:right w:val="none" w:sz="0" w:space="0" w:color="auto"/>
              </w:divBdr>
              <w:divsChild>
                <w:div w:id="182984756">
                  <w:marLeft w:val="0"/>
                  <w:marRight w:val="0"/>
                  <w:marTop w:val="0"/>
                  <w:marBottom w:val="0"/>
                  <w:divBdr>
                    <w:top w:val="none" w:sz="0" w:space="0" w:color="auto"/>
                    <w:left w:val="none" w:sz="0" w:space="0" w:color="auto"/>
                    <w:bottom w:val="none" w:sz="0" w:space="0" w:color="auto"/>
                    <w:right w:val="none" w:sz="0" w:space="0" w:color="auto"/>
                  </w:divBdr>
                  <w:divsChild>
                    <w:div w:id="422262528">
                      <w:marLeft w:val="0"/>
                      <w:marRight w:val="0"/>
                      <w:marTop w:val="0"/>
                      <w:marBottom w:val="0"/>
                      <w:divBdr>
                        <w:top w:val="none" w:sz="0" w:space="0" w:color="auto"/>
                        <w:left w:val="none" w:sz="0" w:space="0" w:color="auto"/>
                        <w:bottom w:val="none" w:sz="0" w:space="0" w:color="auto"/>
                        <w:right w:val="none" w:sz="0" w:space="0" w:color="auto"/>
                      </w:divBdr>
                      <w:divsChild>
                        <w:div w:id="7886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395196">
                  <w:marLeft w:val="0"/>
                  <w:marRight w:val="0"/>
                  <w:marTop w:val="0"/>
                  <w:marBottom w:val="0"/>
                  <w:divBdr>
                    <w:top w:val="none" w:sz="0" w:space="0" w:color="auto"/>
                    <w:left w:val="none" w:sz="0" w:space="0" w:color="auto"/>
                    <w:bottom w:val="none" w:sz="0" w:space="0" w:color="auto"/>
                    <w:right w:val="none" w:sz="0" w:space="0" w:color="auto"/>
                  </w:divBdr>
                  <w:divsChild>
                    <w:div w:id="598610681">
                      <w:marLeft w:val="0"/>
                      <w:marRight w:val="0"/>
                      <w:marTop w:val="0"/>
                      <w:marBottom w:val="0"/>
                      <w:divBdr>
                        <w:top w:val="none" w:sz="0" w:space="0" w:color="auto"/>
                        <w:left w:val="none" w:sz="0" w:space="0" w:color="auto"/>
                        <w:bottom w:val="none" w:sz="0" w:space="0" w:color="auto"/>
                        <w:right w:val="none" w:sz="0" w:space="0" w:color="auto"/>
                      </w:divBdr>
                      <w:divsChild>
                        <w:div w:id="25317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340126">
          <w:marLeft w:val="0"/>
          <w:marRight w:val="0"/>
          <w:marTop w:val="0"/>
          <w:marBottom w:val="0"/>
          <w:divBdr>
            <w:top w:val="none" w:sz="0" w:space="0" w:color="auto"/>
            <w:left w:val="none" w:sz="0" w:space="0" w:color="auto"/>
            <w:bottom w:val="none" w:sz="0" w:space="0" w:color="auto"/>
            <w:right w:val="none" w:sz="0" w:space="0" w:color="auto"/>
          </w:divBdr>
          <w:divsChild>
            <w:div w:id="2062945894">
              <w:marLeft w:val="0"/>
              <w:marRight w:val="0"/>
              <w:marTop w:val="0"/>
              <w:marBottom w:val="0"/>
              <w:divBdr>
                <w:top w:val="none" w:sz="0" w:space="0" w:color="auto"/>
                <w:left w:val="none" w:sz="0" w:space="0" w:color="auto"/>
                <w:bottom w:val="none" w:sz="0" w:space="0" w:color="auto"/>
                <w:right w:val="none" w:sz="0" w:space="0" w:color="auto"/>
              </w:divBdr>
            </w:div>
          </w:divsChild>
        </w:div>
        <w:div w:id="1344240714">
          <w:marLeft w:val="0"/>
          <w:marRight w:val="0"/>
          <w:marTop w:val="0"/>
          <w:marBottom w:val="0"/>
          <w:divBdr>
            <w:top w:val="none" w:sz="0" w:space="0" w:color="auto"/>
            <w:left w:val="none" w:sz="0" w:space="0" w:color="auto"/>
            <w:bottom w:val="none" w:sz="0" w:space="0" w:color="auto"/>
            <w:right w:val="none" w:sz="0" w:space="0" w:color="auto"/>
          </w:divBdr>
          <w:divsChild>
            <w:div w:id="415979275">
              <w:marLeft w:val="0"/>
              <w:marRight w:val="0"/>
              <w:marTop w:val="0"/>
              <w:marBottom w:val="0"/>
              <w:divBdr>
                <w:top w:val="none" w:sz="0" w:space="0" w:color="auto"/>
                <w:left w:val="none" w:sz="0" w:space="0" w:color="auto"/>
                <w:bottom w:val="none" w:sz="0" w:space="0" w:color="auto"/>
                <w:right w:val="none" w:sz="0" w:space="0" w:color="auto"/>
              </w:divBdr>
              <w:divsChild>
                <w:div w:id="690423837">
                  <w:marLeft w:val="0"/>
                  <w:marRight w:val="0"/>
                  <w:marTop w:val="0"/>
                  <w:marBottom w:val="0"/>
                  <w:divBdr>
                    <w:top w:val="none" w:sz="0" w:space="0" w:color="auto"/>
                    <w:left w:val="none" w:sz="0" w:space="0" w:color="auto"/>
                    <w:bottom w:val="none" w:sz="0" w:space="0" w:color="auto"/>
                    <w:right w:val="none" w:sz="0" w:space="0" w:color="auto"/>
                  </w:divBdr>
                  <w:divsChild>
                    <w:div w:id="78329500">
                      <w:marLeft w:val="0"/>
                      <w:marRight w:val="0"/>
                      <w:marTop w:val="0"/>
                      <w:marBottom w:val="0"/>
                      <w:divBdr>
                        <w:top w:val="none" w:sz="0" w:space="0" w:color="auto"/>
                        <w:left w:val="none" w:sz="0" w:space="0" w:color="auto"/>
                        <w:bottom w:val="none" w:sz="0" w:space="0" w:color="auto"/>
                        <w:right w:val="none" w:sz="0" w:space="0" w:color="auto"/>
                      </w:divBdr>
                      <w:divsChild>
                        <w:div w:id="25009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54226">
                  <w:marLeft w:val="0"/>
                  <w:marRight w:val="0"/>
                  <w:marTop w:val="0"/>
                  <w:marBottom w:val="0"/>
                  <w:divBdr>
                    <w:top w:val="none" w:sz="0" w:space="0" w:color="auto"/>
                    <w:left w:val="none" w:sz="0" w:space="0" w:color="auto"/>
                    <w:bottom w:val="none" w:sz="0" w:space="0" w:color="auto"/>
                    <w:right w:val="none" w:sz="0" w:space="0" w:color="auto"/>
                  </w:divBdr>
                  <w:divsChild>
                    <w:div w:id="1279991646">
                      <w:marLeft w:val="0"/>
                      <w:marRight w:val="0"/>
                      <w:marTop w:val="0"/>
                      <w:marBottom w:val="0"/>
                      <w:divBdr>
                        <w:top w:val="none" w:sz="0" w:space="0" w:color="auto"/>
                        <w:left w:val="none" w:sz="0" w:space="0" w:color="auto"/>
                        <w:bottom w:val="none" w:sz="0" w:space="0" w:color="auto"/>
                        <w:right w:val="none" w:sz="0" w:space="0" w:color="auto"/>
                      </w:divBdr>
                      <w:divsChild>
                        <w:div w:id="123181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526935">
          <w:marLeft w:val="0"/>
          <w:marRight w:val="0"/>
          <w:marTop w:val="0"/>
          <w:marBottom w:val="0"/>
          <w:divBdr>
            <w:top w:val="none" w:sz="0" w:space="0" w:color="auto"/>
            <w:left w:val="none" w:sz="0" w:space="0" w:color="auto"/>
            <w:bottom w:val="none" w:sz="0" w:space="0" w:color="auto"/>
            <w:right w:val="none" w:sz="0" w:space="0" w:color="auto"/>
          </w:divBdr>
          <w:divsChild>
            <w:div w:id="1021668892">
              <w:marLeft w:val="0"/>
              <w:marRight w:val="0"/>
              <w:marTop w:val="0"/>
              <w:marBottom w:val="0"/>
              <w:divBdr>
                <w:top w:val="none" w:sz="0" w:space="0" w:color="auto"/>
                <w:left w:val="none" w:sz="0" w:space="0" w:color="auto"/>
                <w:bottom w:val="none" w:sz="0" w:space="0" w:color="auto"/>
                <w:right w:val="none" w:sz="0" w:space="0" w:color="auto"/>
              </w:divBdr>
            </w:div>
          </w:divsChild>
        </w:div>
        <w:div w:id="1671368704">
          <w:marLeft w:val="0"/>
          <w:marRight w:val="0"/>
          <w:marTop w:val="0"/>
          <w:marBottom w:val="0"/>
          <w:divBdr>
            <w:top w:val="none" w:sz="0" w:space="0" w:color="auto"/>
            <w:left w:val="none" w:sz="0" w:space="0" w:color="auto"/>
            <w:bottom w:val="none" w:sz="0" w:space="0" w:color="auto"/>
            <w:right w:val="none" w:sz="0" w:space="0" w:color="auto"/>
          </w:divBdr>
          <w:divsChild>
            <w:div w:id="342511651">
              <w:marLeft w:val="0"/>
              <w:marRight w:val="0"/>
              <w:marTop w:val="0"/>
              <w:marBottom w:val="0"/>
              <w:divBdr>
                <w:top w:val="none" w:sz="0" w:space="0" w:color="auto"/>
                <w:left w:val="none" w:sz="0" w:space="0" w:color="auto"/>
                <w:bottom w:val="none" w:sz="0" w:space="0" w:color="auto"/>
                <w:right w:val="none" w:sz="0" w:space="0" w:color="auto"/>
              </w:divBdr>
              <w:divsChild>
                <w:div w:id="571744965">
                  <w:marLeft w:val="0"/>
                  <w:marRight w:val="0"/>
                  <w:marTop w:val="0"/>
                  <w:marBottom w:val="0"/>
                  <w:divBdr>
                    <w:top w:val="none" w:sz="0" w:space="0" w:color="auto"/>
                    <w:left w:val="none" w:sz="0" w:space="0" w:color="auto"/>
                    <w:bottom w:val="none" w:sz="0" w:space="0" w:color="auto"/>
                    <w:right w:val="none" w:sz="0" w:space="0" w:color="auto"/>
                  </w:divBdr>
                  <w:divsChild>
                    <w:div w:id="1987542706">
                      <w:marLeft w:val="0"/>
                      <w:marRight w:val="0"/>
                      <w:marTop w:val="0"/>
                      <w:marBottom w:val="0"/>
                      <w:divBdr>
                        <w:top w:val="none" w:sz="0" w:space="0" w:color="auto"/>
                        <w:left w:val="none" w:sz="0" w:space="0" w:color="auto"/>
                        <w:bottom w:val="none" w:sz="0" w:space="0" w:color="auto"/>
                        <w:right w:val="none" w:sz="0" w:space="0" w:color="auto"/>
                      </w:divBdr>
                      <w:divsChild>
                        <w:div w:id="85003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790098">
                  <w:marLeft w:val="0"/>
                  <w:marRight w:val="0"/>
                  <w:marTop w:val="0"/>
                  <w:marBottom w:val="0"/>
                  <w:divBdr>
                    <w:top w:val="none" w:sz="0" w:space="0" w:color="auto"/>
                    <w:left w:val="none" w:sz="0" w:space="0" w:color="auto"/>
                    <w:bottom w:val="none" w:sz="0" w:space="0" w:color="auto"/>
                    <w:right w:val="none" w:sz="0" w:space="0" w:color="auto"/>
                  </w:divBdr>
                  <w:divsChild>
                    <w:div w:id="253173345">
                      <w:marLeft w:val="0"/>
                      <w:marRight w:val="0"/>
                      <w:marTop w:val="0"/>
                      <w:marBottom w:val="0"/>
                      <w:divBdr>
                        <w:top w:val="none" w:sz="0" w:space="0" w:color="auto"/>
                        <w:left w:val="none" w:sz="0" w:space="0" w:color="auto"/>
                        <w:bottom w:val="none" w:sz="0" w:space="0" w:color="auto"/>
                        <w:right w:val="none" w:sz="0" w:space="0" w:color="auto"/>
                      </w:divBdr>
                      <w:divsChild>
                        <w:div w:id="199892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290109">
          <w:marLeft w:val="0"/>
          <w:marRight w:val="0"/>
          <w:marTop w:val="0"/>
          <w:marBottom w:val="0"/>
          <w:divBdr>
            <w:top w:val="none" w:sz="0" w:space="0" w:color="auto"/>
            <w:left w:val="none" w:sz="0" w:space="0" w:color="auto"/>
            <w:bottom w:val="none" w:sz="0" w:space="0" w:color="auto"/>
            <w:right w:val="none" w:sz="0" w:space="0" w:color="auto"/>
          </w:divBdr>
          <w:divsChild>
            <w:div w:id="1445538597">
              <w:marLeft w:val="0"/>
              <w:marRight w:val="0"/>
              <w:marTop w:val="0"/>
              <w:marBottom w:val="0"/>
              <w:divBdr>
                <w:top w:val="none" w:sz="0" w:space="0" w:color="auto"/>
                <w:left w:val="none" w:sz="0" w:space="0" w:color="auto"/>
                <w:bottom w:val="none" w:sz="0" w:space="0" w:color="auto"/>
                <w:right w:val="none" w:sz="0" w:space="0" w:color="auto"/>
              </w:divBdr>
            </w:div>
          </w:divsChild>
        </w:div>
        <w:div w:id="435291661">
          <w:marLeft w:val="0"/>
          <w:marRight w:val="0"/>
          <w:marTop w:val="0"/>
          <w:marBottom w:val="0"/>
          <w:divBdr>
            <w:top w:val="none" w:sz="0" w:space="0" w:color="auto"/>
            <w:left w:val="none" w:sz="0" w:space="0" w:color="auto"/>
            <w:bottom w:val="none" w:sz="0" w:space="0" w:color="auto"/>
            <w:right w:val="none" w:sz="0" w:space="0" w:color="auto"/>
          </w:divBdr>
          <w:divsChild>
            <w:div w:id="1568764229">
              <w:marLeft w:val="0"/>
              <w:marRight w:val="0"/>
              <w:marTop w:val="0"/>
              <w:marBottom w:val="0"/>
              <w:divBdr>
                <w:top w:val="none" w:sz="0" w:space="0" w:color="auto"/>
                <w:left w:val="none" w:sz="0" w:space="0" w:color="auto"/>
                <w:bottom w:val="none" w:sz="0" w:space="0" w:color="auto"/>
                <w:right w:val="none" w:sz="0" w:space="0" w:color="auto"/>
              </w:divBdr>
              <w:divsChild>
                <w:div w:id="1285889301">
                  <w:marLeft w:val="0"/>
                  <w:marRight w:val="0"/>
                  <w:marTop w:val="0"/>
                  <w:marBottom w:val="0"/>
                  <w:divBdr>
                    <w:top w:val="none" w:sz="0" w:space="0" w:color="auto"/>
                    <w:left w:val="none" w:sz="0" w:space="0" w:color="auto"/>
                    <w:bottom w:val="none" w:sz="0" w:space="0" w:color="auto"/>
                    <w:right w:val="none" w:sz="0" w:space="0" w:color="auto"/>
                  </w:divBdr>
                  <w:divsChild>
                    <w:div w:id="348407685">
                      <w:marLeft w:val="0"/>
                      <w:marRight w:val="0"/>
                      <w:marTop w:val="0"/>
                      <w:marBottom w:val="0"/>
                      <w:divBdr>
                        <w:top w:val="none" w:sz="0" w:space="0" w:color="auto"/>
                        <w:left w:val="none" w:sz="0" w:space="0" w:color="auto"/>
                        <w:bottom w:val="none" w:sz="0" w:space="0" w:color="auto"/>
                        <w:right w:val="none" w:sz="0" w:space="0" w:color="auto"/>
                      </w:divBdr>
                      <w:divsChild>
                        <w:div w:id="12728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227344">
                  <w:marLeft w:val="0"/>
                  <w:marRight w:val="0"/>
                  <w:marTop w:val="0"/>
                  <w:marBottom w:val="0"/>
                  <w:divBdr>
                    <w:top w:val="none" w:sz="0" w:space="0" w:color="auto"/>
                    <w:left w:val="none" w:sz="0" w:space="0" w:color="auto"/>
                    <w:bottom w:val="none" w:sz="0" w:space="0" w:color="auto"/>
                    <w:right w:val="none" w:sz="0" w:space="0" w:color="auto"/>
                  </w:divBdr>
                  <w:divsChild>
                    <w:div w:id="279654906">
                      <w:marLeft w:val="0"/>
                      <w:marRight w:val="0"/>
                      <w:marTop w:val="0"/>
                      <w:marBottom w:val="0"/>
                      <w:divBdr>
                        <w:top w:val="none" w:sz="0" w:space="0" w:color="auto"/>
                        <w:left w:val="none" w:sz="0" w:space="0" w:color="auto"/>
                        <w:bottom w:val="none" w:sz="0" w:space="0" w:color="auto"/>
                        <w:right w:val="none" w:sz="0" w:space="0" w:color="auto"/>
                      </w:divBdr>
                      <w:divsChild>
                        <w:div w:id="110549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680671">
          <w:marLeft w:val="0"/>
          <w:marRight w:val="0"/>
          <w:marTop w:val="0"/>
          <w:marBottom w:val="0"/>
          <w:divBdr>
            <w:top w:val="none" w:sz="0" w:space="0" w:color="auto"/>
            <w:left w:val="none" w:sz="0" w:space="0" w:color="auto"/>
            <w:bottom w:val="none" w:sz="0" w:space="0" w:color="auto"/>
            <w:right w:val="none" w:sz="0" w:space="0" w:color="auto"/>
          </w:divBdr>
          <w:divsChild>
            <w:div w:id="545220824">
              <w:marLeft w:val="0"/>
              <w:marRight w:val="0"/>
              <w:marTop w:val="0"/>
              <w:marBottom w:val="0"/>
              <w:divBdr>
                <w:top w:val="none" w:sz="0" w:space="0" w:color="auto"/>
                <w:left w:val="none" w:sz="0" w:space="0" w:color="auto"/>
                <w:bottom w:val="none" w:sz="0" w:space="0" w:color="auto"/>
                <w:right w:val="none" w:sz="0" w:space="0" w:color="auto"/>
              </w:divBdr>
            </w:div>
          </w:divsChild>
        </w:div>
        <w:div w:id="1141729513">
          <w:marLeft w:val="0"/>
          <w:marRight w:val="0"/>
          <w:marTop w:val="0"/>
          <w:marBottom w:val="0"/>
          <w:divBdr>
            <w:top w:val="none" w:sz="0" w:space="0" w:color="auto"/>
            <w:left w:val="none" w:sz="0" w:space="0" w:color="auto"/>
            <w:bottom w:val="none" w:sz="0" w:space="0" w:color="auto"/>
            <w:right w:val="none" w:sz="0" w:space="0" w:color="auto"/>
          </w:divBdr>
          <w:divsChild>
            <w:div w:id="334693161">
              <w:marLeft w:val="0"/>
              <w:marRight w:val="0"/>
              <w:marTop w:val="0"/>
              <w:marBottom w:val="0"/>
              <w:divBdr>
                <w:top w:val="none" w:sz="0" w:space="0" w:color="auto"/>
                <w:left w:val="none" w:sz="0" w:space="0" w:color="auto"/>
                <w:bottom w:val="none" w:sz="0" w:space="0" w:color="auto"/>
                <w:right w:val="none" w:sz="0" w:space="0" w:color="auto"/>
              </w:divBdr>
              <w:divsChild>
                <w:div w:id="385374907">
                  <w:marLeft w:val="0"/>
                  <w:marRight w:val="0"/>
                  <w:marTop w:val="0"/>
                  <w:marBottom w:val="0"/>
                  <w:divBdr>
                    <w:top w:val="none" w:sz="0" w:space="0" w:color="auto"/>
                    <w:left w:val="none" w:sz="0" w:space="0" w:color="auto"/>
                    <w:bottom w:val="none" w:sz="0" w:space="0" w:color="auto"/>
                    <w:right w:val="none" w:sz="0" w:space="0" w:color="auto"/>
                  </w:divBdr>
                  <w:divsChild>
                    <w:div w:id="1162158783">
                      <w:marLeft w:val="0"/>
                      <w:marRight w:val="0"/>
                      <w:marTop w:val="0"/>
                      <w:marBottom w:val="0"/>
                      <w:divBdr>
                        <w:top w:val="none" w:sz="0" w:space="0" w:color="auto"/>
                        <w:left w:val="none" w:sz="0" w:space="0" w:color="auto"/>
                        <w:bottom w:val="none" w:sz="0" w:space="0" w:color="auto"/>
                        <w:right w:val="none" w:sz="0" w:space="0" w:color="auto"/>
                      </w:divBdr>
                      <w:divsChild>
                        <w:div w:id="16305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698544">
                  <w:marLeft w:val="0"/>
                  <w:marRight w:val="0"/>
                  <w:marTop w:val="0"/>
                  <w:marBottom w:val="0"/>
                  <w:divBdr>
                    <w:top w:val="none" w:sz="0" w:space="0" w:color="auto"/>
                    <w:left w:val="none" w:sz="0" w:space="0" w:color="auto"/>
                    <w:bottom w:val="none" w:sz="0" w:space="0" w:color="auto"/>
                    <w:right w:val="none" w:sz="0" w:space="0" w:color="auto"/>
                  </w:divBdr>
                  <w:divsChild>
                    <w:div w:id="1732656730">
                      <w:marLeft w:val="0"/>
                      <w:marRight w:val="0"/>
                      <w:marTop w:val="0"/>
                      <w:marBottom w:val="0"/>
                      <w:divBdr>
                        <w:top w:val="none" w:sz="0" w:space="0" w:color="auto"/>
                        <w:left w:val="none" w:sz="0" w:space="0" w:color="auto"/>
                        <w:bottom w:val="none" w:sz="0" w:space="0" w:color="auto"/>
                        <w:right w:val="none" w:sz="0" w:space="0" w:color="auto"/>
                      </w:divBdr>
                      <w:divsChild>
                        <w:div w:id="154135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681323">
          <w:marLeft w:val="0"/>
          <w:marRight w:val="0"/>
          <w:marTop w:val="0"/>
          <w:marBottom w:val="0"/>
          <w:divBdr>
            <w:top w:val="none" w:sz="0" w:space="0" w:color="auto"/>
            <w:left w:val="none" w:sz="0" w:space="0" w:color="auto"/>
            <w:bottom w:val="none" w:sz="0" w:space="0" w:color="auto"/>
            <w:right w:val="none" w:sz="0" w:space="0" w:color="auto"/>
          </w:divBdr>
          <w:divsChild>
            <w:div w:id="1378360655">
              <w:marLeft w:val="0"/>
              <w:marRight w:val="0"/>
              <w:marTop w:val="0"/>
              <w:marBottom w:val="0"/>
              <w:divBdr>
                <w:top w:val="none" w:sz="0" w:space="0" w:color="auto"/>
                <w:left w:val="none" w:sz="0" w:space="0" w:color="auto"/>
                <w:bottom w:val="none" w:sz="0" w:space="0" w:color="auto"/>
                <w:right w:val="none" w:sz="0" w:space="0" w:color="auto"/>
              </w:divBdr>
            </w:div>
          </w:divsChild>
        </w:div>
        <w:div w:id="948972065">
          <w:marLeft w:val="0"/>
          <w:marRight w:val="0"/>
          <w:marTop w:val="0"/>
          <w:marBottom w:val="0"/>
          <w:divBdr>
            <w:top w:val="none" w:sz="0" w:space="0" w:color="auto"/>
            <w:left w:val="none" w:sz="0" w:space="0" w:color="auto"/>
            <w:bottom w:val="none" w:sz="0" w:space="0" w:color="auto"/>
            <w:right w:val="none" w:sz="0" w:space="0" w:color="auto"/>
          </w:divBdr>
          <w:divsChild>
            <w:div w:id="871068228">
              <w:marLeft w:val="0"/>
              <w:marRight w:val="0"/>
              <w:marTop w:val="0"/>
              <w:marBottom w:val="0"/>
              <w:divBdr>
                <w:top w:val="none" w:sz="0" w:space="0" w:color="auto"/>
                <w:left w:val="none" w:sz="0" w:space="0" w:color="auto"/>
                <w:bottom w:val="none" w:sz="0" w:space="0" w:color="auto"/>
                <w:right w:val="none" w:sz="0" w:space="0" w:color="auto"/>
              </w:divBdr>
              <w:divsChild>
                <w:div w:id="1698966663">
                  <w:marLeft w:val="0"/>
                  <w:marRight w:val="0"/>
                  <w:marTop w:val="0"/>
                  <w:marBottom w:val="0"/>
                  <w:divBdr>
                    <w:top w:val="none" w:sz="0" w:space="0" w:color="auto"/>
                    <w:left w:val="none" w:sz="0" w:space="0" w:color="auto"/>
                    <w:bottom w:val="none" w:sz="0" w:space="0" w:color="auto"/>
                    <w:right w:val="none" w:sz="0" w:space="0" w:color="auto"/>
                  </w:divBdr>
                  <w:divsChild>
                    <w:div w:id="1725104644">
                      <w:marLeft w:val="0"/>
                      <w:marRight w:val="0"/>
                      <w:marTop w:val="0"/>
                      <w:marBottom w:val="0"/>
                      <w:divBdr>
                        <w:top w:val="none" w:sz="0" w:space="0" w:color="auto"/>
                        <w:left w:val="none" w:sz="0" w:space="0" w:color="auto"/>
                        <w:bottom w:val="none" w:sz="0" w:space="0" w:color="auto"/>
                        <w:right w:val="none" w:sz="0" w:space="0" w:color="auto"/>
                      </w:divBdr>
                      <w:divsChild>
                        <w:div w:id="10643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083658">
                  <w:marLeft w:val="0"/>
                  <w:marRight w:val="0"/>
                  <w:marTop w:val="0"/>
                  <w:marBottom w:val="0"/>
                  <w:divBdr>
                    <w:top w:val="none" w:sz="0" w:space="0" w:color="auto"/>
                    <w:left w:val="none" w:sz="0" w:space="0" w:color="auto"/>
                    <w:bottom w:val="none" w:sz="0" w:space="0" w:color="auto"/>
                    <w:right w:val="none" w:sz="0" w:space="0" w:color="auto"/>
                  </w:divBdr>
                  <w:divsChild>
                    <w:div w:id="280577400">
                      <w:marLeft w:val="0"/>
                      <w:marRight w:val="0"/>
                      <w:marTop w:val="0"/>
                      <w:marBottom w:val="0"/>
                      <w:divBdr>
                        <w:top w:val="none" w:sz="0" w:space="0" w:color="auto"/>
                        <w:left w:val="none" w:sz="0" w:space="0" w:color="auto"/>
                        <w:bottom w:val="none" w:sz="0" w:space="0" w:color="auto"/>
                        <w:right w:val="none" w:sz="0" w:space="0" w:color="auto"/>
                      </w:divBdr>
                      <w:divsChild>
                        <w:div w:id="101843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144197">
          <w:marLeft w:val="0"/>
          <w:marRight w:val="0"/>
          <w:marTop w:val="0"/>
          <w:marBottom w:val="0"/>
          <w:divBdr>
            <w:top w:val="none" w:sz="0" w:space="0" w:color="auto"/>
            <w:left w:val="none" w:sz="0" w:space="0" w:color="auto"/>
            <w:bottom w:val="none" w:sz="0" w:space="0" w:color="auto"/>
            <w:right w:val="none" w:sz="0" w:space="0" w:color="auto"/>
          </w:divBdr>
          <w:divsChild>
            <w:div w:id="961227113">
              <w:marLeft w:val="0"/>
              <w:marRight w:val="0"/>
              <w:marTop w:val="0"/>
              <w:marBottom w:val="0"/>
              <w:divBdr>
                <w:top w:val="none" w:sz="0" w:space="0" w:color="auto"/>
                <w:left w:val="none" w:sz="0" w:space="0" w:color="auto"/>
                <w:bottom w:val="none" w:sz="0" w:space="0" w:color="auto"/>
                <w:right w:val="none" w:sz="0" w:space="0" w:color="auto"/>
              </w:divBdr>
            </w:div>
          </w:divsChild>
        </w:div>
        <w:div w:id="1487429666">
          <w:marLeft w:val="0"/>
          <w:marRight w:val="0"/>
          <w:marTop w:val="0"/>
          <w:marBottom w:val="0"/>
          <w:divBdr>
            <w:top w:val="none" w:sz="0" w:space="0" w:color="auto"/>
            <w:left w:val="none" w:sz="0" w:space="0" w:color="auto"/>
            <w:bottom w:val="none" w:sz="0" w:space="0" w:color="auto"/>
            <w:right w:val="none" w:sz="0" w:space="0" w:color="auto"/>
          </w:divBdr>
          <w:divsChild>
            <w:div w:id="2061786955">
              <w:marLeft w:val="0"/>
              <w:marRight w:val="0"/>
              <w:marTop w:val="0"/>
              <w:marBottom w:val="0"/>
              <w:divBdr>
                <w:top w:val="none" w:sz="0" w:space="0" w:color="auto"/>
                <w:left w:val="none" w:sz="0" w:space="0" w:color="auto"/>
                <w:bottom w:val="none" w:sz="0" w:space="0" w:color="auto"/>
                <w:right w:val="none" w:sz="0" w:space="0" w:color="auto"/>
              </w:divBdr>
              <w:divsChild>
                <w:div w:id="282732186">
                  <w:marLeft w:val="0"/>
                  <w:marRight w:val="0"/>
                  <w:marTop w:val="0"/>
                  <w:marBottom w:val="0"/>
                  <w:divBdr>
                    <w:top w:val="none" w:sz="0" w:space="0" w:color="auto"/>
                    <w:left w:val="none" w:sz="0" w:space="0" w:color="auto"/>
                    <w:bottom w:val="none" w:sz="0" w:space="0" w:color="auto"/>
                    <w:right w:val="none" w:sz="0" w:space="0" w:color="auto"/>
                  </w:divBdr>
                  <w:divsChild>
                    <w:div w:id="878668704">
                      <w:marLeft w:val="0"/>
                      <w:marRight w:val="0"/>
                      <w:marTop w:val="0"/>
                      <w:marBottom w:val="0"/>
                      <w:divBdr>
                        <w:top w:val="none" w:sz="0" w:space="0" w:color="auto"/>
                        <w:left w:val="none" w:sz="0" w:space="0" w:color="auto"/>
                        <w:bottom w:val="none" w:sz="0" w:space="0" w:color="auto"/>
                        <w:right w:val="none" w:sz="0" w:space="0" w:color="auto"/>
                      </w:divBdr>
                      <w:divsChild>
                        <w:div w:id="18808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67654">
                  <w:marLeft w:val="0"/>
                  <w:marRight w:val="0"/>
                  <w:marTop w:val="0"/>
                  <w:marBottom w:val="0"/>
                  <w:divBdr>
                    <w:top w:val="none" w:sz="0" w:space="0" w:color="auto"/>
                    <w:left w:val="none" w:sz="0" w:space="0" w:color="auto"/>
                    <w:bottom w:val="none" w:sz="0" w:space="0" w:color="auto"/>
                    <w:right w:val="none" w:sz="0" w:space="0" w:color="auto"/>
                  </w:divBdr>
                  <w:divsChild>
                    <w:div w:id="1499079887">
                      <w:marLeft w:val="0"/>
                      <w:marRight w:val="0"/>
                      <w:marTop w:val="0"/>
                      <w:marBottom w:val="0"/>
                      <w:divBdr>
                        <w:top w:val="none" w:sz="0" w:space="0" w:color="auto"/>
                        <w:left w:val="none" w:sz="0" w:space="0" w:color="auto"/>
                        <w:bottom w:val="none" w:sz="0" w:space="0" w:color="auto"/>
                        <w:right w:val="none" w:sz="0" w:space="0" w:color="auto"/>
                      </w:divBdr>
                      <w:divsChild>
                        <w:div w:id="191709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194377">
          <w:marLeft w:val="0"/>
          <w:marRight w:val="0"/>
          <w:marTop w:val="0"/>
          <w:marBottom w:val="0"/>
          <w:divBdr>
            <w:top w:val="none" w:sz="0" w:space="0" w:color="auto"/>
            <w:left w:val="none" w:sz="0" w:space="0" w:color="auto"/>
            <w:bottom w:val="none" w:sz="0" w:space="0" w:color="auto"/>
            <w:right w:val="none" w:sz="0" w:space="0" w:color="auto"/>
          </w:divBdr>
          <w:divsChild>
            <w:div w:id="450168402">
              <w:marLeft w:val="0"/>
              <w:marRight w:val="0"/>
              <w:marTop w:val="0"/>
              <w:marBottom w:val="0"/>
              <w:divBdr>
                <w:top w:val="none" w:sz="0" w:space="0" w:color="auto"/>
                <w:left w:val="none" w:sz="0" w:space="0" w:color="auto"/>
                <w:bottom w:val="none" w:sz="0" w:space="0" w:color="auto"/>
                <w:right w:val="none" w:sz="0" w:space="0" w:color="auto"/>
              </w:divBdr>
            </w:div>
          </w:divsChild>
        </w:div>
        <w:div w:id="1016925091">
          <w:marLeft w:val="0"/>
          <w:marRight w:val="0"/>
          <w:marTop w:val="0"/>
          <w:marBottom w:val="0"/>
          <w:divBdr>
            <w:top w:val="none" w:sz="0" w:space="0" w:color="auto"/>
            <w:left w:val="none" w:sz="0" w:space="0" w:color="auto"/>
            <w:bottom w:val="none" w:sz="0" w:space="0" w:color="auto"/>
            <w:right w:val="none" w:sz="0" w:space="0" w:color="auto"/>
          </w:divBdr>
          <w:divsChild>
            <w:div w:id="441611697">
              <w:marLeft w:val="0"/>
              <w:marRight w:val="0"/>
              <w:marTop w:val="0"/>
              <w:marBottom w:val="0"/>
              <w:divBdr>
                <w:top w:val="none" w:sz="0" w:space="0" w:color="auto"/>
                <w:left w:val="none" w:sz="0" w:space="0" w:color="auto"/>
                <w:bottom w:val="none" w:sz="0" w:space="0" w:color="auto"/>
                <w:right w:val="none" w:sz="0" w:space="0" w:color="auto"/>
              </w:divBdr>
              <w:divsChild>
                <w:div w:id="1663700392">
                  <w:marLeft w:val="0"/>
                  <w:marRight w:val="0"/>
                  <w:marTop w:val="0"/>
                  <w:marBottom w:val="0"/>
                  <w:divBdr>
                    <w:top w:val="none" w:sz="0" w:space="0" w:color="auto"/>
                    <w:left w:val="none" w:sz="0" w:space="0" w:color="auto"/>
                    <w:bottom w:val="none" w:sz="0" w:space="0" w:color="auto"/>
                    <w:right w:val="none" w:sz="0" w:space="0" w:color="auto"/>
                  </w:divBdr>
                  <w:divsChild>
                    <w:div w:id="1259557556">
                      <w:marLeft w:val="0"/>
                      <w:marRight w:val="0"/>
                      <w:marTop w:val="0"/>
                      <w:marBottom w:val="0"/>
                      <w:divBdr>
                        <w:top w:val="none" w:sz="0" w:space="0" w:color="auto"/>
                        <w:left w:val="none" w:sz="0" w:space="0" w:color="auto"/>
                        <w:bottom w:val="none" w:sz="0" w:space="0" w:color="auto"/>
                        <w:right w:val="none" w:sz="0" w:space="0" w:color="auto"/>
                      </w:divBdr>
                      <w:divsChild>
                        <w:div w:id="39370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10079">
                  <w:marLeft w:val="0"/>
                  <w:marRight w:val="0"/>
                  <w:marTop w:val="0"/>
                  <w:marBottom w:val="0"/>
                  <w:divBdr>
                    <w:top w:val="none" w:sz="0" w:space="0" w:color="auto"/>
                    <w:left w:val="none" w:sz="0" w:space="0" w:color="auto"/>
                    <w:bottom w:val="none" w:sz="0" w:space="0" w:color="auto"/>
                    <w:right w:val="none" w:sz="0" w:space="0" w:color="auto"/>
                  </w:divBdr>
                  <w:divsChild>
                    <w:div w:id="1525509430">
                      <w:marLeft w:val="0"/>
                      <w:marRight w:val="0"/>
                      <w:marTop w:val="0"/>
                      <w:marBottom w:val="0"/>
                      <w:divBdr>
                        <w:top w:val="none" w:sz="0" w:space="0" w:color="auto"/>
                        <w:left w:val="none" w:sz="0" w:space="0" w:color="auto"/>
                        <w:bottom w:val="none" w:sz="0" w:space="0" w:color="auto"/>
                        <w:right w:val="none" w:sz="0" w:space="0" w:color="auto"/>
                      </w:divBdr>
                      <w:divsChild>
                        <w:div w:id="7243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089158">
          <w:marLeft w:val="0"/>
          <w:marRight w:val="0"/>
          <w:marTop w:val="0"/>
          <w:marBottom w:val="0"/>
          <w:divBdr>
            <w:top w:val="none" w:sz="0" w:space="0" w:color="auto"/>
            <w:left w:val="none" w:sz="0" w:space="0" w:color="auto"/>
            <w:bottom w:val="none" w:sz="0" w:space="0" w:color="auto"/>
            <w:right w:val="none" w:sz="0" w:space="0" w:color="auto"/>
          </w:divBdr>
          <w:divsChild>
            <w:div w:id="1813599896">
              <w:marLeft w:val="0"/>
              <w:marRight w:val="0"/>
              <w:marTop w:val="0"/>
              <w:marBottom w:val="0"/>
              <w:divBdr>
                <w:top w:val="none" w:sz="0" w:space="0" w:color="auto"/>
                <w:left w:val="none" w:sz="0" w:space="0" w:color="auto"/>
                <w:bottom w:val="none" w:sz="0" w:space="0" w:color="auto"/>
                <w:right w:val="none" w:sz="0" w:space="0" w:color="auto"/>
              </w:divBdr>
            </w:div>
          </w:divsChild>
        </w:div>
        <w:div w:id="170147502">
          <w:marLeft w:val="0"/>
          <w:marRight w:val="0"/>
          <w:marTop w:val="0"/>
          <w:marBottom w:val="0"/>
          <w:divBdr>
            <w:top w:val="none" w:sz="0" w:space="0" w:color="auto"/>
            <w:left w:val="none" w:sz="0" w:space="0" w:color="auto"/>
            <w:bottom w:val="none" w:sz="0" w:space="0" w:color="auto"/>
            <w:right w:val="none" w:sz="0" w:space="0" w:color="auto"/>
          </w:divBdr>
          <w:divsChild>
            <w:div w:id="1373965380">
              <w:marLeft w:val="0"/>
              <w:marRight w:val="0"/>
              <w:marTop w:val="0"/>
              <w:marBottom w:val="0"/>
              <w:divBdr>
                <w:top w:val="none" w:sz="0" w:space="0" w:color="auto"/>
                <w:left w:val="none" w:sz="0" w:space="0" w:color="auto"/>
                <w:bottom w:val="none" w:sz="0" w:space="0" w:color="auto"/>
                <w:right w:val="none" w:sz="0" w:space="0" w:color="auto"/>
              </w:divBdr>
              <w:divsChild>
                <w:div w:id="965425322">
                  <w:marLeft w:val="0"/>
                  <w:marRight w:val="0"/>
                  <w:marTop w:val="0"/>
                  <w:marBottom w:val="0"/>
                  <w:divBdr>
                    <w:top w:val="none" w:sz="0" w:space="0" w:color="auto"/>
                    <w:left w:val="none" w:sz="0" w:space="0" w:color="auto"/>
                    <w:bottom w:val="none" w:sz="0" w:space="0" w:color="auto"/>
                    <w:right w:val="none" w:sz="0" w:space="0" w:color="auto"/>
                  </w:divBdr>
                  <w:divsChild>
                    <w:div w:id="50470512">
                      <w:marLeft w:val="0"/>
                      <w:marRight w:val="0"/>
                      <w:marTop w:val="0"/>
                      <w:marBottom w:val="0"/>
                      <w:divBdr>
                        <w:top w:val="none" w:sz="0" w:space="0" w:color="auto"/>
                        <w:left w:val="none" w:sz="0" w:space="0" w:color="auto"/>
                        <w:bottom w:val="none" w:sz="0" w:space="0" w:color="auto"/>
                        <w:right w:val="none" w:sz="0" w:space="0" w:color="auto"/>
                      </w:divBdr>
                      <w:divsChild>
                        <w:div w:id="14405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723976">
                  <w:marLeft w:val="0"/>
                  <w:marRight w:val="0"/>
                  <w:marTop w:val="0"/>
                  <w:marBottom w:val="0"/>
                  <w:divBdr>
                    <w:top w:val="none" w:sz="0" w:space="0" w:color="auto"/>
                    <w:left w:val="none" w:sz="0" w:space="0" w:color="auto"/>
                    <w:bottom w:val="none" w:sz="0" w:space="0" w:color="auto"/>
                    <w:right w:val="none" w:sz="0" w:space="0" w:color="auto"/>
                  </w:divBdr>
                  <w:divsChild>
                    <w:div w:id="1197043732">
                      <w:marLeft w:val="0"/>
                      <w:marRight w:val="0"/>
                      <w:marTop w:val="0"/>
                      <w:marBottom w:val="0"/>
                      <w:divBdr>
                        <w:top w:val="none" w:sz="0" w:space="0" w:color="auto"/>
                        <w:left w:val="none" w:sz="0" w:space="0" w:color="auto"/>
                        <w:bottom w:val="none" w:sz="0" w:space="0" w:color="auto"/>
                        <w:right w:val="none" w:sz="0" w:space="0" w:color="auto"/>
                      </w:divBdr>
                      <w:divsChild>
                        <w:div w:id="200195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067885">
          <w:marLeft w:val="0"/>
          <w:marRight w:val="0"/>
          <w:marTop w:val="0"/>
          <w:marBottom w:val="0"/>
          <w:divBdr>
            <w:top w:val="none" w:sz="0" w:space="0" w:color="auto"/>
            <w:left w:val="none" w:sz="0" w:space="0" w:color="auto"/>
            <w:bottom w:val="none" w:sz="0" w:space="0" w:color="auto"/>
            <w:right w:val="none" w:sz="0" w:space="0" w:color="auto"/>
          </w:divBdr>
          <w:divsChild>
            <w:div w:id="1181700496">
              <w:marLeft w:val="0"/>
              <w:marRight w:val="0"/>
              <w:marTop w:val="0"/>
              <w:marBottom w:val="0"/>
              <w:divBdr>
                <w:top w:val="none" w:sz="0" w:space="0" w:color="auto"/>
                <w:left w:val="none" w:sz="0" w:space="0" w:color="auto"/>
                <w:bottom w:val="none" w:sz="0" w:space="0" w:color="auto"/>
                <w:right w:val="none" w:sz="0" w:space="0" w:color="auto"/>
              </w:divBdr>
            </w:div>
          </w:divsChild>
        </w:div>
        <w:div w:id="1294872715">
          <w:marLeft w:val="0"/>
          <w:marRight w:val="0"/>
          <w:marTop w:val="0"/>
          <w:marBottom w:val="0"/>
          <w:divBdr>
            <w:top w:val="none" w:sz="0" w:space="0" w:color="auto"/>
            <w:left w:val="none" w:sz="0" w:space="0" w:color="auto"/>
            <w:bottom w:val="none" w:sz="0" w:space="0" w:color="auto"/>
            <w:right w:val="none" w:sz="0" w:space="0" w:color="auto"/>
          </w:divBdr>
          <w:divsChild>
            <w:div w:id="936601976">
              <w:marLeft w:val="0"/>
              <w:marRight w:val="0"/>
              <w:marTop w:val="0"/>
              <w:marBottom w:val="0"/>
              <w:divBdr>
                <w:top w:val="none" w:sz="0" w:space="0" w:color="auto"/>
                <w:left w:val="none" w:sz="0" w:space="0" w:color="auto"/>
                <w:bottom w:val="none" w:sz="0" w:space="0" w:color="auto"/>
                <w:right w:val="none" w:sz="0" w:space="0" w:color="auto"/>
              </w:divBdr>
              <w:divsChild>
                <w:div w:id="1354258364">
                  <w:marLeft w:val="0"/>
                  <w:marRight w:val="0"/>
                  <w:marTop w:val="0"/>
                  <w:marBottom w:val="0"/>
                  <w:divBdr>
                    <w:top w:val="none" w:sz="0" w:space="0" w:color="auto"/>
                    <w:left w:val="none" w:sz="0" w:space="0" w:color="auto"/>
                    <w:bottom w:val="none" w:sz="0" w:space="0" w:color="auto"/>
                    <w:right w:val="none" w:sz="0" w:space="0" w:color="auto"/>
                  </w:divBdr>
                  <w:divsChild>
                    <w:div w:id="1286618258">
                      <w:marLeft w:val="0"/>
                      <w:marRight w:val="0"/>
                      <w:marTop w:val="0"/>
                      <w:marBottom w:val="0"/>
                      <w:divBdr>
                        <w:top w:val="none" w:sz="0" w:space="0" w:color="auto"/>
                        <w:left w:val="none" w:sz="0" w:space="0" w:color="auto"/>
                        <w:bottom w:val="none" w:sz="0" w:space="0" w:color="auto"/>
                        <w:right w:val="none" w:sz="0" w:space="0" w:color="auto"/>
                      </w:divBdr>
                      <w:divsChild>
                        <w:div w:id="106044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396996">
                  <w:marLeft w:val="0"/>
                  <w:marRight w:val="0"/>
                  <w:marTop w:val="0"/>
                  <w:marBottom w:val="0"/>
                  <w:divBdr>
                    <w:top w:val="none" w:sz="0" w:space="0" w:color="auto"/>
                    <w:left w:val="none" w:sz="0" w:space="0" w:color="auto"/>
                    <w:bottom w:val="none" w:sz="0" w:space="0" w:color="auto"/>
                    <w:right w:val="none" w:sz="0" w:space="0" w:color="auto"/>
                  </w:divBdr>
                  <w:divsChild>
                    <w:div w:id="1027365119">
                      <w:marLeft w:val="0"/>
                      <w:marRight w:val="0"/>
                      <w:marTop w:val="0"/>
                      <w:marBottom w:val="0"/>
                      <w:divBdr>
                        <w:top w:val="none" w:sz="0" w:space="0" w:color="auto"/>
                        <w:left w:val="none" w:sz="0" w:space="0" w:color="auto"/>
                        <w:bottom w:val="none" w:sz="0" w:space="0" w:color="auto"/>
                        <w:right w:val="none" w:sz="0" w:space="0" w:color="auto"/>
                      </w:divBdr>
                      <w:divsChild>
                        <w:div w:id="203714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667106">
          <w:marLeft w:val="0"/>
          <w:marRight w:val="0"/>
          <w:marTop w:val="0"/>
          <w:marBottom w:val="0"/>
          <w:divBdr>
            <w:top w:val="none" w:sz="0" w:space="0" w:color="auto"/>
            <w:left w:val="none" w:sz="0" w:space="0" w:color="auto"/>
            <w:bottom w:val="none" w:sz="0" w:space="0" w:color="auto"/>
            <w:right w:val="none" w:sz="0" w:space="0" w:color="auto"/>
          </w:divBdr>
          <w:divsChild>
            <w:div w:id="1744571118">
              <w:marLeft w:val="0"/>
              <w:marRight w:val="0"/>
              <w:marTop w:val="0"/>
              <w:marBottom w:val="0"/>
              <w:divBdr>
                <w:top w:val="none" w:sz="0" w:space="0" w:color="auto"/>
                <w:left w:val="none" w:sz="0" w:space="0" w:color="auto"/>
                <w:bottom w:val="none" w:sz="0" w:space="0" w:color="auto"/>
                <w:right w:val="none" w:sz="0" w:space="0" w:color="auto"/>
              </w:divBdr>
              <w:divsChild>
                <w:div w:id="1176071001">
                  <w:marLeft w:val="0"/>
                  <w:marRight w:val="0"/>
                  <w:marTop w:val="0"/>
                  <w:marBottom w:val="0"/>
                  <w:divBdr>
                    <w:top w:val="none" w:sz="0" w:space="0" w:color="auto"/>
                    <w:left w:val="none" w:sz="0" w:space="0" w:color="auto"/>
                    <w:bottom w:val="none" w:sz="0" w:space="0" w:color="auto"/>
                    <w:right w:val="none" w:sz="0" w:space="0" w:color="auto"/>
                  </w:divBdr>
                  <w:divsChild>
                    <w:div w:id="39404827">
                      <w:marLeft w:val="0"/>
                      <w:marRight w:val="0"/>
                      <w:marTop w:val="0"/>
                      <w:marBottom w:val="0"/>
                      <w:divBdr>
                        <w:top w:val="none" w:sz="0" w:space="0" w:color="auto"/>
                        <w:left w:val="none" w:sz="0" w:space="0" w:color="auto"/>
                        <w:bottom w:val="none" w:sz="0" w:space="0" w:color="auto"/>
                        <w:right w:val="none" w:sz="0" w:space="0" w:color="auto"/>
                      </w:divBdr>
                      <w:divsChild>
                        <w:div w:id="135214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088913">
          <w:marLeft w:val="0"/>
          <w:marRight w:val="0"/>
          <w:marTop w:val="0"/>
          <w:marBottom w:val="0"/>
          <w:divBdr>
            <w:top w:val="none" w:sz="0" w:space="0" w:color="auto"/>
            <w:left w:val="none" w:sz="0" w:space="0" w:color="auto"/>
            <w:bottom w:val="none" w:sz="0" w:space="0" w:color="auto"/>
            <w:right w:val="none" w:sz="0" w:space="0" w:color="auto"/>
          </w:divBdr>
          <w:divsChild>
            <w:div w:id="275911834">
              <w:marLeft w:val="0"/>
              <w:marRight w:val="0"/>
              <w:marTop w:val="0"/>
              <w:marBottom w:val="0"/>
              <w:divBdr>
                <w:top w:val="none" w:sz="0" w:space="0" w:color="auto"/>
                <w:left w:val="none" w:sz="0" w:space="0" w:color="auto"/>
                <w:bottom w:val="none" w:sz="0" w:space="0" w:color="auto"/>
                <w:right w:val="none" w:sz="0" w:space="0" w:color="auto"/>
              </w:divBdr>
              <w:divsChild>
                <w:div w:id="2066876228">
                  <w:marLeft w:val="0"/>
                  <w:marRight w:val="0"/>
                  <w:marTop w:val="0"/>
                  <w:marBottom w:val="0"/>
                  <w:divBdr>
                    <w:top w:val="none" w:sz="0" w:space="0" w:color="auto"/>
                    <w:left w:val="none" w:sz="0" w:space="0" w:color="auto"/>
                    <w:bottom w:val="none" w:sz="0" w:space="0" w:color="auto"/>
                    <w:right w:val="none" w:sz="0" w:space="0" w:color="auto"/>
                  </w:divBdr>
                  <w:divsChild>
                    <w:div w:id="778331253">
                      <w:marLeft w:val="0"/>
                      <w:marRight w:val="0"/>
                      <w:marTop w:val="0"/>
                      <w:marBottom w:val="0"/>
                      <w:divBdr>
                        <w:top w:val="none" w:sz="0" w:space="0" w:color="auto"/>
                        <w:left w:val="none" w:sz="0" w:space="0" w:color="auto"/>
                        <w:bottom w:val="none" w:sz="0" w:space="0" w:color="auto"/>
                        <w:right w:val="none" w:sz="0" w:space="0" w:color="auto"/>
                      </w:divBdr>
                      <w:divsChild>
                        <w:div w:id="49160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71944">
                  <w:marLeft w:val="0"/>
                  <w:marRight w:val="0"/>
                  <w:marTop w:val="0"/>
                  <w:marBottom w:val="0"/>
                  <w:divBdr>
                    <w:top w:val="none" w:sz="0" w:space="0" w:color="auto"/>
                    <w:left w:val="none" w:sz="0" w:space="0" w:color="auto"/>
                    <w:bottom w:val="none" w:sz="0" w:space="0" w:color="auto"/>
                    <w:right w:val="none" w:sz="0" w:space="0" w:color="auto"/>
                  </w:divBdr>
                  <w:divsChild>
                    <w:div w:id="1656030184">
                      <w:marLeft w:val="0"/>
                      <w:marRight w:val="0"/>
                      <w:marTop w:val="0"/>
                      <w:marBottom w:val="0"/>
                      <w:divBdr>
                        <w:top w:val="none" w:sz="0" w:space="0" w:color="auto"/>
                        <w:left w:val="none" w:sz="0" w:space="0" w:color="auto"/>
                        <w:bottom w:val="none" w:sz="0" w:space="0" w:color="auto"/>
                        <w:right w:val="none" w:sz="0" w:space="0" w:color="auto"/>
                      </w:divBdr>
                      <w:divsChild>
                        <w:div w:id="122926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66634">
          <w:marLeft w:val="0"/>
          <w:marRight w:val="0"/>
          <w:marTop w:val="0"/>
          <w:marBottom w:val="0"/>
          <w:divBdr>
            <w:top w:val="none" w:sz="0" w:space="0" w:color="auto"/>
            <w:left w:val="none" w:sz="0" w:space="0" w:color="auto"/>
            <w:bottom w:val="none" w:sz="0" w:space="0" w:color="auto"/>
            <w:right w:val="none" w:sz="0" w:space="0" w:color="auto"/>
          </w:divBdr>
          <w:divsChild>
            <w:div w:id="1902596005">
              <w:marLeft w:val="0"/>
              <w:marRight w:val="0"/>
              <w:marTop w:val="0"/>
              <w:marBottom w:val="0"/>
              <w:divBdr>
                <w:top w:val="none" w:sz="0" w:space="0" w:color="auto"/>
                <w:left w:val="none" w:sz="0" w:space="0" w:color="auto"/>
                <w:bottom w:val="none" w:sz="0" w:space="0" w:color="auto"/>
                <w:right w:val="none" w:sz="0" w:space="0" w:color="auto"/>
              </w:divBdr>
            </w:div>
          </w:divsChild>
        </w:div>
        <w:div w:id="1913466183">
          <w:marLeft w:val="0"/>
          <w:marRight w:val="0"/>
          <w:marTop w:val="0"/>
          <w:marBottom w:val="0"/>
          <w:divBdr>
            <w:top w:val="none" w:sz="0" w:space="0" w:color="auto"/>
            <w:left w:val="none" w:sz="0" w:space="0" w:color="auto"/>
            <w:bottom w:val="none" w:sz="0" w:space="0" w:color="auto"/>
            <w:right w:val="none" w:sz="0" w:space="0" w:color="auto"/>
          </w:divBdr>
          <w:divsChild>
            <w:div w:id="1183514967">
              <w:marLeft w:val="0"/>
              <w:marRight w:val="0"/>
              <w:marTop w:val="0"/>
              <w:marBottom w:val="0"/>
              <w:divBdr>
                <w:top w:val="none" w:sz="0" w:space="0" w:color="auto"/>
                <w:left w:val="none" w:sz="0" w:space="0" w:color="auto"/>
                <w:bottom w:val="none" w:sz="0" w:space="0" w:color="auto"/>
                <w:right w:val="none" w:sz="0" w:space="0" w:color="auto"/>
              </w:divBdr>
              <w:divsChild>
                <w:div w:id="120659485">
                  <w:marLeft w:val="0"/>
                  <w:marRight w:val="0"/>
                  <w:marTop w:val="0"/>
                  <w:marBottom w:val="0"/>
                  <w:divBdr>
                    <w:top w:val="none" w:sz="0" w:space="0" w:color="auto"/>
                    <w:left w:val="none" w:sz="0" w:space="0" w:color="auto"/>
                    <w:bottom w:val="none" w:sz="0" w:space="0" w:color="auto"/>
                    <w:right w:val="none" w:sz="0" w:space="0" w:color="auto"/>
                  </w:divBdr>
                  <w:divsChild>
                    <w:div w:id="108671086">
                      <w:marLeft w:val="0"/>
                      <w:marRight w:val="0"/>
                      <w:marTop w:val="0"/>
                      <w:marBottom w:val="0"/>
                      <w:divBdr>
                        <w:top w:val="none" w:sz="0" w:space="0" w:color="auto"/>
                        <w:left w:val="none" w:sz="0" w:space="0" w:color="auto"/>
                        <w:bottom w:val="none" w:sz="0" w:space="0" w:color="auto"/>
                        <w:right w:val="none" w:sz="0" w:space="0" w:color="auto"/>
                      </w:divBdr>
                      <w:divsChild>
                        <w:div w:id="136178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345538">
                  <w:marLeft w:val="0"/>
                  <w:marRight w:val="0"/>
                  <w:marTop w:val="0"/>
                  <w:marBottom w:val="0"/>
                  <w:divBdr>
                    <w:top w:val="none" w:sz="0" w:space="0" w:color="auto"/>
                    <w:left w:val="none" w:sz="0" w:space="0" w:color="auto"/>
                    <w:bottom w:val="none" w:sz="0" w:space="0" w:color="auto"/>
                    <w:right w:val="none" w:sz="0" w:space="0" w:color="auto"/>
                  </w:divBdr>
                  <w:divsChild>
                    <w:div w:id="512109967">
                      <w:marLeft w:val="0"/>
                      <w:marRight w:val="0"/>
                      <w:marTop w:val="0"/>
                      <w:marBottom w:val="0"/>
                      <w:divBdr>
                        <w:top w:val="none" w:sz="0" w:space="0" w:color="auto"/>
                        <w:left w:val="none" w:sz="0" w:space="0" w:color="auto"/>
                        <w:bottom w:val="none" w:sz="0" w:space="0" w:color="auto"/>
                        <w:right w:val="none" w:sz="0" w:space="0" w:color="auto"/>
                      </w:divBdr>
                      <w:divsChild>
                        <w:div w:id="119125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821857">
          <w:marLeft w:val="0"/>
          <w:marRight w:val="0"/>
          <w:marTop w:val="0"/>
          <w:marBottom w:val="0"/>
          <w:divBdr>
            <w:top w:val="none" w:sz="0" w:space="0" w:color="auto"/>
            <w:left w:val="none" w:sz="0" w:space="0" w:color="auto"/>
            <w:bottom w:val="none" w:sz="0" w:space="0" w:color="auto"/>
            <w:right w:val="none" w:sz="0" w:space="0" w:color="auto"/>
          </w:divBdr>
          <w:divsChild>
            <w:div w:id="436680058">
              <w:marLeft w:val="0"/>
              <w:marRight w:val="0"/>
              <w:marTop w:val="0"/>
              <w:marBottom w:val="0"/>
              <w:divBdr>
                <w:top w:val="none" w:sz="0" w:space="0" w:color="auto"/>
                <w:left w:val="none" w:sz="0" w:space="0" w:color="auto"/>
                <w:bottom w:val="none" w:sz="0" w:space="0" w:color="auto"/>
                <w:right w:val="none" w:sz="0" w:space="0" w:color="auto"/>
              </w:divBdr>
            </w:div>
          </w:divsChild>
        </w:div>
        <w:div w:id="1175803143">
          <w:marLeft w:val="0"/>
          <w:marRight w:val="0"/>
          <w:marTop w:val="0"/>
          <w:marBottom w:val="0"/>
          <w:divBdr>
            <w:top w:val="none" w:sz="0" w:space="0" w:color="auto"/>
            <w:left w:val="none" w:sz="0" w:space="0" w:color="auto"/>
            <w:bottom w:val="none" w:sz="0" w:space="0" w:color="auto"/>
            <w:right w:val="none" w:sz="0" w:space="0" w:color="auto"/>
          </w:divBdr>
          <w:divsChild>
            <w:div w:id="593897483">
              <w:marLeft w:val="0"/>
              <w:marRight w:val="0"/>
              <w:marTop w:val="0"/>
              <w:marBottom w:val="0"/>
              <w:divBdr>
                <w:top w:val="none" w:sz="0" w:space="0" w:color="auto"/>
                <w:left w:val="none" w:sz="0" w:space="0" w:color="auto"/>
                <w:bottom w:val="none" w:sz="0" w:space="0" w:color="auto"/>
                <w:right w:val="none" w:sz="0" w:space="0" w:color="auto"/>
              </w:divBdr>
              <w:divsChild>
                <w:div w:id="375396722">
                  <w:marLeft w:val="0"/>
                  <w:marRight w:val="0"/>
                  <w:marTop w:val="0"/>
                  <w:marBottom w:val="0"/>
                  <w:divBdr>
                    <w:top w:val="none" w:sz="0" w:space="0" w:color="auto"/>
                    <w:left w:val="none" w:sz="0" w:space="0" w:color="auto"/>
                    <w:bottom w:val="none" w:sz="0" w:space="0" w:color="auto"/>
                    <w:right w:val="none" w:sz="0" w:space="0" w:color="auto"/>
                  </w:divBdr>
                  <w:divsChild>
                    <w:div w:id="1163621705">
                      <w:marLeft w:val="0"/>
                      <w:marRight w:val="0"/>
                      <w:marTop w:val="0"/>
                      <w:marBottom w:val="0"/>
                      <w:divBdr>
                        <w:top w:val="none" w:sz="0" w:space="0" w:color="auto"/>
                        <w:left w:val="none" w:sz="0" w:space="0" w:color="auto"/>
                        <w:bottom w:val="none" w:sz="0" w:space="0" w:color="auto"/>
                        <w:right w:val="none" w:sz="0" w:space="0" w:color="auto"/>
                      </w:divBdr>
                      <w:divsChild>
                        <w:div w:id="143918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763902">
                  <w:marLeft w:val="0"/>
                  <w:marRight w:val="0"/>
                  <w:marTop w:val="0"/>
                  <w:marBottom w:val="0"/>
                  <w:divBdr>
                    <w:top w:val="none" w:sz="0" w:space="0" w:color="auto"/>
                    <w:left w:val="none" w:sz="0" w:space="0" w:color="auto"/>
                    <w:bottom w:val="none" w:sz="0" w:space="0" w:color="auto"/>
                    <w:right w:val="none" w:sz="0" w:space="0" w:color="auto"/>
                  </w:divBdr>
                  <w:divsChild>
                    <w:div w:id="399599439">
                      <w:marLeft w:val="0"/>
                      <w:marRight w:val="0"/>
                      <w:marTop w:val="0"/>
                      <w:marBottom w:val="0"/>
                      <w:divBdr>
                        <w:top w:val="none" w:sz="0" w:space="0" w:color="auto"/>
                        <w:left w:val="none" w:sz="0" w:space="0" w:color="auto"/>
                        <w:bottom w:val="none" w:sz="0" w:space="0" w:color="auto"/>
                        <w:right w:val="none" w:sz="0" w:space="0" w:color="auto"/>
                      </w:divBdr>
                      <w:divsChild>
                        <w:div w:id="78670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037429">
          <w:marLeft w:val="0"/>
          <w:marRight w:val="0"/>
          <w:marTop w:val="0"/>
          <w:marBottom w:val="0"/>
          <w:divBdr>
            <w:top w:val="none" w:sz="0" w:space="0" w:color="auto"/>
            <w:left w:val="none" w:sz="0" w:space="0" w:color="auto"/>
            <w:bottom w:val="none" w:sz="0" w:space="0" w:color="auto"/>
            <w:right w:val="none" w:sz="0" w:space="0" w:color="auto"/>
          </w:divBdr>
          <w:divsChild>
            <w:div w:id="1605459965">
              <w:marLeft w:val="0"/>
              <w:marRight w:val="0"/>
              <w:marTop w:val="0"/>
              <w:marBottom w:val="0"/>
              <w:divBdr>
                <w:top w:val="none" w:sz="0" w:space="0" w:color="auto"/>
                <w:left w:val="none" w:sz="0" w:space="0" w:color="auto"/>
                <w:bottom w:val="none" w:sz="0" w:space="0" w:color="auto"/>
                <w:right w:val="none" w:sz="0" w:space="0" w:color="auto"/>
              </w:divBdr>
            </w:div>
          </w:divsChild>
        </w:div>
        <w:div w:id="40205476">
          <w:marLeft w:val="0"/>
          <w:marRight w:val="0"/>
          <w:marTop w:val="0"/>
          <w:marBottom w:val="0"/>
          <w:divBdr>
            <w:top w:val="none" w:sz="0" w:space="0" w:color="auto"/>
            <w:left w:val="none" w:sz="0" w:space="0" w:color="auto"/>
            <w:bottom w:val="none" w:sz="0" w:space="0" w:color="auto"/>
            <w:right w:val="none" w:sz="0" w:space="0" w:color="auto"/>
          </w:divBdr>
          <w:divsChild>
            <w:div w:id="1984774135">
              <w:marLeft w:val="0"/>
              <w:marRight w:val="0"/>
              <w:marTop w:val="0"/>
              <w:marBottom w:val="0"/>
              <w:divBdr>
                <w:top w:val="none" w:sz="0" w:space="0" w:color="auto"/>
                <w:left w:val="none" w:sz="0" w:space="0" w:color="auto"/>
                <w:bottom w:val="none" w:sz="0" w:space="0" w:color="auto"/>
                <w:right w:val="none" w:sz="0" w:space="0" w:color="auto"/>
              </w:divBdr>
              <w:divsChild>
                <w:div w:id="1564876772">
                  <w:marLeft w:val="0"/>
                  <w:marRight w:val="0"/>
                  <w:marTop w:val="0"/>
                  <w:marBottom w:val="0"/>
                  <w:divBdr>
                    <w:top w:val="none" w:sz="0" w:space="0" w:color="auto"/>
                    <w:left w:val="none" w:sz="0" w:space="0" w:color="auto"/>
                    <w:bottom w:val="none" w:sz="0" w:space="0" w:color="auto"/>
                    <w:right w:val="none" w:sz="0" w:space="0" w:color="auto"/>
                  </w:divBdr>
                  <w:divsChild>
                    <w:div w:id="822937169">
                      <w:marLeft w:val="0"/>
                      <w:marRight w:val="0"/>
                      <w:marTop w:val="0"/>
                      <w:marBottom w:val="0"/>
                      <w:divBdr>
                        <w:top w:val="none" w:sz="0" w:space="0" w:color="auto"/>
                        <w:left w:val="none" w:sz="0" w:space="0" w:color="auto"/>
                        <w:bottom w:val="none" w:sz="0" w:space="0" w:color="auto"/>
                        <w:right w:val="none" w:sz="0" w:space="0" w:color="auto"/>
                      </w:divBdr>
                      <w:divsChild>
                        <w:div w:id="26712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199655">
                  <w:marLeft w:val="0"/>
                  <w:marRight w:val="0"/>
                  <w:marTop w:val="0"/>
                  <w:marBottom w:val="0"/>
                  <w:divBdr>
                    <w:top w:val="none" w:sz="0" w:space="0" w:color="auto"/>
                    <w:left w:val="none" w:sz="0" w:space="0" w:color="auto"/>
                    <w:bottom w:val="none" w:sz="0" w:space="0" w:color="auto"/>
                    <w:right w:val="none" w:sz="0" w:space="0" w:color="auto"/>
                  </w:divBdr>
                  <w:divsChild>
                    <w:div w:id="130296657">
                      <w:marLeft w:val="0"/>
                      <w:marRight w:val="0"/>
                      <w:marTop w:val="0"/>
                      <w:marBottom w:val="0"/>
                      <w:divBdr>
                        <w:top w:val="none" w:sz="0" w:space="0" w:color="auto"/>
                        <w:left w:val="none" w:sz="0" w:space="0" w:color="auto"/>
                        <w:bottom w:val="none" w:sz="0" w:space="0" w:color="auto"/>
                        <w:right w:val="none" w:sz="0" w:space="0" w:color="auto"/>
                      </w:divBdr>
                      <w:divsChild>
                        <w:div w:id="15140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787764">
          <w:marLeft w:val="0"/>
          <w:marRight w:val="0"/>
          <w:marTop w:val="0"/>
          <w:marBottom w:val="0"/>
          <w:divBdr>
            <w:top w:val="none" w:sz="0" w:space="0" w:color="auto"/>
            <w:left w:val="none" w:sz="0" w:space="0" w:color="auto"/>
            <w:bottom w:val="none" w:sz="0" w:space="0" w:color="auto"/>
            <w:right w:val="none" w:sz="0" w:space="0" w:color="auto"/>
          </w:divBdr>
          <w:divsChild>
            <w:div w:id="1248227701">
              <w:marLeft w:val="0"/>
              <w:marRight w:val="0"/>
              <w:marTop w:val="0"/>
              <w:marBottom w:val="0"/>
              <w:divBdr>
                <w:top w:val="none" w:sz="0" w:space="0" w:color="auto"/>
                <w:left w:val="none" w:sz="0" w:space="0" w:color="auto"/>
                <w:bottom w:val="none" w:sz="0" w:space="0" w:color="auto"/>
                <w:right w:val="none" w:sz="0" w:space="0" w:color="auto"/>
              </w:divBdr>
            </w:div>
          </w:divsChild>
        </w:div>
        <w:div w:id="303200135">
          <w:marLeft w:val="0"/>
          <w:marRight w:val="0"/>
          <w:marTop w:val="0"/>
          <w:marBottom w:val="0"/>
          <w:divBdr>
            <w:top w:val="none" w:sz="0" w:space="0" w:color="auto"/>
            <w:left w:val="none" w:sz="0" w:space="0" w:color="auto"/>
            <w:bottom w:val="none" w:sz="0" w:space="0" w:color="auto"/>
            <w:right w:val="none" w:sz="0" w:space="0" w:color="auto"/>
          </w:divBdr>
          <w:divsChild>
            <w:div w:id="276957548">
              <w:marLeft w:val="0"/>
              <w:marRight w:val="0"/>
              <w:marTop w:val="0"/>
              <w:marBottom w:val="0"/>
              <w:divBdr>
                <w:top w:val="none" w:sz="0" w:space="0" w:color="auto"/>
                <w:left w:val="none" w:sz="0" w:space="0" w:color="auto"/>
                <w:bottom w:val="none" w:sz="0" w:space="0" w:color="auto"/>
                <w:right w:val="none" w:sz="0" w:space="0" w:color="auto"/>
              </w:divBdr>
              <w:divsChild>
                <w:div w:id="621182307">
                  <w:marLeft w:val="0"/>
                  <w:marRight w:val="0"/>
                  <w:marTop w:val="0"/>
                  <w:marBottom w:val="0"/>
                  <w:divBdr>
                    <w:top w:val="none" w:sz="0" w:space="0" w:color="auto"/>
                    <w:left w:val="none" w:sz="0" w:space="0" w:color="auto"/>
                    <w:bottom w:val="none" w:sz="0" w:space="0" w:color="auto"/>
                    <w:right w:val="none" w:sz="0" w:space="0" w:color="auto"/>
                  </w:divBdr>
                  <w:divsChild>
                    <w:div w:id="1032996373">
                      <w:marLeft w:val="0"/>
                      <w:marRight w:val="0"/>
                      <w:marTop w:val="0"/>
                      <w:marBottom w:val="0"/>
                      <w:divBdr>
                        <w:top w:val="none" w:sz="0" w:space="0" w:color="auto"/>
                        <w:left w:val="none" w:sz="0" w:space="0" w:color="auto"/>
                        <w:bottom w:val="none" w:sz="0" w:space="0" w:color="auto"/>
                        <w:right w:val="none" w:sz="0" w:space="0" w:color="auto"/>
                      </w:divBdr>
                      <w:divsChild>
                        <w:div w:id="71697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756059">
                  <w:marLeft w:val="0"/>
                  <w:marRight w:val="0"/>
                  <w:marTop w:val="0"/>
                  <w:marBottom w:val="0"/>
                  <w:divBdr>
                    <w:top w:val="none" w:sz="0" w:space="0" w:color="auto"/>
                    <w:left w:val="none" w:sz="0" w:space="0" w:color="auto"/>
                    <w:bottom w:val="none" w:sz="0" w:space="0" w:color="auto"/>
                    <w:right w:val="none" w:sz="0" w:space="0" w:color="auto"/>
                  </w:divBdr>
                  <w:divsChild>
                    <w:div w:id="2093701010">
                      <w:marLeft w:val="0"/>
                      <w:marRight w:val="0"/>
                      <w:marTop w:val="0"/>
                      <w:marBottom w:val="0"/>
                      <w:divBdr>
                        <w:top w:val="none" w:sz="0" w:space="0" w:color="auto"/>
                        <w:left w:val="none" w:sz="0" w:space="0" w:color="auto"/>
                        <w:bottom w:val="none" w:sz="0" w:space="0" w:color="auto"/>
                        <w:right w:val="none" w:sz="0" w:space="0" w:color="auto"/>
                      </w:divBdr>
                      <w:divsChild>
                        <w:div w:id="176522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297930">
          <w:marLeft w:val="0"/>
          <w:marRight w:val="0"/>
          <w:marTop w:val="0"/>
          <w:marBottom w:val="0"/>
          <w:divBdr>
            <w:top w:val="none" w:sz="0" w:space="0" w:color="auto"/>
            <w:left w:val="none" w:sz="0" w:space="0" w:color="auto"/>
            <w:bottom w:val="none" w:sz="0" w:space="0" w:color="auto"/>
            <w:right w:val="none" w:sz="0" w:space="0" w:color="auto"/>
          </w:divBdr>
          <w:divsChild>
            <w:div w:id="796021304">
              <w:marLeft w:val="0"/>
              <w:marRight w:val="0"/>
              <w:marTop w:val="0"/>
              <w:marBottom w:val="0"/>
              <w:divBdr>
                <w:top w:val="none" w:sz="0" w:space="0" w:color="auto"/>
                <w:left w:val="none" w:sz="0" w:space="0" w:color="auto"/>
                <w:bottom w:val="none" w:sz="0" w:space="0" w:color="auto"/>
                <w:right w:val="none" w:sz="0" w:space="0" w:color="auto"/>
              </w:divBdr>
            </w:div>
          </w:divsChild>
        </w:div>
        <w:div w:id="2144959936">
          <w:marLeft w:val="0"/>
          <w:marRight w:val="0"/>
          <w:marTop w:val="0"/>
          <w:marBottom w:val="0"/>
          <w:divBdr>
            <w:top w:val="none" w:sz="0" w:space="0" w:color="auto"/>
            <w:left w:val="none" w:sz="0" w:space="0" w:color="auto"/>
            <w:bottom w:val="none" w:sz="0" w:space="0" w:color="auto"/>
            <w:right w:val="none" w:sz="0" w:space="0" w:color="auto"/>
          </w:divBdr>
          <w:divsChild>
            <w:div w:id="2141680581">
              <w:marLeft w:val="0"/>
              <w:marRight w:val="0"/>
              <w:marTop w:val="0"/>
              <w:marBottom w:val="0"/>
              <w:divBdr>
                <w:top w:val="none" w:sz="0" w:space="0" w:color="auto"/>
                <w:left w:val="none" w:sz="0" w:space="0" w:color="auto"/>
                <w:bottom w:val="none" w:sz="0" w:space="0" w:color="auto"/>
                <w:right w:val="none" w:sz="0" w:space="0" w:color="auto"/>
              </w:divBdr>
              <w:divsChild>
                <w:div w:id="859973283">
                  <w:marLeft w:val="0"/>
                  <w:marRight w:val="0"/>
                  <w:marTop w:val="0"/>
                  <w:marBottom w:val="0"/>
                  <w:divBdr>
                    <w:top w:val="none" w:sz="0" w:space="0" w:color="auto"/>
                    <w:left w:val="none" w:sz="0" w:space="0" w:color="auto"/>
                    <w:bottom w:val="none" w:sz="0" w:space="0" w:color="auto"/>
                    <w:right w:val="none" w:sz="0" w:space="0" w:color="auto"/>
                  </w:divBdr>
                  <w:divsChild>
                    <w:div w:id="958806151">
                      <w:marLeft w:val="0"/>
                      <w:marRight w:val="0"/>
                      <w:marTop w:val="0"/>
                      <w:marBottom w:val="0"/>
                      <w:divBdr>
                        <w:top w:val="none" w:sz="0" w:space="0" w:color="auto"/>
                        <w:left w:val="none" w:sz="0" w:space="0" w:color="auto"/>
                        <w:bottom w:val="none" w:sz="0" w:space="0" w:color="auto"/>
                        <w:right w:val="none" w:sz="0" w:space="0" w:color="auto"/>
                      </w:divBdr>
                      <w:divsChild>
                        <w:div w:id="178962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8867">
                  <w:marLeft w:val="0"/>
                  <w:marRight w:val="0"/>
                  <w:marTop w:val="0"/>
                  <w:marBottom w:val="0"/>
                  <w:divBdr>
                    <w:top w:val="none" w:sz="0" w:space="0" w:color="auto"/>
                    <w:left w:val="none" w:sz="0" w:space="0" w:color="auto"/>
                    <w:bottom w:val="none" w:sz="0" w:space="0" w:color="auto"/>
                    <w:right w:val="none" w:sz="0" w:space="0" w:color="auto"/>
                  </w:divBdr>
                  <w:divsChild>
                    <w:div w:id="1957174293">
                      <w:marLeft w:val="0"/>
                      <w:marRight w:val="0"/>
                      <w:marTop w:val="0"/>
                      <w:marBottom w:val="0"/>
                      <w:divBdr>
                        <w:top w:val="none" w:sz="0" w:space="0" w:color="auto"/>
                        <w:left w:val="none" w:sz="0" w:space="0" w:color="auto"/>
                        <w:bottom w:val="none" w:sz="0" w:space="0" w:color="auto"/>
                        <w:right w:val="none" w:sz="0" w:space="0" w:color="auto"/>
                      </w:divBdr>
                      <w:divsChild>
                        <w:div w:id="11286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378831">
          <w:marLeft w:val="0"/>
          <w:marRight w:val="0"/>
          <w:marTop w:val="0"/>
          <w:marBottom w:val="0"/>
          <w:divBdr>
            <w:top w:val="none" w:sz="0" w:space="0" w:color="auto"/>
            <w:left w:val="none" w:sz="0" w:space="0" w:color="auto"/>
            <w:bottom w:val="none" w:sz="0" w:space="0" w:color="auto"/>
            <w:right w:val="none" w:sz="0" w:space="0" w:color="auto"/>
          </w:divBdr>
          <w:divsChild>
            <w:div w:id="1312632495">
              <w:marLeft w:val="0"/>
              <w:marRight w:val="0"/>
              <w:marTop w:val="0"/>
              <w:marBottom w:val="0"/>
              <w:divBdr>
                <w:top w:val="none" w:sz="0" w:space="0" w:color="auto"/>
                <w:left w:val="none" w:sz="0" w:space="0" w:color="auto"/>
                <w:bottom w:val="none" w:sz="0" w:space="0" w:color="auto"/>
                <w:right w:val="none" w:sz="0" w:space="0" w:color="auto"/>
              </w:divBdr>
            </w:div>
          </w:divsChild>
        </w:div>
        <w:div w:id="462969610">
          <w:marLeft w:val="0"/>
          <w:marRight w:val="0"/>
          <w:marTop w:val="0"/>
          <w:marBottom w:val="0"/>
          <w:divBdr>
            <w:top w:val="none" w:sz="0" w:space="0" w:color="auto"/>
            <w:left w:val="none" w:sz="0" w:space="0" w:color="auto"/>
            <w:bottom w:val="none" w:sz="0" w:space="0" w:color="auto"/>
            <w:right w:val="none" w:sz="0" w:space="0" w:color="auto"/>
          </w:divBdr>
          <w:divsChild>
            <w:div w:id="2055036308">
              <w:marLeft w:val="0"/>
              <w:marRight w:val="0"/>
              <w:marTop w:val="0"/>
              <w:marBottom w:val="0"/>
              <w:divBdr>
                <w:top w:val="none" w:sz="0" w:space="0" w:color="auto"/>
                <w:left w:val="none" w:sz="0" w:space="0" w:color="auto"/>
                <w:bottom w:val="none" w:sz="0" w:space="0" w:color="auto"/>
                <w:right w:val="none" w:sz="0" w:space="0" w:color="auto"/>
              </w:divBdr>
              <w:divsChild>
                <w:div w:id="1141579555">
                  <w:marLeft w:val="0"/>
                  <w:marRight w:val="0"/>
                  <w:marTop w:val="0"/>
                  <w:marBottom w:val="0"/>
                  <w:divBdr>
                    <w:top w:val="none" w:sz="0" w:space="0" w:color="auto"/>
                    <w:left w:val="none" w:sz="0" w:space="0" w:color="auto"/>
                    <w:bottom w:val="none" w:sz="0" w:space="0" w:color="auto"/>
                    <w:right w:val="none" w:sz="0" w:space="0" w:color="auto"/>
                  </w:divBdr>
                  <w:divsChild>
                    <w:div w:id="1399203120">
                      <w:marLeft w:val="0"/>
                      <w:marRight w:val="0"/>
                      <w:marTop w:val="0"/>
                      <w:marBottom w:val="0"/>
                      <w:divBdr>
                        <w:top w:val="none" w:sz="0" w:space="0" w:color="auto"/>
                        <w:left w:val="none" w:sz="0" w:space="0" w:color="auto"/>
                        <w:bottom w:val="none" w:sz="0" w:space="0" w:color="auto"/>
                        <w:right w:val="none" w:sz="0" w:space="0" w:color="auto"/>
                      </w:divBdr>
                      <w:divsChild>
                        <w:div w:id="34190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43083">
                  <w:marLeft w:val="0"/>
                  <w:marRight w:val="0"/>
                  <w:marTop w:val="0"/>
                  <w:marBottom w:val="0"/>
                  <w:divBdr>
                    <w:top w:val="none" w:sz="0" w:space="0" w:color="auto"/>
                    <w:left w:val="none" w:sz="0" w:space="0" w:color="auto"/>
                    <w:bottom w:val="none" w:sz="0" w:space="0" w:color="auto"/>
                    <w:right w:val="none" w:sz="0" w:space="0" w:color="auto"/>
                  </w:divBdr>
                  <w:divsChild>
                    <w:div w:id="1715688189">
                      <w:marLeft w:val="0"/>
                      <w:marRight w:val="0"/>
                      <w:marTop w:val="0"/>
                      <w:marBottom w:val="0"/>
                      <w:divBdr>
                        <w:top w:val="none" w:sz="0" w:space="0" w:color="auto"/>
                        <w:left w:val="none" w:sz="0" w:space="0" w:color="auto"/>
                        <w:bottom w:val="none" w:sz="0" w:space="0" w:color="auto"/>
                        <w:right w:val="none" w:sz="0" w:space="0" w:color="auto"/>
                      </w:divBdr>
                      <w:divsChild>
                        <w:div w:id="7983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501375">
          <w:marLeft w:val="0"/>
          <w:marRight w:val="0"/>
          <w:marTop w:val="0"/>
          <w:marBottom w:val="0"/>
          <w:divBdr>
            <w:top w:val="none" w:sz="0" w:space="0" w:color="auto"/>
            <w:left w:val="none" w:sz="0" w:space="0" w:color="auto"/>
            <w:bottom w:val="none" w:sz="0" w:space="0" w:color="auto"/>
            <w:right w:val="none" w:sz="0" w:space="0" w:color="auto"/>
          </w:divBdr>
          <w:divsChild>
            <w:div w:id="742677759">
              <w:marLeft w:val="0"/>
              <w:marRight w:val="0"/>
              <w:marTop w:val="0"/>
              <w:marBottom w:val="0"/>
              <w:divBdr>
                <w:top w:val="none" w:sz="0" w:space="0" w:color="auto"/>
                <w:left w:val="none" w:sz="0" w:space="0" w:color="auto"/>
                <w:bottom w:val="none" w:sz="0" w:space="0" w:color="auto"/>
                <w:right w:val="none" w:sz="0" w:space="0" w:color="auto"/>
              </w:divBdr>
            </w:div>
          </w:divsChild>
        </w:div>
        <w:div w:id="1232153629">
          <w:marLeft w:val="0"/>
          <w:marRight w:val="0"/>
          <w:marTop w:val="0"/>
          <w:marBottom w:val="0"/>
          <w:divBdr>
            <w:top w:val="none" w:sz="0" w:space="0" w:color="auto"/>
            <w:left w:val="none" w:sz="0" w:space="0" w:color="auto"/>
            <w:bottom w:val="none" w:sz="0" w:space="0" w:color="auto"/>
            <w:right w:val="none" w:sz="0" w:space="0" w:color="auto"/>
          </w:divBdr>
          <w:divsChild>
            <w:div w:id="540364647">
              <w:marLeft w:val="0"/>
              <w:marRight w:val="0"/>
              <w:marTop w:val="0"/>
              <w:marBottom w:val="0"/>
              <w:divBdr>
                <w:top w:val="none" w:sz="0" w:space="0" w:color="auto"/>
                <w:left w:val="none" w:sz="0" w:space="0" w:color="auto"/>
                <w:bottom w:val="none" w:sz="0" w:space="0" w:color="auto"/>
                <w:right w:val="none" w:sz="0" w:space="0" w:color="auto"/>
              </w:divBdr>
              <w:divsChild>
                <w:div w:id="712539022">
                  <w:marLeft w:val="0"/>
                  <w:marRight w:val="0"/>
                  <w:marTop w:val="0"/>
                  <w:marBottom w:val="0"/>
                  <w:divBdr>
                    <w:top w:val="none" w:sz="0" w:space="0" w:color="auto"/>
                    <w:left w:val="none" w:sz="0" w:space="0" w:color="auto"/>
                    <w:bottom w:val="none" w:sz="0" w:space="0" w:color="auto"/>
                    <w:right w:val="none" w:sz="0" w:space="0" w:color="auto"/>
                  </w:divBdr>
                  <w:divsChild>
                    <w:div w:id="1698658177">
                      <w:marLeft w:val="0"/>
                      <w:marRight w:val="0"/>
                      <w:marTop w:val="0"/>
                      <w:marBottom w:val="0"/>
                      <w:divBdr>
                        <w:top w:val="none" w:sz="0" w:space="0" w:color="auto"/>
                        <w:left w:val="none" w:sz="0" w:space="0" w:color="auto"/>
                        <w:bottom w:val="none" w:sz="0" w:space="0" w:color="auto"/>
                        <w:right w:val="none" w:sz="0" w:space="0" w:color="auto"/>
                      </w:divBdr>
                      <w:divsChild>
                        <w:div w:id="82813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52917">
                  <w:marLeft w:val="0"/>
                  <w:marRight w:val="0"/>
                  <w:marTop w:val="0"/>
                  <w:marBottom w:val="0"/>
                  <w:divBdr>
                    <w:top w:val="none" w:sz="0" w:space="0" w:color="auto"/>
                    <w:left w:val="none" w:sz="0" w:space="0" w:color="auto"/>
                    <w:bottom w:val="none" w:sz="0" w:space="0" w:color="auto"/>
                    <w:right w:val="none" w:sz="0" w:space="0" w:color="auto"/>
                  </w:divBdr>
                  <w:divsChild>
                    <w:div w:id="507139322">
                      <w:marLeft w:val="0"/>
                      <w:marRight w:val="0"/>
                      <w:marTop w:val="0"/>
                      <w:marBottom w:val="0"/>
                      <w:divBdr>
                        <w:top w:val="none" w:sz="0" w:space="0" w:color="auto"/>
                        <w:left w:val="none" w:sz="0" w:space="0" w:color="auto"/>
                        <w:bottom w:val="none" w:sz="0" w:space="0" w:color="auto"/>
                        <w:right w:val="none" w:sz="0" w:space="0" w:color="auto"/>
                      </w:divBdr>
                      <w:divsChild>
                        <w:div w:id="33188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032127">
          <w:marLeft w:val="0"/>
          <w:marRight w:val="0"/>
          <w:marTop w:val="0"/>
          <w:marBottom w:val="0"/>
          <w:divBdr>
            <w:top w:val="none" w:sz="0" w:space="0" w:color="auto"/>
            <w:left w:val="none" w:sz="0" w:space="0" w:color="auto"/>
            <w:bottom w:val="none" w:sz="0" w:space="0" w:color="auto"/>
            <w:right w:val="none" w:sz="0" w:space="0" w:color="auto"/>
          </w:divBdr>
          <w:divsChild>
            <w:div w:id="1554805699">
              <w:marLeft w:val="0"/>
              <w:marRight w:val="0"/>
              <w:marTop w:val="0"/>
              <w:marBottom w:val="0"/>
              <w:divBdr>
                <w:top w:val="none" w:sz="0" w:space="0" w:color="auto"/>
                <w:left w:val="none" w:sz="0" w:space="0" w:color="auto"/>
                <w:bottom w:val="none" w:sz="0" w:space="0" w:color="auto"/>
                <w:right w:val="none" w:sz="0" w:space="0" w:color="auto"/>
              </w:divBdr>
            </w:div>
          </w:divsChild>
        </w:div>
        <w:div w:id="594948492">
          <w:marLeft w:val="0"/>
          <w:marRight w:val="0"/>
          <w:marTop w:val="0"/>
          <w:marBottom w:val="0"/>
          <w:divBdr>
            <w:top w:val="none" w:sz="0" w:space="0" w:color="auto"/>
            <w:left w:val="none" w:sz="0" w:space="0" w:color="auto"/>
            <w:bottom w:val="none" w:sz="0" w:space="0" w:color="auto"/>
            <w:right w:val="none" w:sz="0" w:space="0" w:color="auto"/>
          </w:divBdr>
          <w:divsChild>
            <w:div w:id="1285772518">
              <w:marLeft w:val="0"/>
              <w:marRight w:val="0"/>
              <w:marTop w:val="0"/>
              <w:marBottom w:val="0"/>
              <w:divBdr>
                <w:top w:val="none" w:sz="0" w:space="0" w:color="auto"/>
                <w:left w:val="none" w:sz="0" w:space="0" w:color="auto"/>
                <w:bottom w:val="none" w:sz="0" w:space="0" w:color="auto"/>
                <w:right w:val="none" w:sz="0" w:space="0" w:color="auto"/>
              </w:divBdr>
              <w:divsChild>
                <w:div w:id="635380493">
                  <w:marLeft w:val="0"/>
                  <w:marRight w:val="0"/>
                  <w:marTop w:val="0"/>
                  <w:marBottom w:val="0"/>
                  <w:divBdr>
                    <w:top w:val="none" w:sz="0" w:space="0" w:color="auto"/>
                    <w:left w:val="none" w:sz="0" w:space="0" w:color="auto"/>
                    <w:bottom w:val="none" w:sz="0" w:space="0" w:color="auto"/>
                    <w:right w:val="none" w:sz="0" w:space="0" w:color="auto"/>
                  </w:divBdr>
                  <w:divsChild>
                    <w:div w:id="137841907">
                      <w:marLeft w:val="0"/>
                      <w:marRight w:val="0"/>
                      <w:marTop w:val="0"/>
                      <w:marBottom w:val="0"/>
                      <w:divBdr>
                        <w:top w:val="none" w:sz="0" w:space="0" w:color="auto"/>
                        <w:left w:val="none" w:sz="0" w:space="0" w:color="auto"/>
                        <w:bottom w:val="none" w:sz="0" w:space="0" w:color="auto"/>
                        <w:right w:val="none" w:sz="0" w:space="0" w:color="auto"/>
                      </w:divBdr>
                      <w:divsChild>
                        <w:div w:id="180469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621306">
                  <w:marLeft w:val="0"/>
                  <w:marRight w:val="0"/>
                  <w:marTop w:val="0"/>
                  <w:marBottom w:val="0"/>
                  <w:divBdr>
                    <w:top w:val="none" w:sz="0" w:space="0" w:color="auto"/>
                    <w:left w:val="none" w:sz="0" w:space="0" w:color="auto"/>
                    <w:bottom w:val="none" w:sz="0" w:space="0" w:color="auto"/>
                    <w:right w:val="none" w:sz="0" w:space="0" w:color="auto"/>
                  </w:divBdr>
                  <w:divsChild>
                    <w:div w:id="2138912228">
                      <w:marLeft w:val="0"/>
                      <w:marRight w:val="0"/>
                      <w:marTop w:val="0"/>
                      <w:marBottom w:val="0"/>
                      <w:divBdr>
                        <w:top w:val="none" w:sz="0" w:space="0" w:color="auto"/>
                        <w:left w:val="none" w:sz="0" w:space="0" w:color="auto"/>
                        <w:bottom w:val="none" w:sz="0" w:space="0" w:color="auto"/>
                        <w:right w:val="none" w:sz="0" w:space="0" w:color="auto"/>
                      </w:divBdr>
                      <w:divsChild>
                        <w:div w:id="94543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777053">
          <w:marLeft w:val="0"/>
          <w:marRight w:val="0"/>
          <w:marTop w:val="0"/>
          <w:marBottom w:val="0"/>
          <w:divBdr>
            <w:top w:val="none" w:sz="0" w:space="0" w:color="auto"/>
            <w:left w:val="none" w:sz="0" w:space="0" w:color="auto"/>
            <w:bottom w:val="none" w:sz="0" w:space="0" w:color="auto"/>
            <w:right w:val="none" w:sz="0" w:space="0" w:color="auto"/>
          </w:divBdr>
          <w:divsChild>
            <w:div w:id="1771656399">
              <w:marLeft w:val="0"/>
              <w:marRight w:val="0"/>
              <w:marTop w:val="0"/>
              <w:marBottom w:val="0"/>
              <w:divBdr>
                <w:top w:val="none" w:sz="0" w:space="0" w:color="auto"/>
                <w:left w:val="none" w:sz="0" w:space="0" w:color="auto"/>
                <w:bottom w:val="none" w:sz="0" w:space="0" w:color="auto"/>
                <w:right w:val="none" w:sz="0" w:space="0" w:color="auto"/>
              </w:divBdr>
            </w:div>
          </w:divsChild>
        </w:div>
        <w:div w:id="181357835">
          <w:marLeft w:val="0"/>
          <w:marRight w:val="0"/>
          <w:marTop w:val="0"/>
          <w:marBottom w:val="0"/>
          <w:divBdr>
            <w:top w:val="none" w:sz="0" w:space="0" w:color="auto"/>
            <w:left w:val="none" w:sz="0" w:space="0" w:color="auto"/>
            <w:bottom w:val="none" w:sz="0" w:space="0" w:color="auto"/>
            <w:right w:val="none" w:sz="0" w:space="0" w:color="auto"/>
          </w:divBdr>
          <w:divsChild>
            <w:div w:id="1219168700">
              <w:marLeft w:val="0"/>
              <w:marRight w:val="0"/>
              <w:marTop w:val="0"/>
              <w:marBottom w:val="0"/>
              <w:divBdr>
                <w:top w:val="none" w:sz="0" w:space="0" w:color="auto"/>
                <w:left w:val="none" w:sz="0" w:space="0" w:color="auto"/>
                <w:bottom w:val="none" w:sz="0" w:space="0" w:color="auto"/>
                <w:right w:val="none" w:sz="0" w:space="0" w:color="auto"/>
              </w:divBdr>
              <w:divsChild>
                <w:div w:id="175925165">
                  <w:marLeft w:val="0"/>
                  <w:marRight w:val="0"/>
                  <w:marTop w:val="0"/>
                  <w:marBottom w:val="0"/>
                  <w:divBdr>
                    <w:top w:val="none" w:sz="0" w:space="0" w:color="auto"/>
                    <w:left w:val="none" w:sz="0" w:space="0" w:color="auto"/>
                    <w:bottom w:val="none" w:sz="0" w:space="0" w:color="auto"/>
                    <w:right w:val="none" w:sz="0" w:space="0" w:color="auto"/>
                  </w:divBdr>
                  <w:divsChild>
                    <w:div w:id="684791633">
                      <w:marLeft w:val="0"/>
                      <w:marRight w:val="0"/>
                      <w:marTop w:val="0"/>
                      <w:marBottom w:val="0"/>
                      <w:divBdr>
                        <w:top w:val="none" w:sz="0" w:space="0" w:color="auto"/>
                        <w:left w:val="none" w:sz="0" w:space="0" w:color="auto"/>
                        <w:bottom w:val="none" w:sz="0" w:space="0" w:color="auto"/>
                        <w:right w:val="none" w:sz="0" w:space="0" w:color="auto"/>
                      </w:divBdr>
                      <w:divsChild>
                        <w:div w:id="166018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15278">
                  <w:marLeft w:val="0"/>
                  <w:marRight w:val="0"/>
                  <w:marTop w:val="0"/>
                  <w:marBottom w:val="0"/>
                  <w:divBdr>
                    <w:top w:val="none" w:sz="0" w:space="0" w:color="auto"/>
                    <w:left w:val="none" w:sz="0" w:space="0" w:color="auto"/>
                    <w:bottom w:val="none" w:sz="0" w:space="0" w:color="auto"/>
                    <w:right w:val="none" w:sz="0" w:space="0" w:color="auto"/>
                  </w:divBdr>
                  <w:divsChild>
                    <w:div w:id="211774048">
                      <w:marLeft w:val="0"/>
                      <w:marRight w:val="0"/>
                      <w:marTop w:val="0"/>
                      <w:marBottom w:val="0"/>
                      <w:divBdr>
                        <w:top w:val="none" w:sz="0" w:space="0" w:color="auto"/>
                        <w:left w:val="none" w:sz="0" w:space="0" w:color="auto"/>
                        <w:bottom w:val="none" w:sz="0" w:space="0" w:color="auto"/>
                        <w:right w:val="none" w:sz="0" w:space="0" w:color="auto"/>
                      </w:divBdr>
                      <w:divsChild>
                        <w:div w:id="201583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691708">
          <w:marLeft w:val="0"/>
          <w:marRight w:val="0"/>
          <w:marTop w:val="0"/>
          <w:marBottom w:val="0"/>
          <w:divBdr>
            <w:top w:val="none" w:sz="0" w:space="0" w:color="auto"/>
            <w:left w:val="none" w:sz="0" w:space="0" w:color="auto"/>
            <w:bottom w:val="none" w:sz="0" w:space="0" w:color="auto"/>
            <w:right w:val="none" w:sz="0" w:space="0" w:color="auto"/>
          </w:divBdr>
          <w:divsChild>
            <w:div w:id="921991116">
              <w:marLeft w:val="0"/>
              <w:marRight w:val="0"/>
              <w:marTop w:val="0"/>
              <w:marBottom w:val="0"/>
              <w:divBdr>
                <w:top w:val="none" w:sz="0" w:space="0" w:color="auto"/>
                <w:left w:val="none" w:sz="0" w:space="0" w:color="auto"/>
                <w:bottom w:val="none" w:sz="0" w:space="0" w:color="auto"/>
                <w:right w:val="none" w:sz="0" w:space="0" w:color="auto"/>
              </w:divBdr>
            </w:div>
          </w:divsChild>
        </w:div>
        <w:div w:id="1008944045">
          <w:marLeft w:val="0"/>
          <w:marRight w:val="0"/>
          <w:marTop w:val="0"/>
          <w:marBottom w:val="0"/>
          <w:divBdr>
            <w:top w:val="none" w:sz="0" w:space="0" w:color="auto"/>
            <w:left w:val="none" w:sz="0" w:space="0" w:color="auto"/>
            <w:bottom w:val="none" w:sz="0" w:space="0" w:color="auto"/>
            <w:right w:val="none" w:sz="0" w:space="0" w:color="auto"/>
          </w:divBdr>
          <w:divsChild>
            <w:div w:id="1995991025">
              <w:marLeft w:val="0"/>
              <w:marRight w:val="0"/>
              <w:marTop w:val="0"/>
              <w:marBottom w:val="0"/>
              <w:divBdr>
                <w:top w:val="none" w:sz="0" w:space="0" w:color="auto"/>
                <w:left w:val="none" w:sz="0" w:space="0" w:color="auto"/>
                <w:bottom w:val="none" w:sz="0" w:space="0" w:color="auto"/>
                <w:right w:val="none" w:sz="0" w:space="0" w:color="auto"/>
              </w:divBdr>
              <w:divsChild>
                <w:div w:id="1966277997">
                  <w:marLeft w:val="0"/>
                  <w:marRight w:val="0"/>
                  <w:marTop w:val="0"/>
                  <w:marBottom w:val="0"/>
                  <w:divBdr>
                    <w:top w:val="none" w:sz="0" w:space="0" w:color="auto"/>
                    <w:left w:val="none" w:sz="0" w:space="0" w:color="auto"/>
                    <w:bottom w:val="none" w:sz="0" w:space="0" w:color="auto"/>
                    <w:right w:val="none" w:sz="0" w:space="0" w:color="auto"/>
                  </w:divBdr>
                  <w:divsChild>
                    <w:div w:id="234629469">
                      <w:marLeft w:val="0"/>
                      <w:marRight w:val="0"/>
                      <w:marTop w:val="0"/>
                      <w:marBottom w:val="0"/>
                      <w:divBdr>
                        <w:top w:val="none" w:sz="0" w:space="0" w:color="auto"/>
                        <w:left w:val="none" w:sz="0" w:space="0" w:color="auto"/>
                        <w:bottom w:val="none" w:sz="0" w:space="0" w:color="auto"/>
                        <w:right w:val="none" w:sz="0" w:space="0" w:color="auto"/>
                      </w:divBdr>
                      <w:divsChild>
                        <w:div w:id="169830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19187">
                  <w:marLeft w:val="0"/>
                  <w:marRight w:val="0"/>
                  <w:marTop w:val="0"/>
                  <w:marBottom w:val="0"/>
                  <w:divBdr>
                    <w:top w:val="none" w:sz="0" w:space="0" w:color="auto"/>
                    <w:left w:val="none" w:sz="0" w:space="0" w:color="auto"/>
                    <w:bottom w:val="none" w:sz="0" w:space="0" w:color="auto"/>
                    <w:right w:val="none" w:sz="0" w:space="0" w:color="auto"/>
                  </w:divBdr>
                  <w:divsChild>
                    <w:div w:id="495387075">
                      <w:marLeft w:val="0"/>
                      <w:marRight w:val="0"/>
                      <w:marTop w:val="0"/>
                      <w:marBottom w:val="0"/>
                      <w:divBdr>
                        <w:top w:val="none" w:sz="0" w:space="0" w:color="auto"/>
                        <w:left w:val="none" w:sz="0" w:space="0" w:color="auto"/>
                        <w:bottom w:val="none" w:sz="0" w:space="0" w:color="auto"/>
                        <w:right w:val="none" w:sz="0" w:space="0" w:color="auto"/>
                      </w:divBdr>
                      <w:divsChild>
                        <w:div w:id="84320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190302">
          <w:marLeft w:val="0"/>
          <w:marRight w:val="0"/>
          <w:marTop w:val="0"/>
          <w:marBottom w:val="0"/>
          <w:divBdr>
            <w:top w:val="none" w:sz="0" w:space="0" w:color="auto"/>
            <w:left w:val="none" w:sz="0" w:space="0" w:color="auto"/>
            <w:bottom w:val="none" w:sz="0" w:space="0" w:color="auto"/>
            <w:right w:val="none" w:sz="0" w:space="0" w:color="auto"/>
          </w:divBdr>
          <w:divsChild>
            <w:div w:id="1779065180">
              <w:marLeft w:val="0"/>
              <w:marRight w:val="0"/>
              <w:marTop w:val="0"/>
              <w:marBottom w:val="0"/>
              <w:divBdr>
                <w:top w:val="none" w:sz="0" w:space="0" w:color="auto"/>
                <w:left w:val="none" w:sz="0" w:space="0" w:color="auto"/>
                <w:bottom w:val="none" w:sz="0" w:space="0" w:color="auto"/>
                <w:right w:val="none" w:sz="0" w:space="0" w:color="auto"/>
              </w:divBdr>
            </w:div>
          </w:divsChild>
        </w:div>
        <w:div w:id="436559955">
          <w:marLeft w:val="0"/>
          <w:marRight w:val="0"/>
          <w:marTop w:val="0"/>
          <w:marBottom w:val="0"/>
          <w:divBdr>
            <w:top w:val="none" w:sz="0" w:space="0" w:color="auto"/>
            <w:left w:val="none" w:sz="0" w:space="0" w:color="auto"/>
            <w:bottom w:val="none" w:sz="0" w:space="0" w:color="auto"/>
            <w:right w:val="none" w:sz="0" w:space="0" w:color="auto"/>
          </w:divBdr>
          <w:divsChild>
            <w:div w:id="95560146">
              <w:marLeft w:val="0"/>
              <w:marRight w:val="0"/>
              <w:marTop w:val="0"/>
              <w:marBottom w:val="0"/>
              <w:divBdr>
                <w:top w:val="none" w:sz="0" w:space="0" w:color="auto"/>
                <w:left w:val="none" w:sz="0" w:space="0" w:color="auto"/>
                <w:bottom w:val="none" w:sz="0" w:space="0" w:color="auto"/>
                <w:right w:val="none" w:sz="0" w:space="0" w:color="auto"/>
              </w:divBdr>
              <w:divsChild>
                <w:div w:id="1239250098">
                  <w:marLeft w:val="0"/>
                  <w:marRight w:val="0"/>
                  <w:marTop w:val="0"/>
                  <w:marBottom w:val="0"/>
                  <w:divBdr>
                    <w:top w:val="none" w:sz="0" w:space="0" w:color="auto"/>
                    <w:left w:val="none" w:sz="0" w:space="0" w:color="auto"/>
                    <w:bottom w:val="none" w:sz="0" w:space="0" w:color="auto"/>
                    <w:right w:val="none" w:sz="0" w:space="0" w:color="auto"/>
                  </w:divBdr>
                  <w:divsChild>
                    <w:div w:id="1485899348">
                      <w:marLeft w:val="0"/>
                      <w:marRight w:val="0"/>
                      <w:marTop w:val="0"/>
                      <w:marBottom w:val="0"/>
                      <w:divBdr>
                        <w:top w:val="none" w:sz="0" w:space="0" w:color="auto"/>
                        <w:left w:val="none" w:sz="0" w:space="0" w:color="auto"/>
                        <w:bottom w:val="none" w:sz="0" w:space="0" w:color="auto"/>
                        <w:right w:val="none" w:sz="0" w:space="0" w:color="auto"/>
                      </w:divBdr>
                      <w:divsChild>
                        <w:div w:id="137423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51990">
                  <w:marLeft w:val="0"/>
                  <w:marRight w:val="0"/>
                  <w:marTop w:val="0"/>
                  <w:marBottom w:val="0"/>
                  <w:divBdr>
                    <w:top w:val="none" w:sz="0" w:space="0" w:color="auto"/>
                    <w:left w:val="none" w:sz="0" w:space="0" w:color="auto"/>
                    <w:bottom w:val="none" w:sz="0" w:space="0" w:color="auto"/>
                    <w:right w:val="none" w:sz="0" w:space="0" w:color="auto"/>
                  </w:divBdr>
                  <w:divsChild>
                    <w:div w:id="1484929805">
                      <w:marLeft w:val="0"/>
                      <w:marRight w:val="0"/>
                      <w:marTop w:val="0"/>
                      <w:marBottom w:val="0"/>
                      <w:divBdr>
                        <w:top w:val="none" w:sz="0" w:space="0" w:color="auto"/>
                        <w:left w:val="none" w:sz="0" w:space="0" w:color="auto"/>
                        <w:bottom w:val="none" w:sz="0" w:space="0" w:color="auto"/>
                        <w:right w:val="none" w:sz="0" w:space="0" w:color="auto"/>
                      </w:divBdr>
                      <w:divsChild>
                        <w:div w:id="175704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640128">
          <w:marLeft w:val="0"/>
          <w:marRight w:val="0"/>
          <w:marTop w:val="0"/>
          <w:marBottom w:val="0"/>
          <w:divBdr>
            <w:top w:val="none" w:sz="0" w:space="0" w:color="auto"/>
            <w:left w:val="none" w:sz="0" w:space="0" w:color="auto"/>
            <w:bottom w:val="none" w:sz="0" w:space="0" w:color="auto"/>
            <w:right w:val="none" w:sz="0" w:space="0" w:color="auto"/>
          </w:divBdr>
          <w:divsChild>
            <w:div w:id="378747715">
              <w:marLeft w:val="0"/>
              <w:marRight w:val="0"/>
              <w:marTop w:val="0"/>
              <w:marBottom w:val="0"/>
              <w:divBdr>
                <w:top w:val="none" w:sz="0" w:space="0" w:color="auto"/>
                <w:left w:val="none" w:sz="0" w:space="0" w:color="auto"/>
                <w:bottom w:val="none" w:sz="0" w:space="0" w:color="auto"/>
                <w:right w:val="none" w:sz="0" w:space="0" w:color="auto"/>
              </w:divBdr>
              <w:divsChild>
                <w:div w:id="779300357">
                  <w:marLeft w:val="0"/>
                  <w:marRight w:val="0"/>
                  <w:marTop w:val="0"/>
                  <w:marBottom w:val="0"/>
                  <w:divBdr>
                    <w:top w:val="none" w:sz="0" w:space="0" w:color="auto"/>
                    <w:left w:val="none" w:sz="0" w:space="0" w:color="auto"/>
                    <w:bottom w:val="none" w:sz="0" w:space="0" w:color="auto"/>
                    <w:right w:val="none" w:sz="0" w:space="0" w:color="auto"/>
                  </w:divBdr>
                  <w:divsChild>
                    <w:div w:id="1988704668">
                      <w:marLeft w:val="0"/>
                      <w:marRight w:val="0"/>
                      <w:marTop w:val="0"/>
                      <w:marBottom w:val="0"/>
                      <w:divBdr>
                        <w:top w:val="none" w:sz="0" w:space="0" w:color="auto"/>
                        <w:left w:val="none" w:sz="0" w:space="0" w:color="auto"/>
                        <w:bottom w:val="none" w:sz="0" w:space="0" w:color="auto"/>
                        <w:right w:val="none" w:sz="0" w:space="0" w:color="auto"/>
                      </w:divBdr>
                      <w:divsChild>
                        <w:div w:id="210167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779166">
          <w:marLeft w:val="0"/>
          <w:marRight w:val="0"/>
          <w:marTop w:val="0"/>
          <w:marBottom w:val="0"/>
          <w:divBdr>
            <w:top w:val="none" w:sz="0" w:space="0" w:color="auto"/>
            <w:left w:val="none" w:sz="0" w:space="0" w:color="auto"/>
            <w:bottom w:val="none" w:sz="0" w:space="0" w:color="auto"/>
            <w:right w:val="none" w:sz="0" w:space="0" w:color="auto"/>
          </w:divBdr>
          <w:divsChild>
            <w:div w:id="1775898301">
              <w:marLeft w:val="0"/>
              <w:marRight w:val="0"/>
              <w:marTop w:val="0"/>
              <w:marBottom w:val="0"/>
              <w:divBdr>
                <w:top w:val="none" w:sz="0" w:space="0" w:color="auto"/>
                <w:left w:val="none" w:sz="0" w:space="0" w:color="auto"/>
                <w:bottom w:val="none" w:sz="0" w:space="0" w:color="auto"/>
                <w:right w:val="none" w:sz="0" w:space="0" w:color="auto"/>
              </w:divBdr>
              <w:divsChild>
                <w:div w:id="1536649971">
                  <w:marLeft w:val="0"/>
                  <w:marRight w:val="0"/>
                  <w:marTop w:val="0"/>
                  <w:marBottom w:val="0"/>
                  <w:divBdr>
                    <w:top w:val="none" w:sz="0" w:space="0" w:color="auto"/>
                    <w:left w:val="none" w:sz="0" w:space="0" w:color="auto"/>
                    <w:bottom w:val="none" w:sz="0" w:space="0" w:color="auto"/>
                    <w:right w:val="none" w:sz="0" w:space="0" w:color="auto"/>
                  </w:divBdr>
                  <w:divsChild>
                    <w:div w:id="816071393">
                      <w:marLeft w:val="0"/>
                      <w:marRight w:val="0"/>
                      <w:marTop w:val="0"/>
                      <w:marBottom w:val="0"/>
                      <w:divBdr>
                        <w:top w:val="none" w:sz="0" w:space="0" w:color="auto"/>
                        <w:left w:val="none" w:sz="0" w:space="0" w:color="auto"/>
                        <w:bottom w:val="none" w:sz="0" w:space="0" w:color="auto"/>
                        <w:right w:val="none" w:sz="0" w:space="0" w:color="auto"/>
                      </w:divBdr>
                      <w:divsChild>
                        <w:div w:id="29629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907922">
                  <w:marLeft w:val="0"/>
                  <w:marRight w:val="0"/>
                  <w:marTop w:val="0"/>
                  <w:marBottom w:val="0"/>
                  <w:divBdr>
                    <w:top w:val="none" w:sz="0" w:space="0" w:color="auto"/>
                    <w:left w:val="none" w:sz="0" w:space="0" w:color="auto"/>
                    <w:bottom w:val="none" w:sz="0" w:space="0" w:color="auto"/>
                    <w:right w:val="none" w:sz="0" w:space="0" w:color="auto"/>
                  </w:divBdr>
                  <w:divsChild>
                    <w:div w:id="1918593396">
                      <w:marLeft w:val="0"/>
                      <w:marRight w:val="0"/>
                      <w:marTop w:val="0"/>
                      <w:marBottom w:val="0"/>
                      <w:divBdr>
                        <w:top w:val="none" w:sz="0" w:space="0" w:color="auto"/>
                        <w:left w:val="none" w:sz="0" w:space="0" w:color="auto"/>
                        <w:bottom w:val="none" w:sz="0" w:space="0" w:color="auto"/>
                        <w:right w:val="none" w:sz="0" w:space="0" w:color="auto"/>
                      </w:divBdr>
                      <w:divsChild>
                        <w:div w:id="52510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615046">
          <w:marLeft w:val="0"/>
          <w:marRight w:val="0"/>
          <w:marTop w:val="0"/>
          <w:marBottom w:val="0"/>
          <w:divBdr>
            <w:top w:val="none" w:sz="0" w:space="0" w:color="auto"/>
            <w:left w:val="none" w:sz="0" w:space="0" w:color="auto"/>
            <w:bottom w:val="none" w:sz="0" w:space="0" w:color="auto"/>
            <w:right w:val="none" w:sz="0" w:space="0" w:color="auto"/>
          </w:divBdr>
          <w:divsChild>
            <w:div w:id="1303196285">
              <w:marLeft w:val="0"/>
              <w:marRight w:val="0"/>
              <w:marTop w:val="0"/>
              <w:marBottom w:val="0"/>
              <w:divBdr>
                <w:top w:val="none" w:sz="0" w:space="0" w:color="auto"/>
                <w:left w:val="none" w:sz="0" w:space="0" w:color="auto"/>
                <w:bottom w:val="none" w:sz="0" w:space="0" w:color="auto"/>
                <w:right w:val="none" w:sz="0" w:space="0" w:color="auto"/>
              </w:divBdr>
            </w:div>
          </w:divsChild>
        </w:div>
        <w:div w:id="1168595623">
          <w:marLeft w:val="0"/>
          <w:marRight w:val="0"/>
          <w:marTop w:val="0"/>
          <w:marBottom w:val="0"/>
          <w:divBdr>
            <w:top w:val="none" w:sz="0" w:space="0" w:color="auto"/>
            <w:left w:val="none" w:sz="0" w:space="0" w:color="auto"/>
            <w:bottom w:val="none" w:sz="0" w:space="0" w:color="auto"/>
            <w:right w:val="none" w:sz="0" w:space="0" w:color="auto"/>
          </w:divBdr>
          <w:divsChild>
            <w:div w:id="567150921">
              <w:marLeft w:val="0"/>
              <w:marRight w:val="0"/>
              <w:marTop w:val="0"/>
              <w:marBottom w:val="0"/>
              <w:divBdr>
                <w:top w:val="none" w:sz="0" w:space="0" w:color="auto"/>
                <w:left w:val="none" w:sz="0" w:space="0" w:color="auto"/>
                <w:bottom w:val="none" w:sz="0" w:space="0" w:color="auto"/>
                <w:right w:val="none" w:sz="0" w:space="0" w:color="auto"/>
              </w:divBdr>
              <w:divsChild>
                <w:div w:id="44792615">
                  <w:marLeft w:val="0"/>
                  <w:marRight w:val="0"/>
                  <w:marTop w:val="0"/>
                  <w:marBottom w:val="0"/>
                  <w:divBdr>
                    <w:top w:val="none" w:sz="0" w:space="0" w:color="auto"/>
                    <w:left w:val="none" w:sz="0" w:space="0" w:color="auto"/>
                    <w:bottom w:val="none" w:sz="0" w:space="0" w:color="auto"/>
                    <w:right w:val="none" w:sz="0" w:space="0" w:color="auto"/>
                  </w:divBdr>
                  <w:divsChild>
                    <w:div w:id="128401092">
                      <w:marLeft w:val="0"/>
                      <w:marRight w:val="0"/>
                      <w:marTop w:val="0"/>
                      <w:marBottom w:val="0"/>
                      <w:divBdr>
                        <w:top w:val="none" w:sz="0" w:space="0" w:color="auto"/>
                        <w:left w:val="none" w:sz="0" w:space="0" w:color="auto"/>
                        <w:bottom w:val="none" w:sz="0" w:space="0" w:color="auto"/>
                        <w:right w:val="none" w:sz="0" w:space="0" w:color="auto"/>
                      </w:divBdr>
                      <w:divsChild>
                        <w:div w:id="84968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5363">
                  <w:marLeft w:val="0"/>
                  <w:marRight w:val="0"/>
                  <w:marTop w:val="0"/>
                  <w:marBottom w:val="0"/>
                  <w:divBdr>
                    <w:top w:val="none" w:sz="0" w:space="0" w:color="auto"/>
                    <w:left w:val="none" w:sz="0" w:space="0" w:color="auto"/>
                    <w:bottom w:val="none" w:sz="0" w:space="0" w:color="auto"/>
                    <w:right w:val="none" w:sz="0" w:space="0" w:color="auto"/>
                  </w:divBdr>
                  <w:divsChild>
                    <w:div w:id="337659268">
                      <w:marLeft w:val="0"/>
                      <w:marRight w:val="0"/>
                      <w:marTop w:val="0"/>
                      <w:marBottom w:val="0"/>
                      <w:divBdr>
                        <w:top w:val="none" w:sz="0" w:space="0" w:color="auto"/>
                        <w:left w:val="none" w:sz="0" w:space="0" w:color="auto"/>
                        <w:bottom w:val="none" w:sz="0" w:space="0" w:color="auto"/>
                        <w:right w:val="none" w:sz="0" w:space="0" w:color="auto"/>
                      </w:divBdr>
                      <w:divsChild>
                        <w:div w:id="6086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420759">
          <w:marLeft w:val="0"/>
          <w:marRight w:val="0"/>
          <w:marTop w:val="0"/>
          <w:marBottom w:val="0"/>
          <w:divBdr>
            <w:top w:val="none" w:sz="0" w:space="0" w:color="auto"/>
            <w:left w:val="none" w:sz="0" w:space="0" w:color="auto"/>
            <w:bottom w:val="none" w:sz="0" w:space="0" w:color="auto"/>
            <w:right w:val="none" w:sz="0" w:space="0" w:color="auto"/>
          </w:divBdr>
          <w:divsChild>
            <w:div w:id="1708987247">
              <w:marLeft w:val="0"/>
              <w:marRight w:val="0"/>
              <w:marTop w:val="0"/>
              <w:marBottom w:val="0"/>
              <w:divBdr>
                <w:top w:val="none" w:sz="0" w:space="0" w:color="auto"/>
                <w:left w:val="none" w:sz="0" w:space="0" w:color="auto"/>
                <w:bottom w:val="none" w:sz="0" w:space="0" w:color="auto"/>
                <w:right w:val="none" w:sz="0" w:space="0" w:color="auto"/>
              </w:divBdr>
            </w:div>
          </w:divsChild>
        </w:div>
        <w:div w:id="904602922">
          <w:marLeft w:val="0"/>
          <w:marRight w:val="0"/>
          <w:marTop w:val="0"/>
          <w:marBottom w:val="0"/>
          <w:divBdr>
            <w:top w:val="none" w:sz="0" w:space="0" w:color="auto"/>
            <w:left w:val="none" w:sz="0" w:space="0" w:color="auto"/>
            <w:bottom w:val="none" w:sz="0" w:space="0" w:color="auto"/>
            <w:right w:val="none" w:sz="0" w:space="0" w:color="auto"/>
          </w:divBdr>
          <w:divsChild>
            <w:div w:id="1867593399">
              <w:marLeft w:val="0"/>
              <w:marRight w:val="0"/>
              <w:marTop w:val="0"/>
              <w:marBottom w:val="0"/>
              <w:divBdr>
                <w:top w:val="none" w:sz="0" w:space="0" w:color="auto"/>
                <w:left w:val="none" w:sz="0" w:space="0" w:color="auto"/>
                <w:bottom w:val="none" w:sz="0" w:space="0" w:color="auto"/>
                <w:right w:val="none" w:sz="0" w:space="0" w:color="auto"/>
              </w:divBdr>
              <w:divsChild>
                <w:div w:id="1778674687">
                  <w:marLeft w:val="0"/>
                  <w:marRight w:val="0"/>
                  <w:marTop w:val="0"/>
                  <w:marBottom w:val="0"/>
                  <w:divBdr>
                    <w:top w:val="none" w:sz="0" w:space="0" w:color="auto"/>
                    <w:left w:val="none" w:sz="0" w:space="0" w:color="auto"/>
                    <w:bottom w:val="none" w:sz="0" w:space="0" w:color="auto"/>
                    <w:right w:val="none" w:sz="0" w:space="0" w:color="auto"/>
                  </w:divBdr>
                  <w:divsChild>
                    <w:div w:id="2122720268">
                      <w:marLeft w:val="0"/>
                      <w:marRight w:val="0"/>
                      <w:marTop w:val="0"/>
                      <w:marBottom w:val="0"/>
                      <w:divBdr>
                        <w:top w:val="none" w:sz="0" w:space="0" w:color="auto"/>
                        <w:left w:val="none" w:sz="0" w:space="0" w:color="auto"/>
                        <w:bottom w:val="none" w:sz="0" w:space="0" w:color="auto"/>
                        <w:right w:val="none" w:sz="0" w:space="0" w:color="auto"/>
                      </w:divBdr>
                      <w:divsChild>
                        <w:div w:id="206957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162926">
                  <w:marLeft w:val="0"/>
                  <w:marRight w:val="0"/>
                  <w:marTop w:val="0"/>
                  <w:marBottom w:val="0"/>
                  <w:divBdr>
                    <w:top w:val="none" w:sz="0" w:space="0" w:color="auto"/>
                    <w:left w:val="none" w:sz="0" w:space="0" w:color="auto"/>
                    <w:bottom w:val="none" w:sz="0" w:space="0" w:color="auto"/>
                    <w:right w:val="none" w:sz="0" w:space="0" w:color="auto"/>
                  </w:divBdr>
                  <w:divsChild>
                    <w:div w:id="1217662094">
                      <w:marLeft w:val="0"/>
                      <w:marRight w:val="0"/>
                      <w:marTop w:val="0"/>
                      <w:marBottom w:val="0"/>
                      <w:divBdr>
                        <w:top w:val="none" w:sz="0" w:space="0" w:color="auto"/>
                        <w:left w:val="none" w:sz="0" w:space="0" w:color="auto"/>
                        <w:bottom w:val="none" w:sz="0" w:space="0" w:color="auto"/>
                        <w:right w:val="none" w:sz="0" w:space="0" w:color="auto"/>
                      </w:divBdr>
                      <w:divsChild>
                        <w:div w:id="85755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037480">
          <w:marLeft w:val="0"/>
          <w:marRight w:val="0"/>
          <w:marTop w:val="0"/>
          <w:marBottom w:val="0"/>
          <w:divBdr>
            <w:top w:val="none" w:sz="0" w:space="0" w:color="auto"/>
            <w:left w:val="none" w:sz="0" w:space="0" w:color="auto"/>
            <w:bottom w:val="none" w:sz="0" w:space="0" w:color="auto"/>
            <w:right w:val="none" w:sz="0" w:space="0" w:color="auto"/>
          </w:divBdr>
          <w:divsChild>
            <w:div w:id="1634826597">
              <w:marLeft w:val="0"/>
              <w:marRight w:val="0"/>
              <w:marTop w:val="0"/>
              <w:marBottom w:val="0"/>
              <w:divBdr>
                <w:top w:val="none" w:sz="0" w:space="0" w:color="auto"/>
                <w:left w:val="none" w:sz="0" w:space="0" w:color="auto"/>
                <w:bottom w:val="none" w:sz="0" w:space="0" w:color="auto"/>
                <w:right w:val="none" w:sz="0" w:space="0" w:color="auto"/>
              </w:divBdr>
            </w:div>
          </w:divsChild>
        </w:div>
        <w:div w:id="2137869498">
          <w:marLeft w:val="0"/>
          <w:marRight w:val="0"/>
          <w:marTop w:val="0"/>
          <w:marBottom w:val="0"/>
          <w:divBdr>
            <w:top w:val="none" w:sz="0" w:space="0" w:color="auto"/>
            <w:left w:val="none" w:sz="0" w:space="0" w:color="auto"/>
            <w:bottom w:val="none" w:sz="0" w:space="0" w:color="auto"/>
            <w:right w:val="none" w:sz="0" w:space="0" w:color="auto"/>
          </w:divBdr>
          <w:divsChild>
            <w:div w:id="984555098">
              <w:marLeft w:val="0"/>
              <w:marRight w:val="0"/>
              <w:marTop w:val="0"/>
              <w:marBottom w:val="0"/>
              <w:divBdr>
                <w:top w:val="none" w:sz="0" w:space="0" w:color="auto"/>
                <w:left w:val="none" w:sz="0" w:space="0" w:color="auto"/>
                <w:bottom w:val="none" w:sz="0" w:space="0" w:color="auto"/>
                <w:right w:val="none" w:sz="0" w:space="0" w:color="auto"/>
              </w:divBdr>
              <w:divsChild>
                <w:div w:id="331295932">
                  <w:marLeft w:val="0"/>
                  <w:marRight w:val="0"/>
                  <w:marTop w:val="0"/>
                  <w:marBottom w:val="0"/>
                  <w:divBdr>
                    <w:top w:val="none" w:sz="0" w:space="0" w:color="auto"/>
                    <w:left w:val="none" w:sz="0" w:space="0" w:color="auto"/>
                    <w:bottom w:val="none" w:sz="0" w:space="0" w:color="auto"/>
                    <w:right w:val="none" w:sz="0" w:space="0" w:color="auto"/>
                  </w:divBdr>
                  <w:divsChild>
                    <w:div w:id="1057584981">
                      <w:marLeft w:val="0"/>
                      <w:marRight w:val="0"/>
                      <w:marTop w:val="0"/>
                      <w:marBottom w:val="0"/>
                      <w:divBdr>
                        <w:top w:val="none" w:sz="0" w:space="0" w:color="auto"/>
                        <w:left w:val="none" w:sz="0" w:space="0" w:color="auto"/>
                        <w:bottom w:val="none" w:sz="0" w:space="0" w:color="auto"/>
                        <w:right w:val="none" w:sz="0" w:space="0" w:color="auto"/>
                      </w:divBdr>
                      <w:divsChild>
                        <w:div w:id="151789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493151">
                  <w:marLeft w:val="0"/>
                  <w:marRight w:val="0"/>
                  <w:marTop w:val="0"/>
                  <w:marBottom w:val="0"/>
                  <w:divBdr>
                    <w:top w:val="none" w:sz="0" w:space="0" w:color="auto"/>
                    <w:left w:val="none" w:sz="0" w:space="0" w:color="auto"/>
                    <w:bottom w:val="none" w:sz="0" w:space="0" w:color="auto"/>
                    <w:right w:val="none" w:sz="0" w:space="0" w:color="auto"/>
                  </w:divBdr>
                  <w:divsChild>
                    <w:div w:id="1405293853">
                      <w:marLeft w:val="0"/>
                      <w:marRight w:val="0"/>
                      <w:marTop w:val="0"/>
                      <w:marBottom w:val="0"/>
                      <w:divBdr>
                        <w:top w:val="none" w:sz="0" w:space="0" w:color="auto"/>
                        <w:left w:val="none" w:sz="0" w:space="0" w:color="auto"/>
                        <w:bottom w:val="none" w:sz="0" w:space="0" w:color="auto"/>
                        <w:right w:val="none" w:sz="0" w:space="0" w:color="auto"/>
                      </w:divBdr>
                      <w:divsChild>
                        <w:div w:id="128858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700827">
          <w:marLeft w:val="0"/>
          <w:marRight w:val="0"/>
          <w:marTop w:val="0"/>
          <w:marBottom w:val="0"/>
          <w:divBdr>
            <w:top w:val="none" w:sz="0" w:space="0" w:color="auto"/>
            <w:left w:val="none" w:sz="0" w:space="0" w:color="auto"/>
            <w:bottom w:val="none" w:sz="0" w:space="0" w:color="auto"/>
            <w:right w:val="none" w:sz="0" w:space="0" w:color="auto"/>
          </w:divBdr>
          <w:divsChild>
            <w:div w:id="1127430583">
              <w:marLeft w:val="0"/>
              <w:marRight w:val="0"/>
              <w:marTop w:val="0"/>
              <w:marBottom w:val="0"/>
              <w:divBdr>
                <w:top w:val="none" w:sz="0" w:space="0" w:color="auto"/>
                <w:left w:val="none" w:sz="0" w:space="0" w:color="auto"/>
                <w:bottom w:val="none" w:sz="0" w:space="0" w:color="auto"/>
                <w:right w:val="none" w:sz="0" w:space="0" w:color="auto"/>
              </w:divBdr>
              <w:divsChild>
                <w:div w:id="639502582">
                  <w:marLeft w:val="0"/>
                  <w:marRight w:val="0"/>
                  <w:marTop w:val="0"/>
                  <w:marBottom w:val="0"/>
                  <w:divBdr>
                    <w:top w:val="none" w:sz="0" w:space="0" w:color="auto"/>
                    <w:left w:val="none" w:sz="0" w:space="0" w:color="auto"/>
                    <w:bottom w:val="none" w:sz="0" w:space="0" w:color="auto"/>
                    <w:right w:val="none" w:sz="0" w:space="0" w:color="auto"/>
                  </w:divBdr>
                  <w:divsChild>
                    <w:div w:id="716003111">
                      <w:marLeft w:val="0"/>
                      <w:marRight w:val="0"/>
                      <w:marTop w:val="0"/>
                      <w:marBottom w:val="0"/>
                      <w:divBdr>
                        <w:top w:val="none" w:sz="0" w:space="0" w:color="auto"/>
                        <w:left w:val="none" w:sz="0" w:space="0" w:color="auto"/>
                        <w:bottom w:val="none" w:sz="0" w:space="0" w:color="auto"/>
                        <w:right w:val="none" w:sz="0" w:space="0" w:color="auto"/>
                      </w:divBdr>
                      <w:divsChild>
                        <w:div w:id="69601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123155">
          <w:marLeft w:val="0"/>
          <w:marRight w:val="0"/>
          <w:marTop w:val="0"/>
          <w:marBottom w:val="0"/>
          <w:divBdr>
            <w:top w:val="none" w:sz="0" w:space="0" w:color="auto"/>
            <w:left w:val="none" w:sz="0" w:space="0" w:color="auto"/>
            <w:bottom w:val="none" w:sz="0" w:space="0" w:color="auto"/>
            <w:right w:val="none" w:sz="0" w:space="0" w:color="auto"/>
          </w:divBdr>
          <w:divsChild>
            <w:div w:id="1548834175">
              <w:marLeft w:val="0"/>
              <w:marRight w:val="0"/>
              <w:marTop w:val="0"/>
              <w:marBottom w:val="0"/>
              <w:divBdr>
                <w:top w:val="none" w:sz="0" w:space="0" w:color="auto"/>
                <w:left w:val="none" w:sz="0" w:space="0" w:color="auto"/>
                <w:bottom w:val="none" w:sz="0" w:space="0" w:color="auto"/>
                <w:right w:val="none" w:sz="0" w:space="0" w:color="auto"/>
              </w:divBdr>
              <w:divsChild>
                <w:div w:id="1167093001">
                  <w:marLeft w:val="0"/>
                  <w:marRight w:val="0"/>
                  <w:marTop w:val="0"/>
                  <w:marBottom w:val="0"/>
                  <w:divBdr>
                    <w:top w:val="none" w:sz="0" w:space="0" w:color="auto"/>
                    <w:left w:val="none" w:sz="0" w:space="0" w:color="auto"/>
                    <w:bottom w:val="none" w:sz="0" w:space="0" w:color="auto"/>
                    <w:right w:val="none" w:sz="0" w:space="0" w:color="auto"/>
                  </w:divBdr>
                  <w:divsChild>
                    <w:div w:id="524175153">
                      <w:marLeft w:val="0"/>
                      <w:marRight w:val="0"/>
                      <w:marTop w:val="0"/>
                      <w:marBottom w:val="0"/>
                      <w:divBdr>
                        <w:top w:val="none" w:sz="0" w:space="0" w:color="auto"/>
                        <w:left w:val="none" w:sz="0" w:space="0" w:color="auto"/>
                        <w:bottom w:val="none" w:sz="0" w:space="0" w:color="auto"/>
                        <w:right w:val="none" w:sz="0" w:space="0" w:color="auto"/>
                      </w:divBdr>
                      <w:divsChild>
                        <w:div w:id="1772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0469">
                  <w:marLeft w:val="0"/>
                  <w:marRight w:val="0"/>
                  <w:marTop w:val="0"/>
                  <w:marBottom w:val="0"/>
                  <w:divBdr>
                    <w:top w:val="none" w:sz="0" w:space="0" w:color="auto"/>
                    <w:left w:val="none" w:sz="0" w:space="0" w:color="auto"/>
                    <w:bottom w:val="none" w:sz="0" w:space="0" w:color="auto"/>
                    <w:right w:val="none" w:sz="0" w:space="0" w:color="auto"/>
                  </w:divBdr>
                  <w:divsChild>
                    <w:div w:id="1080784741">
                      <w:marLeft w:val="0"/>
                      <w:marRight w:val="0"/>
                      <w:marTop w:val="0"/>
                      <w:marBottom w:val="0"/>
                      <w:divBdr>
                        <w:top w:val="none" w:sz="0" w:space="0" w:color="auto"/>
                        <w:left w:val="none" w:sz="0" w:space="0" w:color="auto"/>
                        <w:bottom w:val="none" w:sz="0" w:space="0" w:color="auto"/>
                        <w:right w:val="none" w:sz="0" w:space="0" w:color="auto"/>
                      </w:divBdr>
                      <w:divsChild>
                        <w:div w:id="45725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173064">
          <w:marLeft w:val="0"/>
          <w:marRight w:val="0"/>
          <w:marTop w:val="0"/>
          <w:marBottom w:val="0"/>
          <w:divBdr>
            <w:top w:val="none" w:sz="0" w:space="0" w:color="auto"/>
            <w:left w:val="none" w:sz="0" w:space="0" w:color="auto"/>
            <w:bottom w:val="none" w:sz="0" w:space="0" w:color="auto"/>
            <w:right w:val="none" w:sz="0" w:space="0" w:color="auto"/>
          </w:divBdr>
          <w:divsChild>
            <w:div w:id="698704390">
              <w:marLeft w:val="0"/>
              <w:marRight w:val="0"/>
              <w:marTop w:val="0"/>
              <w:marBottom w:val="0"/>
              <w:divBdr>
                <w:top w:val="none" w:sz="0" w:space="0" w:color="auto"/>
                <w:left w:val="none" w:sz="0" w:space="0" w:color="auto"/>
                <w:bottom w:val="none" w:sz="0" w:space="0" w:color="auto"/>
                <w:right w:val="none" w:sz="0" w:space="0" w:color="auto"/>
              </w:divBdr>
              <w:divsChild>
                <w:div w:id="575868410">
                  <w:marLeft w:val="0"/>
                  <w:marRight w:val="0"/>
                  <w:marTop w:val="0"/>
                  <w:marBottom w:val="0"/>
                  <w:divBdr>
                    <w:top w:val="none" w:sz="0" w:space="0" w:color="auto"/>
                    <w:left w:val="none" w:sz="0" w:space="0" w:color="auto"/>
                    <w:bottom w:val="none" w:sz="0" w:space="0" w:color="auto"/>
                    <w:right w:val="none" w:sz="0" w:space="0" w:color="auto"/>
                  </w:divBdr>
                  <w:divsChild>
                    <w:div w:id="1429160118">
                      <w:marLeft w:val="0"/>
                      <w:marRight w:val="0"/>
                      <w:marTop w:val="0"/>
                      <w:marBottom w:val="0"/>
                      <w:divBdr>
                        <w:top w:val="none" w:sz="0" w:space="0" w:color="auto"/>
                        <w:left w:val="none" w:sz="0" w:space="0" w:color="auto"/>
                        <w:bottom w:val="none" w:sz="0" w:space="0" w:color="auto"/>
                        <w:right w:val="none" w:sz="0" w:space="0" w:color="auto"/>
                      </w:divBdr>
                      <w:divsChild>
                        <w:div w:id="162870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36738">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sChild>
                <w:div w:id="1530678976">
                  <w:marLeft w:val="0"/>
                  <w:marRight w:val="0"/>
                  <w:marTop w:val="0"/>
                  <w:marBottom w:val="0"/>
                  <w:divBdr>
                    <w:top w:val="none" w:sz="0" w:space="0" w:color="auto"/>
                    <w:left w:val="none" w:sz="0" w:space="0" w:color="auto"/>
                    <w:bottom w:val="none" w:sz="0" w:space="0" w:color="auto"/>
                    <w:right w:val="none" w:sz="0" w:space="0" w:color="auto"/>
                  </w:divBdr>
                  <w:divsChild>
                    <w:div w:id="1878079821">
                      <w:marLeft w:val="0"/>
                      <w:marRight w:val="0"/>
                      <w:marTop w:val="0"/>
                      <w:marBottom w:val="0"/>
                      <w:divBdr>
                        <w:top w:val="none" w:sz="0" w:space="0" w:color="auto"/>
                        <w:left w:val="none" w:sz="0" w:space="0" w:color="auto"/>
                        <w:bottom w:val="none" w:sz="0" w:space="0" w:color="auto"/>
                        <w:right w:val="none" w:sz="0" w:space="0" w:color="auto"/>
                      </w:divBdr>
                      <w:divsChild>
                        <w:div w:id="71134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172346">
                  <w:marLeft w:val="0"/>
                  <w:marRight w:val="0"/>
                  <w:marTop w:val="0"/>
                  <w:marBottom w:val="0"/>
                  <w:divBdr>
                    <w:top w:val="none" w:sz="0" w:space="0" w:color="auto"/>
                    <w:left w:val="none" w:sz="0" w:space="0" w:color="auto"/>
                    <w:bottom w:val="none" w:sz="0" w:space="0" w:color="auto"/>
                    <w:right w:val="none" w:sz="0" w:space="0" w:color="auto"/>
                  </w:divBdr>
                  <w:divsChild>
                    <w:div w:id="1339230237">
                      <w:marLeft w:val="0"/>
                      <w:marRight w:val="0"/>
                      <w:marTop w:val="0"/>
                      <w:marBottom w:val="0"/>
                      <w:divBdr>
                        <w:top w:val="none" w:sz="0" w:space="0" w:color="auto"/>
                        <w:left w:val="none" w:sz="0" w:space="0" w:color="auto"/>
                        <w:bottom w:val="none" w:sz="0" w:space="0" w:color="auto"/>
                        <w:right w:val="none" w:sz="0" w:space="0" w:color="auto"/>
                      </w:divBdr>
                      <w:divsChild>
                        <w:div w:id="79332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173420">
          <w:marLeft w:val="0"/>
          <w:marRight w:val="0"/>
          <w:marTop w:val="0"/>
          <w:marBottom w:val="0"/>
          <w:divBdr>
            <w:top w:val="none" w:sz="0" w:space="0" w:color="auto"/>
            <w:left w:val="none" w:sz="0" w:space="0" w:color="auto"/>
            <w:bottom w:val="none" w:sz="0" w:space="0" w:color="auto"/>
            <w:right w:val="none" w:sz="0" w:space="0" w:color="auto"/>
          </w:divBdr>
          <w:divsChild>
            <w:div w:id="202639446">
              <w:marLeft w:val="0"/>
              <w:marRight w:val="0"/>
              <w:marTop w:val="0"/>
              <w:marBottom w:val="0"/>
              <w:divBdr>
                <w:top w:val="none" w:sz="0" w:space="0" w:color="auto"/>
                <w:left w:val="none" w:sz="0" w:space="0" w:color="auto"/>
                <w:bottom w:val="none" w:sz="0" w:space="0" w:color="auto"/>
                <w:right w:val="none" w:sz="0" w:space="0" w:color="auto"/>
              </w:divBdr>
              <w:divsChild>
                <w:div w:id="1403136246">
                  <w:marLeft w:val="0"/>
                  <w:marRight w:val="0"/>
                  <w:marTop w:val="0"/>
                  <w:marBottom w:val="0"/>
                  <w:divBdr>
                    <w:top w:val="none" w:sz="0" w:space="0" w:color="auto"/>
                    <w:left w:val="none" w:sz="0" w:space="0" w:color="auto"/>
                    <w:bottom w:val="none" w:sz="0" w:space="0" w:color="auto"/>
                    <w:right w:val="none" w:sz="0" w:space="0" w:color="auto"/>
                  </w:divBdr>
                  <w:divsChild>
                    <w:div w:id="436682185">
                      <w:marLeft w:val="0"/>
                      <w:marRight w:val="0"/>
                      <w:marTop w:val="0"/>
                      <w:marBottom w:val="0"/>
                      <w:divBdr>
                        <w:top w:val="none" w:sz="0" w:space="0" w:color="auto"/>
                        <w:left w:val="none" w:sz="0" w:space="0" w:color="auto"/>
                        <w:bottom w:val="none" w:sz="0" w:space="0" w:color="auto"/>
                        <w:right w:val="none" w:sz="0" w:space="0" w:color="auto"/>
                      </w:divBdr>
                      <w:divsChild>
                        <w:div w:id="61460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251149">
          <w:marLeft w:val="0"/>
          <w:marRight w:val="0"/>
          <w:marTop w:val="0"/>
          <w:marBottom w:val="0"/>
          <w:divBdr>
            <w:top w:val="none" w:sz="0" w:space="0" w:color="auto"/>
            <w:left w:val="none" w:sz="0" w:space="0" w:color="auto"/>
            <w:bottom w:val="none" w:sz="0" w:space="0" w:color="auto"/>
            <w:right w:val="none" w:sz="0" w:space="0" w:color="auto"/>
          </w:divBdr>
          <w:divsChild>
            <w:div w:id="1961571697">
              <w:marLeft w:val="0"/>
              <w:marRight w:val="0"/>
              <w:marTop w:val="0"/>
              <w:marBottom w:val="0"/>
              <w:divBdr>
                <w:top w:val="none" w:sz="0" w:space="0" w:color="auto"/>
                <w:left w:val="none" w:sz="0" w:space="0" w:color="auto"/>
                <w:bottom w:val="none" w:sz="0" w:space="0" w:color="auto"/>
                <w:right w:val="none" w:sz="0" w:space="0" w:color="auto"/>
              </w:divBdr>
              <w:divsChild>
                <w:div w:id="236937132">
                  <w:marLeft w:val="0"/>
                  <w:marRight w:val="0"/>
                  <w:marTop w:val="0"/>
                  <w:marBottom w:val="0"/>
                  <w:divBdr>
                    <w:top w:val="none" w:sz="0" w:space="0" w:color="auto"/>
                    <w:left w:val="none" w:sz="0" w:space="0" w:color="auto"/>
                    <w:bottom w:val="none" w:sz="0" w:space="0" w:color="auto"/>
                    <w:right w:val="none" w:sz="0" w:space="0" w:color="auto"/>
                  </w:divBdr>
                  <w:divsChild>
                    <w:div w:id="432633638">
                      <w:marLeft w:val="0"/>
                      <w:marRight w:val="0"/>
                      <w:marTop w:val="0"/>
                      <w:marBottom w:val="0"/>
                      <w:divBdr>
                        <w:top w:val="none" w:sz="0" w:space="0" w:color="auto"/>
                        <w:left w:val="none" w:sz="0" w:space="0" w:color="auto"/>
                        <w:bottom w:val="none" w:sz="0" w:space="0" w:color="auto"/>
                        <w:right w:val="none" w:sz="0" w:space="0" w:color="auto"/>
                      </w:divBdr>
                      <w:divsChild>
                        <w:div w:id="124106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09796">
                  <w:marLeft w:val="0"/>
                  <w:marRight w:val="0"/>
                  <w:marTop w:val="0"/>
                  <w:marBottom w:val="0"/>
                  <w:divBdr>
                    <w:top w:val="none" w:sz="0" w:space="0" w:color="auto"/>
                    <w:left w:val="none" w:sz="0" w:space="0" w:color="auto"/>
                    <w:bottom w:val="none" w:sz="0" w:space="0" w:color="auto"/>
                    <w:right w:val="none" w:sz="0" w:space="0" w:color="auto"/>
                  </w:divBdr>
                  <w:divsChild>
                    <w:div w:id="1350333429">
                      <w:marLeft w:val="0"/>
                      <w:marRight w:val="0"/>
                      <w:marTop w:val="0"/>
                      <w:marBottom w:val="0"/>
                      <w:divBdr>
                        <w:top w:val="none" w:sz="0" w:space="0" w:color="auto"/>
                        <w:left w:val="none" w:sz="0" w:space="0" w:color="auto"/>
                        <w:bottom w:val="none" w:sz="0" w:space="0" w:color="auto"/>
                        <w:right w:val="none" w:sz="0" w:space="0" w:color="auto"/>
                      </w:divBdr>
                      <w:divsChild>
                        <w:div w:id="197336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125404">
          <w:marLeft w:val="0"/>
          <w:marRight w:val="0"/>
          <w:marTop w:val="0"/>
          <w:marBottom w:val="0"/>
          <w:divBdr>
            <w:top w:val="none" w:sz="0" w:space="0" w:color="auto"/>
            <w:left w:val="none" w:sz="0" w:space="0" w:color="auto"/>
            <w:bottom w:val="none" w:sz="0" w:space="0" w:color="auto"/>
            <w:right w:val="none" w:sz="0" w:space="0" w:color="auto"/>
          </w:divBdr>
          <w:divsChild>
            <w:div w:id="34546089">
              <w:marLeft w:val="0"/>
              <w:marRight w:val="0"/>
              <w:marTop w:val="0"/>
              <w:marBottom w:val="0"/>
              <w:divBdr>
                <w:top w:val="none" w:sz="0" w:space="0" w:color="auto"/>
                <w:left w:val="none" w:sz="0" w:space="0" w:color="auto"/>
                <w:bottom w:val="none" w:sz="0" w:space="0" w:color="auto"/>
                <w:right w:val="none" w:sz="0" w:space="0" w:color="auto"/>
              </w:divBdr>
            </w:div>
          </w:divsChild>
        </w:div>
        <w:div w:id="993871915">
          <w:marLeft w:val="0"/>
          <w:marRight w:val="0"/>
          <w:marTop w:val="0"/>
          <w:marBottom w:val="0"/>
          <w:divBdr>
            <w:top w:val="none" w:sz="0" w:space="0" w:color="auto"/>
            <w:left w:val="none" w:sz="0" w:space="0" w:color="auto"/>
            <w:bottom w:val="none" w:sz="0" w:space="0" w:color="auto"/>
            <w:right w:val="none" w:sz="0" w:space="0" w:color="auto"/>
          </w:divBdr>
          <w:divsChild>
            <w:div w:id="1635482097">
              <w:marLeft w:val="0"/>
              <w:marRight w:val="0"/>
              <w:marTop w:val="0"/>
              <w:marBottom w:val="0"/>
              <w:divBdr>
                <w:top w:val="none" w:sz="0" w:space="0" w:color="auto"/>
                <w:left w:val="none" w:sz="0" w:space="0" w:color="auto"/>
                <w:bottom w:val="none" w:sz="0" w:space="0" w:color="auto"/>
                <w:right w:val="none" w:sz="0" w:space="0" w:color="auto"/>
              </w:divBdr>
              <w:divsChild>
                <w:div w:id="724985253">
                  <w:marLeft w:val="0"/>
                  <w:marRight w:val="0"/>
                  <w:marTop w:val="0"/>
                  <w:marBottom w:val="0"/>
                  <w:divBdr>
                    <w:top w:val="none" w:sz="0" w:space="0" w:color="auto"/>
                    <w:left w:val="none" w:sz="0" w:space="0" w:color="auto"/>
                    <w:bottom w:val="none" w:sz="0" w:space="0" w:color="auto"/>
                    <w:right w:val="none" w:sz="0" w:space="0" w:color="auto"/>
                  </w:divBdr>
                  <w:divsChild>
                    <w:div w:id="356003007">
                      <w:marLeft w:val="0"/>
                      <w:marRight w:val="0"/>
                      <w:marTop w:val="0"/>
                      <w:marBottom w:val="0"/>
                      <w:divBdr>
                        <w:top w:val="none" w:sz="0" w:space="0" w:color="auto"/>
                        <w:left w:val="none" w:sz="0" w:space="0" w:color="auto"/>
                        <w:bottom w:val="none" w:sz="0" w:space="0" w:color="auto"/>
                        <w:right w:val="none" w:sz="0" w:space="0" w:color="auto"/>
                      </w:divBdr>
                      <w:divsChild>
                        <w:div w:id="128237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872553">
                  <w:marLeft w:val="0"/>
                  <w:marRight w:val="0"/>
                  <w:marTop w:val="0"/>
                  <w:marBottom w:val="0"/>
                  <w:divBdr>
                    <w:top w:val="none" w:sz="0" w:space="0" w:color="auto"/>
                    <w:left w:val="none" w:sz="0" w:space="0" w:color="auto"/>
                    <w:bottom w:val="none" w:sz="0" w:space="0" w:color="auto"/>
                    <w:right w:val="none" w:sz="0" w:space="0" w:color="auto"/>
                  </w:divBdr>
                  <w:divsChild>
                    <w:div w:id="388502120">
                      <w:marLeft w:val="0"/>
                      <w:marRight w:val="0"/>
                      <w:marTop w:val="0"/>
                      <w:marBottom w:val="0"/>
                      <w:divBdr>
                        <w:top w:val="none" w:sz="0" w:space="0" w:color="auto"/>
                        <w:left w:val="none" w:sz="0" w:space="0" w:color="auto"/>
                        <w:bottom w:val="none" w:sz="0" w:space="0" w:color="auto"/>
                        <w:right w:val="none" w:sz="0" w:space="0" w:color="auto"/>
                      </w:divBdr>
                      <w:divsChild>
                        <w:div w:id="375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081149">
          <w:marLeft w:val="0"/>
          <w:marRight w:val="0"/>
          <w:marTop w:val="0"/>
          <w:marBottom w:val="0"/>
          <w:divBdr>
            <w:top w:val="none" w:sz="0" w:space="0" w:color="auto"/>
            <w:left w:val="none" w:sz="0" w:space="0" w:color="auto"/>
            <w:bottom w:val="none" w:sz="0" w:space="0" w:color="auto"/>
            <w:right w:val="none" w:sz="0" w:space="0" w:color="auto"/>
          </w:divBdr>
          <w:divsChild>
            <w:div w:id="2125031413">
              <w:marLeft w:val="0"/>
              <w:marRight w:val="0"/>
              <w:marTop w:val="0"/>
              <w:marBottom w:val="0"/>
              <w:divBdr>
                <w:top w:val="none" w:sz="0" w:space="0" w:color="auto"/>
                <w:left w:val="none" w:sz="0" w:space="0" w:color="auto"/>
                <w:bottom w:val="none" w:sz="0" w:space="0" w:color="auto"/>
                <w:right w:val="none" w:sz="0" w:space="0" w:color="auto"/>
              </w:divBdr>
              <w:divsChild>
                <w:div w:id="1629117383">
                  <w:marLeft w:val="0"/>
                  <w:marRight w:val="0"/>
                  <w:marTop w:val="0"/>
                  <w:marBottom w:val="0"/>
                  <w:divBdr>
                    <w:top w:val="none" w:sz="0" w:space="0" w:color="auto"/>
                    <w:left w:val="none" w:sz="0" w:space="0" w:color="auto"/>
                    <w:bottom w:val="none" w:sz="0" w:space="0" w:color="auto"/>
                    <w:right w:val="none" w:sz="0" w:space="0" w:color="auto"/>
                  </w:divBdr>
                  <w:divsChild>
                    <w:div w:id="165218267">
                      <w:marLeft w:val="0"/>
                      <w:marRight w:val="0"/>
                      <w:marTop w:val="0"/>
                      <w:marBottom w:val="0"/>
                      <w:divBdr>
                        <w:top w:val="none" w:sz="0" w:space="0" w:color="auto"/>
                        <w:left w:val="none" w:sz="0" w:space="0" w:color="auto"/>
                        <w:bottom w:val="none" w:sz="0" w:space="0" w:color="auto"/>
                        <w:right w:val="none" w:sz="0" w:space="0" w:color="auto"/>
                      </w:divBdr>
                      <w:divsChild>
                        <w:div w:id="112199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436651">
          <w:marLeft w:val="0"/>
          <w:marRight w:val="0"/>
          <w:marTop w:val="0"/>
          <w:marBottom w:val="0"/>
          <w:divBdr>
            <w:top w:val="none" w:sz="0" w:space="0" w:color="auto"/>
            <w:left w:val="none" w:sz="0" w:space="0" w:color="auto"/>
            <w:bottom w:val="none" w:sz="0" w:space="0" w:color="auto"/>
            <w:right w:val="none" w:sz="0" w:space="0" w:color="auto"/>
          </w:divBdr>
          <w:divsChild>
            <w:div w:id="99110689">
              <w:marLeft w:val="0"/>
              <w:marRight w:val="0"/>
              <w:marTop w:val="0"/>
              <w:marBottom w:val="0"/>
              <w:divBdr>
                <w:top w:val="none" w:sz="0" w:space="0" w:color="auto"/>
                <w:left w:val="none" w:sz="0" w:space="0" w:color="auto"/>
                <w:bottom w:val="none" w:sz="0" w:space="0" w:color="auto"/>
                <w:right w:val="none" w:sz="0" w:space="0" w:color="auto"/>
              </w:divBdr>
              <w:divsChild>
                <w:div w:id="570848370">
                  <w:marLeft w:val="0"/>
                  <w:marRight w:val="0"/>
                  <w:marTop w:val="0"/>
                  <w:marBottom w:val="0"/>
                  <w:divBdr>
                    <w:top w:val="none" w:sz="0" w:space="0" w:color="auto"/>
                    <w:left w:val="none" w:sz="0" w:space="0" w:color="auto"/>
                    <w:bottom w:val="none" w:sz="0" w:space="0" w:color="auto"/>
                    <w:right w:val="none" w:sz="0" w:space="0" w:color="auto"/>
                  </w:divBdr>
                  <w:divsChild>
                    <w:div w:id="503477964">
                      <w:marLeft w:val="0"/>
                      <w:marRight w:val="0"/>
                      <w:marTop w:val="0"/>
                      <w:marBottom w:val="0"/>
                      <w:divBdr>
                        <w:top w:val="none" w:sz="0" w:space="0" w:color="auto"/>
                        <w:left w:val="none" w:sz="0" w:space="0" w:color="auto"/>
                        <w:bottom w:val="none" w:sz="0" w:space="0" w:color="auto"/>
                        <w:right w:val="none" w:sz="0" w:space="0" w:color="auto"/>
                      </w:divBdr>
                      <w:divsChild>
                        <w:div w:id="226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9261">
                  <w:marLeft w:val="0"/>
                  <w:marRight w:val="0"/>
                  <w:marTop w:val="0"/>
                  <w:marBottom w:val="0"/>
                  <w:divBdr>
                    <w:top w:val="none" w:sz="0" w:space="0" w:color="auto"/>
                    <w:left w:val="none" w:sz="0" w:space="0" w:color="auto"/>
                    <w:bottom w:val="none" w:sz="0" w:space="0" w:color="auto"/>
                    <w:right w:val="none" w:sz="0" w:space="0" w:color="auto"/>
                  </w:divBdr>
                  <w:divsChild>
                    <w:div w:id="1604418767">
                      <w:marLeft w:val="0"/>
                      <w:marRight w:val="0"/>
                      <w:marTop w:val="0"/>
                      <w:marBottom w:val="0"/>
                      <w:divBdr>
                        <w:top w:val="none" w:sz="0" w:space="0" w:color="auto"/>
                        <w:left w:val="none" w:sz="0" w:space="0" w:color="auto"/>
                        <w:bottom w:val="none" w:sz="0" w:space="0" w:color="auto"/>
                        <w:right w:val="none" w:sz="0" w:space="0" w:color="auto"/>
                      </w:divBdr>
                      <w:divsChild>
                        <w:div w:id="180493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292920">
          <w:marLeft w:val="0"/>
          <w:marRight w:val="0"/>
          <w:marTop w:val="0"/>
          <w:marBottom w:val="0"/>
          <w:divBdr>
            <w:top w:val="none" w:sz="0" w:space="0" w:color="auto"/>
            <w:left w:val="none" w:sz="0" w:space="0" w:color="auto"/>
            <w:bottom w:val="none" w:sz="0" w:space="0" w:color="auto"/>
            <w:right w:val="none" w:sz="0" w:space="0" w:color="auto"/>
          </w:divBdr>
          <w:divsChild>
            <w:div w:id="1623030325">
              <w:marLeft w:val="0"/>
              <w:marRight w:val="0"/>
              <w:marTop w:val="0"/>
              <w:marBottom w:val="0"/>
              <w:divBdr>
                <w:top w:val="none" w:sz="0" w:space="0" w:color="auto"/>
                <w:left w:val="none" w:sz="0" w:space="0" w:color="auto"/>
                <w:bottom w:val="none" w:sz="0" w:space="0" w:color="auto"/>
                <w:right w:val="none" w:sz="0" w:space="0" w:color="auto"/>
              </w:divBdr>
              <w:divsChild>
                <w:div w:id="642347599">
                  <w:marLeft w:val="0"/>
                  <w:marRight w:val="0"/>
                  <w:marTop w:val="0"/>
                  <w:marBottom w:val="0"/>
                  <w:divBdr>
                    <w:top w:val="none" w:sz="0" w:space="0" w:color="auto"/>
                    <w:left w:val="none" w:sz="0" w:space="0" w:color="auto"/>
                    <w:bottom w:val="none" w:sz="0" w:space="0" w:color="auto"/>
                    <w:right w:val="none" w:sz="0" w:space="0" w:color="auto"/>
                  </w:divBdr>
                  <w:divsChild>
                    <w:div w:id="64913358">
                      <w:marLeft w:val="0"/>
                      <w:marRight w:val="0"/>
                      <w:marTop w:val="0"/>
                      <w:marBottom w:val="0"/>
                      <w:divBdr>
                        <w:top w:val="none" w:sz="0" w:space="0" w:color="auto"/>
                        <w:left w:val="none" w:sz="0" w:space="0" w:color="auto"/>
                        <w:bottom w:val="none" w:sz="0" w:space="0" w:color="auto"/>
                        <w:right w:val="none" w:sz="0" w:space="0" w:color="auto"/>
                      </w:divBdr>
                      <w:divsChild>
                        <w:div w:id="17715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52236">
          <w:marLeft w:val="0"/>
          <w:marRight w:val="0"/>
          <w:marTop w:val="0"/>
          <w:marBottom w:val="0"/>
          <w:divBdr>
            <w:top w:val="none" w:sz="0" w:space="0" w:color="auto"/>
            <w:left w:val="none" w:sz="0" w:space="0" w:color="auto"/>
            <w:bottom w:val="none" w:sz="0" w:space="0" w:color="auto"/>
            <w:right w:val="none" w:sz="0" w:space="0" w:color="auto"/>
          </w:divBdr>
          <w:divsChild>
            <w:div w:id="264581107">
              <w:marLeft w:val="0"/>
              <w:marRight w:val="0"/>
              <w:marTop w:val="0"/>
              <w:marBottom w:val="0"/>
              <w:divBdr>
                <w:top w:val="none" w:sz="0" w:space="0" w:color="auto"/>
                <w:left w:val="none" w:sz="0" w:space="0" w:color="auto"/>
                <w:bottom w:val="none" w:sz="0" w:space="0" w:color="auto"/>
                <w:right w:val="none" w:sz="0" w:space="0" w:color="auto"/>
              </w:divBdr>
              <w:divsChild>
                <w:div w:id="931400836">
                  <w:marLeft w:val="0"/>
                  <w:marRight w:val="0"/>
                  <w:marTop w:val="0"/>
                  <w:marBottom w:val="0"/>
                  <w:divBdr>
                    <w:top w:val="none" w:sz="0" w:space="0" w:color="auto"/>
                    <w:left w:val="none" w:sz="0" w:space="0" w:color="auto"/>
                    <w:bottom w:val="none" w:sz="0" w:space="0" w:color="auto"/>
                    <w:right w:val="none" w:sz="0" w:space="0" w:color="auto"/>
                  </w:divBdr>
                  <w:divsChild>
                    <w:div w:id="1010372584">
                      <w:marLeft w:val="0"/>
                      <w:marRight w:val="0"/>
                      <w:marTop w:val="0"/>
                      <w:marBottom w:val="0"/>
                      <w:divBdr>
                        <w:top w:val="none" w:sz="0" w:space="0" w:color="auto"/>
                        <w:left w:val="none" w:sz="0" w:space="0" w:color="auto"/>
                        <w:bottom w:val="none" w:sz="0" w:space="0" w:color="auto"/>
                        <w:right w:val="none" w:sz="0" w:space="0" w:color="auto"/>
                      </w:divBdr>
                      <w:divsChild>
                        <w:div w:id="210818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20858">
                  <w:marLeft w:val="0"/>
                  <w:marRight w:val="0"/>
                  <w:marTop w:val="0"/>
                  <w:marBottom w:val="0"/>
                  <w:divBdr>
                    <w:top w:val="none" w:sz="0" w:space="0" w:color="auto"/>
                    <w:left w:val="none" w:sz="0" w:space="0" w:color="auto"/>
                    <w:bottom w:val="none" w:sz="0" w:space="0" w:color="auto"/>
                    <w:right w:val="none" w:sz="0" w:space="0" w:color="auto"/>
                  </w:divBdr>
                  <w:divsChild>
                    <w:div w:id="1641110898">
                      <w:marLeft w:val="0"/>
                      <w:marRight w:val="0"/>
                      <w:marTop w:val="0"/>
                      <w:marBottom w:val="0"/>
                      <w:divBdr>
                        <w:top w:val="none" w:sz="0" w:space="0" w:color="auto"/>
                        <w:left w:val="none" w:sz="0" w:space="0" w:color="auto"/>
                        <w:bottom w:val="none" w:sz="0" w:space="0" w:color="auto"/>
                        <w:right w:val="none" w:sz="0" w:space="0" w:color="auto"/>
                      </w:divBdr>
                      <w:divsChild>
                        <w:div w:id="56029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941999">
          <w:marLeft w:val="0"/>
          <w:marRight w:val="0"/>
          <w:marTop w:val="0"/>
          <w:marBottom w:val="0"/>
          <w:divBdr>
            <w:top w:val="none" w:sz="0" w:space="0" w:color="auto"/>
            <w:left w:val="none" w:sz="0" w:space="0" w:color="auto"/>
            <w:bottom w:val="none" w:sz="0" w:space="0" w:color="auto"/>
            <w:right w:val="none" w:sz="0" w:space="0" w:color="auto"/>
          </w:divBdr>
          <w:divsChild>
            <w:div w:id="1967850072">
              <w:marLeft w:val="0"/>
              <w:marRight w:val="0"/>
              <w:marTop w:val="0"/>
              <w:marBottom w:val="0"/>
              <w:divBdr>
                <w:top w:val="none" w:sz="0" w:space="0" w:color="auto"/>
                <w:left w:val="none" w:sz="0" w:space="0" w:color="auto"/>
                <w:bottom w:val="none" w:sz="0" w:space="0" w:color="auto"/>
                <w:right w:val="none" w:sz="0" w:space="0" w:color="auto"/>
              </w:divBdr>
            </w:div>
          </w:divsChild>
        </w:div>
        <w:div w:id="1410535958">
          <w:marLeft w:val="0"/>
          <w:marRight w:val="0"/>
          <w:marTop w:val="0"/>
          <w:marBottom w:val="0"/>
          <w:divBdr>
            <w:top w:val="none" w:sz="0" w:space="0" w:color="auto"/>
            <w:left w:val="none" w:sz="0" w:space="0" w:color="auto"/>
            <w:bottom w:val="none" w:sz="0" w:space="0" w:color="auto"/>
            <w:right w:val="none" w:sz="0" w:space="0" w:color="auto"/>
          </w:divBdr>
          <w:divsChild>
            <w:div w:id="981081222">
              <w:marLeft w:val="0"/>
              <w:marRight w:val="0"/>
              <w:marTop w:val="0"/>
              <w:marBottom w:val="0"/>
              <w:divBdr>
                <w:top w:val="none" w:sz="0" w:space="0" w:color="auto"/>
                <w:left w:val="none" w:sz="0" w:space="0" w:color="auto"/>
                <w:bottom w:val="none" w:sz="0" w:space="0" w:color="auto"/>
                <w:right w:val="none" w:sz="0" w:space="0" w:color="auto"/>
              </w:divBdr>
              <w:divsChild>
                <w:div w:id="400446912">
                  <w:marLeft w:val="0"/>
                  <w:marRight w:val="0"/>
                  <w:marTop w:val="0"/>
                  <w:marBottom w:val="0"/>
                  <w:divBdr>
                    <w:top w:val="none" w:sz="0" w:space="0" w:color="auto"/>
                    <w:left w:val="none" w:sz="0" w:space="0" w:color="auto"/>
                    <w:bottom w:val="none" w:sz="0" w:space="0" w:color="auto"/>
                    <w:right w:val="none" w:sz="0" w:space="0" w:color="auto"/>
                  </w:divBdr>
                  <w:divsChild>
                    <w:div w:id="1696425391">
                      <w:marLeft w:val="0"/>
                      <w:marRight w:val="0"/>
                      <w:marTop w:val="0"/>
                      <w:marBottom w:val="0"/>
                      <w:divBdr>
                        <w:top w:val="none" w:sz="0" w:space="0" w:color="auto"/>
                        <w:left w:val="none" w:sz="0" w:space="0" w:color="auto"/>
                        <w:bottom w:val="none" w:sz="0" w:space="0" w:color="auto"/>
                        <w:right w:val="none" w:sz="0" w:space="0" w:color="auto"/>
                      </w:divBdr>
                      <w:divsChild>
                        <w:div w:id="46408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787810">
                  <w:marLeft w:val="0"/>
                  <w:marRight w:val="0"/>
                  <w:marTop w:val="0"/>
                  <w:marBottom w:val="0"/>
                  <w:divBdr>
                    <w:top w:val="none" w:sz="0" w:space="0" w:color="auto"/>
                    <w:left w:val="none" w:sz="0" w:space="0" w:color="auto"/>
                    <w:bottom w:val="none" w:sz="0" w:space="0" w:color="auto"/>
                    <w:right w:val="none" w:sz="0" w:space="0" w:color="auto"/>
                  </w:divBdr>
                  <w:divsChild>
                    <w:div w:id="953826136">
                      <w:marLeft w:val="0"/>
                      <w:marRight w:val="0"/>
                      <w:marTop w:val="0"/>
                      <w:marBottom w:val="0"/>
                      <w:divBdr>
                        <w:top w:val="none" w:sz="0" w:space="0" w:color="auto"/>
                        <w:left w:val="none" w:sz="0" w:space="0" w:color="auto"/>
                        <w:bottom w:val="none" w:sz="0" w:space="0" w:color="auto"/>
                        <w:right w:val="none" w:sz="0" w:space="0" w:color="auto"/>
                      </w:divBdr>
                      <w:divsChild>
                        <w:div w:id="9415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508847">
          <w:marLeft w:val="0"/>
          <w:marRight w:val="0"/>
          <w:marTop w:val="0"/>
          <w:marBottom w:val="0"/>
          <w:divBdr>
            <w:top w:val="none" w:sz="0" w:space="0" w:color="auto"/>
            <w:left w:val="none" w:sz="0" w:space="0" w:color="auto"/>
            <w:bottom w:val="none" w:sz="0" w:space="0" w:color="auto"/>
            <w:right w:val="none" w:sz="0" w:space="0" w:color="auto"/>
          </w:divBdr>
          <w:divsChild>
            <w:div w:id="1824421709">
              <w:marLeft w:val="0"/>
              <w:marRight w:val="0"/>
              <w:marTop w:val="0"/>
              <w:marBottom w:val="0"/>
              <w:divBdr>
                <w:top w:val="none" w:sz="0" w:space="0" w:color="auto"/>
                <w:left w:val="none" w:sz="0" w:space="0" w:color="auto"/>
                <w:bottom w:val="none" w:sz="0" w:space="0" w:color="auto"/>
                <w:right w:val="none" w:sz="0" w:space="0" w:color="auto"/>
              </w:divBdr>
            </w:div>
          </w:divsChild>
        </w:div>
        <w:div w:id="554976017">
          <w:marLeft w:val="0"/>
          <w:marRight w:val="0"/>
          <w:marTop w:val="0"/>
          <w:marBottom w:val="0"/>
          <w:divBdr>
            <w:top w:val="none" w:sz="0" w:space="0" w:color="auto"/>
            <w:left w:val="none" w:sz="0" w:space="0" w:color="auto"/>
            <w:bottom w:val="none" w:sz="0" w:space="0" w:color="auto"/>
            <w:right w:val="none" w:sz="0" w:space="0" w:color="auto"/>
          </w:divBdr>
          <w:divsChild>
            <w:div w:id="672758670">
              <w:marLeft w:val="0"/>
              <w:marRight w:val="0"/>
              <w:marTop w:val="0"/>
              <w:marBottom w:val="0"/>
              <w:divBdr>
                <w:top w:val="none" w:sz="0" w:space="0" w:color="auto"/>
                <w:left w:val="none" w:sz="0" w:space="0" w:color="auto"/>
                <w:bottom w:val="none" w:sz="0" w:space="0" w:color="auto"/>
                <w:right w:val="none" w:sz="0" w:space="0" w:color="auto"/>
              </w:divBdr>
              <w:divsChild>
                <w:div w:id="1263368941">
                  <w:marLeft w:val="0"/>
                  <w:marRight w:val="0"/>
                  <w:marTop w:val="0"/>
                  <w:marBottom w:val="0"/>
                  <w:divBdr>
                    <w:top w:val="none" w:sz="0" w:space="0" w:color="auto"/>
                    <w:left w:val="none" w:sz="0" w:space="0" w:color="auto"/>
                    <w:bottom w:val="none" w:sz="0" w:space="0" w:color="auto"/>
                    <w:right w:val="none" w:sz="0" w:space="0" w:color="auto"/>
                  </w:divBdr>
                  <w:divsChild>
                    <w:div w:id="1093862472">
                      <w:marLeft w:val="0"/>
                      <w:marRight w:val="0"/>
                      <w:marTop w:val="0"/>
                      <w:marBottom w:val="0"/>
                      <w:divBdr>
                        <w:top w:val="none" w:sz="0" w:space="0" w:color="auto"/>
                        <w:left w:val="none" w:sz="0" w:space="0" w:color="auto"/>
                        <w:bottom w:val="none" w:sz="0" w:space="0" w:color="auto"/>
                        <w:right w:val="none" w:sz="0" w:space="0" w:color="auto"/>
                      </w:divBdr>
                      <w:divsChild>
                        <w:div w:id="153068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05787">
                  <w:marLeft w:val="0"/>
                  <w:marRight w:val="0"/>
                  <w:marTop w:val="0"/>
                  <w:marBottom w:val="0"/>
                  <w:divBdr>
                    <w:top w:val="none" w:sz="0" w:space="0" w:color="auto"/>
                    <w:left w:val="none" w:sz="0" w:space="0" w:color="auto"/>
                    <w:bottom w:val="none" w:sz="0" w:space="0" w:color="auto"/>
                    <w:right w:val="none" w:sz="0" w:space="0" w:color="auto"/>
                  </w:divBdr>
                  <w:divsChild>
                    <w:div w:id="1026103165">
                      <w:marLeft w:val="0"/>
                      <w:marRight w:val="0"/>
                      <w:marTop w:val="0"/>
                      <w:marBottom w:val="0"/>
                      <w:divBdr>
                        <w:top w:val="none" w:sz="0" w:space="0" w:color="auto"/>
                        <w:left w:val="none" w:sz="0" w:space="0" w:color="auto"/>
                        <w:bottom w:val="none" w:sz="0" w:space="0" w:color="auto"/>
                        <w:right w:val="none" w:sz="0" w:space="0" w:color="auto"/>
                      </w:divBdr>
                      <w:divsChild>
                        <w:div w:id="15356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682765">
          <w:marLeft w:val="0"/>
          <w:marRight w:val="0"/>
          <w:marTop w:val="0"/>
          <w:marBottom w:val="0"/>
          <w:divBdr>
            <w:top w:val="none" w:sz="0" w:space="0" w:color="auto"/>
            <w:left w:val="none" w:sz="0" w:space="0" w:color="auto"/>
            <w:bottom w:val="none" w:sz="0" w:space="0" w:color="auto"/>
            <w:right w:val="none" w:sz="0" w:space="0" w:color="auto"/>
          </w:divBdr>
          <w:divsChild>
            <w:div w:id="234509496">
              <w:marLeft w:val="0"/>
              <w:marRight w:val="0"/>
              <w:marTop w:val="0"/>
              <w:marBottom w:val="0"/>
              <w:divBdr>
                <w:top w:val="none" w:sz="0" w:space="0" w:color="auto"/>
                <w:left w:val="none" w:sz="0" w:space="0" w:color="auto"/>
                <w:bottom w:val="none" w:sz="0" w:space="0" w:color="auto"/>
                <w:right w:val="none" w:sz="0" w:space="0" w:color="auto"/>
              </w:divBdr>
            </w:div>
          </w:divsChild>
        </w:div>
        <w:div w:id="1617516369">
          <w:marLeft w:val="0"/>
          <w:marRight w:val="0"/>
          <w:marTop w:val="0"/>
          <w:marBottom w:val="0"/>
          <w:divBdr>
            <w:top w:val="none" w:sz="0" w:space="0" w:color="auto"/>
            <w:left w:val="none" w:sz="0" w:space="0" w:color="auto"/>
            <w:bottom w:val="none" w:sz="0" w:space="0" w:color="auto"/>
            <w:right w:val="none" w:sz="0" w:space="0" w:color="auto"/>
          </w:divBdr>
          <w:divsChild>
            <w:div w:id="1708948101">
              <w:marLeft w:val="0"/>
              <w:marRight w:val="0"/>
              <w:marTop w:val="0"/>
              <w:marBottom w:val="0"/>
              <w:divBdr>
                <w:top w:val="none" w:sz="0" w:space="0" w:color="auto"/>
                <w:left w:val="none" w:sz="0" w:space="0" w:color="auto"/>
                <w:bottom w:val="none" w:sz="0" w:space="0" w:color="auto"/>
                <w:right w:val="none" w:sz="0" w:space="0" w:color="auto"/>
              </w:divBdr>
              <w:divsChild>
                <w:div w:id="2018271356">
                  <w:marLeft w:val="0"/>
                  <w:marRight w:val="0"/>
                  <w:marTop w:val="0"/>
                  <w:marBottom w:val="0"/>
                  <w:divBdr>
                    <w:top w:val="none" w:sz="0" w:space="0" w:color="auto"/>
                    <w:left w:val="none" w:sz="0" w:space="0" w:color="auto"/>
                    <w:bottom w:val="none" w:sz="0" w:space="0" w:color="auto"/>
                    <w:right w:val="none" w:sz="0" w:space="0" w:color="auto"/>
                  </w:divBdr>
                  <w:divsChild>
                    <w:div w:id="1656451146">
                      <w:marLeft w:val="0"/>
                      <w:marRight w:val="0"/>
                      <w:marTop w:val="0"/>
                      <w:marBottom w:val="0"/>
                      <w:divBdr>
                        <w:top w:val="none" w:sz="0" w:space="0" w:color="auto"/>
                        <w:left w:val="none" w:sz="0" w:space="0" w:color="auto"/>
                        <w:bottom w:val="none" w:sz="0" w:space="0" w:color="auto"/>
                        <w:right w:val="none" w:sz="0" w:space="0" w:color="auto"/>
                      </w:divBdr>
                      <w:divsChild>
                        <w:div w:id="166574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36934">
                  <w:marLeft w:val="0"/>
                  <w:marRight w:val="0"/>
                  <w:marTop w:val="0"/>
                  <w:marBottom w:val="0"/>
                  <w:divBdr>
                    <w:top w:val="none" w:sz="0" w:space="0" w:color="auto"/>
                    <w:left w:val="none" w:sz="0" w:space="0" w:color="auto"/>
                    <w:bottom w:val="none" w:sz="0" w:space="0" w:color="auto"/>
                    <w:right w:val="none" w:sz="0" w:space="0" w:color="auto"/>
                  </w:divBdr>
                  <w:divsChild>
                    <w:div w:id="1243028725">
                      <w:marLeft w:val="0"/>
                      <w:marRight w:val="0"/>
                      <w:marTop w:val="0"/>
                      <w:marBottom w:val="0"/>
                      <w:divBdr>
                        <w:top w:val="none" w:sz="0" w:space="0" w:color="auto"/>
                        <w:left w:val="none" w:sz="0" w:space="0" w:color="auto"/>
                        <w:bottom w:val="none" w:sz="0" w:space="0" w:color="auto"/>
                        <w:right w:val="none" w:sz="0" w:space="0" w:color="auto"/>
                      </w:divBdr>
                      <w:divsChild>
                        <w:div w:id="16921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293266">
          <w:marLeft w:val="0"/>
          <w:marRight w:val="0"/>
          <w:marTop w:val="0"/>
          <w:marBottom w:val="0"/>
          <w:divBdr>
            <w:top w:val="none" w:sz="0" w:space="0" w:color="auto"/>
            <w:left w:val="none" w:sz="0" w:space="0" w:color="auto"/>
            <w:bottom w:val="none" w:sz="0" w:space="0" w:color="auto"/>
            <w:right w:val="none" w:sz="0" w:space="0" w:color="auto"/>
          </w:divBdr>
          <w:divsChild>
            <w:div w:id="1361320042">
              <w:marLeft w:val="0"/>
              <w:marRight w:val="0"/>
              <w:marTop w:val="0"/>
              <w:marBottom w:val="0"/>
              <w:divBdr>
                <w:top w:val="none" w:sz="0" w:space="0" w:color="auto"/>
                <w:left w:val="none" w:sz="0" w:space="0" w:color="auto"/>
                <w:bottom w:val="none" w:sz="0" w:space="0" w:color="auto"/>
                <w:right w:val="none" w:sz="0" w:space="0" w:color="auto"/>
              </w:divBdr>
            </w:div>
          </w:divsChild>
        </w:div>
        <w:div w:id="905141461">
          <w:marLeft w:val="0"/>
          <w:marRight w:val="0"/>
          <w:marTop w:val="0"/>
          <w:marBottom w:val="0"/>
          <w:divBdr>
            <w:top w:val="none" w:sz="0" w:space="0" w:color="auto"/>
            <w:left w:val="none" w:sz="0" w:space="0" w:color="auto"/>
            <w:bottom w:val="none" w:sz="0" w:space="0" w:color="auto"/>
            <w:right w:val="none" w:sz="0" w:space="0" w:color="auto"/>
          </w:divBdr>
          <w:divsChild>
            <w:div w:id="504439445">
              <w:marLeft w:val="0"/>
              <w:marRight w:val="0"/>
              <w:marTop w:val="0"/>
              <w:marBottom w:val="0"/>
              <w:divBdr>
                <w:top w:val="none" w:sz="0" w:space="0" w:color="auto"/>
                <w:left w:val="none" w:sz="0" w:space="0" w:color="auto"/>
                <w:bottom w:val="none" w:sz="0" w:space="0" w:color="auto"/>
                <w:right w:val="none" w:sz="0" w:space="0" w:color="auto"/>
              </w:divBdr>
              <w:divsChild>
                <w:div w:id="1848979442">
                  <w:marLeft w:val="0"/>
                  <w:marRight w:val="0"/>
                  <w:marTop w:val="0"/>
                  <w:marBottom w:val="0"/>
                  <w:divBdr>
                    <w:top w:val="none" w:sz="0" w:space="0" w:color="auto"/>
                    <w:left w:val="none" w:sz="0" w:space="0" w:color="auto"/>
                    <w:bottom w:val="none" w:sz="0" w:space="0" w:color="auto"/>
                    <w:right w:val="none" w:sz="0" w:space="0" w:color="auto"/>
                  </w:divBdr>
                  <w:divsChild>
                    <w:div w:id="1479953229">
                      <w:marLeft w:val="0"/>
                      <w:marRight w:val="0"/>
                      <w:marTop w:val="0"/>
                      <w:marBottom w:val="0"/>
                      <w:divBdr>
                        <w:top w:val="none" w:sz="0" w:space="0" w:color="auto"/>
                        <w:left w:val="none" w:sz="0" w:space="0" w:color="auto"/>
                        <w:bottom w:val="none" w:sz="0" w:space="0" w:color="auto"/>
                        <w:right w:val="none" w:sz="0" w:space="0" w:color="auto"/>
                      </w:divBdr>
                      <w:divsChild>
                        <w:div w:id="65040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822681">
                  <w:marLeft w:val="0"/>
                  <w:marRight w:val="0"/>
                  <w:marTop w:val="0"/>
                  <w:marBottom w:val="0"/>
                  <w:divBdr>
                    <w:top w:val="none" w:sz="0" w:space="0" w:color="auto"/>
                    <w:left w:val="none" w:sz="0" w:space="0" w:color="auto"/>
                    <w:bottom w:val="none" w:sz="0" w:space="0" w:color="auto"/>
                    <w:right w:val="none" w:sz="0" w:space="0" w:color="auto"/>
                  </w:divBdr>
                  <w:divsChild>
                    <w:div w:id="241065762">
                      <w:marLeft w:val="0"/>
                      <w:marRight w:val="0"/>
                      <w:marTop w:val="0"/>
                      <w:marBottom w:val="0"/>
                      <w:divBdr>
                        <w:top w:val="none" w:sz="0" w:space="0" w:color="auto"/>
                        <w:left w:val="none" w:sz="0" w:space="0" w:color="auto"/>
                        <w:bottom w:val="none" w:sz="0" w:space="0" w:color="auto"/>
                        <w:right w:val="none" w:sz="0" w:space="0" w:color="auto"/>
                      </w:divBdr>
                      <w:divsChild>
                        <w:div w:id="159960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124175">
          <w:marLeft w:val="0"/>
          <w:marRight w:val="0"/>
          <w:marTop w:val="0"/>
          <w:marBottom w:val="0"/>
          <w:divBdr>
            <w:top w:val="none" w:sz="0" w:space="0" w:color="auto"/>
            <w:left w:val="none" w:sz="0" w:space="0" w:color="auto"/>
            <w:bottom w:val="none" w:sz="0" w:space="0" w:color="auto"/>
            <w:right w:val="none" w:sz="0" w:space="0" w:color="auto"/>
          </w:divBdr>
          <w:divsChild>
            <w:div w:id="1871720135">
              <w:marLeft w:val="0"/>
              <w:marRight w:val="0"/>
              <w:marTop w:val="0"/>
              <w:marBottom w:val="0"/>
              <w:divBdr>
                <w:top w:val="none" w:sz="0" w:space="0" w:color="auto"/>
                <w:left w:val="none" w:sz="0" w:space="0" w:color="auto"/>
                <w:bottom w:val="none" w:sz="0" w:space="0" w:color="auto"/>
                <w:right w:val="none" w:sz="0" w:space="0" w:color="auto"/>
              </w:divBdr>
            </w:div>
          </w:divsChild>
        </w:div>
        <w:div w:id="443161310">
          <w:marLeft w:val="0"/>
          <w:marRight w:val="0"/>
          <w:marTop w:val="0"/>
          <w:marBottom w:val="0"/>
          <w:divBdr>
            <w:top w:val="none" w:sz="0" w:space="0" w:color="auto"/>
            <w:left w:val="none" w:sz="0" w:space="0" w:color="auto"/>
            <w:bottom w:val="none" w:sz="0" w:space="0" w:color="auto"/>
            <w:right w:val="none" w:sz="0" w:space="0" w:color="auto"/>
          </w:divBdr>
          <w:divsChild>
            <w:div w:id="836848292">
              <w:marLeft w:val="0"/>
              <w:marRight w:val="0"/>
              <w:marTop w:val="0"/>
              <w:marBottom w:val="0"/>
              <w:divBdr>
                <w:top w:val="none" w:sz="0" w:space="0" w:color="auto"/>
                <w:left w:val="none" w:sz="0" w:space="0" w:color="auto"/>
                <w:bottom w:val="none" w:sz="0" w:space="0" w:color="auto"/>
                <w:right w:val="none" w:sz="0" w:space="0" w:color="auto"/>
              </w:divBdr>
              <w:divsChild>
                <w:div w:id="393897785">
                  <w:marLeft w:val="0"/>
                  <w:marRight w:val="0"/>
                  <w:marTop w:val="0"/>
                  <w:marBottom w:val="0"/>
                  <w:divBdr>
                    <w:top w:val="none" w:sz="0" w:space="0" w:color="auto"/>
                    <w:left w:val="none" w:sz="0" w:space="0" w:color="auto"/>
                    <w:bottom w:val="none" w:sz="0" w:space="0" w:color="auto"/>
                    <w:right w:val="none" w:sz="0" w:space="0" w:color="auto"/>
                  </w:divBdr>
                  <w:divsChild>
                    <w:div w:id="2143765072">
                      <w:marLeft w:val="0"/>
                      <w:marRight w:val="0"/>
                      <w:marTop w:val="0"/>
                      <w:marBottom w:val="0"/>
                      <w:divBdr>
                        <w:top w:val="none" w:sz="0" w:space="0" w:color="auto"/>
                        <w:left w:val="none" w:sz="0" w:space="0" w:color="auto"/>
                        <w:bottom w:val="none" w:sz="0" w:space="0" w:color="auto"/>
                        <w:right w:val="none" w:sz="0" w:space="0" w:color="auto"/>
                      </w:divBdr>
                      <w:divsChild>
                        <w:div w:id="40260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7992">
                  <w:marLeft w:val="0"/>
                  <w:marRight w:val="0"/>
                  <w:marTop w:val="0"/>
                  <w:marBottom w:val="0"/>
                  <w:divBdr>
                    <w:top w:val="none" w:sz="0" w:space="0" w:color="auto"/>
                    <w:left w:val="none" w:sz="0" w:space="0" w:color="auto"/>
                    <w:bottom w:val="none" w:sz="0" w:space="0" w:color="auto"/>
                    <w:right w:val="none" w:sz="0" w:space="0" w:color="auto"/>
                  </w:divBdr>
                  <w:divsChild>
                    <w:div w:id="803623512">
                      <w:marLeft w:val="0"/>
                      <w:marRight w:val="0"/>
                      <w:marTop w:val="0"/>
                      <w:marBottom w:val="0"/>
                      <w:divBdr>
                        <w:top w:val="none" w:sz="0" w:space="0" w:color="auto"/>
                        <w:left w:val="none" w:sz="0" w:space="0" w:color="auto"/>
                        <w:bottom w:val="none" w:sz="0" w:space="0" w:color="auto"/>
                        <w:right w:val="none" w:sz="0" w:space="0" w:color="auto"/>
                      </w:divBdr>
                      <w:divsChild>
                        <w:div w:id="59220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052837">
          <w:marLeft w:val="0"/>
          <w:marRight w:val="0"/>
          <w:marTop w:val="0"/>
          <w:marBottom w:val="0"/>
          <w:divBdr>
            <w:top w:val="none" w:sz="0" w:space="0" w:color="auto"/>
            <w:left w:val="none" w:sz="0" w:space="0" w:color="auto"/>
            <w:bottom w:val="none" w:sz="0" w:space="0" w:color="auto"/>
            <w:right w:val="none" w:sz="0" w:space="0" w:color="auto"/>
          </w:divBdr>
          <w:divsChild>
            <w:div w:id="2002268526">
              <w:marLeft w:val="0"/>
              <w:marRight w:val="0"/>
              <w:marTop w:val="0"/>
              <w:marBottom w:val="0"/>
              <w:divBdr>
                <w:top w:val="none" w:sz="0" w:space="0" w:color="auto"/>
                <w:left w:val="none" w:sz="0" w:space="0" w:color="auto"/>
                <w:bottom w:val="none" w:sz="0" w:space="0" w:color="auto"/>
                <w:right w:val="none" w:sz="0" w:space="0" w:color="auto"/>
              </w:divBdr>
              <w:divsChild>
                <w:div w:id="648290403">
                  <w:marLeft w:val="0"/>
                  <w:marRight w:val="0"/>
                  <w:marTop w:val="0"/>
                  <w:marBottom w:val="0"/>
                  <w:divBdr>
                    <w:top w:val="none" w:sz="0" w:space="0" w:color="auto"/>
                    <w:left w:val="none" w:sz="0" w:space="0" w:color="auto"/>
                    <w:bottom w:val="none" w:sz="0" w:space="0" w:color="auto"/>
                    <w:right w:val="none" w:sz="0" w:space="0" w:color="auto"/>
                  </w:divBdr>
                  <w:divsChild>
                    <w:div w:id="1838495689">
                      <w:marLeft w:val="0"/>
                      <w:marRight w:val="0"/>
                      <w:marTop w:val="0"/>
                      <w:marBottom w:val="0"/>
                      <w:divBdr>
                        <w:top w:val="none" w:sz="0" w:space="0" w:color="auto"/>
                        <w:left w:val="none" w:sz="0" w:space="0" w:color="auto"/>
                        <w:bottom w:val="none" w:sz="0" w:space="0" w:color="auto"/>
                        <w:right w:val="none" w:sz="0" w:space="0" w:color="auto"/>
                      </w:divBdr>
                      <w:divsChild>
                        <w:div w:id="91770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446290">
          <w:marLeft w:val="0"/>
          <w:marRight w:val="0"/>
          <w:marTop w:val="0"/>
          <w:marBottom w:val="0"/>
          <w:divBdr>
            <w:top w:val="none" w:sz="0" w:space="0" w:color="auto"/>
            <w:left w:val="none" w:sz="0" w:space="0" w:color="auto"/>
            <w:bottom w:val="none" w:sz="0" w:space="0" w:color="auto"/>
            <w:right w:val="none" w:sz="0" w:space="0" w:color="auto"/>
          </w:divBdr>
          <w:divsChild>
            <w:div w:id="741221007">
              <w:marLeft w:val="0"/>
              <w:marRight w:val="0"/>
              <w:marTop w:val="0"/>
              <w:marBottom w:val="0"/>
              <w:divBdr>
                <w:top w:val="none" w:sz="0" w:space="0" w:color="auto"/>
                <w:left w:val="none" w:sz="0" w:space="0" w:color="auto"/>
                <w:bottom w:val="none" w:sz="0" w:space="0" w:color="auto"/>
                <w:right w:val="none" w:sz="0" w:space="0" w:color="auto"/>
              </w:divBdr>
              <w:divsChild>
                <w:div w:id="590819517">
                  <w:marLeft w:val="0"/>
                  <w:marRight w:val="0"/>
                  <w:marTop w:val="0"/>
                  <w:marBottom w:val="0"/>
                  <w:divBdr>
                    <w:top w:val="none" w:sz="0" w:space="0" w:color="auto"/>
                    <w:left w:val="none" w:sz="0" w:space="0" w:color="auto"/>
                    <w:bottom w:val="none" w:sz="0" w:space="0" w:color="auto"/>
                    <w:right w:val="none" w:sz="0" w:space="0" w:color="auto"/>
                  </w:divBdr>
                  <w:divsChild>
                    <w:div w:id="83769102">
                      <w:marLeft w:val="0"/>
                      <w:marRight w:val="0"/>
                      <w:marTop w:val="0"/>
                      <w:marBottom w:val="0"/>
                      <w:divBdr>
                        <w:top w:val="none" w:sz="0" w:space="0" w:color="auto"/>
                        <w:left w:val="none" w:sz="0" w:space="0" w:color="auto"/>
                        <w:bottom w:val="none" w:sz="0" w:space="0" w:color="auto"/>
                        <w:right w:val="none" w:sz="0" w:space="0" w:color="auto"/>
                      </w:divBdr>
                      <w:divsChild>
                        <w:div w:id="48740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825910">
                  <w:marLeft w:val="0"/>
                  <w:marRight w:val="0"/>
                  <w:marTop w:val="0"/>
                  <w:marBottom w:val="0"/>
                  <w:divBdr>
                    <w:top w:val="none" w:sz="0" w:space="0" w:color="auto"/>
                    <w:left w:val="none" w:sz="0" w:space="0" w:color="auto"/>
                    <w:bottom w:val="none" w:sz="0" w:space="0" w:color="auto"/>
                    <w:right w:val="none" w:sz="0" w:space="0" w:color="auto"/>
                  </w:divBdr>
                  <w:divsChild>
                    <w:div w:id="1364552826">
                      <w:marLeft w:val="0"/>
                      <w:marRight w:val="0"/>
                      <w:marTop w:val="0"/>
                      <w:marBottom w:val="0"/>
                      <w:divBdr>
                        <w:top w:val="none" w:sz="0" w:space="0" w:color="auto"/>
                        <w:left w:val="none" w:sz="0" w:space="0" w:color="auto"/>
                        <w:bottom w:val="none" w:sz="0" w:space="0" w:color="auto"/>
                        <w:right w:val="none" w:sz="0" w:space="0" w:color="auto"/>
                      </w:divBdr>
                      <w:divsChild>
                        <w:div w:id="165518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778484">
          <w:marLeft w:val="0"/>
          <w:marRight w:val="0"/>
          <w:marTop w:val="0"/>
          <w:marBottom w:val="0"/>
          <w:divBdr>
            <w:top w:val="none" w:sz="0" w:space="0" w:color="auto"/>
            <w:left w:val="none" w:sz="0" w:space="0" w:color="auto"/>
            <w:bottom w:val="none" w:sz="0" w:space="0" w:color="auto"/>
            <w:right w:val="none" w:sz="0" w:space="0" w:color="auto"/>
          </w:divBdr>
          <w:divsChild>
            <w:div w:id="1998146408">
              <w:marLeft w:val="0"/>
              <w:marRight w:val="0"/>
              <w:marTop w:val="0"/>
              <w:marBottom w:val="0"/>
              <w:divBdr>
                <w:top w:val="none" w:sz="0" w:space="0" w:color="auto"/>
                <w:left w:val="none" w:sz="0" w:space="0" w:color="auto"/>
                <w:bottom w:val="none" w:sz="0" w:space="0" w:color="auto"/>
                <w:right w:val="none" w:sz="0" w:space="0" w:color="auto"/>
              </w:divBdr>
              <w:divsChild>
                <w:div w:id="732967899">
                  <w:marLeft w:val="0"/>
                  <w:marRight w:val="0"/>
                  <w:marTop w:val="0"/>
                  <w:marBottom w:val="0"/>
                  <w:divBdr>
                    <w:top w:val="none" w:sz="0" w:space="0" w:color="auto"/>
                    <w:left w:val="none" w:sz="0" w:space="0" w:color="auto"/>
                    <w:bottom w:val="none" w:sz="0" w:space="0" w:color="auto"/>
                    <w:right w:val="none" w:sz="0" w:space="0" w:color="auto"/>
                  </w:divBdr>
                  <w:divsChild>
                    <w:div w:id="974678121">
                      <w:marLeft w:val="0"/>
                      <w:marRight w:val="0"/>
                      <w:marTop w:val="0"/>
                      <w:marBottom w:val="0"/>
                      <w:divBdr>
                        <w:top w:val="none" w:sz="0" w:space="0" w:color="auto"/>
                        <w:left w:val="none" w:sz="0" w:space="0" w:color="auto"/>
                        <w:bottom w:val="none" w:sz="0" w:space="0" w:color="auto"/>
                        <w:right w:val="none" w:sz="0" w:space="0" w:color="auto"/>
                      </w:divBdr>
                      <w:divsChild>
                        <w:div w:id="178743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587861">
          <w:marLeft w:val="0"/>
          <w:marRight w:val="0"/>
          <w:marTop w:val="0"/>
          <w:marBottom w:val="0"/>
          <w:divBdr>
            <w:top w:val="none" w:sz="0" w:space="0" w:color="auto"/>
            <w:left w:val="none" w:sz="0" w:space="0" w:color="auto"/>
            <w:bottom w:val="none" w:sz="0" w:space="0" w:color="auto"/>
            <w:right w:val="none" w:sz="0" w:space="0" w:color="auto"/>
          </w:divBdr>
          <w:divsChild>
            <w:div w:id="270867556">
              <w:marLeft w:val="0"/>
              <w:marRight w:val="0"/>
              <w:marTop w:val="0"/>
              <w:marBottom w:val="0"/>
              <w:divBdr>
                <w:top w:val="none" w:sz="0" w:space="0" w:color="auto"/>
                <w:left w:val="none" w:sz="0" w:space="0" w:color="auto"/>
                <w:bottom w:val="none" w:sz="0" w:space="0" w:color="auto"/>
                <w:right w:val="none" w:sz="0" w:space="0" w:color="auto"/>
              </w:divBdr>
              <w:divsChild>
                <w:div w:id="898130323">
                  <w:marLeft w:val="0"/>
                  <w:marRight w:val="0"/>
                  <w:marTop w:val="0"/>
                  <w:marBottom w:val="0"/>
                  <w:divBdr>
                    <w:top w:val="none" w:sz="0" w:space="0" w:color="auto"/>
                    <w:left w:val="none" w:sz="0" w:space="0" w:color="auto"/>
                    <w:bottom w:val="none" w:sz="0" w:space="0" w:color="auto"/>
                    <w:right w:val="none" w:sz="0" w:space="0" w:color="auto"/>
                  </w:divBdr>
                  <w:divsChild>
                    <w:div w:id="795877983">
                      <w:marLeft w:val="0"/>
                      <w:marRight w:val="0"/>
                      <w:marTop w:val="0"/>
                      <w:marBottom w:val="0"/>
                      <w:divBdr>
                        <w:top w:val="none" w:sz="0" w:space="0" w:color="auto"/>
                        <w:left w:val="none" w:sz="0" w:space="0" w:color="auto"/>
                        <w:bottom w:val="none" w:sz="0" w:space="0" w:color="auto"/>
                        <w:right w:val="none" w:sz="0" w:space="0" w:color="auto"/>
                      </w:divBdr>
                      <w:divsChild>
                        <w:div w:id="52483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861473">
                  <w:marLeft w:val="0"/>
                  <w:marRight w:val="0"/>
                  <w:marTop w:val="0"/>
                  <w:marBottom w:val="0"/>
                  <w:divBdr>
                    <w:top w:val="none" w:sz="0" w:space="0" w:color="auto"/>
                    <w:left w:val="none" w:sz="0" w:space="0" w:color="auto"/>
                    <w:bottom w:val="none" w:sz="0" w:space="0" w:color="auto"/>
                    <w:right w:val="none" w:sz="0" w:space="0" w:color="auto"/>
                  </w:divBdr>
                  <w:divsChild>
                    <w:div w:id="1603100013">
                      <w:marLeft w:val="0"/>
                      <w:marRight w:val="0"/>
                      <w:marTop w:val="0"/>
                      <w:marBottom w:val="0"/>
                      <w:divBdr>
                        <w:top w:val="none" w:sz="0" w:space="0" w:color="auto"/>
                        <w:left w:val="none" w:sz="0" w:space="0" w:color="auto"/>
                        <w:bottom w:val="none" w:sz="0" w:space="0" w:color="auto"/>
                        <w:right w:val="none" w:sz="0" w:space="0" w:color="auto"/>
                      </w:divBdr>
                      <w:divsChild>
                        <w:div w:id="184381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666273">
          <w:marLeft w:val="0"/>
          <w:marRight w:val="0"/>
          <w:marTop w:val="0"/>
          <w:marBottom w:val="0"/>
          <w:divBdr>
            <w:top w:val="none" w:sz="0" w:space="0" w:color="auto"/>
            <w:left w:val="none" w:sz="0" w:space="0" w:color="auto"/>
            <w:bottom w:val="none" w:sz="0" w:space="0" w:color="auto"/>
            <w:right w:val="none" w:sz="0" w:space="0" w:color="auto"/>
          </w:divBdr>
          <w:divsChild>
            <w:div w:id="1446847237">
              <w:marLeft w:val="0"/>
              <w:marRight w:val="0"/>
              <w:marTop w:val="0"/>
              <w:marBottom w:val="0"/>
              <w:divBdr>
                <w:top w:val="none" w:sz="0" w:space="0" w:color="auto"/>
                <w:left w:val="none" w:sz="0" w:space="0" w:color="auto"/>
                <w:bottom w:val="none" w:sz="0" w:space="0" w:color="auto"/>
                <w:right w:val="none" w:sz="0" w:space="0" w:color="auto"/>
              </w:divBdr>
              <w:divsChild>
                <w:div w:id="40568017">
                  <w:marLeft w:val="0"/>
                  <w:marRight w:val="0"/>
                  <w:marTop w:val="0"/>
                  <w:marBottom w:val="0"/>
                  <w:divBdr>
                    <w:top w:val="none" w:sz="0" w:space="0" w:color="auto"/>
                    <w:left w:val="none" w:sz="0" w:space="0" w:color="auto"/>
                    <w:bottom w:val="none" w:sz="0" w:space="0" w:color="auto"/>
                    <w:right w:val="none" w:sz="0" w:space="0" w:color="auto"/>
                  </w:divBdr>
                  <w:divsChild>
                    <w:div w:id="2019118539">
                      <w:marLeft w:val="0"/>
                      <w:marRight w:val="0"/>
                      <w:marTop w:val="0"/>
                      <w:marBottom w:val="0"/>
                      <w:divBdr>
                        <w:top w:val="none" w:sz="0" w:space="0" w:color="auto"/>
                        <w:left w:val="none" w:sz="0" w:space="0" w:color="auto"/>
                        <w:bottom w:val="none" w:sz="0" w:space="0" w:color="auto"/>
                        <w:right w:val="none" w:sz="0" w:space="0" w:color="auto"/>
                      </w:divBdr>
                      <w:divsChild>
                        <w:div w:id="139770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242794">
          <w:marLeft w:val="0"/>
          <w:marRight w:val="0"/>
          <w:marTop w:val="0"/>
          <w:marBottom w:val="0"/>
          <w:divBdr>
            <w:top w:val="none" w:sz="0" w:space="0" w:color="auto"/>
            <w:left w:val="none" w:sz="0" w:space="0" w:color="auto"/>
            <w:bottom w:val="none" w:sz="0" w:space="0" w:color="auto"/>
            <w:right w:val="none" w:sz="0" w:space="0" w:color="auto"/>
          </w:divBdr>
          <w:divsChild>
            <w:div w:id="670185057">
              <w:marLeft w:val="0"/>
              <w:marRight w:val="0"/>
              <w:marTop w:val="0"/>
              <w:marBottom w:val="0"/>
              <w:divBdr>
                <w:top w:val="none" w:sz="0" w:space="0" w:color="auto"/>
                <w:left w:val="none" w:sz="0" w:space="0" w:color="auto"/>
                <w:bottom w:val="none" w:sz="0" w:space="0" w:color="auto"/>
                <w:right w:val="none" w:sz="0" w:space="0" w:color="auto"/>
              </w:divBdr>
              <w:divsChild>
                <w:div w:id="96803214">
                  <w:marLeft w:val="0"/>
                  <w:marRight w:val="0"/>
                  <w:marTop w:val="0"/>
                  <w:marBottom w:val="0"/>
                  <w:divBdr>
                    <w:top w:val="none" w:sz="0" w:space="0" w:color="auto"/>
                    <w:left w:val="none" w:sz="0" w:space="0" w:color="auto"/>
                    <w:bottom w:val="none" w:sz="0" w:space="0" w:color="auto"/>
                    <w:right w:val="none" w:sz="0" w:space="0" w:color="auto"/>
                  </w:divBdr>
                  <w:divsChild>
                    <w:div w:id="1488747675">
                      <w:marLeft w:val="0"/>
                      <w:marRight w:val="0"/>
                      <w:marTop w:val="0"/>
                      <w:marBottom w:val="0"/>
                      <w:divBdr>
                        <w:top w:val="none" w:sz="0" w:space="0" w:color="auto"/>
                        <w:left w:val="none" w:sz="0" w:space="0" w:color="auto"/>
                        <w:bottom w:val="none" w:sz="0" w:space="0" w:color="auto"/>
                        <w:right w:val="none" w:sz="0" w:space="0" w:color="auto"/>
                      </w:divBdr>
                      <w:divsChild>
                        <w:div w:id="66520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9755">
                  <w:marLeft w:val="0"/>
                  <w:marRight w:val="0"/>
                  <w:marTop w:val="0"/>
                  <w:marBottom w:val="0"/>
                  <w:divBdr>
                    <w:top w:val="none" w:sz="0" w:space="0" w:color="auto"/>
                    <w:left w:val="none" w:sz="0" w:space="0" w:color="auto"/>
                    <w:bottom w:val="none" w:sz="0" w:space="0" w:color="auto"/>
                    <w:right w:val="none" w:sz="0" w:space="0" w:color="auto"/>
                  </w:divBdr>
                  <w:divsChild>
                    <w:div w:id="146628258">
                      <w:marLeft w:val="0"/>
                      <w:marRight w:val="0"/>
                      <w:marTop w:val="0"/>
                      <w:marBottom w:val="0"/>
                      <w:divBdr>
                        <w:top w:val="none" w:sz="0" w:space="0" w:color="auto"/>
                        <w:left w:val="none" w:sz="0" w:space="0" w:color="auto"/>
                        <w:bottom w:val="none" w:sz="0" w:space="0" w:color="auto"/>
                        <w:right w:val="none" w:sz="0" w:space="0" w:color="auto"/>
                      </w:divBdr>
                      <w:divsChild>
                        <w:div w:id="204829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42937">
          <w:marLeft w:val="0"/>
          <w:marRight w:val="0"/>
          <w:marTop w:val="0"/>
          <w:marBottom w:val="0"/>
          <w:divBdr>
            <w:top w:val="none" w:sz="0" w:space="0" w:color="auto"/>
            <w:left w:val="none" w:sz="0" w:space="0" w:color="auto"/>
            <w:bottom w:val="none" w:sz="0" w:space="0" w:color="auto"/>
            <w:right w:val="none" w:sz="0" w:space="0" w:color="auto"/>
          </w:divBdr>
          <w:divsChild>
            <w:div w:id="1250847965">
              <w:marLeft w:val="0"/>
              <w:marRight w:val="0"/>
              <w:marTop w:val="0"/>
              <w:marBottom w:val="0"/>
              <w:divBdr>
                <w:top w:val="none" w:sz="0" w:space="0" w:color="auto"/>
                <w:left w:val="none" w:sz="0" w:space="0" w:color="auto"/>
                <w:bottom w:val="none" w:sz="0" w:space="0" w:color="auto"/>
                <w:right w:val="none" w:sz="0" w:space="0" w:color="auto"/>
              </w:divBdr>
              <w:divsChild>
                <w:div w:id="261305066">
                  <w:marLeft w:val="0"/>
                  <w:marRight w:val="0"/>
                  <w:marTop w:val="0"/>
                  <w:marBottom w:val="0"/>
                  <w:divBdr>
                    <w:top w:val="none" w:sz="0" w:space="0" w:color="auto"/>
                    <w:left w:val="none" w:sz="0" w:space="0" w:color="auto"/>
                    <w:bottom w:val="none" w:sz="0" w:space="0" w:color="auto"/>
                    <w:right w:val="none" w:sz="0" w:space="0" w:color="auto"/>
                  </w:divBdr>
                  <w:divsChild>
                    <w:div w:id="1831365216">
                      <w:marLeft w:val="0"/>
                      <w:marRight w:val="0"/>
                      <w:marTop w:val="0"/>
                      <w:marBottom w:val="0"/>
                      <w:divBdr>
                        <w:top w:val="none" w:sz="0" w:space="0" w:color="auto"/>
                        <w:left w:val="none" w:sz="0" w:space="0" w:color="auto"/>
                        <w:bottom w:val="none" w:sz="0" w:space="0" w:color="auto"/>
                        <w:right w:val="none" w:sz="0" w:space="0" w:color="auto"/>
                      </w:divBdr>
                      <w:divsChild>
                        <w:div w:id="178966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267852">
          <w:marLeft w:val="0"/>
          <w:marRight w:val="0"/>
          <w:marTop w:val="0"/>
          <w:marBottom w:val="0"/>
          <w:divBdr>
            <w:top w:val="none" w:sz="0" w:space="0" w:color="auto"/>
            <w:left w:val="none" w:sz="0" w:space="0" w:color="auto"/>
            <w:bottom w:val="none" w:sz="0" w:space="0" w:color="auto"/>
            <w:right w:val="none" w:sz="0" w:space="0" w:color="auto"/>
          </w:divBdr>
          <w:divsChild>
            <w:div w:id="1674213355">
              <w:marLeft w:val="0"/>
              <w:marRight w:val="0"/>
              <w:marTop w:val="0"/>
              <w:marBottom w:val="0"/>
              <w:divBdr>
                <w:top w:val="none" w:sz="0" w:space="0" w:color="auto"/>
                <w:left w:val="none" w:sz="0" w:space="0" w:color="auto"/>
                <w:bottom w:val="none" w:sz="0" w:space="0" w:color="auto"/>
                <w:right w:val="none" w:sz="0" w:space="0" w:color="auto"/>
              </w:divBdr>
              <w:divsChild>
                <w:div w:id="996297778">
                  <w:marLeft w:val="0"/>
                  <w:marRight w:val="0"/>
                  <w:marTop w:val="0"/>
                  <w:marBottom w:val="0"/>
                  <w:divBdr>
                    <w:top w:val="none" w:sz="0" w:space="0" w:color="auto"/>
                    <w:left w:val="none" w:sz="0" w:space="0" w:color="auto"/>
                    <w:bottom w:val="none" w:sz="0" w:space="0" w:color="auto"/>
                    <w:right w:val="none" w:sz="0" w:space="0" w:color="auto"/>
                  </w:divBdr>
                  <w:divsChild>
                    <w:div w:id="1753119614">
                      <w:marLeft w:val="0"/>
                      <w:marRight w:val="0"/>
                      <w:marTop w:val="0"/>
                      <w:marBottom w:val="0"/>
                      <w:divBdr>
                        <w:top w:val="none" w:sz="0" w:space="0" w:color="auto"/>
                        <w:left w:val="none" w:sz="0" w:space="0" w:color="auto"/>
                        <w:bottom w:val="none" w:sz="0" w:space="0" w:color="auto"/>
                        <w:right w:val="none" w:sz="0" w:space="0" w:color="auto"/>
                      </w:divBdr>
                      <w:divsChild>
                        <w:div w:id="126414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22189">
                  <w:marLeft w:val="0"/>
                  <w:marRight w:val="0"/>
                  <w:marTop w:val="0"/>
                  <w:marBottom w:val="0"/>
                  <w:divBdr>
                    <w:top w:val="none" w:sz="0" w:space="0" w:color="auto"/>
                    <w:left w:val="none" w:sz="0" w:space="0" w:color="auto"/>
                    <w:bottom w:val="none" w:sz="0" w:space="0" w:color="auto"/>
                    <w:right w:val="none" w:sz="0" w:space="0" w:color="auto"/>
                  </w:divBdr>
                  <w:divsChild>
                    <w:div w:id="478153220">
                      <w:marLeft w:val="0"/>
                      <w:marRight w:val="0"/>
                      <w:marTop w:val="0"/>
                      <w:marBottom w:val="0"/>
                      <w:divBdr>
                        <w:top w:val="none" w:sz="0" w:space="0" w:color="auto"/>
                        <w:left w:val="none" w:sz="0" w:space="0" w:color="auto"/>
                        <w:bottom w:val="none" w:sz="0" w:space="0" w:color="auto"/>
                        <w:right w:val="none" w:sz="0" w:space="0" w:color="auto"/>
                      </w:divBdr>
                      <w:divsChild>
                        <w:div w:id="98261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293386">
          <w:marLeft w:val="0"/>
          <w:marRight w:val="0"/>
          <w:marTop w:val="0"/>
          <w:marBottom w:val="0"/>
          <w:divBdr>
            <w:top w:val="none" w:sz="0" w:space="0" w:color="auto"/>
            <w:left w:val="none" w:sz="0" w:space="0" w:color="auto"/>
            <w:bottom w:val="none" w:sz="0" w:space="0" w:color="auto"/>
            <w:right w:val="none" w:sz="0" w:space="0" w:color="auto"/>
          </w:divBdr>
          <w:divsChild>
            <w:div w:id="1771967534">
              <w:marLeft w:val="0"/>
              <w:marRight w:val="0"/>
              <w:marTop w:val="0"/>
              <w:marBottom w:val="0"/>
              <w:divBdr>
                <w:top w:val="none" w:sz="0" w:space="0" w:color="auto"/>
                <w:left w:val="none" w:sz="0" w:space="0" w:color="auto"/>
                <w:bottom w:val="none" w:sz="0" w:space="0" w:color="auto"/>
                <w:right w:val="none" w:sz="0" w:space="0" w:color="auto"/>
              </w:divBdr>
            </w:div>
          </w:divsChild>
        </w:div>
        <w:div w:id="1894122993">
          <w:marLeft w:val="0"/>
          <w:marRight w:val="0"/>
          <w:marTop w:val="0"/>
          <w:marBottom w:val="0"/>
          <w:divBdr>
            <w:top w:val="none" w:sz="0" w:space="0" w:color="auto"/>
            <w:left w:val="none" w:sz="0" w:space="0" w:color="auto"/>
            <w:bottom w:val="none" w:sz="0" w:space="0" w:color="auto"/>
            <w:right w:val="none" w:sz="0" w:space="0" w:color="auto"/>
          </w:divBdr>
          <w:divsChild>
            <w:div w:id="1270746142">
              <w:marLeft w:val="0"/>
              <w:marRight w:val="0"/>
              <w:marTop w:val="0"/>
              <w:marBottom w:val="0"/>
              <w:divBdr>
                <w:top w:val="none" w:sz="0" w:space="0" w:color="auto"/>
                <w:left w:val="none" w:sz="0" w:space="0" w:color="auto"/>
                <w:bottom w:val="none" w:sz="0" w:space="0" w:color="auto"/>
                <w:right w:val="none" w:sz="0" w:space="0" w:color="auto"/>
              </w:divBdr>
              <w:divsChild>
                <w:div w:id="1671517020">
                  <w:marLeft w:val="0"/>
                  <w:marRight w:val="0"/>
                  <w:marTop w:val="0"/>
                  <w:marBottom w:val="0"/>
                  <w:divBdr>
                    <w:top w:val="none" w:sz="0" w:space="0" w:color="auto"/>
                    <w:left w:val="none" w:sz="0" w:space="0" w:color="auto"/>
                    <w:bottom w:val="none" w:sz="0" w:space="0" w:color="auto"/>
                    <w:right w:val="none" w:sz="0" w:space="0" w:color="auto"/>
                  </w:divBdr>
                  <w:divsChild>
                    <w:div w:id="1455753396">
                      <w:marLeft w:val="0"/>
                      <w:marRight w:val="0"/>
                      <w:marTop w:val="0"/>
                      <w:marBottom w:val="0"/>
                      <w:divBdr>
                        <w:top w:val="none" w:sz="0" w:space="0" w:color="auto"/>
                        <w:left w:val="none" w:sz="0" w:space="0" w:color="auto"/>
                        <w:bottom w:val="none" w:sz="0" w:space="0" w:color="auto"/>
                        <w:right w:val="none" w:sz="0" w:space="0" w:color="auto"/>
                      </w:divBdr>
                      <w:divsChild>
                        <w:div w:id="149160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91320">
                  <w:marLeft w:val="0"/>
                  <w:marRight w:val="0"/>
                  <w:marTop w:val="0"/>
                  <w:marBottom w:val="0"/>
                  <w:divBdr>
                    <w:top w:val="none" w:sz="0" w:space="0" w:color="auto"/>
                    <w:left w:val="none" w:sz="0" w:space="0" w:color="auto"/>
                    <w:bottom w:val="none" w:sz="0" w:space="0" w:color="auto"/>
                    <w:right w:val="none" w:sz="0" w:space="0" w:color="auto"/>
                  </w:divBdr>
                  <w:divsChild>
                    <w:div w:id="1446146963">
                      <w:marLeft w:val="0"/>
                      <w:marRight w:val="0"/>
                      <w:marTop w:val="0"/>
                      <w:marBottom w:val="0"/>
                      <w:divBdr>
                        <w:top w:val="none" w:sz="0" w:space="0" w:color="auto"/>
                        <w:left w:val="none" w:sz="0" w:space="0" w:color="auto"/>
                        <w:bottom w:val="none" w:sz="0" w:space="0" w:color="auto"/>
                        <w:right w:val="none" w:sz="0" w:space="0" w:color="auto"/>
                      </w:divBdr>
                      <w:divsChild>
                        <w:div w:id="37489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456609">
          <w:marLeft w:val="0"/>
          <w:marRight w:val="0"/>
          <w:marTop w:val="0"/>
          <w:marBottom w:val="0"/>
          <w:divBdr>
            <w:top w:val="none" w:sz="0" w:space="0" w:color="auto"/>
            <w:left w:val="none" w:sz="0" w:space="0" w:color="auto"/>
            <w:bottom w:val="none" w:sz="0" w:space="0" w:color="auto"/>
            <w:right w:val="none" w:sz="0" w:space="0" w:color="auto"/>
          </w:divBdr>
          <w:divsChild>
            <w:div w:id="190262124">
              <w:marLeft w:val="0"/>
              <w:marRight w:val="0"/>
              <w:marTop w:val="0"/>
              <w:marBottom w:val="0"/>
              <w:divBdr>
                <w:top w:val="none" w:sz="0" w:space="0" w:color="auto"/>
                <w:left w:val="none" w:sz="0" w:space="0" w:color="auto"/>
                <w:bottom w:val="none" w:sz="0" w:space="0" w:color="auto"/>
                <w:right w:val="none" w:sz="0" w:space="0" w:color="auto"/>
              </w:divBdr>
            </w:div>
          </w:divsChild>
        </w:div>
        <w:div w:id="205220591">
          <w:marLeft w:val="0"/>
          <w:marRight w:val="0"/>
          <w:marTop w:val="0"/>
          <w:marBottom w:val="0"/>
          <w:divBdr>
            <w:top w:val="none" w:sz="0" w:space="0" w:color="auto"/>
            <w:left w:val="none" w:sz="0" w:space="0" w:color="auto"/>
            <w:bottom w:val="none" w:sz="0" w:space="0" w:color="auto"/>
            <w:right w:val="none" w:sz="0" w:space="0" w:color="auto"/>
          </w:divBdr>
          <w:divsChild>
            <w:div w:id="670721171">
              <w:marLeft w:val="0"/>
              <w:marRight w:val="0"/>
              <w:marTop w:val="0"/>
              <w:marBottom w:val="0"/>
              <w:divBdr>
                <w:top w:val="none" w:sz="0" w:space="0" w:color="auto"/>
                <w:left w:val="none" w:sz="0" w:space="0" w:color="auto"/>
                <w:bottom w:val="none" w:sz="0" w:space="0" w:color="auto"/>
                <w:right w:val="none" w:sz="0" w:space="0" w:color="auto"/>
              </w:divBdr>
              <w:divsChild>
                <w:div w:id="1214390908">
                  <w:marLeft w:val="0"/>
                  <w:marRight w:val="0"/>
                  <w:marTop w:val="0"/>
                  <w:marBottom w:val="0"/>
                  <w:divBdr>
                    <w:top w:val="none" w:sz="0" w:space="0" w:color="auto"/>
                    <w:left w:val="none" w:sz="0" w:space="0" w:color="auto"/>
                    <w:bottom w:val="none" w:sz="0" w:space="0" w:color="auto"/>
                    <w:right w:val="none" w:sz="0" w:space="0" w:color="auto"/>
                  </w:divBdr>
                  <w:divsChild>
                    <w:div w:id="1626810032">
                      <w:marLeft w:val="0"/>
                      <w:marRight w:val="0"/>
                      <w:marTop w:val="0"/>
                      <w:marBottom w:val="0"/>
                      <w:divBdr>
                        <w:top w:val="none" w:sz="0" w:space="0" w:color="auto"/>
                        <w:left w:val="none" w:sz="0" w:space="0" w:color="auto"/>
                        <w:bottom w:val="none" w:sz="0" w:space="0" w:color="auto"/>
                        <w:right w:val="none" w:sz="0" w:space="0" w:color="auto"/>
                      </w:divBdr>
                      <w:divsChild>
                        <w:div w:id="102008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803181">
                  <w:marLeft w:val="0"/>
                  <w:marRight w:val="0"/>
                  <w:marTop w:val="0"/>
                  <w:marBottom w:val="0"/>
                  <w:divBdr>
                    <w:top w:val="none" w:sz="0" w:space="0" w:color="auto"/>
                    <w:left w:val="none" w:sz="0" w:space="0" w:color="auto"/>
                    <w:bottom w:val="none" w:sz="0" w:space="0" w:color="auto"/>
                    <w:right w:val="none" w:sz="0" w:space="0" w:color="auto"/>
                  </w:divBdr>
                  <w:divsChild>
                    <w:div w:id="698433838">
                      <w:marLeft w:val="0"/>
                      <w:marRight w:val="0"/>
                      <w:marTop w:val="0"/>
                      <w:marBottom w:val="0"/>
                      <w:divBdr>
                        <w:top w:val="none" w:sz="0" w:space="0" w:color="auto"/>
                        <w:left w:val="none" w:sz="0" w:space="0" w:color="auto"/>
                        <w:bottom w:val="none" w:sz="0" w:space="0" w:color="auto"/>
                        <w:right w:val="none" w:sz="0" w:space="0" w:color="auto"/>
                      </w:divBdr>
                      <w:divsChild>
                        <w:div w:id="198870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902316">
          <w:marLeft w:val="0"/>
          <w:marRight w:val="0"/>
          <w:marTop w:val="0"/>
          <w:marBottom w:val="0"/>
          <w:divBdr>
            <w:top w:val="none" w:sz="0" w:space="0" w:color="auto"/>
            <w:left w:val="none" w:sz="0" w:space="0" w:color="auto"/>
            <w:bottom w:val="none" w:sz="0" w:space="0" w:color="auto"/>
            <w:right w:val="none" w:sz="0" w:space="0" w:color="auto"/>
          </w:divBdr>
          <w:divsChild>
            <w:div w:id="1945653452">
              <w:marLeft w:val="0"/>
              <w:marRight w:val="0"/>
              <w:marTop w:val="0"/>
              <w:marBottom w:val="0"/>
              <w:divBdr>
                <w:top w:val="none" w:sz="0" w:space="0" w:color="auto"/>
                <w:left w:val="none" w:sz="0" w:space="0" w:color="auto"/>
                <w:bottom w:val="none" w:sz="0" w:space="0" w:color="auto"/>
                <w:right w:val="none" w:sz="0" w:space="0" w:color="auto"/>
              </w:divBdr>
            </w:div>
          </w:divsChild>
        </w:div>
        <w:div w:id="165217123">
          <w:marLeft w:val="0"/>
          <w:marRight w:val="0"/>
          <w:marTop w:val="0"/>
          <w:marBottom w:val="0"/>
          <w:divBdr>
            <w:top w:val="none" w:sz="0" w:space="0" w:color="auto"/>
            <w:left w:val="none" w:sz="0" w:space="0" w:color="auto"/>
            <w:bottom w:val="none" w:sz="0" w:space="0" w:color="auto"/>
            <w:right w:val="none" w:sz="0" w:space="0" w:color="auto"/>
          </w:divBdr>
          <w:divsChild>
            <w:div w:id="1196580053">
              <w:marLeft w:val="0"/>
              <w:marRight w:val="0"/>
              <w:marTop w:val="0"/>
              <w:marBottom w:val="0"/>
              <w:divBdr>
                <w:top w:val="none" w:sz="0" w:space="0" w:color="auto"/>
                <w:left w:val="none" w:sz="0" w:space="0" w:color="auto"/>
                <w:bottom w:val="none" w:sz="0" w:space="0" w:color="auto"/>
                <w:right w:val="none" w:sz="0" w:space="0" w:color="auto"/>
              </w:divBdr>
              <w:divsChild>
                <w:div w:id="1049720893">
                  <w:marLeft w:val="0"/>
                  <w:marRight w:val="0"/>
                  <w:marTop w:val="0"/>
                  <w:marBottom w:val="0"/>
                  <w:divBdr>
                    <w:top w:val="none" w:sz="0" w:space="0" w:color="auto"/>
                    <w:left w:val="none" w:sz="0" w:space="0" w:color="auto"/>
                    <w:bottom w:val="none" w:sz="0" w:space="0" w:color="auto"/>
                    <w:right w:val="none" w:sz="0" w:space="0" w:color="auto"/>
                  </w:divBdr>
                  <w:divsChild>
                    <w:div w:id="1643190055">
                      <w:marLeft w:val="0"/>
                      <w:marRight w:val="0"/>
                      <w:marTop w:val="0"/>
                      <w:marBottom w:val="0"/>
                      <w:divBdr>
                        <w:top w:val="none" w:sz="0" w:space="0" w:color="auto"/>
                        <w:left w:val="none" w:sz="0" w:space="0" w:color="auto"/>
                        <w:bottom w:val="none" w:sz="0" w:space="0" w:color="auto"/>
                        <w:right w:val="none" w:sz="0" w:space="0" w:color="auto"/>
                      </w:divBdr>
                      <w:divsChild>
                        <w:div w:id="192803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325219">
                  <w:marLeft w:val="0"/>
                  <w:marRight w:val="0"/>
                  <w:marTop w:val="0"/>
                  <w:marBottom w:val="0"/>
                  <w:divBdr>
                    <w:top w:val="none" w:sz="0" w:space="0" w:color="auto"/>
                    <w:left w:val="none" w:sz="0" w:space="0" w:color="auto"/>
                    <w:bottom w:val="none" w:sz="0" w:space="0" w:color="auto"/>
                    <w:right w:val="none" w:sz="0" w:space="0" w:color="auto"/>
                  </w:divBdr>
                  <w:divsChild>
                    <w:div w:id="29500274">
                      <w:marLeft w:val="0"/>
                      <w:marRight w:val="0"/>
                      <w:marTop w:val="0"/>
                      <w:marBottom w:val="0"/>
                      <w:divBdr>
                        <w:top w:val="none" w:sz="0" w:space="0" w:color="auto"/>
                        <w:left w:val="none" w:sz="0" w:space="0" w:color="auto"/>
                        <w:bottom w:val="none" w:sz="0" w:space="0" w:color="auto"/>
                        <w:right w:val="none" w:sz="0" w:space="0" w:color="auto"/>
                      </w:divBdr>
                      <w:divsChild>
                        <w:div w:id="147490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473621">
          <w:marLeft w:val="0"/>
          <w:marRight w:val="0"/>
          <w:marTop w:val="0"/>
          <w:marBottom w:val="0"/>
          <w:divBdr>
            <w:top w:val="none" w:sz="0" w:space="0" w:color="auto"/>
            <w:left w:val="none" w:sz="0" w:space="0" w:color="auto"/>
            <w:bottom w:val="none" w:sz="0" w:space="0" w:color="auto"/>
            <w:right w:val="none" w:sz="0" w:space="0" w:color="auto"/>
          </w:divBdr>
          <w:divsChild>
            <w:div w:id="2136174504">
              <w:marLeft w:val="0"/>
              <w:marRight w:val="0"/>
              <w:marTop w:val="0"/>
              <w:marBottom w:val="0"/>
              <w:divBdr>
                <w:top w:val="none" w:sz="0" w:space="0" w:color="auto"/>
                <w:left w:val="none" w:sz="0" w:space="0" w:color="auto"/>
                <w:bottom w:val="none" w:sz="0" w:space="0" w:color="auto"/>
                <w:right w:val="none" w:sz="0" w:space="0" w:color="auto"/>
              </w:divBdr>
            </w:div>
          </w:divsChild>
        </w:div>
        <w:div w:id="2142503799">
          <w:marLeft w:val="0"/>
          <w:marRight w:val="0"/>
          <w:marTop w:val="0"/>
          <w:marBottom w:val="0"/>
          <w:divBdr>
            <w:top w:val="none" w:sz="0" w:space="0" w:color="auto"/>
            <w:left w:val="none" w:sz="0" w:space="0" w:color="auto"/>
            <w:bottom w:val="none" w:sz="0" w:space="0" w:color="auto"/>
            <w:right w:val="none" w:sz="0" w:space="0" w:color="auto"/>
          </w:divBdr>
          <w:divsChild>
            <w:div w:id="317342765">
              <w:marLeft w:val="0"/>
              <w:marRight w:val="0"/>
              <w:marTop w:val="0"/>
              <w:marBottom w:val="0"/>
              <w:divBdr>
                <w:top w:val="none" w:sz="0" w:space="0" w:color="auto"/>
                <w:left w:val="none" w:sz="0" w:space="0" w:color="auto"/>
                <w:bottom w:val="none" w:sz="0" w:space="0" w:color="auto"/>
                <w:right w:val="none" w:sz="0" w:space="0" w:color="auto"/>
              </w:divBdr>
              <w:divsChild>
                <w:div w:id="995567668">
                  <w:marLeft w:val="0"/>
                  <w:marRight w:val="0"/>
                  <w:marTop w:val="0"/>
                  <w:marBottom w:val="0"/>
                  <w:divBdr>
                    <w:top w:val="none" w:sz="0" w:space="0" w:color="auto"/>
                    <w:left w:val="none" w:sz="0" w:space="0" w:color="auto"/>
                    <w:bottom w:val="none" w:sz="0" w:space="0" w:color="auto"/>
                    <w:right w:val="none" w:sz="0" w:space="0" w:color="auto"/>
                  </w:divBdr>
                  <w:divsChild>
                    <w:div w:id="606930118">
                      <w:marLeft w:val="0"/>
                      <w:marRight w:val="0"/>
                      <w:marTop w:val="0"/>
                      <w:marBottom w:val="0"/>
                      <w:divBdr>
                        <w:top w:val="none" w:sz="0" w:space="0" w:color="auto"/>
                        <w:left w:val="none" w:sz="0" w:space="0" w:color="auto"/>
                        <w:bottom w:val="none" w:sz="0" w:space="0" w:color="auto"/>
                        <w:right w:val="none" w:sz="0" w:space="0" w:color="auto"/>
                      </w:divBdr>
                      <w:divsChild>
                        <w:div w:id="89705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42520">
                  <w:marLeft w:val="0"/>
                  <w:marRight w:val="0"/>
                  <w:marTop w:val="0"/>
                  <w:marBottom w:val="0"/>
                  <w:divBdr>
                    <w:top w:val="none" w:sz="0" w:space="0" w:color="auto"/>
                    <w:left w:val="none" w:sz="0" w:space="0" w:color="auto"/>
                    <w:bottom w:val="none" w:sz="0" w:space="0" w:color="auto"/>
                    <w:right w:val="none" w:sz="0" w:space="0" w:color="auto"/>
                  </w:divBdr>
                  <w:divsChild>
                    <w:div w:id="1182739318">
                      <w:marLeft w:val="0"/>
                      <w:marRight w:val="0"/>
                      <w:marTop w:val="0"/>
                      <w:marBottom w:val="0"/>
                      <w:divBdr>
                        <w:top w:val="none" w:sz="0" w:space="0" w:color="auto"/>
                        <w:left w:val="none" w:sz="0" w:space="0" w:color="auto"/>
                        <w:bottom w:val="none" w:sz="0" w:space="0" w:color="auto"/>
                        <w:right w:val="none" w:sz="0" w:space="0" w:color="auto"/>
                      </w:divBdr>
                      <w:divsChild>
                        <w:div w:id="189871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356965">
          <w:marLeft w:val="0"/>
          <w:marRight w:val="0"/>
          <w:marTop w:val="0"/>
          <w:marBottom w:val="0"/>
          <w:divBdr>
            <w:top w:val="none" w:sz="0" w:space="0" w:color="auto"/>
            <w:left w:val="none" w:sz="0" w:space="0" w:color="auto"/>
            <w:bottom w:val="none" w:sz="0" w:space="0" w:color="auto"/>
            <w:right w:val="none" w:sz="0" w:space="0" w:color="auto"/>
          </w:divBdr>
          <w:divsChild>
            <w:div w:id="674310485">
              <w:marLeft w:val="0"/>
              <w:marRight w:val="0"/>
              <w:marTop w:val="0"/>
              <w:marBottom w:val="0"/>
              <w:divBdr>
                <w:top w:val="none" w:sz="0" w:space="0" w:color="auto"/>
                <w:left w:val="none" w:sz="0" w:space="0" w:color="auto"/>
                <w:bottom w:val="none" w:sz="0" w:space="0" w:color="auto"/>
                <w:right w:val="none" w:sz="0" w:space="0" w:color="auto"/>
              </w:divBdr>
            </w:div>
          </w:divsChild>
        </w:div>
        <w:div w:id="2112965753">
          <w:marLeft w:val="0"/>
          <w:marRight w:val="0"/>
          <w:marTop w:val="0"/>
          <w:marBottom w:val="0"/>
          <w:divBdr>
            <w:top w:val="none" w:sz="0" w:space="0" w:color="auto"/>
            <w:left w:val="none" w:sz="0" w:space="0" w:color="auto"/>
            <w:bottom w:val="none" w:sz="0" w:space="0" w:color="auto"/>
            <w:right w:val="none" w:sz="0" w:space="0" w:color="auto"/>
          </w:divBdr>
          <w:divsChild>
            <w:div w:id="1751078444">
              <w:marLeft w:val="0"/>
              <w:marRight w:val="0"/>
              <w:marTop w:val="0"/>
              <w:marBottom w:val="0"/>
              <w:divBdr>
                <w:top w:val="none" w:sz="0" w:space="0" w:color="auto"/>
                <w:left w:val="none" w:sz="0" w:space="0" w:color="auto"/>
                <w:bottom w:val="none" w:sz="0" w:space="0" w:color="auto"/>
                <w:right w:val="none" w:sz="0" w:space="0" w:color="auto"/>
              </w:divBdr>
              <w:divsChild>
                <w:div w:id="399524511">
                  <w:marLeft w:val="0"/>
                  <w:marRight w:val="0"/>
                  <w:marTop w:val="0"/>
                  <w:marBottom w:val="0"/>
                  <w:divBdr>
                    <w:top w:val="none" w:sz="0" w:space="0" w:color="auto"/>
                    <w:left w:val="none" w:sz="0" w:space="0" w:color="auto"/>
                    <w:bottom w:val="none" w:sz="0" w:space="0" w:color="auto"/>
                    <w:right w:val="none" w:sz="0" w:space="0" w:color="auto"/>
                  </w:divBdr>
                  <w:divsChild>
                    <w:div w:id="1051808891">
                      <w:marLeft w:val="0"/>
                      <w:marRight w:val="0"/>
                      <w:marTop w:val="0"/>
                      <w:marBottom w:val="0"/>
                      <w:divBdr>
                        <w:top w:val="none" w:sz="0" w:space="0" w:color="auto"/>
                        <w:left w:val="none" w:sz="0" w:space="0" w:color="auto"/>
                        <w:bottom w:val="none" w:sz="0" w:space="0" w:color="auto"/>
                        <w:right w:val="none" w:sz="0" w:space="0" w:color="auto"/>
                      </w:divBdr>
                      <w:divsChild>
                        <w:div w:id="68852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6263">
                  <w:marLeft w:val="0"/>
                  <w:marRight w:val="0"/>
                  <w:marTop w:val="0"/>
                  <w:marBottom w:val="0"/>
                  <w:divBdr>
                    <w:top w:val="none" w:sz="0" w:space="0" w:color="auto"/>
                    <w:left w:val="none" w:sz="0" w:space="0" w:color="auto"/>
                    <w:bottom w:val="none" w:sz="0" w:space="0" w:color="auto"/>
                    <w:right w:val="none" w:sz="0" w:space="0" w:color="auto"/>
                  </w:divBdr>
                  <w:divsChild>
                    <w:div w:id="1353991864">
                      <w:marLeft w:val="0"/>
                      <w:marRight w:val="0"/>
                      <w:marTop w:val="0"/>
                      <w:marBottom w:val="0"/>
                      <w:divBdr>
                        <w:top w:val="none" w:sz="0" w:space="0" w:color="auto"/>
                        <w:left w:val="none" w:sz="0" w:space="0" w:color="auto"/>
                        <w:bottom w:val="none" w:sz="0" w:space="0" w:color="auto"/>
                        <w:right w:val="none" w:sz="0" w:space="0" w:color="auto"/>
                      </w:divBdr>
                      <w:divsChild>
                        <w:div w:id="195782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760848">
          <w:marLeft w:val="0"/>
          <w:marRight w:val="0"/>
          <w:marTop w:val="0"/>
          <w:marBottom w:val="0"/>
          <w:divBdr>
            <w:top w:val="none" w:sz="0" w:space="0" w:color="auto"/>
            <w:left w:val="none" w:sz="0" w:space="0" w:color="auto"/>
            <w:bottom w:val="none" w:sz="0" w:space="0" w:color="auto"/>
            <w:right w:val="none" w:sz="0" w:space="0" w:color="auto"/>
          </w:divBdr>
          <w:divsChild>
            <w:div w:id="1990592368">
              <w:marLeft w:val="0"/>
              <w:marRight w:val="0"/>
              <w:marTop w:val="0"/>
              <w:marBottom w:val="0"/>
              <w:divBdr>
                <w:top w:val="none" w:sz="0" w:space="0" w:color="auto"/>
                <w:left w:val="none" w:sz="0" w:space="0" w:color="auto"/>
                <w:bottom w:val="none" w:sz="0" w:space="0" w:color="auto"/>
                <w:right w:val="none" w:sz="0" w:space="0" w:color="auto"/>
              </w:divBdr>
              <w:divsChild>
                <w:div w:id="167331304">
                  <w:marLeft w:val="0"/>
                  <w:marRight w:val="0"/>
                  <w:marTop w:val="0"/>
                  <w:marBottom w:val="0"/>
                  <w:divBdr>
                    <w:top w:val="none" w:sz="0" w:space="0" w:color="auto"/>
                    <w:left w:val="none" w:sz="0" w:space="0" w:color="auto"/>
                    <w:bottom w:val="none" w:sz="0" w:space="0" w:color="auto"/>
                    <w:right w:val="none" w:sz="0" w:space="0" w:color="auto"/>
                  </w:divBdr>
                  <w:divsChild>
                    <w:div w:id="1448425196">
                      <w:marLeft w:val="0"/>
                      <w:marRight w:val="0"/>
                      <w:marTop w:val="0"/>
                      <w:marBottom w:val="0"/>
                      <w:divBdr>
                        <w:top w:val="none" w:sz="0" w:space="0" w:color="auto"/>
                        <w:left w:val="none" w:sz="0" w:space="0" w:color="auto"/>
                        <w:bottom w:val="none" w:sz="0" w:space="0" w:color="auto"/>
                        <w:right w:val="none" w:sz="0" w:space="0" w:color="auto"/>
                      </w:divBdr>
                      <w:divsChild>
                        <w:div w:id="157084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977873">
          <w:marLeft w:val="0"/>
          <w:marRight w:val="0"/>
          <w:marTop w:val="0"/>
          <w:marBottom w:val="0"/>
          <w:divBdr>
            <w:top w:val="none" w:sz="0" w:space="0" w:color="auto"/>
            <w:left w:val="none" w:sz="0" w:space="0" w:color="auto"/>
            <w:bottom w:val="none" w:sz="0" w:space="0" w:color="auto"/>
            <w:right w:val="none" w:sz="0" w:space="0" w:color="auto"/>
          </w:divBdr>
          <w:divsChild>
            <w:div w:id="217326863">
              <w:marLeft w:val="0"/>
              <w:marRight w:val="0"/>
              <w:marTop w:val="0"/>
              <w:marBottom w:val="0"/>
              <w:divBdr>
                <w:top w:val="none" w:sz="0" w:space="0" w:color="auto"/>
                <w:left w:val="none" w:sz="0" w:space="0" w:color="auto"/>
                <w:bottom w:val="none" w:sz="0" w:space="0" w:color="auto"/>
                <w:right w:val="none" w:sz="0" w:space="0" w:color="auto"/>
              </w:divBdr>
              <w:divsChild>
                <w:div w:id="1774548835">
                  <w:marLeft w:val="0"/>
                  <w:marRight w:val="0"/>
                  <w:marTop w:val="0"/>
                  <w:marBottom w:val="0"/>
                  <w:divBdr>
                    <w:top w:val="none" w:sz="0" w:space="0" w:color="auto"/>
                    <w:left w:val="none" w:sz="0" w:space="0" w:color="auto"/>
                    <w:bottom w:val="none" w:sz="0" w:space="0" w:color="auto"/>
                    <w:right w:val="none" w:sz="0" w:space="0" w:color="auto"/>
                  </w:divBdr>
                  <w:divsChild>
                    <w:div w:id="339237637">
                      <w:marLeft w:val="0"/>
                      <w:marRight w:val="0"/>
                      <w:marTop w:val="0"/>
                      <w:marBottom w:val="0"/>
                      <w:divBdr>
                        <w:top w:val="none" w:sz="0" w:space="0" w:color="auto"/>
                        <w:left w:val="none" w:sz="0" w:space="0" w:color="auto"/>
                        <w:bottom w:val="none" w:sz="0" w:space="0" w:color="auto"/>
                        <w:right w:val="none" w:sz="0" w:space="0" w:color="auto"/>
                      </w:divBdr>
                      <w:divsChild>
                        <w:div w:id="9361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8224">
                  <w:marLeft w:val="0"/>
                  <w:marRight w:val="0"/>
                  <w:marTop w:val="0"/>
                  <w:marBottom w:val="0"/>
                  <w:divBdr>
                    <w:top w:val="none" w:sz="0" w:space="0" w:color="auto"/>
                    <w:left w:val="none" w:sz="0" w:space="0" w:color="auto"/>
                    <w:bottom w:val="none" w:sz="0" w:space="0" w:color="auto"/>
                    <w:right w:val="none" w:sz="0" w:space="0" w:color="auto"/>
                  </w:divBdr>
                  <w:divsChild>
                    <w:div w:id="157505852">
                      <w:marLeft w:val="0"/>
                      <w:marRight w:val="0"/>
                      <w:marTop w:val="0"/>
                      <w:marBottom w:val="0"/>
                      <w:divBdr>
                        <w:top w:val="none" w:sz="0" w:space="0" w:color="auto"/>
                        <w:left w:val="none" w:sz="0" w:space="0" w:color="auto"/>
                        <w:bottom w:val="none" w:sz="0" w:space="0" w:color="auto"/>
                        <w:right w:val="none" w:sz="0" w:space="0" w:color="auto"/>
                      </w:divBdr>
                      <w:divsChild>
                        <w:div w:id="115579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363437">
          <w:marLeft w:val="0"/>
          <w:marRight w:val="0"/>
          <w:marTop w:val="0"/>
          <w:marBottom w:val="0"/>
          <w:divBdr>
            <w:top w:val="none" w:sz="0" w:space="0" w:color="auto"/>
            <w:left w:val="none" w:sz="0" w:space="0" w:color="auto"/>
            <w:bottom w:val="none" w:sz="0" w:space="0" w:color="auto"/>
            <w:right w:val="none" w:sz="0" w:space="0" w:color="auto"/>
          </w:divBdr>
          <w:divsChild>
            <w:div w:id="718625321">
              <w:marLeft w:val="0"/>
              <w:marRight w:val="0"/>
              <w:marTop w:val="0"/>
              <w:marBottom w:val="0"/>
              <w:divBdr>
                <w:top w:val="none" w:sz="0" w:space="0" w:color="auto"/>
                <w:left w:val="none" w:sz="0" w:space="0" w:color="auto"/>
                <w:bottom w:val="none" w:sz="0" w:space="0" w:color="auto"/>
                <w:right w:val="none" w:sz="0" w:space="0" w:color="auto"/>
              </w:divBdr>
            </w:div>
          </w:divsChild>
        </w:div>
        <w:div w:id="107897069">
          <w:marLeft w:val="0"/>
          <w:marRight w:val="0"/>
          <w:marTop w:val="0"/>
          <w:marBottom w:val="0"/>
          <w:divBdr>
            <w:top w:val="none" w:sz="0" w:space="0" w:color="auto"/>
            <w:left w:val="none" w:sz="0" w:space="0" w:color="auto"/>
            <w:bottom w:val="none" w:sz="0" w:space="0" w:color="auto"/>
            <w:right w:val="none" w:sz="0" w:space="0" w:color="auto"/>
          </w:divBdr>
          <w:divsChild>
            <w:div w:id="1200581723">
              <w:marLeft w:val="0"/>
              <w:marRight w:val="0"/>
              <w:marTop w:val="0"/>
              <w:marBottom w:val="0"/>
              <w:divBdr>
                <w:top w:val="none" w:sz="0" w:space="0" w:color="auto"/>
                <w:left w:val="none" w:sz="0" w:space="0" w:color="auto"/>
                <w:bottom w:val="none" w:sz="0" w:space="0" w:color="auto"/>
                <w:right w:val="none" w:sz="0" w:space="0" w:color="auto"/>
              </w:divBdr>
              <w:divsChild>
                <w:div w:id="1225680413">
                  <w:marLeft w:val="0"/>
                  <w:marRight w:val="0"/>
                  <w:marTop w:val="0"/>
                  <w:marBottom w:val="0"/>
                  <w:divBdr>
                    <w:top w:val="none" w:sz="0" w:space="0" w:color="auto"/>
                    <w:left w:val="none" w:sz="0" w:space="0" w:color="auto"/>
                    <w:bottom w:val="none" w:sz="0" w:space="0" w:color="auto"/>
                    <w:right w:val="none" w:sz="0" w:space="0" w:color="auto"/>
                  </w:divBdr>
                  <w:divsChild>
                    <w:div w:id="29458169">
                      <w:marLeft w:val="0"/>
                      <w:marRight w:val="0"/>
                      <w:marTop w:val="0"/>
                      <w:marBottom w:val="0"/>
                      <w:divBdr>
                        <w:top w:val="none" w:sz="0" w:space="0" w:color="auto"/>
                        <w:left w:val="none" w:sz="0" w:space="0" w:color="auto"/>
                        <w:bottom w:val="none" w:sz="0" w:space="0" w:color="auto"/>
                        <w:right w:val="none" w:sz="0" w:space="0" w:color="auto"/>
                      </w:divBdr>
                      <w:divsChild>
                        <w:div w:id="155373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589236">
                  <w:marLeft w:val="0"/>
                  <w:marRight w:val="0"/>
                  <w:marTop w:val="0"/>
                  <w:marBottom w:val="0"/>
                  <w:divBdr>
                    <w:top w:val="none" w:sz="0" w:space="0" w:color="auto"/>
                    <w:left w:val="none" w:sz="0" w:space="0" w:color="auto"/>
                    <w:bottom w:val="none" w:sz="0" w:space="0" w:color="auto"/>
                    <w:right w:val="none" w:sz="0" w:space="0" w:color="auto"/>
                  </w:divBdr>
                  <w:divsChild>
                    <w:div w:id="1360161985">
                      <w:marLeft w:val="0"/>
                      <w:marRight w:val="0"/>
                      <w:marTop w:val="0"/>
                      <w:marBottom w:val="0"/>
                      <w:divBdr>
                        <w:top w:val="none" w:sz="0" w:space="0" w:color="auto"/>
                        <w:left w:val="none" w:sz="0" w:space="0" w:color="auto"/>
                        <w:bottom w:val="none" w:sz="0" w:space="0" w:color="auto"/>
                        <w:right w:val="none" w:sz="0" w:space="0" w:color="auto"/>
                      </w:divBdr>
                      <w:divsChild>
                        <w:div w:id="43163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384049">
          <w:marLeft w:val="0"/>
          <w:marRight w:val="0"/>
          <w:marTop w:val="0"/>
          <w:marBottom w:val="0"/>
          <w:divBdr>
            <w:top w:val="none" w:sz="0" w:space="0" w:color="auto"/>
            <w:left w:val="none" w:sz="0" w:space="0" w:color="auto"/>
            <w:bottom w:val="none" w:sz="0" w:space="0" w:color="auto"/>
            <w:right w:val="none" w:sz="0" w:space="0" w:color="auto"/>
          </w:divBdr>
          <w:divsChild>
            <w:div w:id="270630665">
              <w:marLeft w:val="0"/>
              <w:marRight w:val="0"/>
              <w:marTop w:val="0"/>
              <w:marBottom w:val="0"/>
              <w:divBdr>
                <w:top w:val="none" w:sz="0" w:space="0" w:color="auto"/>
                <w:left w:val="none" w:sz="0" w:space="0" w:color="auto"/>
                <w:bottom w:val="none" w:sz="0" w:space="0" w:color="auto"/>
                <w:right w:val="none" w:sz="0" w:space="0" w:color="auto"/>
              </w:divBdr>
            </w:div>
          </w:divsChild>
        </w:div>
        <w:div w:id="344404496">
          <w:marLeft w:val="0"/>
          <w:marRight w:val="0"/>
          <w:marTop w:val="0"/>
          <w:marBottom w:val="0"/>
          <w:divBdr>
            <w:top w:val="none" w:sz="0" w:space="0" w:color="auto"/>
            <w:left w:val="none" w:sz="0" w:space="0" w:color="auto"/>
            <w:bottom w:val="none" w:sz="0" w:space="0" w:color="auto"/>
            <w:right w:val="none" w:sz="0" w:space="0" w:color="auto"/>
          </w:divBdr>
          <w:divsChild>
            <w:div w:id="1703245803">
              <w:marLeft w:val="0"/>
              <w:marRight w:val="0"/>
              <w:marTop w:val="0"/>
              <w:marBottom w:val="0"/>
              <w:divBdr>
                <w:top w:val="none" w:sz="0" w:space="0" w:color="auto"/>
                <w:left w:val="none" w:sz="0" w:space="0" w:color="auto"/>
                <w:bottom w:val="none" w:sz="0" w:space="0" w:color="auto"/>
                <w:right w:val="none" w:sz="0" w:space="0" w:color="auto"/>
              </w:divBdr>
              <w:divsChild>
                <w:div w:id="1647667059">
                  <w:marLeft w:val="0"/>
                  <w:marRight w:val="0"/>
                  <w:marTop w:val="0"/>
                  <w:marBottom w:val="0"/>
                  <w:divBdr>
                    <w:top w:val="none" w:sz="0" w:space="0" w:color="auto"/>
                    <w:left w:val="none" w:sz="0" w:space="0" w:color="auto"/>
                    <w:bottom w:val="none" w:sz="0" w:space="0" w:color="auto"/>
                    <w:right w:val="none" w:sz="0" w:space="0" w:color="auto"/>
                  </w:divBdr>
                  <w:divsChild>
                    <w:div w:id="269356759">
                      <w:marLeft w:val="0"/>
                      <w:marRight w:val="0"/>
                      <w:marTop w:val="0"/>
                      <w:marBottom w:val="0"/>
                      <w:divBdr>
                        <w:top w:val="none" w:sz="0" w:space="0" w:color="auto"/>
                        <w:left w:val="none" w:sz="0" w:space="0" w:color="auto"/>
                        <w:bottom w:val="none" w:sz="0" w:space="0" w:color="auto"/>
                        <w:right w:val="none" w:sz="0" w:space="0" w:color="auto"/>
                      </w:divBdr>
                      <w:divsChild>
                        <w:div w:id="99499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768277">
                  <w:marLeft w:val="0"/>
                  <w:marRight w:val="0"/>
                  <w:marTop w:val="0"/>
                  <w:marBottom w:val="0"/>
                  <w:divBdr>
                    <w:top w:val="none" w:sz="0" w:space="0" w:color="auto"/>
                    <w:left w:val="none" w:sz="0" w:space="0" w:color="auto"/>
                    <w:bottom w:val="none" w:sz="0" w:space="0" w:color="auto"/>
                    <w:right w:val="none" w:sz="0" w:space="0" w:color="auto"/>
                  </w:divBdr>
                  <w:divsChild>
                    <w:div w:id="1226644068">
                      <w:marLeft w:val="0"/>
                      <w:marRight w:val="0"/>
                      <w:marTop w:val="0"/>
                      <w:marBottom w:val="0"/>
                      <w:divBdr>
                        <w:top w:val="none" w:sz="0" w:space="0" w:color="auto"/>
                        <w:left w:val="none" w:sz="0" w:space="0" w:color="auto"/>
                        <w:bottom w:val="none" w:sz="0" w:space="0" w:color="auto"/>
                        <w:right w:val="none" w:sz="0" w:space="0" w:color="auto"/>
                      </w:divBdr>
                      <w:divsChild>
                        <w:div w:id="100952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140134">
          <w:marLeft w:val="0"/>
          <w:marRight w:val="0"/>
          <w:marTop w:val="0"/>
          <w:marBottom w:val="0"/>
          <w:divBdr>
            <w:top w:val="none" w:sz="0" w:space="0" w:color="auto"/>
            <w:left w:val="none" w:sz="0" w:space="0" w:color="auto"/>
            <w:bottom w:val="none" w:sz="0" w:space="0" w:color="auto"/>
            <w:right w:val="none" w:sz="0" w:space="0" w:color="auto"/>
          </w:divBdr>
          <w:divsChild>
            <w:div w:id="686517590">
              <w:marLeft w:val="0"/>
              <w:marRight w:val="0"/>
              <w:marTop w:val="0"/>
              <w:marBottom w:val="0"/>
              <w:divBdr>
                <w:top w:val="none" w:sz="0" w:space="0" w:color="auto"/>
                <w:left w:val="none" w:sz="0" w:space="0" w:color="auto"/>
                <w:bottom w:val="none" w:sz="0" w:space="0" w:color="auto"/>
                <w:right w:val="none" w:sz="0" w:space="0" w:color="auto"/>
              </w:divBdr>
            </w:div>
          </w:divsChild>
        </w:div>
        <w:div w:id="2115902394">
          <w:marLeft w:val="0"/>
          <w:marRight w:val="0"/>
          <w:marTop w:val="0"/>
          <w:marBottom w:val="0"/>
          <w:divBdr>
            <w:top w:val="none" w:sz="0" w:space="0" w:color="auto"/>
            <w:left w:val="none" w:sz="0" w:space="0" w:color="auto"/>
            <w:bottom w:val="none" w:sz="0" w:space="0" w:color="auto"/>
            <w:right w:val="none" w:sz="0" w:space="0" w:color="auto"/>
          </w:divBdr>
          <w:divsChild>
            <w:div w:id="237593173">
              <w:marLeft w:val="0"/>
              <w:marRight w:val="0"/>
              <w:marTop w:val="0"/>
              <w:marBottom w:val="0"/>
              <w:divBdr>
                <w:top w:val="none" w:sz="0" w:space="0" w:color="auto"/>
                <w:left w:val="none" w:sz="0" w:space="0" w:color="auto"/>
                <w:bottom w:val="none" w:sz="0" w:space="0" w:color="auto"/>
                <w:right w:val="none" w:sz="0" w:space="0" w:color="auto"/>
              </w:divBdr>
              <w:divsChild>
                <w:div w:id="1826242055">
                  <w:marLeft w:val="0"/>
                  <w:marRight w:val="0"/>
                  <w:marTop w:val="0"/>
                  <w:marBottom w:val="0"/>
                  <w:divBdr>
                    <w:top w:val="none" w:sz="0" w:space="0" w:color="auto"/>
                    <w:left w:val="none" w:sz="0" w:space="0" w:color="auto"/>
                    <w:bottom w:val="none" w:sz="0" w:space="0" w:color="auto"/>
                    <w:right w:val="none" w:sz="0" w:space="0" w:color="auto"/>
                  </w:divBdr>
                  <w:divsChild>
                    <w:div w:id="805898830">
                      <w:marLeft w:val="0"/>
                      <w:marRight w:val="0"/>
                      <w:marTop w:val="0"/>
                      <w:marBottom w:val="0"/>
                      <w:divBdr>
                        <w:top w:val="none" w:sz="0" w:space="0" w:color="auto"/>
                        <w:left w:val="none" w:sz="0" w:space="0" w:color="auto"/>
                        <w:bottom w:val="none" w:sz="0" w:space="0" w:color="auto"/>
                        <w:right w:val="none" w:sz="0" w:space="0" w:color="auto"/>
                      </w:divBdr>
                      <w:divsChild>
                        <w:div w:id="61671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17298">
                  <w:marLeft w:val="0"/>
                  <w:marRight w:val="0"/>
                  <w:marTop w:val="0"/>
                  <w:marBottom w:val="0"/>
                  <w:divBdr>
                    <w:top w:val="none" w:sz="0" w:space="0" w:color="auto"/>
                    <w:left w:val="none" w:sz="0" w:space="0" w:color="auto"/>
                    <w:bottom w:val="none" w:sz="0" w:space="0" w:color="auto"/>
                    <w:right w:val="none" w:sz="0" w:space="0" w:color="auto"/>
                  </w:divBdr>
                  <w:divsChild>
                    <w:div w:id="916936249">
                      <w:marLeft w:val="0"/>
                      <w:marRight w:val="0"/>
                      <w:marTop w:val="0"/>
                      <w:marBottom w:val="0"/>
                      <w:divBdr>
                        <w:top w:val="none" w:sz="0" w:space="0" w:color="auto"/>
                        <w:left w:val="none" w:sz="0" w:space="0" w:color="auto"/>
                        <w:bottom w:val="none" w:sz="0" w:space="0" w:color="auto"/>
                        <w:right w:val="none" w:sz="0" w:space="0" w:color="auto"/>
                      </w:divBdr>
                      <w:divsChild>
                        <w:div w:id="44932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47950">
          <w:marLeft w:val="0"/>
          <w:marRight w:val="0"/>
          <w:marTop w:val="0"/>
          <w:marBottom w:val="0"/>
          <w:divBdr>
            <w:top w:val="none" w:sz="0" w:space="0" w:color="auto"/>
            <w:left w:val="none" w:sz="0" w:space="0" w:color="auto"/>
            <w:bottom w:val="none" w:sz="0" w:space="0" w:color="auto"/>
            <w:right w:val="none" w:sz="0" w:space="0" w:color="auto"/>
          </w:divBdr>
          <w:divsChild>
            <w:div w:id="957178495">
              <w:marLeft w:val="0"/>
              <w:marRight w:val="0"/>
              <w:marTop w:val="0"/>
              <w:marBottom w:val="0"/>
              <w:divBdr>
                <w:top w:val="none" w:sz="0" w:space="0" w:color="auto"/>
                <w:left w:val="none" w:sz="0" w:space="0" w:color="auto"/>
                <w:bottom w:val="none" w:sz="0" w:space="0" w:color="auto"/>
                <w:right w:val="none" w:sz="0" w:space="0" w:color="auto"/>
              </w:divBdr>
            </w:div>
          </w:divsChild>
        </w:div>
        <w:div w:id="1719356101">
          <w:marLeft w:val="0"/>
          <w:marRight w:val="0"/>
          <w:marTop w:val="0"/>
          <w:marBottom w:val="0"/>
          <w:divBdr>
            <w:top w:val="none" w:sz="0" w:space="0" w:color="auto"/>
            <w:left w:val="none" w:sz="0" w:space="0" w:color="auto"/>
            <w:bottom w:val="none" w:sz="0" w:space="0" w:color="auto"/>
            <w:right w:val="none" w:sz="0" w:space="0" w:color="auto"/>
          </w:divBdr>
          <w:divsChild>
            <w:div w:id="1397971413">
              <w:marLeft w:val="0"/>
              <w:marRight w:val="0"/>
              <w:marTop w:val="0"/>
              <w:marBottom w:val="0"/>
              <w:divBdr>
                <w:top w:val="none" w:sz="0" w:space="0" w:color="auto"/>
                <w:left w:val="none" w:sz="0" w:space="0" w:color="auto"/>
                <w:bottom w:val="none" w:sz="0" w:space="0" w:color="auto"/>
                <w:right w:val="none" w:sz="0" w:space="0" w:color="auto"/>
              </w:divBdr>
              <w:divsChild>
                <w:div w:id="1826434321">
                  <w:marLeft w:val="0"/>
                  <w:marRight w:val="0"/>
                  <w:marTop w:val="0"/>
                  <w:marBottom w:val="0"/>
                  <w:divBdr>
                    <w:top w:val="none" w:sz="0" w:space="0" w:color="auto"/>
                    <w:left w:val="none" w:sz="0" w:space="0" w:color="auto"/>
                    <w:bottom w:val="none" w:sz="0" w:space="0" w:color="auto"/>
                    <w:right w:val="none" w:sz="0" w:space="0" w:color="auto"/>
                  </w:divBdr>
                  <w:divsChild>
                    <w:div w:id="249506908">
                      <w:marLeft w:val="0"/>
                      <w:marRight w:val="0"/>
                      <w:marTop w:val="0"/>
                      <w:marBottom w:val="0"/>
                      <w:divBdr>
                        <w:top w:val="none" w:sz="0" w:space="0" w:color="auto"/>
                        <w:left w:val="none" w:sz="0" w:space="0" w:color="auto"/>
                        <w:bottom w:val="none" w:sz="0" w:space="0" w:color="auto"/>
                        <w:right w:val="none" w:sz="0" w:space="0" w:color="auto"/>
                      </w:divBdr>
                      <w:divsChild>
                        <w:div w:id="40037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00152">
                  <w:marLeft w:val="0"/>
                  <w:marRight w:val="0"/>
                  <w:marTop w:val="0"/>
                  <w:marBottom w:val="0"/>
                  <w:divBdr>
                    <w:top w:val="none" w:sz="0" w:space="0" w:color="auto"/>
                    <w:left w:val="none" w:sz="0" w:space="0" w:color="auto"/>
                    <w:bottom w:val="none" w:sz="0" w:space="0" w:color="auto"/>
                    <w:right w:val="none" w:sz="0" w:space="0" w:color="auto"/>
                  </w:divBdr>
                  <w:divsChild>
                    <w:div w:id="347341527">
                      <w:marLeft w:val="0"/>
                      <w:marRight w:val="0"/>
                      <w:marTop w:val="0"/>
                      <w:marBottom w:val="0"/>
                      <w:divBdr>
                        <w:top w:val="none" w:sz="0" w:space="0" w:color="auto"/>
                        <w:left w:val="none" w:sz="0" w:space="0" w:color="auto"/>
                        <w:bottom w:val="none" w:sz="0" w:space="0" w:color="auto"/>
                        <w:right w:val="none" w:sz="0" w:space="0" w:color="auto"/>
                      </w:divBdr>
                      <w:divsChild>
                        <w:div w:id="8318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404664">
          <w:marLeft w:val="0"/>
          <w:marRight w:val="0"/>
          <w:marTop w:val="0"/>
          <w:marBottom w:val="0"/>
          <w:divBdr>
            <w:top w:val="none" w:sz="0" w:space="0" w:color="auto"/>
            <w:left w:val="none" w:sz="0" w:space="0" w:color="auto"/>
            <w:bottom w:val="none" w:sz="0" w:space="0" w:color="auto"/>
            <w:right w:val="none" w:sz="0" w:space="0" w:color="auto"/>
          </w:divBdr>
          <w:divsChild>
            <w:div w:id="269749251">
              <w:marLeft w:val="0"/>
              <w:marRight w:val="0"/>
              <w:marTop w:val="0"/>
              <w:marBottom w:val="0"/>
              <w:divBdr>
                <w:top w:val="none" w:sz="0" w:space="0" w:color="auto"/>
                <w:left w:val="none" w:sz="0" w:space="0" w:color="auto"/>
                <w:bottom w:val="none" w:sz="0" w:space="0" w:color="auto"/>
                <w:right w:val="none" w:sz="0" w:space="0" w:color="auto"/>
              </w:divBdr>
            </w:div>
          </w:divsChild>
        </w:div>
        <w:div w:id="1042436639">
          <w:marLeft w:val="0"/>
          <w:marRight w:val="0"/>
          <w:marTop w:val="0"/>
          <w:marBottom w:val="0"/>
          <w:divBdr>
            <w:top w:val="none" w:sz="0" w:space="0" w:color="auto"/>
            <w:left w:val="none" w:sz="0" w:space="0" w:color="auto"/>
            <w:bottom w:val="none" w:sz="0" w:space="0" w:color="auto"/>
            <w:right w:val="none" w:sz="0" w:space="0" w:color="auto"/>
          </w:divBdr>
          <w:divsChild>
            <w:div w:id="1033924410">
              <w:marLeft w:val="0"/>
              <w:marRight w:val="0"/>
              <w:marTop w:val="0"/>
              <w:marBottom w:val="0"/>
              <w:divBdr>
                <w:top w:val="none" w:sz="0" w:space="0" w:color="auto"/>
                <w:left w:val="none" w:sz="0" w:space="0" w:color="auto"/>
                <w:bottom w:val="none" w:sz="0" w:space="0" w:color="auto"/>
                <w:right w:val="none" w:sz="0" w:space="0" w:color="auto"/>
              </w:divBdr>
              <w:divsChild>
                <w:div w:id="809832199">
                  <w:marLeft w:val="0"/>
                  <w:marRight w:val="0"/>
                  <w:marTop w:val="0"/>
                  <w:marBottom w:val="0"/>
                  <w:divBdr>
                    <w:top w:val="none" w:sz="0" w:space="0" w:color="auto"/>
                    <w:left w:val="none" w:sz="0" w:space="0" w:color="auto"/>
                    <w:bottom w:val="none" w:sz="0" w:space="0" w:color="auto"/>
                    <w:right w:val="none" w:sz="0" w:space="0" w:color="auto"/>
                  </w:divBdr>
                  <w:divsChild>
                    <w:div w:id="1645231873">
                      <w:marLeft w:val="0"/>
                      <w:marRight w:val="0"/>
                      <w:marTop w:val="0"/>
                      <w:marBottom w:val="0"/>
                      <w:divBdr>
                        <w:top w:val="none" w:sz="0" w:space="0" w:color="auto"/>
                        <w:left w:val="none" w:sz="0" w:space="0" w:color="auto"/>
                        <w:bottom w:val="none" w:sz="0" w:space="0" w:color="auto"/>
                        <w:right w:val="none" w:sz="0" w:space="0" w:color="auto"/>
                      </w:divBdr>
                      <w:divsChild>
                        <w:div w:id="50123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79627">
                  <w:marLeft w:val="0"/>
                  <w:marRight w:val="0"/>
                  <w:marTop w:val="0"/>
                  <w:marBottom w:val="0"/>
                  <w:divBdr>
                    <w:top w:val="none" w:sz="0" w:space="0" w:color="auto"/>
                    <w:left w:val="none" w:sz="0" w:space="0" w:color="auto"/>
                    <w:bottom w:val="none" w:sz="0" w:space="0" w:color="auto"/>
                    <w:right w:val="none" w:sz="0" w:space="0" w:color="auto"/>
                  </w:divBdr>
                  <w:divsChild>
                    <w:div w:id="1594626171">
                      <w:marLeft w:val="0"/>
                      <w:marRight w:val="0"/>
                      <w:marTop w:val="0"/>
                      <w:marBottom w:val="0"/>
                      <w:divBdr>
                        <w:top w:val="none" w:sz="0" w:space="0" w:color="auto"/>
                        <w:left w:val="none" w:sz="0" w:space="0" w:color="auto"/>
                        <w:bottom w:val="none" w:sz="0" w:space="0" w:color="auto"/>
                        <w:right w:val="none" w:sz="0" w:space="0" w:color="auto"/>
                      </w:divBdr>
                      <w:divsChild>
                        <w:div w:id="33130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561496">
          <w:marLeft w:val="0"/>
          <w:marRight w:val="0"/>
          <w:marTop w:val="0"/>
          <w:marBottom w:val="0"/>
          <w:divBdr>
            <w:top w:val="none" w:sz="0" w:space="0" w:color="auto"/>
            <w:left w:val="none" w:sz="0" w:space="0" w:color="auto"/>
            <w:bottom w:val="none" w:sz="0" w:space="0" w:color="auto"/>
            <w:right w:val="none" w:sz="0" w:space="0" w:color="auto"/>
          </w:divBdr>
          <w:divsChild>
            <w:div w:id="1449080328">
              <w:marLeft w:val="0"/>
              <w:marRight w:val="0"/>
              <w:marTop w:val="0"/>
              <w:marBottom w:val="0"/>
              <w:divBdr>
                <w:top w:val="none" w:sz="0" w:space="0" w:color="auto"/>
                <w:left w:val="none" w:sz="0" w:space="0" w:color="auto"/>
                <w:bottom w:val="none" w:sz="0" w:space="0" w:color="auto"/>
                <w:right w:val="none" w:sz="0" w:space="0" w:color="auto"/>
              </w:divBdr>
              <w:divsChild>
                <w:div w:id="1361585730">
                  <w:marLeft w:val="0"/>
                  <w:marRight w:val="0"/>
                  <w:marTop w:val="0"/>
                  <w:marBottom w:val="0"/>
                  <w:divBdr>
                    <w:top w:val="none" w:sz="0" w:space="0" w:color="auto"/>
                    <w:left w:val="none" w:sz="0" w:space="0" w:color="auto"/>
                    <w:bottom w:val="none" w:sz="0" w:space="0" w:color="auto"/>
                    <w:right w:val="none" w:sz="0" w:space="0" w:color="auto"/>
                  </w:divBdr>
                  <w:divsChild>
                    <w:div w:id="799299762">
                      <w:marLeft w:val="0"/>
                      <w:marRight w:val="0"/>
                      <w:marTop w:val="0"/>
                      <w:marBottom w:val="0"/>
                      <w:divBdr>
                        <w:top w:val="none" w:sz="0" w:space="0" w:color="auto"/>
                        <w:left w:val="none" w:sz="0" w:space="0" w:color="auto"/>
                        <w:bottom w:val="none" w:sz="0" w:space="0" w:color="auto"/>
                        <w:right w:val="none" w:sz="0" w:space="0" w:color="auto"/>
                      </w:divBdr>
                      <w:divsChild>
                        <w:div w:id="30103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455880">
          <w:marLeft w:val="0"/>
          <w:marRight w:val="0"/>
          <w:marTop w:val="0"/>
          <w:marBottom w:val="0"/>
          <w:divBdr>
            <w:top w:val="none" w:sz="0" w:space="0" w:color="auto"/>
            <w:left w:val="none" w:sz="0" w:space="0" w:color="auto"/>
            <w:bottom w:val="none" w:sz="0" w:space="0" w:color="auto"/>
            <w:right w:val="none" w:sz="0" w:space="0" w:color="auto"/>
          </w:divBdr>
          <w:divsChild>
            <w:div w:id="758213198">
              <w:marLeft w:val="0"/>
              <w:marRight w:val="0"/>
              <w:marTop w:val="0"/>
              <w:marBottom w:val="0"/>
              <w:divBdr>
                <w:top w:val="none" w:sz="0" w:space="0" w:color="auto"/>
                <w:left w:val="none" w:sz="0" w:space="0" w:color="auto"/>
                <w:bottom w:val="none" w:sz="0" w:space="0" w:color="auto"/>
                <w:right w:val="none" w:sz="0" w:space="0" w:color="auto"/>
              </w:divBdr>
              <w:divsChild>
                <w:div w:id="1233151787">
                  <w:marLeft w:val="0"/>
                  <w:marRight w:val="0"/>
                  <w:marTop w:val="0"/>
                  <w:marBottom w:val="0"/>
                  <w:divBdr>
                    <w:top w:val="none" w:sz="0" w:space="0" w:color="auto"/>
                    <w:left w:val="none" w:sz="0" w:space="0" w:color="auto"/>
                    <w:bottom w:val="none" w:sz="0" w:space="0" w:color="auto"/>
                    <w:right w:val="none" w:sz="0" w:space="0" w:color="auto"/>
                  </w:divBdr>
                  <w:divsChild>
                    <w:div w:id="1161039955">
                      <w:marLeft w:val="0"/>
                      <w:marRight w:val="0"/>
                      <w:marTop w:val="0"/>
                      <w:marBottom w:val="0"/>
                      <w:divBdr>
                        <w:top w:val="none" w:sz="0" w:space="0" w:color="auto"/>
                        <w:left w:val="none" w:sz="0" w:space="0" w:color="auto"/>
                        <w:bottom w:val="none" w:sz="0" w:space="0" w:color="auto"/>
                        <w:right w:val="none" w:sz="0" w:space="0" w:color="auto"/>
                      </w:divBdr>
                      <w:divsChild>
                        <w:div w:id="47502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18939">
                  <w:marLeft w:val="0"/>
                  <w:marRight w:val="0"/>
                  <w:marTop w:val="0"/>
                  <w:marBottom w:val="0"/>
                  <w:divBdr>
                    <w:top w:val="none" w:sz="0" w:space="0" w:color="auto"/>
                    <w:left w:val="none" w:sz="0" w:space="0" w:color="auto"/>
                    <w:bottom w:val="none" w:sz="0" w:space="0" w:color="auto"/>
                    <w:right w:val="none" w:sz="0" w:space="0" w:color="auto"/>
                  </w:divBdr>
                  <w:divsChild>
                    <w:div w:id="452483992">
                      <w:marLeft w:val="0"/>
                      <w:marRight w:val="0"/>
                      <w:marTop w:val="0"/>
                      <w:marBottom w:val="0"/>
                      <w:divBdr>
                        <w:top w:val="none" w:sz="0" w:space="0" w:color="auto"/>
                        <w:left w:val="none" w:sz="0" w:space="0" w:color="auto"/>
                        <w:bottom w:val="none" w:sz="0" w:space="0" w:color="auto"/>
                        <w:right w:val="none" w:sz="0" w:space="0" w:color="auto"/>
                      </w:divBdr>
                      <w:divsChild>
                        <w:div w:id="206629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319366">
          <w:marLeft w:val="0"/>
          <w:marRight w:val="0"/>
          <w:marTop w:val="0"/>
          <w:marBottom w:val="0"/>
          <w:divBdr>
            <w:top w:val="none" w:sz="0" w:space="0" w:color="auto"/>
            <w:left w:val="none" w:sz="0" w:space="0" w:color="auto"/>
            <w:bottom w:val="none" w:sz="0" w:space="0" w:color="auto"/>
            <w:right w:val="none" w:sz="0" w:space="0" w:color="auto"/>
          </w:divBdr>
          <w:divsChild>
            <w:div w:id="1655719754">
              <w:marLeft w:val="0"/>
              <w:marRight w:val="0"/>
              <w:marTop w:val="0"/>
              <w:marBottom w:val="0"/>
              <w:divBdr>
                <w:top w:val="none" w:sz="0" w:space="0" w:color="auto"/>
                <w:left w:val="none" w:sz="0" w:space="0" w:color="auto"/>
                <w:bottom w:val="none" w:sz="0" w:space="0" w:color="auto"/>
                <w:right w:val="none" w:sz="0" w:space="0" w:color="auto"/>
              </w:divBdr>
            </w:div>
          </w:divsChild>
        </w:div>
        <w:div w:id="344140068">
          <w:marLeft w:val="0"/>
          <w:marRight w:val="0"/>
          <w:marTop w:val="0"/>
          <w:marBottom w:val="0"/>
          <w:divBdr>
            <w:top w:val="none" w:sz="0" w:space="0" w:color="auto"/>
            <w:left w:val="none" w:sz="0" w:space="0" w:color="auto"/>
            <w:bottom w:val="none" w:sz="0" w:space="0" w:color="auto"/>
            <w:right w:val="none" w:sz="0" w:space="0" w:color="auto"/>
          </w:divBdr>
          <w:divsChild>
            <w:div w:id="218174799">
              <w:marLeft w:val="0"/>
              <w:marRight w:val="0"/>
              <w:marTop w:val="0"/>
              <w:marBottom w:val="0"/>
              <w:divBdr>
                <w:top w:val="none" w:sz="0" w:space="0" w:color="auto"/>
                <w:left w:val="none" w:sz="0" w:space="0" w:color="auto"/>
                <w:bottom w:val="none" w:sz="0" w:space="0" w:color="auto"/>
                <w:right w:val="none" w:sz="0" w:space="0" w:color="auto"/>
              </w:divBdr>
              <w:divsChild>
                <w:div w:id="1515655307">
                  <w:marLeft w:val="0"/>
                  <w:marRight w:val="0"/>
                  <w:marTop w:val="0"/>
                  <w:marBottom w:val="0"/>
                  <w:divBdr>
                    <w:top w:val="none" w:sz="0" w:space="0" w:color="auto"/>
                    <w:left w:val="none" w:sz="0" w:space="0" w:color="auto"/>
                    <w:bottom w:val="none" w:sz="0" w:space="0" w:color="auto"/>
                    <w:right w:val="none" w:sz="0" w:space="0" w:color="auto"/>
                  </w:divBdr>
                  <w:divsChild>
                    <w:div w:id="831527426">
                      <w:marLeft w:val="0"/>
                      <w:marRight w:val="0"/>
                      <w:marTop w:val="0"/>
                      <w:marBottom w:val="0"/>
                      <w:divBdr>
                        <w:top w:val="none" w:sz="0" w:space="0" w:color="auto"/>
                        <w:left w:val="none" w:sz="0" w:space="0" w:color="auto"/>
                        <w:bottom w:val="none" w:sz="0" w:space="0" w:color="auto"/>
                        <w:right w:val="none" w:sz="0" w:space="0" w:color="auto"/>
                      </w:divBdr>
                      <w:divsChild>
                        <w:div w:id="3500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216284">
                  <w:marLeft w:val="0"/>
                  <w:marRight w:val="0"/>
                  <w:marTop w:val="0"/>
                  <w:marBottom w:val="0"/>
                  <w:divBdr>
                    <w:top w:val="none" w:sz="0" w:space="0" w:color="auto"/>
                    <w:left w:val="none" w:sz="0" w:space="0" w:color="auto"/>
                    <w:bottom w:val="none" w:sz="0" w:space="0" w:color="auto"/>
                    <w:right w:val="none" w:sz="0" w:space="0" w:color="auto"/>
                  </w:divBdr>
                  <w:divsChild>
                    <w:div w:id="1669212681">
                      <w:marLeft w:val="0"/>
                      <w:marRight w:val="0"/>
                      <w:marTop w:val="0"/>
                      <w:marBottom w:val="0"/>
                      <w:divBdr>
                        <w:top w:val="none" w:sz="0" w:space="0" w:color="auto"/>
                        <w:left w:val="none" w:sz="0" w:space="0" w:color="auto"/>
                        <w:bottom w:val="none" w:sz="0" w:space="0" w:color="auto"/>
                        <w:right w:val="none" w:sz="0" w:space="0" w:color="auto"/>
                      </w:divBdr>
                      <w:divsChild>
                        <w:div w:id="80238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943864">
          <w:marLeft w:val="0"/>
          <w:marRight w:val="0"/>
          <w:marTop w:val="0"/>
          <w:marBottom w:val="0"/>
          <w:divBdr>
            <w:top w:val="none" w:sz="0" w:space="0" w:color="auto"/>
            <w:left w:val="none" w:sz="0" w:space="0" w:color="auto"/>
            <w:bottom w:val="none" w:sz="0" w:space="0" w:color="auto"/>
            <w:right w:val="none" w:sz="0" w:space="0" w:color="auto"/>
          </w:divBdr>
          <w:divsChild>
            <w:div w:id="1915123428">
              <w:marLeft w:val="0"/>
              <w:marRight w:val="0"/>
              <w:marTop w:val="0"/>
              <w:marBottom w:val="0"/>
              <w:divBdr>
                <w:top w:val="none" w:sz="0" w:space="0" w:color="auto"/>
                <w:left w:val="none" w:sz="0" w:space="0" w:color="auto"/>
                <w:bottom w:val="none" w:sz="0" w:space="0" w:color="auto"/>
                <w:right w:val="none" w:sz="0" w:space="0" w:color="auto"/>
              </w:divBdr>
              <w:divsChild>
                <w:div w:id="1017124752">
                  <w:marLeft w:val="0"/>
                  <w:marRight w:val="0"/>
                  <w:marTop w:val="0"/>
                  <w:marBottom w:val="0"/>
                  <w:divBdr>
                    <w:top w:val="none" w:sz="0" w:space="0" w:color="auto"/>
                    <w:left w:val="none" w:sz="0" w:space="0" w:color="auto"/>
                    <w:bottom w:val="none" w:sz="0" w:space="0" w:color="auto"/>
                    <w:right w:val="none" w:sz="0" w:space="0" w:color="auto"/>
                  </w:divBdr>
                  <w:divsChild>
                    <w:div w:id="1076242566">
                      <w:marLeft w:val="0"/>
                      <w:marRight w:val="0"/>
                      <w:marTop w:val="0"/>
                      <w:marBottom w:val="0"/>
                      <w:divBdr>
                        <w:top w:val="none" w:sz="0" w:space="0" w:color="auto"/>
                        <w:left w:val="none" w:sz="0" w:space="0" w:color="auto"/>
                        <w:bottom w:val="none" w:sz="0" w:space="0" w:color="auto"/>
                        <w:right w:val="none" w:sz="0" w:space="0" w:color="auto"/>
                      </w:divBdr>
                      <w:divsChild>
                        <w:div w:id="169137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584123">
          <w:marLeft w:val="0"/>
          <w:marRight w:val="0"/>
          <w:marTop w:val="0"/>
          <w:marBottom w:val="0"/>
          <w:divBdr>
            <w:top w:val="none" w:sz="0" w:space="0" w:color="auto"/>
            <w:left w:val="none" w:sz="0" w:space="0" w:color="auto"/>
            <w:bottom w:val="none" w:sz="0" w:space="0" w:color="auto"/>
            <w:right w:val="none" w:sz="0" w:space="0" w:color="auto"/>
          </w:divBdr>
          <w:divsChild>
            <w:div w:id="589001423">
              <w:marLeft w:val="0"/>
              <w:marRight w:val="0"/>
              <w:marTop w:val="0"/>
              <w:marBottom w:val="0"/>
              <w:divBdr>
                <w:top w:val="none" w:sz="0" w:space="0" w:color="auto"/>
                <w:left w:val="none" w:sz="0" w:space="0" w:color="auto"/>
                <w:bottom w:val="none" w:sz="0" w:space="0" w:color="auto"/>
                <w:right w:val="none" w:sz="0" w:space="0" w:color="auto"/>
              </w:divBdr>
              <w:divsChild>
                <w:div w:id="1467697733">
                  <w:marLeft w:val="0"/>
                  <w:marRight w:val="0"/>
                  <w:marTop w:val="0"/>
                  <w:marBottom w:val="0"/>
                  <w:divBdr>
                    <w:top w:val="none" w:sz="0" w:space="0" w:color="auto"/>
                    <w:left w:val="none" w:sz="0" w:space="0" w:color="auto"/>
                    <w:bottom w:val="none" w:sz="0" w:space="0" w:color="auto"/>
                    <w:right w:val="none" w:sz="0" w:space="0" w:color="auto"/>
                  </w:divBdr>
                  <w:divsChild>
                    <w:div w:id="1995795169">
                      <w:marLeft w:val="0"/>
                      <w:marRight w:val="0"/>
                      <w:marTop w:val="0"/>
                      <w:marBottom w:val="0"/>
                      <w:divBdr>
                        <w:top w:val="none" w:sz="0" w:space="0" w:color="auto"/>
                        <w:left w:val="none" w:sz="0" w:space="0" w:color="auto"/>
                        <w:bottom w:val="none" w:sz="0" w:space="0" w:color="auto"/>
                        <w:right w:val="none" w:sz="0" w:space="0" w:color="auto"/>
                      </w:divBdr>
                      <w:divsChild>
                        <w:div w:id="92530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884976">
                  <w:marLeft w:val="0"/>
                  <w:marRight w:val="0"/>
                  <w:marTop w:val="0"/>
                  <w:marBottom w:val="0"/>
                  <w:divBdr>
                    <w:top w:val="none" w:sz="0" w:space="0" w:color="auto"/>
                    <w:left w:val="none" w:sz="0" w:space="0" w:color="auto"/>
                    <w:bottom w:val="none" w:sz="0" w:space="0" w:color="auto"/>
                    <w:right w:val="none" w:sz="0" w:space="0" w:color="auto"/>
                  </w:divBdr>
                  <w:divsChild>
                    <w:div w:id="1129975030">
                      <w:marLeft w:val="0"/>
                      <w:marRight w:val="0"/>
                      <w:marTop w:val="0"/>
                      <w:marBottom w:val="0"/>
                      <w:divBdr>
                        <w:top w:val="none" w:sz="0" w:space="0" w:color="auto"/>
                        <w:left w:val="none" w:sz="0" w:space="0" w:color="auto"/>
                        <w:bottom w:val="none" w:sz="0" w:space="0" w:color="auto"/>
                        <w:right w:val="none" w:sz="0" w:space="0" w:color="auto"/>
                      </w:divBdr>
                      <w:divsChild>
                        <w:div w:id="170959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20913">
          <w:marLeft w:val="0"/>
          <w:marRight w:val="0"/>
          <w:marTop w:val="0"/>
          <w:marBottom w:val="0"/>
          <w:divBdr>
            <w:top w:val="none" w:sz="0" w:space="0" w:color="auto"/>
            <w:left w:val="none" w:sz="0" w:space="0" w:color="auto"/>
            <w:bottom w:val="none" w:sz="0" w:space="0" w:color="auto"/>
            <w:right w:val="none" w:sz="0" w:space="0" w:color="auto"/>
          </w:divBdr>
          <w:divsChild>
            <w:div w:id="388040468">
              <w:marLeft w:val="0"/>
              <w:marRight w:val="0"/>
              <w:marTop w:val="0"/>
              <w:marBottom w:val="0"/>
              <w:divBdr>
                <w:top w:val="none" w:sz="0" w:space="0" w:color="auto"/>
                <w:left w:val="none" w:sz="0" w:space="0" w:color="auto"/>
                <w:bottom w:val="none" w:sz="0" w:space="0" w:color="auto"/>
                <w:right w:val="none" w:sz="0" w:space="0" w:color="auto"/>
              </w:divBdr>
            </w:div>
          </w:divsChild>
        </w:div>
        <w:div w:id="367342998">
          <w:marLeft w:val="0"/>
          <w:marRight w:val="0"/>
          <w:marTop w:val="0"/>
          <w:marBottom w:val="0"/>
          <w:divBdr>
            <w:top w:val="none" w:sz="0" w:space="0" w:color="auto"/>
            <w:left w:val="none" w:sz="0" w:space="0" w:color="auto"/>
            <w:bottom w:val="none" w:sz="0" w:space="0" w:color="auto"/>
            <w:right w:val="none" w:sz="0" w:space="0" w:color="auto"/>
          </w:divBdr>
          <w:divsChild>
            <w:div w:id="1948584671">
              <w:marLeft w:val="0"/>
              <w:marRight w:val="0"/>
              <w:marTop w:val="0"/>
              <w:marBottom w:val="0"/>
              <w:divBdr>
                <w:top w:val="none" w:sz="0" w:space="0" w:color="auto"/>
                <w:left w:val="none" w:sz="0" w:space="0" w:color="auto"/>
                <w:bottom w:val="none" w:sz="0" w:space="0" w:color="auto"/>
                <w:right w:val="none" w:sz="0" w:space="0" w:color="auto"/>
              </w:divBdr>
              <w:divsChild>
                <w:div w:id="631061750">
                  <w:marLeft w:val="0"/>
                  <w:marRight w:val="0"/>
                  <w:marTop w:val="0"/>
                  <w:marBottom w:val="0"/>
                  <w:divBdr>
                    <w:top w:val="none" w:sz="0" w:space="0" w:color="auto"/>
                    <w:left w:val="none" w:sz="0" w:space="0" w:color="auto"/>
                    <w:bottom w:val="none" w:sz="0" w:space="0" w:color="auto"/>
                    <w:right w:val="none" w:sz="0" w:space="0" w:color="auto"/>
                  </w:divBdr>
                  <w:divsChild>
                    <w:div w:id="698894529">
                      <w:marLeft w:val="0"/>
                      <w:marRight w:val="0"/>
                      <w:marTop w:val="0"/>
                      <w:marBottom w:val="0"/>
                      <w:divBdr>
                        <w:top w:val="none" w:sz="0" w:space="0" w:color="auto"/>
                        <w:left w:val="none" w:sz="0" w:space="0" w:color="auto"/>
                        <w:bottom w:val="none" w:sz="0" w:space="0" w:color="auto"/>
                        <w:right w:val="none" w:sz="0" w:space="0" w:color="auto"/>
                      </w:divBdr>
                      <w:divsChild>
                        <w:div w:id="186524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95388">
                  <w:marLeft w:val="0"/>
                  <w:marRight w:val="0"/>
                  <w:marTop w:val="0"/>
                  <w:marBottom w:val="0"/>
                  <w:divBdr>
                    <w:top w:val="none" w:sz="0" w:space="0" w:color="auto"/>
                    <w:left w:val="none" w:sz="0" w:space="0" w:color="auto"/>
                    <w:bottom w:val="none" w:sz="0" w:space="0" w:color="auto"/>
                    <w:right w:val="none" w:sz="0" w:space="0" w:color="auto"/>
                  </w:divBdr>
                  <w:divsChild>
                    <w:div w:id="321736839">
                      <w:marLeft w:val="0"/>
                      <w:marRight w:val="0"/>
                      <w:marTop w:val="0"/>
                      <w:marBottom w:val="0"/>
                      <w:divBdr>
                        <w:top w:val="none" w:sz="0" w:space="0" w:color="auto"/>
                        <w:left w:val="none" w:sz="0" w:space="0" w:color="auto"/>
                        <w:bottom w:val="none" w:sz="0" w:space="0" w:color="auto"/>
                        <w:right w:val="none" w:sz="0" w:space="0" w:color="auto"/>
                      </w:divBdr>
                      <w:divsChild>
                        <w:div w:id="141323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449438">
          <w:marLeft w:val="0"/>
          <w:marRight w:val="0"/>
          <w:marTop w:val="0"/>
          <w:marBottom w:val="0"/>
          <w:divBdr>
            <w:top w:val="none" w:sz="0" w:space="0" w:color="auto"/>
            <w:left w:val="none" w:sz="0" w:space="0" w:color="auto"/>
            <w:bottom w:val="none" w:sz="0" w:space="0" w:color="auto"/>
            <w:right w:val="none" w:sz="0" w:space="0" w:color="auto"/>
          </w:divBdr>
          <w:divsChild>
            <w:div w:id="510680476">
              <w:marLeft w:val="0"/>
              <w:marRight w:val="0"/>
              <w:marTop w:val="0"/>
              <w:marBottom w:val="0"/>
              <w:divBdr>
                <w:top w:val="none" w:sz="0" w:space="0" w:color="auto"/>
                <w:left w:val="none" w:sz="0" w:space="0" w:color="auto"/>
                <w:bottom w:val="none" w:sz="0" w:space="0" w:color="auto"/>
                <w:right w:val="none" w:sz="0" w:space="0" w:color="auto"/>
              </w:divBdr>
              <w:divsChild>
                <w:div w:id="668480490">
                  <w:marLeft w:val="0"/>
                  <w:marRight w:val="0"/>
                  <w:marTop w:val="0"/>
                  <w:marBottom w:val="0"/>
                  <w:divBdr>
                    <w:top w:val="none" w:sz="0" w:space="0" w:color="auto"/>
                    <w:left w:val="none" w:sz="0" w:space="0" w:color="auto"/>
                    <w:bottom w:val="none" w:sz="0" w:space="0" w:color="auto"/>
                    <w:right w:val="none" w:sz="0" w:space="0" w:color="auto"/>
                  </w:divBdr>
                  <w:divsChild>
                    <w:div w:id="783311026">
                      <w:marLeft w:val="0"/>
                      <w:marRight w:val="0"/>
                      <w:marTop w:val="0"/>
                      <w:marBottom w:val="0"/>
                      <w:divBdr>
                        <w:top w:val="none" w:sz="0" w:space="0" w:color="auto"/>
                        <w:left w:val="none" w:sz="0" w:space="0" w:color="auto"/>
                        <w:bottom w:val="none" w:sz="0" w:space="0" w:color="auto"/>
                        <w:right w:val="none" w:sz="0" w:space="0" w:color="auto"/>
                      </w:divBdr>
                      <w:divsChild>
                        <w:div w:id="122795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073727">
          <w:marLeft w:val="0"/>
          <w:marRight w:val="0"/>
          <w:marTop w:val="0"/>
          <w:marBottom w:val="0"/>
          <w:divBdr>
            <w:top w:val="none" w:sz="0" w:space="0" w:color="auto"/>
            <w:left w:val="none" w:sz="0" w:space="0" w:color="auto"/>
            <w:bottom w:val="none" w:sz="0" w:space="0" w:color="auto"/>
            <w:right w:val="none" w:sz="0" w:space="0" w:color="auto"/>
          </w:divBdr>
          <w:divsChild>
            <w:div w:id="229703734">
              <w:marLeft w:val="0"/>
              <w:marRight w:val="0"/>
              <w:marTop w:val="0"/>
              <w:marBottom w:val="0"/>
              <w:divBdr>
                <w:top w:val="none" w:sz="0" w:space="0" w:color="auto"/>
                <w:left w:val="none" w:sz="0" w:space="0" w:color="auto"/>
                <w:bottom w:val="none" w:sz="0" w:space="0" w:color="auto"/>
                <w:right w:val="none" w:sz="0" w:space="0" w:color="auto"/>
              </w:divBdr>
              <w:divsChild>
                <w:div w:id="1808432467">
                  <w:marLeft w:val="0"/>
                  <w:marRight w:val="0"/>
                  <w:marTop w:val="0"/>
                  <w:marBottom w:val="0"/>
                  <w:divBdr>
                    <w:top w:val="none" w:sz="0" w:space="0" w:color="auto"/>
                    <w:left w:val="none" w:sz="0" w:space="0" w:color="auto"/>
                    <w:bottom w:val="none" w:sz="0" w:space="0" w:color="auto"/>
                    <w:right w:val="none" w:sz="0" w:space="0" w:color="auto"/>
                  </w:divBdr>
                  <w:divsChild>
                    <w:div w:id="1358265996">
                      <w:marLeft w:val="0"/>
                      <w:marRight w:val="0"/>
                      <w:marTop w:val="0"/>
                      <w:marBottom w:val="0"/>
                      <w:divBdr>
                        <w:top w:val="none" w:sz="0" w:space="0" w:color="auto"/>
                        <w:left w:val="none" w:sz="0" w:space="0" w:color="auto"/>
                        <w:bottom w:val="none" w:sz="0" w:space="0" w:color="auto"/>
                        <w:right w:val="none" w:sz="0" w:space="0" w:color="auto"/>
                      </w:divBdr>
                      <w:divsChild>
                        <w:div w:id="36537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57659">
                  <w:marLeft w:val="0"/>
                  <w:marRight w:val="0"/>
                  <w:marTop w:val="0"/>
                  <w:marBottom w:val="0"/>
                  <w:divBdr>
                    <w:top w:val="none" w:sz="0" w:space="0" w:color="auto"/>
                    <w:left w:val="none" w:sz="0" w:space="0" w:color="auto"/>
                    <w:bottom w:val="none" w:sz="0" w:space="0" w:color="auto"/>
                    <w:right w:val="none" w:sz="0" w:space="0" w:color="auto"/>
                  </w:divBdr>
                  <w:divsChild>
                    <w:div w:id="2044593903">
                      <w:marLeft w:val="0"/>
                      <w:marRight w:val="0"/>
                      <w:marTop w:val="0"/>
                      <w:marBottom w:val="0"/>
                      <w:divBdr>
                        <w:top w:val="none" w:sz="0" w:space="0" w:color="auto"/>
                        <w:left w:val="none" w:sz="0" w:space="0" w:color="auto"/>
                        <w:bottom w:val="none" w:sz="0" w:space="0" w:color="auto"/>
                        <w:right w:val="none" w:sz="0" w:space="0" w:color="auto"/>
                      </w:divBdr>
                      <w:divsChild>
                        <w:div w:id="38615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011065">
          <w:marLeft w:val="0"/>
          <w:marRight w:val="0"/>
          <w:marTop w:val="0"/>
          <w:marBottom w:val="0"/>
          <w:divBdr>
            <w:top w:val="none" w:sz="0" w:space="0" w:color="auto"/>
            <w:left w:val="none" w:sz="0" w:space="0" w:color="auto"/>
            <w:bottom w:val="none" w:sz="0" w:space="0" w:color="auto"/>
            <w:right w:val="none" w:sz="0" w:space="0" w:color="auto"/>
          </w:divBdr>
          <w:divsChild>
            <w:div w:id="1129710094">
              <w:marLeft w:val="0"/>
              <w:marRight w:val="0"/>
              <w:marTop w:val="0"/>
              <w:marBottom w:val="0"/>
              <w:divBdr>
                <w:top w:val="none" w:sz="0" w:space="0" w:color="auto"/>
                <w:left w:val="none" w:sz="0" w:space="0" w:color="auto"/>
                <w:bottom w:val="none" w:sz="0" w:space="0" w:color="auto"/>
                <w:right w:val="none" w:sz="0" w:space="0" w:color="auto"/>
              </w:divBdr>
            </w:div>
          </w:divsChild>
        </w:div>
        <w:div w:id="1877237409">
          <w:marLeft w:val="0"/>
          <w:marRight w:val="0"/>
          <w:marTop w:val="0"/>
          <w:marBottom w:val="0"/>
          <w:divBdr>
            <w:top w:val="none" w:sz="0" w:space="0" w:color="auto"/>
            <w:left w:val="none" w:sz="0" w:space="0" w:color="auto"/>
            <w:bottom w:val="none" w:sz="0" w:space="0" w:color="auto"/>
            <w:right w:val="none" w:sz="0" w:space="0" w:color="auto"/>
          </w:divBdr>
          <w:divsChild>
            <w:div w:id="533546185">
              <w:marLeft w:val="0"/>
              <w:marRight w:val="0"/>
              <w:marTop w:val="0"/>
              <w:marBottom w:val="0"/>
              <w:divBdr>
                <w:top w:val="none" w:sz="0" w:space="0" w:color="auto"/>
                <w:left w:val="none" w:sz="0" w:space="0" w:color="auto"/>
                <w:bottom w:val="none" w:sz="0" w:space="0" w:color="auto"/>
                <w:right w:val="none" w:sz="0" w:space="0" w:color="auto"/>
              </w:divBdr>
              <w:divsChild>
                <w:div w:id="2113888921">
                  <w:marLeft w:val="0"/>
                  <w:marRight w:val="0"/>
                  <w:marTop w:val="0"/>
                  <w:marBottom w:val="0"/>
                  <w:divBdr>
                    <w:top w:val="none" w:sz="0" w:space="0" w:color="auto"/>
                    <w:left w:val="none" w:sz="0" w:space="0" w:color="auto"/>
                    <w:bottom w:val="none" w:sz="0" w:space="0" w:color="auto"/>
                    <w:right w:val="none" w:sz="0" w:space="0" w:color="auto"/>
                  </w:divBdr>
                  <w:divsChild>
                    <w:div w:id="1800222857">
                      <w:marLeft w:val="0"/>
                      <w:marRight w:val="0"/>
                      <w:marTop w:val="0"/>
                      <w:marBottom w:val="0"/>
                      <w:divBdr>
                        <w:top w:val="none" w:sz="0" w:space="0" w:color="auto"/>
                        <w:left w:val="none" w:sz="0" w:space="0" w:color="auto"/>
                        <w:bottom w:val="none" w:sz="0" w:space="0" w:color="auto"/>
                        <w:right w:val="none" w:sz="0" w:space="0" w:color="auto"/>
                      </w:divBdr>
                      <w:divsChild>
                        <w:div w:id="198110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830367">
                  <w:marLeft w:val="0"/>
                  <w:marRight w:val="0"/>
                  <w:marTop w:val="0"/>
                  <w:marBottom w:val="0"/>
                  <w:divBdr>
                    <w:top w:val="none" w:sz="0" w:space="0" w:color="auto"/>
                    <w:left w:val="none" w:sz="0" w:space="0" w:color="auto"/>
                    <w:bottom w:val="none" w:sz="0" w:space="0" w:color="auto"/>
                    <w:right w:val="none" w:sz="0" w:space="0" w:color="auto"/>
                  </w:divBdr>
                  <w:divsChild>
                    <w:div w:id="483817669">
                      <w:marLeft w:val="0"/>
                      <w:marRight w:val="0"/>
                      <w:marTop w:val="0"/>
                      <w:marBottom w:val="0"/>
                      <w:divBdr>
                        <w:top w:val="none" w:sz="0" w:space="0" w:color="auto"/>
                        <w:left w:val="none" w:sz="0" w:space="0" w:color="auto"/>
                        <w:bottom w:val="none" w:sz="0" w:space="0" w:color="auto"/>
                        <w:right w:val="none" w:sz="0" w:space="0" w:color="auto"/>
                      </w:divBdr>
                      <w:divsChild>
                        <w:div w:id="95625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253137">
          <w:marLeft w:val="0"/>
          <w:marRight w:val="0"/>
          <w:marTop w:val="0"/>
          <w:marBottom w:val="0"/>
          <w:divBdr>
            <w:top w:val="none" w:sz="0" w:space="0" w:color="auto"/>
            <w:left w:val="none" w:sz="0" w:space="0" w:color="auto"/>
            <w:bottom w:val="none" w:sz="0" w:space="0" w:color="auto"/>
            <w:right w:val="none" w:sz="0" w:space="0" w:color="auto"/>
          </w:divBdr>
          <w:divsChild>
            <w:div w:id="92669330">
              <w:marLeft w:val="0"/>
              <w:marRight w:val="0"/>
              <w:marTop w:val="0"/>
              <w:marBottom w:val="0"/>
              <w:divBdr>
                <w:top w:val="none" w:sz="0" w:space="0" w:color="auto"/>
                <w:left w:val="none" w:sz="0" w:space="0" w:color="auto"/>
                <w:bottom w:val="none" w:sz="0" w:space="0" w:color="auto"/>
                <w:right w:val="none" w:sz="0" w:space="0" w:color="auto"/>
              </w:divBdr>
            </w:div>
          </w:divsChild>
        </w:div>
        <w:div w:id="1939218450">
          <w:marLeft w:val="0"/>
          <w:marRight w:val="0"/>
          <w:marTop w:val="0"/>
          <w:marBottom w:val="0"/>
          <w:divBdr>
            <w:top w:val="none" w:sz="0" w:space="0" w:color="auto"/>
            <w:left w:val="none" w:sz="0" w:space="0" w:color="auto"/>
            <w:bottom w:val="none" w:sz="0" w:space="0" w:color="auto"/>
            <w:right w:val="none" w:sz="0" w:space="0" w:color="auto"/>
          </w:divBdr>
          <w:divsChild>
            <w:div w:id="1685086578">
              <w:marLeft w:val="0"/>
              <w:marRight w:val="0"/>
              <w:marTop w:val="0"/>
              <w:marBottom w:val="0"/>
              <w:divBdr>
                <w:top w:val="none" w:sz="0" w:space="0" w:color="auto"/>
                <w:left w:val="none" w:sz="0" w:space="0" w:color="auto"/>
                <w:bottom w:val="none" w:sz="0" w:space="0" w:color="auto"/>
                <w:right w:val="none" w:sz="0" w:space="0" w:color="auto"/>
              </w:divBdr>
              <w:divsChild>
                <w:div w:id="1708213001">
                  <w:marLeft w:val="0"/>
                  <w:marRight w:val="0"/>
                  <w:marTop w:val="0"/>
                  <w:marBottom w:val="0"/>
                  <w:divBdr>
                    <w:top w:val="none" w:sz="0" w:space="0" w:color="auto"/>
                    <w:left w:val="none" w:sz="0" w:space="0" w:color="auto"/>
                    <w:bottom w:val="none" w:sz="0" w:space="0" w:color="auto"/>
                    <w:right w:val="none" w:sz="0" w:space="0" w:color="auto"/>
                  </w:divBdr>
                  <w:divsChild>
                    <w:div w:id="873466993">
                      <w:marLeft w:val="0"/>
                      <w:marRight w:val="0"/>
                      <w:marTop w:val="0"/>
                      <w:marBottom w:val="0"/>
                      <w:divBdr>
                        <w:top w:val="none" w:sz="0" w:space="0" w:color="auto"/>
                        <w:left w:val="none" w:sz="0" w:space="0" w:color="auto"/>
                        <w:bottom w:val="none" w:sz="0" w:space="0" w:color="auto"/>
                        <w:right w:val="none" w:sz="0" w:space="0" w:color="auto"/>
                      </w:divBdr>
                      <w:divsChild>
                        <w:div w:id="191077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531519">
                  <w:marLeft w:val="0"/>
                  <w:marRight w:val="0"/>
                  <w:marTop w:val="0"/>
                  <w:marBottom w:val="0"/>
                  <w:divBdr>
                    <w:top w:val="none" w:sz="0" w:space="0" w:color="auto"/>
                    <w:left w:val="none" w:sz="0" w:space="0" w:color="auto"/>
                    <w:bottom w:val="none" w:sz="0" w:space="0" w:color="auto"/>
                    <w:right w:val="none" w:sz="0" w:space="0" w:color="auto"/>
                  </w:divBdr>
                  <w:divsChild>
                    <w:div w:id="538393246">
                      <w:marLeft w:val="0"/>
                      <w:marRight w:val="0"/>
                      <w:marTop w:val="0"/>
                      <w:marBottom w:val="0"/>
                      <w:divBdr>
                        <w:top w:val="none" w:sz="0" w:space="0" w:color="auto"/>
                        <w:left w:val="none" w:sz="0" w:space="0" w:color="auto"/>
                        <w:bottom w:val="none" w:sz="0" w:space="0" w:color="auto"/>
                        <w:right w:val="none" w:sz="0" w:space="0" w:color="auto"/>
                      </w:divBdr>
                      <w:divsChild>
                        <w:div w:id="138792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436027">
          <w:marLeft w:val="0"/>
          <w:marRight w:val="0"/>
          <w:marTop w:val="0"/>
          <w:marBottom w:val="0"/>
          <w:divBdr>
            <w:top w:val="none" w:sz="0" w:space="0" w:color="auto"/>
            <w:left w:val="none" w:sz="0" w:space="0" w:color="auto"/>
            <w:bottom w:val="none" w:sz="0" w:space="0" w:color="auto"/>
            <w:right w:val="none" w:sz="0" w:space="0" w:color="auto"/>
          </w:divBdr>
          <w:divsChild>
            <w:div w:id="12271856">
              <w:marLeft w:val="0"/>
              <w:marRight w:val="0"/>
              <w:marTop w:val="0"/>
              <w:marBottom w:val="0"/>
              <w:divBdr>
                <w:top w:val="none" w:sz="0" w:space="0" w:color="auto"/>
                <w:left w:val="none" w:sz="0" w:space="0" w:color="auto"/>
                <w:bottom w:val="none" w:sz="0" w:space="0" w:color="auto"/>
                <w:right w:val="none" w:sz="0" w:space="0" w:color="auto"/>
              </w:divBdr>
              <w:divsChild>
                <w:div w:id="82576841">
                  <w:marLeft w:val="0"/>
                  <w:marRight w:val="0"/>
                  <w:marTop w:val="0"/>
                  <w:marBottom w:val="0"/>
                  <w:divBdr>
                    <w:top w:val="none" w:sz="0" w:space="0" w:color="auto"/>
                    <w:left w:val="none" w:sz="0" w:space="0" w:color="auto"/>
                    <w:bottom w:val="none" w:sz="0" w:space="0" w:color="auto"/>
                    <w:right w:val="none" w:sz="0" w:space="0" w:color="auto"/>
                  </w:divBdr>
                  <w:divsChild>
                    <w:div w:id="1819302251">
                      <w:marLeft w:val="0"/>
                      <w:marRight w:val="0"/>
                      <w:marTop w:val="0"/>
                      <w:marBottom w:val="0"/>
                      <w:divBdr>
                        <w:top w:val="none" w:sz="0" w:space="0" w:color="auto"/>
                        <w:left w:val="none" w:sz="0" w:space="0" w:color="auto"/>
                        <w:bottom w:val="none" w:sz="0" w:space="0" w:color="auto"/>
                        <w:right w:val="none" w:sz="0" w:space="0" w:color="auto"/>
                      </w:divBdr>
                      <w:divsChild>
                        <w:div w:id="180002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94974">
          <w:marLeft w:val="0"/>
          <w:marRight w:val="0"/>
          <w:marTop w:val="0"/>
          <w:marBottom w:val="0"/>
          <w:divBdr>
            <w:top w:val="none" w:sz="0" w:space="0" w:color="auto"/>
            <w:left w:val="none" w:sz="0" w:space="0" w:color="auto"/>
            <w:bottom w:val="none" w:sz="0" w:space="0" w:color="auto"/>
            <w:right w:val="none" w:sz="0" w:space="0" w:color="auto"/>
          </w:divBdr>
          <w:divsChild>
            <w:div w:id="1929730732">
              <w:marLeft w:val="0"/>
              <w:marRight w:val="0"/>
              <w:marTop w:val="0"/>
              <w:marBottom w:val="0"/>
              <w:divBdr>
                <w:top w:val="none" w:sz="0" w:space="0" w:color="auto"/>
                <w:left w:val="none" w:sz="0" w:space="0" w:color="auto"/>
                <w:bottom w:val="none" w:sz="0" w:space="0" w:color="auto"/>
                <w:right w:val="none" w:sz="0" w:space="0" w:color="auto"/>
              </w:divBdr>
              <w:divsChild>
                <w:div w:id="28073709">
                  <w:marLeft w:val="0"/>
                  <w:marRight w:val="0"/>
                  <w:marTop w:val="0"/>
                  <w:marBottom w:val="0"/>
                  <w:divBdr>
                    <w:top w:val="none" w:sz="0" w:space="0" w:color="auto"/>
                    <w:left w:val="none" w:sz="0" w:space="0" w:color="auto"/>
                    <w:bottom w:val="none" w:sz="0" w:space="0" w:color="auto"/>
                    <w:right w:val="none" w:sz="0" w:space="0" w:color="auto"/>
                  </w:divBdr>
                  <w:divsChild>
                    <w:div w:id="1374036788">
                      <w:marLeft w:val="0"/>
                      <w:marRight w:val="0"/>
                      <w:marTop w:val="0"/>
                      <w:marBottom w:val="0"/>
                      <w:divBdr>
                        <w:top w:val="none" w:sz="0" w:space="0" w:color="auto"/>
                        <w:left w:val="none" w:sz="0" w:space="0" w:color="auto"/>
                        <w:bottom w:val="none" w:sz="0" w:space="0" w:color="auto"/>
                        <w:right w:val="none" w:sz="0" w:space="0" w:color="auto"/>
                      </w:divBdr>
                      <w:divsChild>
                        <w:div w:id="131263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37143">
                  <w:marLeft w:val="0"/>
                  <w:marRight w:val="0"/>
                  <w:marTop w:val="0"/>
                  <w:marBottom w:val="0"/>
                  <w:divBdr>
                    <w:top w:val="none" w:sz="0" w:space="0" w:color="auto"/>
                    <w:left w:val="none" w:sz="0" w:space="0" w:color="auto"/>
                    <w:bottom w:val="none" w:sz="0" w:space="0" w:color="auto"/>
                    <w:right w:val="none" w:sz="0" w:space="0" w:color="auto"/>
                  </w:divBdr>
                  <w:divsChild>
                    <w:div w:id="1957635184">
                      <w:marLeft w:val="0"/>
                      <w:marRight w:val="0"/>
                      <w:marTop w:val="0"/>
                      <w:marBottom w:val="0"/>
                      <w:divBdr>
                        <w:top w:val="none" w:sz="0" w:space="0" w:color="auto"/>
                        <w:left w:val="none" w:sz="0" w:space="0" w:color="auto"/>
                        <w:bottom w:val="none" w:sz="0" w:space="0" w:color="auto"/>
                        <w:right w:val="none" w:sz="0" w:space="0" w:color="auto"/>
                      </w:divBdr>
                      <w:divsChild>
                        <w:div w:id="113036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493945">
          <w:marLeft w:val="0"/>
          <w:marRight w:val="0"/>
          <w:marTop w:val="0"/>
          <w:marBottom w:val="0"/>
          <w:divBdr>
            <w:top w:val="none" w:sz="0" w:space="0" w:color="auto"/>
            <w:left w:val="none" w:sz="0" w:space="0" w:color="auto"/>
            <w:bottom w:val="none" w:sz="0" w:space="0" w:color="auto"/>
            <w:right w:val="none" w:sz="0" w:space="0" w:color="auto"/>
          </w:divBdr>
          <w:divsChild>
            <w:div w:id="739904457">
              <w:marLeft w:val="0"/>
              <w:marRight w:val="0"/>
              <w:marTop w:val="0"/>
              <w:marBottom w:val="0"/>
              <w:divBdr>
                <w:top w:val="none" w:sz="0" w:space="0" w:color="auto"/>
                <w:left w:val="none" w:sz="0" w:space="0" w:color="auto"/>
                <w:bottom w:val="none" w:sz="0" w:space="0" w:color="auto"/>
                <w:right w:val="none" w:sz="0" w:space="0" w:color="auto"/>
              </w:divBdr>
              <w:divsChild>
                <w:div w:id="1444153352">
                  <w:marLeft w:val="0"/>
                  <w:marRight w:val="0"/>
                  <w:marTop w:val="0"/>
                  <w:marBottom w:val="0"/>
                  <w:divBdr>
                    <w:top w:val="none" w:sz="0" w:space="0" w:color="auto"/>
                    <w:left w:val="none" w:sz="0" w:space="0" w:color="auto"/>
                    <w:bottom w:val="none" w:sz="0" w:space="0" w:color="auto"/>
                    <w:right w:val="none" w:sz="0" w:space="0" w:color="auto"/>
                  </w:divBdr>
                  <w:divsChild>
                    <w:div w:id="1592859412">
                      <w:marLeft w:val="0"/>
                      <w:marRight w:val="0"/>
                      <w:marTop w:val="0"/>
                      <w:marBottom w:val="0"/>
                      <w:divBdr>
                        <w:top w:val="none" w:sz="0" w:space="0" w:color="auto"/>
                        <w:left w:val="none" w:sz="0" w:space="0" w:color="auto"/>
                        <w:bottom w:val="none" w:sz="0" w:space="0" w:color="auto"/>
                        <w:right w:val="none" w:sz="0" w:space="0" w:color="auto"/>
                      </w:divBdr>
                      <w:divsChild>
                        <w:div w:id="19793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131881">
          <w:marLeft w:val="0"/>
          <w:marRight w:val="0"/>
          <w:marTop w:val="0"/>
          <w:marBottom w:val="0"/>
          <w:divBdr>
            <w:top w:val="none" w:sz="0" w:space="0" w:color="auto"/>
            <w:left w:val="none" w:sz="0" w:space="0" w:color="auto"/>
            <w:bottom w:val="none" w:sz="0" w:space="0" w:color="auto"/>
            <w:right w:val="none" w:sz="0" w:space="0" w:color="auto"/>
          </w:divBdr>
          <w:divsChild>
            <w:div w:id="850991780">
              <w:marLeft w:val="0"/>
              <w:marRight w:val="0"/>
              <w:marTop w:val="0"/>
              <w:marBottom w:val="0"/>
              <w:divBdr>
                <w:top w:val="none" w:sz="0" w:space="0" w:color="auto"/>
                <w:left w:val="none" w:sz="0" w:space="0" w:color="auto"/>
                <w:bottom w:val="none" w:sz="0" w:space="0" w:color="auto"/>
                <w:right w:val="none" w:sz="0" w:space="0" w:color="auto"/>
              </w:divBdr>
              <w:divsChild>
                <w:div w:id="1492910363">
                  <w:marLeft w:val="0"/>
                  <w:marRight w:val="0"/>
                  <w:marTop w:val="0"/>
                  <w:marBottom w:val="0"/>
                  <w:divBdr>
                    <w:top w:val="none" w:sz="0" w:space="0" w:color="auto"/>
                    <w:left w:val="none" w:sz="0" w:space="0" w:color="auto"/>
                    <w:bottom w:val="none" w:sz="0" w:space="0" w:color="auto"/>
                    <w:right w:val="none" w:sz="0" w:space="0" w:color="auto"/>
                  </w:divBdr>
                  <w:divsChild>
                    <w:div w:id="262341484">
                      <w:marLeft w:val="0"/>
                      <w:marRight w:val="0"/>
                      <w:marTop w:val="0"/>
                      <w:marBottom w:val="0"/>
                      <w:divBdr>
                        <w:top w:val="none" w:sz="0" w:space="0" w:color="auto"/>
                        <w:left w:val="none" w:sz="0" w:space="0" w:color="auto"/>
                        <w:bottom w:val="none" w:sz="0" w:space="0" w:color="auto"/>
                        <w:right w:val="none" w:sz="0" w:space="0" w:color="auto"/>
                      </w:divBdr>
                      <w:divsChild>
                        <w:div w:id="199605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588928">
                  <w:marLeft w:val="0"/>
                  <w:marRight w:val="0"/>
                  <w:marTop w:val="0"/>
                  <w:marBottom w:val="0"/>
                  <w:divBdr>
                    <w:top w:val="none" w:sz="0" w:space="0" w:color="auto"/>
                    <w:left w:val="none" w:sz="0" w:space="0" w:color="auto"/>
                    <w:bottom w:val="none" w:sz="0" w:space="0" w:color="auto"/>
                    <w:right w:val="none" w:sz="0" w:space="0" w:color="auto"/>
                  </w:divBdr>
                  <w:divsChild>
                    <w:div w:id="731271165">
                      <w:marLeft w:val="0"/>
                      <w:marRight w:val="0"/>
                      <w:marTop w:val="0"/>
                      <w:marBottom w:val="0"/>
                      <w:divBdr>
                        <w:top w:val="none" w:sz="0" w:space="0" w:color="auto"/>
                        <w:left w:val="none" w:sz="0" w:space="0" w:color="auto"/>
                        <w:bottom w:val="none" w:sz="0" w:space="0" w:color="auto"/>
                        <w:right w:val="none" w:sz="0" w:space="0" w:color="auto"/>
                      </w:divBdr>
                      <w:divsChild>
                        <w:div w:id="161074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684697">
          <w:marLeft w:val="0"/>
          <w:marRight w:val="0"/>
          <w:marTop w:val="0"/>
          <w:marBottom w:val="0"/>
          <w:divBdr>
            <w:top w:val="none" w:sz="0" w:space="0" w:color="auto"/>
            <w:left w:val="none" w:sz="0" w:space="0" w:color="auto"/>
            <w:bottom w:val="none" w:sz="0" w:space="0" w:color="auto"/>
            <w:right w:val="none" w:sz="0" w:space="0" w:color="auto"/>
          </w:divBdr>
          <w:divsChild>
            <w:div w:id="1750809823">
              <w:marLeft w:val="0"/>
              <w:marRight w:val="0"/>
              <w:marTop w:val="0"/>
              <w:marBottom w:val="0"/>
              <w:divBdr>
                <w:top w:val="none" w:sz="0" w:space="0" w:color="auto"/>
                <w:left w:val="none" w:sz="0" w:space="0" w:color="auto"/>
                <w:bottom w:val="none" w:sz="0" w:space="0" w:color="auto"/>
                <w:right w:val="none" w:sz="0" w:space="0" w:color="auto"/>
              </w:divBdr>
              <w:divsChild>
                <w:div w:id="957687213">
                  <w:marLeft w:val="0"/>
                  <w:marRight w:val="0"/>
                  <w:marTop w:val="0"/>
                  <w:marBottom w:val="0"/>
                  <w:divBdr>
                    <w:top w:val="none" w:sz="0" w:space="0" w:color="auto"/>
                    <w:left w:val="none" w:sz="0" w:space="0" w:color="auto"/>
                    <w:bottom w:val="none" w:sz="0" w:space="0" w:color="auto"/>
                    <w:right w:val="none" w:sz="0" w:space="0" w:color="auto"/>
                  </w:divBdr>
                  <w:divsChild>
                    <w:div w:id="2042432654">
                      <w:marLeft w:val="0"/>
                      <w:marRight w:val="0"/>
                      <w:marTop w:val="0"/>
                      <w:marBottom w:val="0"/>
                      <w:divBdr>
                        <w:top w:val="none" w:sz="0" w:space="0" w:color="auto"/>
                        <w:left w:val="none" w:sz="0" w:space="0" w:color="auto"/>
                        <w:bottom w:val="none" w:sz="0" w:space="0" w:color="auto"/>
                        <w:right w:val="none" w:sz="0" w:space="0" w:color="auto"/>
                      </w:divBdr>
                      <w:divsChild>
                        <w:div w:id="18752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76677">
          <w:marLeft w:val="0"/>
          <w:marRight w:val="0"/>
          <w:marTop w:val="0"/>
          <w:marBottom w:val="0"/>
          <w:divBdr>
            <w:top w:val="none" w:sz="0" w:space="0" w:color="auto"/>
            <w:left w:val="none" w:sz="0" w:space="0" w:color="auto"/>
            <w:bottom w:val="none" w:sz="0" w:space="0" w:color="auto"/>
            <w:right w:val="none" w:sz="0" w:space="0" w:color="auto"/>
          </w:divBdr>
          <w:divsChild>
            <w:div w:id="1810248067">
              <w:marLeft w:val="0"/>
              <w:marRight w:val="0"/>
              <w:marTop w:val="0"/>
              <w:marBottom w:val="0"/>
              <w:divBdr>
                <w:top w:val="none" w:sz="0" w:space="0" w:color="auto"/>
                <w:left w:val="none" w:sz="0" w:space="0" w:color="auto"/>
                <w:bottom w:val="none" w:sz="0" w:space="0" w:color="auto"/>
                <w:right w:val="none" w:sz="0" w:space="0" w:color="auto"/>
              </w:divBdr>
              <w:divsChild>
                <w:div w:id="1552305137">
                  <w:marLeft w:val="0"/>
                  <w:marRight w:val="0"/>
                  <w:marTop w:val="0"/>
                  <w:marBottom w:val="0"/>
                  <w:divBdr>
                    <w:top w:val="none" w:sz="0" w:space="0" w:color="auto"/>
                    <w:left w:val="none" w:sz="0" w:space="0" w:color="auto"/>
                    <w:bottom w:val="none" w:sz="0" w:space="0" w:color="auto"/>
                    <w:right w:val="none" w:sz="0" w:space="0" w:color="auto"/>
                  </w:divBdr>
                  <w:divsChild>
                    <w:div w:id="1705905662">
                      <w:marLeft w:val="0"/>
                      <w:marRight w:val="0"/>
                      <w:marTop w:val="0"/>
                      <w:marBottom w:val="0"/>
                      <w:divBdr>
                        <w:top w:val="none" w:sz="0" w:space="0" w:color="auto"/>
                        <w:left w:val="none" w:sz="0" w:space="0" w:color="auto"/>
                        <w:bottom w:val="none" w:sz="0" w:space="0" w:color="auto"/>
                        <w:right w:val="none" w:sz="0" w:space="0" w:color="auto"/>
                      </w:divBdr>
                      <w:divsChild>
                        <w:div w:id="4892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3062">
                  <w:marLeft w:val="0"/>
                  <w:marRight w:val="0"/>
                  <w:marTop w:val="0"/>
                  <w:marBottom w:val="0"/>
                  <w:divBdr>
                    <w:top w:val="none" w:sz="0" w:space="0" w:color="auto"/>
                    <w:left w:val="none" w:sz="0" w:space="0" w:color="auto"/>
                    <w:bottom w:val="none" w:sz="0" w:space="0" w:color="auto"/>
                    <w:right w:val="none" w:sz="0" w:space="0" w:color="auto"/>
                  </w:divBdr>
                  <w:divsChild>
                    <w:div w:id="1865821850">
                      <w:marLeft w:val="0"/>
                      <w:marRight w:val="0"/>
                      <w:marTop w:val="0"/>
                      <w:marBottom w:val="0"/>
                      <w:divBdr>
                        <w:top w:val="none" w:sz="0" w:space="0" w:color="auto"/>
                        <w:left w:val="none" w:sz="0" w:space="0" w:color="auto"/>
                        <w:bottom w:val="none" w:sz="0" w:space="0" w:color="auto"/>
                        <w:right w:val="none" w:sz="0" w:space="0" w:color="auto"/>
                      </w:divBdr>
                      <w:divsChild>
                        <w:div w:id="184982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287393">
          <w:marLeft w:val="0"/>
          <w:marRight w:val="0"/>
          <w:marTop w:val="0"/>
          <w:marBottom w:val="0"/>
          <w:divBdr>
            <w:top w:val="none" w:sz="0" w:space="0" w:color="auto"/>
            <w:left w:val="none" w:sz="0" w:space="0" w:color="auto"/>
            <w:bottom w:val="none" w:sz="0" w:space="0" w:color="auto"/>
            <w:right w:val="none" w:sz="0" w:space="0" w:color="auto"/>
          </w:divBdr>
          <w:divsChild>
            <w:div w:id="478612599">
              <w:marLeft w:val="0"/>
              <w:marRight w:val="0"/>
              <w:marTop w:val="0"/>
              <w:marBottom w:val="0"/>
              <w:divBdr>
                <w:top w:val="none" w:sz="0" w:space="0" w:color="auto"/>
                <w:left w:val="none" w:sz="0" w:space="0" w:color="auto"/>
                <w:bottom w:val="none" w:sz="0" w:space="0" w:color="auto"/>
                <w:right w:val="none" w:sz="0" w:space="0" w:color="auto"/>
              </w:divBdr>
            </w:div>
          </w:divsChild>
        </w:div>
        <w:div w:id="1948930469">
          <w:marLeft w:val="0"/>
          <w:marRight w:val="0"/>
          <w:marTop w:val="0"/>
          <w:marBottom w:val="0"/>
          <w:divBdr>
            <w:top w:val="none" w:sz="0" w:space="0" w:color="auto"/>
            <w:left w:val="none" w:sz="0" w:space="0" w:color="auto"/>
            <w:bottom w:val="none" w:sz="0" w:space="0" w:color="auto"/>
            <w:right w:val="none" w:sz="0" w:space="0" w:color="auto"/>
          </w:divBdr>
          <w:divsChild>
            <w:div w:id="114107965">
              <w:marLeft w:val="0"/>
              <w:marRight w:val="0"/>
              <w:marTop w:val="0"/>
              <w:marBottom w:val="0"/>
              <w:divBdr>
                <w:top w:val="none" w:sz="0" w:space="0" w:color="auto"/>
                <w:left w:val="none" w:sz="0" w:space="0" w:color="auto"/>
                <w:bottom w:val="none" w:sz="0" w:space="0" w:color="auto"/>
                <w:right w:val="none" w:sz="0" w:space="0" w:color="auto"/>
              </w:divBdr>
              <w:divsChild>
                <w:div w:id="1786149300">
                  <w:marLeft w:val="0"/>
                  <w:marRight w:val="0"/>
                  <w:marTop w:val="0"/>
                  <w:marBottom w:val="0"/>
                  <w:divBdr>
                    <w:top w:val="none" w:sz="0" w:space="0" w:color="auto"/>
                    <w:left w:val="none" w:sz="0" w:space="0" w:color="auto"/>
                    <w:bottom w:val="none" w:sz="0" w:space="0" w:color="auto"/>
                    <w:right w:val="none" w:sz="0" w:space="0" w:color="auto"/>
                  </w:divBdr>
                  <w:divsChild>
                    <w:div w:id="847329493">
                      <w:marLeft w:val="0"/>
                      <w:marRight w:val="0"/>
                      <w:marTop w:val="0"/>
                      <w:marBottom w:val="0"/>
                      <w:divBdr>
                        <w:top w:val="none" w:sz="0" w:space="0" w:color="auto"/>
                        <w:left w:val="none" w:sz="0" w:space="0" w:color="auto"/>
                        <w:bottom w:val="none" w:sz="0" w:space="0" w:color="auto"/>
                        <w:right w:val="none" w:sz="0" w:space="0" w:color="auto"/>
                      </w:divBdr>
                      <w:divsChild>
                        <w:div w:id="120802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336464">
                  <w:marLeft w:val="0"/>
                  <w:marRight w:val="0"/>
                  <w:marTop w:val="0"/>
                  <w:marBottom w:val="0"/>
                  <w:divBdr>
                    <w:top w:val="none" w:sz="0" w:space="0" w:color="auto"/>
                    <w:left w:val="none" w:sz="0" w:space="0" w:color="auto"/>
                    <w:bottom w:val="none" w:sz="0" w:space="0" w:color="auto"/>
                    <w:right w:val="none" w:sz="0" w:space="0" w:color="auto"/>
                  </w:divBdr>
                  <w:divsChild>
                    <w:div w:id="611742502">
                      <w:marLeft w:val="0"/>
                      <w:marRight w:val="0"/>
                      <w:marTop w:val="0"/>
                      <w:marBottom w:val="0"/>
                      <w:divBdr>
                        <w:top w:val="none" w:sz="0" w:space="0" w:color="auto"/>
                        <w:left w:val="none" w:sz="0" w:space="0" w:color="auto"/>
                        <w:bottom w:val="none" w:sz="0" w:space="0" w:color="auto"/>
                        <w:right w:val="none" w:sz="0" w:space="0" w:color="auto"/>
                      </w:divBdr>
                      <w:divsChild>
                        <w:div w:id="15029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611575">
          <w:marLeft w:val="0"/>
          <w:marRight w:val="0"/>
          <w:marTop w:val="0"/>
          <w:marBottom w:val="0"/>
          <w:divBdr>
            <w:top w:val="none" w:sz="0" w:space="0" w:color="auto"/>
            <w:left w:val="none" w:sz="0" w:space="0" w:color="auto"/>
            <w:bottom w:val="none" w:sz="0" w:space="0" w:color="auto"/>
            <w:right w:val="none" w:sz="0" w:space="0" w:color="auto"/>
          </w:divBdr>
          <w:divsChild>
            <w:div w:id="2072655166">
              <w:marLeft w:val="0"/>
              <w:marRight w:val="0"/>
              <w:marTop w:val="0"/>
              <w:marBottom w:val="0"/>
              <w:divBdr>
                <w:top w:val="none" w:sz="0" w:space="0" w:color="auto"/>
                <w:left w:val="none" w:sz="0" w:space="0" w:color="auto"/>
                <w:bottom w:val="none" w:sz="0" w:space="0" w:color="auto"/>
                <w:right w:val="none" w:sz="0" w:space="0" w:color="auto"/>
              </w:divBdr>
              <w:divsChild>
                <w:div w:id="963195871">
                  <w:marLeft w:val="0"/>
                  <w:marRight w:val="0"/>
                  <w:marTop w:val="0"/>
                  <w:marBottom w:val="0"/>
                  <w:divBdr>
                    <w:top w:val="none" w:sz="0" w:space="0" w:color="auto"/>
                    <w:left w:val="none" w:sz="0" w:space="0" w:color="auto"/>
                    <w:bottom w:val="none" w:sz="0" w:space="0" w:color="auto"/>
                    <w:right w:val="none" w:sz="0" w:space="0" w:color="auto"/>
                  </w:divBdr>
                  <w:divsChild>
                    <w:div w:id="1395078149">
                      <w:marLeft w:val="0"/>
                      <w:marRight w:val="0"/>
                      <w:marTop w:val="0"/>
                      <w:marBottom w:val="0"/>
                      <w:divBdr>
                        <w:top w:val="none" w:sz="0" w:space="0" w:color="auto"/>
                        <w:left w:val="none" w:sz="0" w:space="0" w:color="auto"/>
                        <w:bottom w:val="none" w:sz="0" w:space="0" w:color="auto"/>
                        <w:right w:val="none" w:sz="0" w:space="0" w:color="auto"/>
                      </w:divBdr>
                      <w:divsChild>
                        <w:div w:id="101727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050561">
          <w:marLeft w:val="0"/>
          <w:marRight w:val="0"/>
          <w:marTop w:val="0"/>
          <w:marBottom w:val="0"/>
          <w:divBdr>
            <w:top w:val="none" w:sz="0" w:space="0" w:color="auto"/>
            <w:left w:val="none" w:sz="0" w:space="0" w:color="auto"/>
            <w:bottom w:val="none" w:sz="0" w:space="0" w:color="auto"/>
            <w:right w:val="none" w:sz="0" w:space="0" w:color="auto"/>
          </w:divBdr>
          <w:divsChild>
            <w:div w:id="1874226321">
              <w:marLeft w:val="0"/>
              <w:marRight w:val="0"/>
              <w:marTop w:val="0"/>
              <w:marBottom w:val="0"/>
              <w:divBdr>
                <w:top w:val="none" w:sz="0" w:space="0" w:color="auto"/>
                <w:left w:val="none" w:sz="0" w:space="0" w:color="auto"/>
                <w:bottom w:val="none" w:sz="0" w:space="0" w:color="auto"/>
                <w:right w:val="none" w:sz="0" w:space="0" w:color="auto"/>
              </w:divBdr>
              <w:divsChild>
                <w:div w:id="1532953267">
                  <w:marLeft w:val="0"/>
                  <w:marRight w:val="0"/>
                  <w:marTop w:val="0"/>
                  <w:marBottom w:val="0"/>
                  <w:divBdr>
                    <w:top w:val="none" w:sz="0" w:space="0" w:color="auto"/>
                    <w:left w:val="none" w:sz="0" w:space="0" w:color="auto"/>
                    <w:bottom w:val="none" w:sz="0" w:space="0" w:color="auto"/>
                    <w:right w:val="none" w:sz="0" w:space="0" w:color="auto"/>
                  </w:divBdr>
                  <w:divsChild>
                    <w:div w:id="157889779">
                      <w:marLeft w:val="0"/>
                      <w:marRight w:val="0"/>
                      <w:marTop w:val="0"/>
                      <w:marBottom w:val="0"/>
                      <w:divBdr>
                        <w:top w:val="none" w:sz="0" w:space="0" w:color="auto"/>
                        <w:left w:val="none" w:sz="0" w:space="0" w:color="auto"/>
                        <w:bottom w:val="none" w:sz="0" w:space="0" w:color="auto"/>
                        <w:right w:val="none" w:sz="0" w:space="0" w:color="auto"/>
                      </w:divBdr>
                      <w:divsChild>
                        <w:div w:id="40857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679938">
                  <w:marLeft w:val="0"/>
                  <w:marRight w:val="0"/>
                  <w:marTop w:val="0"/>
                  <w:marBottom w:val="0"/>
                  <w:divBdr>
                    <w:top w:val="none" w:sz="0" w:space="0" w:color="auto"/>
                    <w:left w:val="none" w:sz="0" w:space="0" w:color="auto"/>
                    <w:bottom w:val="none" w:sz="0" w:space="0" w:color="auto"/>
                    <w:right w:val="none" w:sz="0" w:space="0" w:color="auto"/>
                  </w:divBdr>
                  <w:divsChild>
                    <w:div w:id="1850169641">
                      <w:marLeft w:val="0"/>
                      <w:marRight w:val="0"/>
                      <w:marTop w:val="0"/>
                      <w:marBottom w:val="0"/>
                      <w:divBdr>
                        <w:top w:val="none" w:sz="0" w:space="0" w:color="auto"/>
                        <w:left w:val="none" w:sz="0" w:space="0" w:color="auto"/>
                        <w:bottom w:val="none" w:sz="0" w:space="0" w:color="auto"/>
                        <w:right w:val="none" w:sz="0" w:space="0" w:color="auto"/>
                      </w:divBdr>
                      <w:divsChild>
                        <w:div w:id="40095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810504">
          <w:marLeft w:val="0"/>
          <w:marRight w:val="0"/>
          <w:marTop w:val="0"/>
          <w:marBottom w:val="0"/>
          <w:divBdr>
            <w:top w:val="none" w:sz="0" w:space="0" w:color="auto"/>
            <w:left w:val="none" w:sz="0" w:space="0" w:color="auto"/>
            <w:bottom w:val="none" w:sz="0" w:space="0" w:color="auto"/>
            <w:right w:val="none" w:sz="0" w:space="0" w:color="auto"/>
          </w:divBdr>
          <w:divsChild>
            <w:div w:id="1764915843">
              <w:marLeft w:val="0"/>
              <w:marRight w:val="0"/>
              <w:marTop w:val="0"/>
              <w:marBottom w:val="0"/>
              <w:divBdr>
                <w:top w:val="none" w:sz="0" w:space="0" w:color="auto"/>
                <w:left w:val="none" w:sz="0" w:space="0" w:color="auto"/>
                <w:bottom w:val="none" w:sz="0" w:space="0" w:color="auto"/>
                <w:right w:val="none" w:sz="0" w:space="0" w:color="auto"/>
              </w:divBdr>
            </w:div>
          </w:divsChild>
        </w:div>
        <w:div w:id="1207836503">
          <w:marLeft w:val="0"/>
          <w:marRight w:val="0"/>
          <w:marTop w:val="0"/>
          <w:marBottom w:val="0"/>
          <w:divBdr>
            <w:top w:val="none" w:sz="0" w:space="0" w:color="auto"/>
            <w:left w:val="none" w:sz="0" w:space="0" w:color="auto"/>
            <w:bottom w:val="none" w:sz="0" w:space="0" w:color="auto"/>
            <w:right w:val="none" w:sz="0" w:space="0" w:color="auto"/>
          </w:divBdr>
          <w:divsChild>
            <w:div w:id="366562862">
              <w:marLeft w:val="0"/>
              <w:marRight w:val="0"/>
              <w:marTop w:val="0"/>
              <w:marBottom w:val="0"/>
              <w:divBdr>
                <w:top w:val="none" w:sz="0" w:space="0" w:color="auto"/>
                <w:left w:val="none" w:sz="0" w:space="0" w:color="auto"/>
                <w:bottom w:val="none" w:sz="0" w:space="0" w:color="auto"/>
                <w:right w:val="none" w:sz="0" w:space="0" w:color="auto"/>
              </w:divBdr>
              <w:divsChild>
                <w:div w:id="683819846">
                  <w:marLeft w:val="0"/>
                  <w:marRight w:val="0"/>
                  <w:marTop w:val="0"/>
                  <w:marBottom w:val="0"/>
                  <w:divBdr>
                    <w:top w:val="none" w:sz="0" w:space="0" w:color="auto"/>
                    <w:left w:val="none" w:sz="0" w:space="0" w:color="auto"/>
                    <w:bottom w:val="none" w:sz="0" w:space="0" w:color="auto"/>
                    <w:right w:val="none" w:sz="0" w:space="0" w:color="auto"/>
                  </w:divBdr>
                  <w:divsChild>
                    <w:div w:id="1253510840">
                      <w:marLeft w:val="0"/>
                      <w:marRight w:val="0"/>
                      <w:marTop w:val="0"/>
                      <w:marBottom w:val="0"/>
                      <w:divBdr>
                        <w:top w:val="none" w:sz="0" w:space="0" w:color="auto"/>
                        <w:left w:val="none" w:sz="0" w:space="0" w:color="auto"/>
                        <w:bottom w:val="none" w:sz="0" w:space="0" w:color="auto"/>
                        <w:right w:val="none" w:sz="0" w:space="0" w:color="auto"/>
                      </w:divBdr>
                      <w:divsChild>
                        <w:div w:id="76063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62910">
                  <w:marLeft w:val="0"/>
                  <w:marRight w:val="0"/>
                  <w:marTop w:val="0"/>
                  <w:marBottom w:val="0"/>
                  <w:divBdr>
                    <w:top w:val="none" w:sz="0" w:space="0" w:color="auto"/>
                    <w:left w:val="none" w:sz="0" w:space="0" w:color="auto"/>
                    <w:bottom w:val="none" w:sz="0" w:space="0" w:color="auto"/>
                    <w:right w:val="none" w:sz="0" w:space="0" w:color="auto"/>
                  </w:divBdr>
                  <w:divsChild>
                    <w:div w:id="532353404">
                      <w:marLeft w:val="0"/>
                      <w:marRight w:val="0"/>
                      <w:marTop w:val="0"/>
                      <w:marBottom w:val="0"/>
                      <w:divBdr>
                        <w:top w:val="none" w:sz="0" w:space="0" w:color="auto"/>
                        <w:left w:val="none" w:sz="0" w:space="0" w:color="auto"/>
                        <w:bottom w:val="none" w:sz="0" w:space="0" w:color="auto"/>
                        <w:right w:val="none" w:sz="0" w:space="0" w:color="auto"/>
                      </w:divBdr>
                      <w:divsChild>
                        <w:div w:id="194033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767081">
          <w:marLeft w:val="0"/>
          <w:marRight w:val="0"/>
          <w:marTop w:val="0"/>
          <w:marBottom w:val="0"/>
          <w:divBdr>
            <w:top w:val="none" w:sz="0" w:space="0" w:color="auto"/>
            <w:left w:val="none" w:sz="0" w:space="0" w:color="auto"/>
            <w:bottom w:val="none" w:sz="0" w:space="0" w:color="auto"/>
            <w:right w:val="none" w:sz="0" w:space="0" w:color="auto"/>
          </w:divBdr>
          <w:divsChild>
            <w:div w:id="1836218990">
              <w:marLeft w:val="0"/>
              <w:marRight w:val="0"/>
              <w:marTop w:val="0"/>
              <w:marBottom w:val="0"/>
              <w:divBdr>
                <w:top w:val="none" w:sz="0" w:space="0" w:color="auto"/>
                <w:left w:val="none" w:sz="0" w:space="0" w:color="auto"/>
                <w:bottom w:val="none" w:sz="0" w:space="0" w:color="auto"/>
                <w:right w:val="none" w:sz="0" w:space="0" w:color="auto"/>
              </w:divBdr>
            </w:div>
          </w:divsChild>
        </w:div>
        <w:div w:id="1525561539">
          <w:marLeft w:val="0"/>
          <w:marRight w:val="0"/>
          <w:marTop w:val="0"/>
          <w:marBottom w:val="0"/>
          <w:divBdr>
            <w:top w:val="none" w:sz="0" w:space="0" w:color="auto"/>
            <w:left w:val="none" w:sz="0" w:space="0" w:color="auto"/>
            <w:bottom w:val="none" w:sz="0" w:space="0" w:color="auto"/>
            <w:right w:val="none" w:sz="0" w:space="0" w:color="auto"/>
          </w:divBdr>
          <w:divsChild>
            <w:div w:id="634221865">
              <w:marLeft w:val="0"/>
              <w:marRight w:val="0"/>
              <w:marTop w:val="0"/>
              <w:marBottom w:val="0"/>
              <w:divBdr>
                <w:top w:val="none" w:sz="0" w:space="0" w:color="auto"/>
                <w:left w:val="none" w:sz="0" w:space="0" w:color="auto"/>
                <w:bottom w:val="none" w:sz="0" w:space="0" w:color="auto"/>
                <w:right w:val="none" w:sz="0" w:space="0" w:color="auto"/>
              </w:divBdr>
              <w:divsChild>
                <w:div w:id="371852307">
                  <w:marLeft w:val="0"/>
                  <w:marRight w:val="0"/>
                  <w:marTop w:val="0"/>
                  <w:marBottom w:val="0"/>
                  <w:divBdr>
                    <w:top w:val="none" w:sz="0" w:space="0" w:color="auto"/>
                    <w:left w:val="none" w:sz="0" w:space="0" w:color="auto"/>
                    <w:bottom w:val="none" w:sz="0" w:space="0" w:color="auto"/>
                    <w:right w:val="none" w:sz="0" w:space="0" w:color="auto"/>
                  </w:divBdr>
                  <w:divsChild>
                    <w:div w:id="1055011417">
                      <w:marLeft w:val="0"/>
                      <w:marRight w:val="0"/>
                      <w:marTop w:val="0"/>
                      <w:marBottom w:val="0"/>
                      <w:divBdr>
                        <w:top w:val="none" w:sz="0" w:space="0" w:color="auto"/>
                        <w:left w:val="none" w:sz="0" w:space="0" w:color="auto"/>
                        <w:bottom w:val="none" w:sz="0" w:space="0" w:color="auto"/>
                        <w:right w:val="none" w:sz="0" w:space="0" w:color="auto"/>
                      </w:divBdr>
                      <w:divsChild>
                        <w:div w:id="150412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536386">
                  <w:marLeft w:val="0"/>
                  <w:marRight w:val="0"/>
                  <w:marTop w:val="0"/>
                  <w:marBottom w:val="0"/>
                  <w:divBdr>
                    <w:top w:val="none" w:sz="0" w:space="0" w:color="auto"/>
                    <w:left w:val="none" w:sz="0" w:space="0" w:color="auto"/>
                    <w:bottom w:val="none" w:sz="0" w:space="0" w:color="auto"/>
                    <w:right w:val="none" w:sz="0" w:space="0" w:color="auto"/>
                  </w:divBdr>
                  <w:divsChild>
                    <w:div w:id="868495456">
                      <w:marLeft w:val="0"/>
                      <w:marRight w:val="0"/>
                      <w:marTop w:val="0"/>
                      <w:marBottom w:val="0"/>
                      <w:divBdr>
                        <w:top w:val="none" w:sz="0" w:space="0" w:color="auto"/>
                        <w:left w:val="none" w:sz="0" w:space="0" w:color="auto"/>
                        <w:bottom w:val="none" w:sz="0" w:space="0" w:color="auto"/>
                        <w:right w:val="none" w:sz="0" w:space="0" w:color="auto"/>
                      </w:divBdr>
                      <w:divsChild>
                        <w:div w:id="117349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176426">
          <w:marLeft w:val="0"/>
          <w:marRight w:val="0"/>
          <w:marTop w:val="0"/>
          <w:marBottom w:val="0"/>
          <w:divBdr>
            <w:top w:val="none" w:sz="0" w:space="0" w:color="auto"/>
            <w:left w:val="none" w:sz="0" w:space="0" w:color="auto"/>
            <w:bottom w:val="none" w:sz="0" w:space="0" w:color="auto"/>
            <w:right w:val="none" w:sz="0" w:space="0" w:color="auto"/>
          </w:divBdr>
          <w:divsChild>
            <w:div w:id="805004361">
              <w:marLeft w:val="0"/>
              <w:marRight w:val="0"/>
              <w:marTop w:val="0"/>
              <w:marBottom w:val="0"/>
              <w:divBdr>
                <w:top w:val="none" w:sz="0" w:space="0" w:color="auto"/>
                <w:left w:val="none" w:sz="0" w:space="0" w:color="auto"/>
                <w:bottom w:val="none" w:sz="0" w:space="0" w:color="auto"/>
                <w:right w:val="none" w:sz="0" w:space="0" w:color="auto"/>
              </w:divBdr>
            </w:div>
          </w:divsChild>
        </w:div>
        <w:div w:id="127280534">
          <w:marLeft w:val="0"/>
          <w:marRight w:val="0"/>
          <w:marTop w:val="0"/>
          <w:marBottom w:val="0"/>
          <w:divBdr>
            <w:top w:val="none" w:sz="0" w:space="0" w:color="auto"/>
            <w:left w:val="none" w:sz="0" w:space="0" w:color="auto"/>
            <w:bottom w:val="none" w:sz="0" w:space="0" w:color="auto"/>
            <w:right w:val="none" w:sz="0" w:space="0" w:color="auto"/>
          </w:divBdr>
          <w:divsChild>
            <w:div w:id="1133014487">
              <w:marLeft w:val="0"/>
              <w:marRight w:val="0"/>
              <w:marTop w:val="0"/>
              <w:marBottom w:val="0"/>
              <w:divBdr>
                <w:top w:val="none" w:sz="0" w:space="0" w:color="auto"/>
                <w:left w:val="none" w:sz="0" w:space="0" w:color="auto"/>
                <w:bottom w:val="none" w:sz="0" w:space="0" w:color="auto"/>
                <w:right w:val="none" w:sz="0" w:space="0" w:color="auto"/>
              </w:divBdr>
              <w:divsChild>
                <w:div w:id="868377925">
                  <w:marLeft w:val="0"/>
                  <w:marRight w:val="0"/>
                  <w:marTop w:val="0"/>
                  <w:marBottom w:val="0"/>
                  <w:divBdr>
                    <w:top w:val="none" w:sz="0" w:space="0" w:color="auto"/>
                    <w:left w:val="none" w:sz="0" w:space="0" w:color="auto"/>
                    <w:bottom w:val="none" w:sz="0" w:space="0" w:color="auto"/>
                    <w:right w:val="none" w:sz="0" w:space="0" w:color="auto"/>
                  </w:divBdr>
                  <w:divsChild>
                    <w:div w:id="1133862993">
                      <w:marLeft w:val="0"/>
                      <w:marRight w:val="0"/>
                      <w:marTop w:val="0"/>
                      <w:marBottom w:val="0"/>
                      <w:divBdr>
                        <w:top w:val="none" w:sz="0" w:space="0" w:color="auto"/>
                        <w:left w:val="none" w:sz="0" w:space="0" w:color="auto"/>
                        <w:bottom w:val="none" w:sz="0" w:space="0" w:color="auto"/>
                        <w:right w:val="none" w:sz="0" w:space="0" w:color="auto"/>
                      </w:divBdr>
                      <w:divsChild>
                        <w:div w:id="143578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12564">
                  <w:marLeft w:val="0"/>
                  <w:marRight w:val="0"/>
                  <w:marTop w:val="0"/>
                  <w:marBottom w:val="0"/>
                  <w:divBdr>
                    <w:top w:val="none" w:sz="0" w:space="0" w:color="auto"/>
                    <w:left w:val="none" w:sz="0" w:space="0" w:color="auto"/>
                    <w:bottom w:val="none" w:sz="0" w:space="0" w:color="auto"/>
                    <w:right w:val="none" w:sz="0" w:space="0" w:color="auto"/>
                  </w:divBdr>
                  <w:divsChild>
                    <w:div w:id="2044018512">
                      <w:marLeft w:val="0"/>
                      <w:marRight w:val="0"/>
                      <w:marTop w:val="0"/>
                      <w:marBottom w:val="0"/>
                      <w:divBdr>
                        <w:top w:val="none" w:sz="0" w:space="0" w:color="auto"/>
                        <w:left w:val="none" w:sz="0" w:space="0" w:color="auto"/>
                        <w:bottom w:val="none" w:sz="0" w:space="0" w:color="auto"/>
                        <w:right w:val="none" w:sz="0" w:space="0" w:color="auto"/>
                      </w:divBdr>
                      <w:divsChild>
                        <w:div w:id="63579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175277">
          <w:marLeft w:val="0"/>
          <w:marRight w:val="0"/>
          <w:marTop w:val="0"/>
          <w:marBottom w:val="0"/>
          <w:divBdr>
            <w:top w:val="none" w:sz="0" w:space="0" w:color="auto"/>
            <w:left w:val="none" w:sz="0" w:space="0" w:color="auto"/>
            <w:bottom w:val="none" w:sz="0" w:space="0" w:color="auto"/>
            <w:right w:val="none" w:sz="0" w:space="0" w:color="auto"/>
          </w:divBdr>
          <w:divsChild>
            <w:div w:id="2062289189">
              <w:marLeft w:val="0"/>
              <w:marRight w:val="0"/>
              <w:marTop w:val="0"/>
              <w:marBottom w:val="0"/>
              <w:divBdr>
                <w:top w:val="none" w:sz="0" w:space="0" w:color="auto"/>
                <w:left w:val="none" w:sz="0" w:space="0" w:color="auto"/>
                <w:bottom w:val="none" w:sz="0" w:space="0" w:color="auto"/>
                <w:right w:val="none" w:sz="0" w:space="0" w:color="auto"/>
              </w:divBdr>
            </w:div>
          </w:divsChild>
        </w:div>
        <w:div w:id="296029988">
          <w:marLeft w:val="0"/>
          <w:marRight w:val="0"/>
          <w:marTop w:val="0"/>
          <w:marBottom w:val="0"/>
          <w:divBdr>
            <w:top w:val="none" w:sz="0" w:space="0" w:color="auto"/>
            <w:left w:val="none" w:sz="0" w:space="0" w:color="auto"/>
            <w:bottom w:val="none" w:sz="0" w:space="0" w:color="auto"/>
            <w:right w:val="none" w:sz="0" w:space="0" w:color="auto"/>
          </w:divBdr>
          <w:divsChild>
            <w:div w:id="535583133">
              <w:marLeft w:val="0"/>
              <w:marRight w:val="0"/>
              <w:marTop w:val="0"/>
              <w:marBottom w:val="0"/>
              <w:divBdr>
                <w:top w:val="none" w:sz="0" w:space="0" w:color="auto"/>
                <w:left w:val="none" w:sz="0" w:space="0" w:color="auto"/>
                <w:bottom w:val="none" w:sz="0" w:space="0" w:color="auto"/>
                <w:right w:val="none" w:sz="0" w:space="0" w:color="auto"/>
              </w:divBdr>
              <w:divsChild>
                <w:div w:id="1030255176">
                  <w:marLeft w:val="0"/>
                  <w:marRight w:val="0"/>
                  <w:marTop w:val="0"/>
                  <w:marBottom w:val="0"/>
                  <w:divBdr>
                    <w:top w:val="none" w:sz="0" w:space="0" w:color="auto"/>
                    <w:left w:val="none" w:sz="0" w:space="0" w:color="auto"/>
                    <w:bottom w:val="none" w:sz="0" w:space="0" w:color="auto"/>
                    <w:right w:val="none" w:sz="0" w:space="0" w:color="auto"/>
                  </w:divBdr>
                  <w:divsChild>
                    <w:div w:id="1469936406">
                      <w:marLeft w:val="0"/>
                      <w:marRight w:val="0"/>
                      <w:marTop w:val="0"/>
                      <w:marBottom w:val="0"/>
                      <w:divBdr>
                        <w:top w:val="none" w:sz="0" w:space="0" w:color="auto"/>
                        <w:left w:val="none" w:sz="0" w:space="0" w:color="auto"/>
                        <w:bottom w:val="none" w:sz="0" w:space="0" w:color="auto"/>
                        <w:right w:val="none" w:sz="0" w:space="0" w:color="auto"/>
                      </w:divBdr>
                      <w:divsChild>
                        <w:div w:id="162931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26541">
                  <w:marLeft w:val="0"/>
                  <w:marRight w:val="0"/>
                  <w:marTop w:val="0"/>
                  <w:marBottom w:val="0"/>
                  <w:divBdr>
                    <w:top w:val="none" w:sz="0" w:space="0" w:color="auto"/>
                    <w:left w:val="none" w:sz="0" w:space="0" w:color="auto"/>
                    <w:bottom w:val="none" w:sz="0" w:space="0" w:color="auto"/>
                    <w:right w:val="none" w:sz="0" w:space="0" w:color="auto"/>
                  </w:divBdr>
                  <w:divsChild>
                    <w:div w:id="2090030859">
                      <w:marLeft w:val="0"/>
                      <w:marRight w:val="0"/>
                      <w:marTop w:val="0"/>
                      <w:marBottom w:val="0"/>
                      <w:divBdr>
                        <w:top w:val="none" w:sz="0" w:space="0" w:color="auto"/>
                        <w:left w:val="none" w:sz="0" w:space="0" w:color="auto"/>
                        <w:bottom w:val="none" w:sz="0" w:space="0" w:color="auto"/>
                        <w:right w:val="none" w:sz="0" w:space="0" w:color="auto"/>
                      </w:divBdr>
                      <w:divsChild>
                        <w:div w:id="144056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446431">
          <w:marLeft w:val="0"/>
          <w:marRight w:val="0"/>
          <w:marTop w:val="0"/>
          <w:marBottom w:val="0"/>
          <w:divBdr>
            <w:top w:val="none" w:sz="0" w:space="0" w:color="auto"/>
            <w:left w:val="none" w:sz="0" w:space="0" w:color="auto"/>
            <w:bottom w:val="none" w:sz="0" w:space="0" w:color="auto"/>
            <w:right w:val="none" w:sz="0" w:space="0" w:color="auto"/>
          </w:divBdr>
          <w:divsChild>
            <w:div w:id="1757172397">
              <w:marLeft w:val="0"/>
              <w:marRight w:val="0"/>
              <w:marTop w:val="0"/>
              <w:marBottom w:val="0"/>
              <w:divBdr>
                <w:top w:val="none" w:sz="0" w:space="0" w:color="auto"/>
                <w:left w:val="none" w:sz="0" w:space="0" w:color="auto"/>
                <w:bottom w:val="none" w:sz="0" w:space="0" w:color="auto"/>
                <w:right w:val="none" w:sz="0" w:space="0" w:color="auto"/>
              </w:divBdr>
            </w:div>
          </w:divsChild>
        </w:div>
        <w:div w:id="789010882">
          <w:marLeft w:val="0"/>
          <w:marRight w:val="0"/>
          <w:marTop w:val="0"/>
          <w:marBottom w:val="0"/>
          <w:divBdr>
            <w:top w:val="none" w:sz="0" w:space="0" w:color="auto"/>
            <w:left w:val="none" w:sz="0" w:space="0" w:color="auto"/>
            <w:bottom w:val="none" w:sz="0" w:space="0" w:color="auto"/>
            <w:right w:val="none" w:sz="0" w:space="0" w:color="auto"/>
          </w:divBdr>
          <w:divsChild>
            <w:div w:id="1502046130">
              <w:marLeft w:val="0"/>
              <w:marRight w:val="0"/>
              <w:marTop w:val="0"/>
              <w:marBottom w:val="0"/>
              <w:divBdr>
                <w:top w:val="none" w:sz="0" w:space="0" w:color="auto"/>
                <w:left w:val="none" w:sz="0" w:space="0" w:color="auto"/>
                <w:bottom w:val="none" w:sz="0" w:space="0" w:color="auto"/>
                <w:right w:val="none" w:sz="0" w:space="0" w:color="auto"/>
              </w:divBdr>
              <w:divsChild>
                <w:div w:id="263802210">
                  <w:marLeft w:val="0"/>
                  <w:marRight w:val="0"/>
                  <w:marTop w:val="0"/>
                  <w:marBottom w:val="0"/>
                  <w:divBdr>
                    <w:top w:val="none" w:sz="0" w:space="0" w:color="auto"/>
                    <w:left w:val="none" w:sz="0" w:space="0" w:color="auto"/>
                    <w:bottom w:val="none" w:sz="0" w:space="0" w:color="auto"/>
                    <w:right w:val="none" w:sz="0" w:space="0" w:color="auto"/>
                  </w:divBdr>
                  <w:divsChild>
                    <w:div w:id="1056389458">
                      <w:marLeft w:val="0"/>
                      <w:marRight w:val="0"/>
                      <w:marTop w:val="0"/>
                      <w:marBottom w:val="0"/>
                      <w:divBdr>
                        <w:top w:val="none" w:sz="0" w:space="0" w:color="auto"/>
                        <w:left w:val="none" w:sz="0" w:space="0" w:color="auto"/>
                        <w:bottom w:val="none" w:sz="0" w:space="0" w:color="auto"/>
                        <w:right w:val="none" w:sz="0" w:space="0" w:color="auto"/>
                      </w:divBdr>
                      <w:divsChild>
                        <w:div w:id="168913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8551">
                  <w:marLeft w:val="0"/>
                  <w:marRight w:val="0"/>
                  <w:marTop w:val="0"/>
                  <w:marBottom w:val="0"/>
                  <w:divBdr>
                    <w:top w:val="none" w:sz="0" w:space="0" w:color="auto"/>
                    <w:left w:val="none" w:sz="0" w:space="0" w:color="auto"/>
                    <w:bottom w:val="none" w:sz="0" w:space="0" w:color="auto"/>
                    <w:right w:val="none" w:sz="0" w:space="0" w:color="auto"/>
                  </w:divBdr>
                  <w:divsChild>
                    <w:div w:id="1636329553">
                      <w:marLeft w:val="0"/>
                      <w:marRight w:val="0"/>
                      <w:marTop w:val="0"/>
                      <w:marBottom w:val="0"/>
                      <w:divBdr>
                        <w:top w:val="none" w:sz="0" w:space="0" w:color="auto"/>
                        <w:left w:val="none" w:sz="0" w:space="0" w:color="auto"/>
                        <w:bottom w:val="none" w:sz="0" w:space="0" w:color="auto"/>
                        <w:right w:val="none" w:sz="0" w:space="0" w:color="auto"/>
                      </w:divBdr>
                      <w:divsChild>
                        <w:div w:id="124125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646893">
          <w:marLeft w:val="0"/>
          <w:marRight w:val="0"/>
          <w:marTop w:val="0"/>
          <w:marBottom w:val="0"/>
          <w:divBdr>
            <w:top w:val="none" w:sz="0" w:space="0" w:color="auto"/>
            <w:left w:val="none" w:sz="0" w:space="0" w:color="auto"/>
            <w:bottom w:val="none" w:sz="0" w:space="0" w:color="auto"/>
            <w:right w:val="none" w:sz="0" w:space="0" w:color="auto"/>
          </w:divBdr>
          <w:divsChild>
            <w:div w:id="233779442">
              <w:marLeft w:val="0"/>
              <w:marRight w:val="0"/>
              <w:marTop w:val="0"/>
              <w:marBottom w:val="0"/>
              <w:divBdr>
                <w:top w:val="none" w:sz="0" w:space="0" w:color="auto"/>
                <w:left w:val="none" w:sz="0" w:space="0" w:color="auto"/>
                <w:bottom w:val="none" w:sz="0" w:space="0" w:color="auto"/>
                <w:right w:val="none" w:sz="0" w:space="0" w:color="auto"/>
              </w:divBdr>
              <w:divsChild>
                <w:div w:id="1262645630">
                  <w:marLeft w:val="0"/>
                  <w:marRight w:val="0"/>
                  <w:marTop w:val="0"/>
                  <w:marBottom w:val="0"/>
                  <w:divBdr>
                    <w:top w:val="none" w:sz="0" w:space="0" w:color="auto"/>
                    <w:left w:val="none" w:sz="0" w:space="0" w:color="auto"/>
                    <w:bottom w:val="none" w:sz="0" w:space="0" w:color="auto"/>
                    <w:right w:val="none" w:sz="0" w:space="0" w:color="auto"/>
                  </w:divBdr>
                  <w:divsChild>
                    <w:div w:id="303048285">
                      <w:marLeft w:val="0"/>
                      <w:marRight w:val="0"/>
                      <w:marTop w:val="0"/>
                      <w:marBottom w:val="0"/>
                      <w:divBdr>
                        <w:top w:val="none" w:sz="0" w:space="0" w:color="auto"/>
                        <w:left w:val="none" w:sz="0" w:space="0" w:color="auto"/>
                        <w:bottom w:val="none" w:sz="0" w:space="0" w:color="auto"/>
                        <w:right w:val="none" w:sz="0" w:space="0" w:color="auto"/>
                      </w:divBdr>
                      <w:divsChild>
                        <w:div w:id="206132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244475">
          <w:marLeft w:val="0"/>
          <w:marRight w:val="0"/>
          <w:marTop w:val="0"/>
          <w:marBottom w:val="0"/>
          <w:divBdr>
            <w:top w:val="none" w:sz="0" w:space="0" w:color="auto"/>
            <w:left w:val="none" w:sz="0" w:space="0" w:color="auto"/>
            <w:bottom w:val="none" w:sz="0" w:space="0" w:color="auto"/>
            <w:right w:val="none" w:sz="0" w:space="0" w:color="auto"/>
          </w:divBdr>
          <w:divsChild>
            <w:div w:id="112406872">
              <w:marLeft w:val="0"/>
              <w:marRight w:val="0"/>
              <w:marTop w:val="0"/>
              <w:marBottom w:val="0"/>
              <w:divBdr>
                <w:top w:val="none" w:sz="0" w:space="0" w:color="auto"/>
                <w:left w:val="none" w:sz="0" w:space="0" w:color="auto"/>
                <w:bottom w:val="none" w:sz="0" w:space="0" w:color="auto"/>
                <w:right w:val="none" w:sz="0" w:space="0" w:color="auto"/>
              </w:divBdr>
              <w:divsChild>
                <w:div w:id="1975333651">
                  <w:marLeft w:val="0"/>
                  <w:marRight w:val="0"/>
                  <w:marTop w:val="0"/>
                  <w:marBottom w:val="0"/>
                  <w:divBdr>
                    <w:top w:val="none" w:sz="0" w:space="0" w:color="auto"/>
                    <w:left w:val="none" w:sz="0" w:space="0" w:color="auto"/>
                    <w:bottom w:val="none" w:sz="0" w:space="0" w:color="auto"/>
                    <w:right w:val="none" w:sz="0" w:space="0" w:color="auto"/>
                  </w:divBdr>
                  <w:divsChild>
                    <w:div w:id="1615936833">
                      <w:marLeft w:val="0"/>
                      <w:marRight w:val="0"/>
                      <w:marTop w:val="0"/>
                      <w:marBottom w:val="0"/>
                      <w:divBdr>
                        <w:top w:val="none" w:sz="0" w:space="0" w:color="auto"/>
                        <w:left w:val="none" w:sz="0" w:space="0" w:color="auto"/>
                        <w:bottom w:val="none" w:sz="0" w:space="0" w:color="auto"/>
                        <w:right w:val="none" w:sz="0" w:space="0" w:color="auto"/>
                      </w:divBdr>
                      <w:divsChild>
                        <w:div w:id="31399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590">
                  <w:marLeft w:val="0"/>
                  <w:marRight w:val="0"/>
                  <w:marTop w:val="0"/>
                  <w:marBottom w:val="0"/>
                  <w:divBdr>
                    <w:top w:val="none" w:sz="0" w:space="0" w:color="auto"/>
                    <w:left w:val="none" w:sz="0" w:space="0" w:color="auto"/>
                    <w:bottom w:val="none" w:sz="0" w:space="0" w:color="auto"/>
                    <w:right w:val="none" w:sz="0" w:space="0" w:color="auto"/>
                  </w:divBdr>
                  <w:divsChild>
                    <w:div w:id="862474876">
                      <w:marLeft w:val="0"/>
                      <w:marRight w:val="0"/>
                      <w:marTop w:val="0"/>
                      <w:marBottom w:val="0"/>
                      <w:divBdr>
                        <w:top w:val="none" w:sz="0" w:space="0" w:color="auto"/>
                        <w:left w:val="none" w:sz="0" w:space="0" w:color="auto"/>
                        <w:bottom w:val="none" w:sz="0" w:space="0" w:color="auto"/>
                        <w:right w:val="none" w:sz="0" w:space="0" w:color="auto"/>
                      </w:divBdr>
                      <w:divsChild>
                        <w:div w:id="15716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786039">
          <w:marLeft w:val="0"/>
          <w:marRight w:val="0"/>
          <w:marTop w:val="0"/>
          <w:marBottom w:val="0"/>
          <w:divBdr>
            <w:top w:val="none" w:sz="0" w:space="0" w:color="auto"/>
            <w:left w:val="none" w:sz="0" w:space="0" w:color="auto"/>
            <w:bottom w:val="none" w:sz="0" w:space="0" w:color="auto"/>
            <w:right w:val="none" w:sz="0" w:space="0" w:color="auto"/>
          </w:divBdr>
          <w:divsChild>
            <w:div w:id="43986438">
              <w:marLeft w:val="0"/>
              <w:marRight w:val="0"/>
              <w:marTop w:val="0"/>
              <w:marBottom w:val="0"/>
              <w:divBdr>
                <w:top w:val="none" w:sz="0" w:space="0" w:color="auto"/>
                <w:left w:val="none" w:sz="0" w:space="0" w:color="auto"/>
                <w:bottom w:val="none" w:sz="0" w:space="0" w:color="auto"/>
                <w:right w:val="none" w:sz="0" w:space="0" w:color="auto"/>
              </w:divBdr>
            </w:div>
          </w:divsChild>
        </w:div>
        <w:div w:id="511651331">
          <w:marLeft w:val="0"/>
          <w:marRight w:val="0"/>
          <w:marTop w:val="0"/>
          <w:marBottom w:val="0"/>
          <w:divBdr>
            <w:top w:val="none" w:sz="0" w:space="0" w:color="auto"/>
            <w:left w:val="none" w:sz="0" w:space="0" w:color="auto"/>
            <w:bottom w:val="none" w:sz="0" w:space="0" w:color="auto"/>
            <w:right w:val="none" w:sz="0" w:space="0" w:color="auto"/>
          </w:divBdr>
          <w:divsChild>
            <w:div w:id="595793712">
              <w:marLeft w:val="0"/>
              <w:marRight w:val="0"/>
              <w:marTop w:val="0"/>
              <w:marBottom w:val="0"/>
              <w:divBdr>
                <w:top w:val="none" w:sz="0" w:space="0" w:color="auto"/>
                <w:left w:val="none" w:sz="0" w:space="0" w:color="auto"/>
                <w:bottom w:val="none" w:sz="0" w:space="0" w:color="auto"/>
                <w:right w:val="none" w:sz="0" w:space="0" w:color="auto"/>
              </w:divBdr>
              <w:divsChild>
                <w:div w:id="1379475446">
                  <w:marLeft w:val="0"/>
                  <w:marRight w:val="0"/>
                  <w:marTop w:val="0"/>
                  <w:marBottom w:val="0"/>
                  <w:divBdr>
                    <w:top w:val="none" w:sz="0" w:space="0" w:color="auto"/>
                    <w:left w:val="none" w:sz="0" w:space="0" w:color="auto"/>
                    <w:bottom w:val="none" w:sz="0" w:space="0" w:color="auto"/>
                    <w:right w:val="none" w:sz="0" w:space="0" w:color="auto"/>
                  </w:divBdr>
                  <w:divsChild>
                    <w:div w:id="1513639907">
                      <w:marLeft w:val="0"/>
                      <w:marRight w:val="0"/>
                      <w:marTop w:val="0"/>
                      <w:marBottom w:val="0"/>
                      <w:divBdr>
                        <w:top w:val="none" w:sz="0" w:space="0" w:color="auto"/>
                        <w:left w:val="none" w:sz="0" w:space="0" w:color="auto"/>
                        <w:bottom w:val="none" w:sz="0" w:space="0" w:color="auto"/>
                        <w:right w:val="none" w:sz="0" w:space="0" w:color="auto"/>
                      </w:divBdr>
                      <w:divsChild>
                        <w:div w:id="42133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45033">
                  <w:marLeft w:val="0"/>
                  <w:marRight w:val="0"/>
                  <w:marTop w:val="0"/>
                  <w:marBottom w:val="0"/>
                  <w:divBdr>
                    <w:top w:val="none" w:sz="0" w:space="0" w:color="auto"/>
                    <w:left w:val="none" w:sz="0" w:space="0" w:color="auto"/>
                    <w:bottom w:val="none" w:sz="0" w:space="0" w:color="auto"/>
                    <w:right w:val="none" w:sz="0" w:space="0" w:color="auto"/>
                  </w:divBdr>
                  <w:divsChild>
                    <w:div w:id="214895491">
                      <w:marLeft w:val="0"/>
                      <w:marRight w:val="0"/>
                      <w:marTop w:val="0"/>
                      <w:marBottom w:val="0"/>
                      <w:divBdr>
                        <w:top w:val="none" w:sz="0" w:space="0" w:color="auto"/>
                        <w:left w:val="none" w:sz="0" w:space="0" w:color="auto"/>
                        <w:bottom w:val="none" w:sz="0" w:space="0" w:color="auto"/>
                        <w:right w:val="none" w:sz="0" w:space="0" w:color="auto"/>
                      </w:divBdr>
                      <w:divsChild>
                        <w:div w:id="52633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443995">
          <w:marLeft w:val="0"/>
          <w:marRight w:val="0"/>
          <w:marTop w:val="0"/>
          <w:marBottom w:val="0"/>
          <w:divBdr>
            <w:top w:val="none" w:sz="0" w:space="0" w:color="auto"/>
            <w:left w:val="none" w:sz="0" w:space="0" w:color="auto"/>
            <w:bottom w:val="none" w:sz="0" w:space="0" w:color="auto"/>
            <w:right w:val="none" w:sz="0" w:space="0" w:color="auto"/>
          </w:divBdr>
          <w:divsChild>
            <w:div w:id="1350569292">
              <w:marLeft w:val="0"/>
              <w:marRight w:val="0"/>
              <w:marTop w:val="0"/>
              <w:marBottom w:val="0"/>
              <w:divBdr>
                <w:top w:val="none" w:sz="0" w:space="0" w:color="auto"/>
                <w:left w:val="none" w:sz="0" w:space="0" w:color="auto"/>
                <w:bottom w:val="none" w:sz="0" w:space="0" w:color="auto"/>
                <w:right w:val="none" w:sz="0" w:space="0" w:color="auto"/>
              </w:divBdr>
            </w:div>
          </w:divsChild>
        </w:div>
        <w:div w:id="1171944880">
          <w:marLeft w:val="0"/>
          <w:marRight w:val="0"/>
          <w:marTop w:val="0"/>
          <w:marBottom w:val="0"/>
          <w:divBdr>
            <w:top w:val="none" w:sz="0" w:space="0" w:color="auto"/>
            <w:left w:val="none" w:sz="0" w:space="0" w:color="auto"/>
            <w:bottom w:val="none" w:sz="0" w:space="0" w:color="auto"/>
            <w:right w:val="none" w:sz="0" w:space="0" w:color="auto"/>
          </w:divBdr>
          <w:divsChild>
            <w:div w:id="1033992122">
              <w:marLeft w:val="0"/>
              <w:marRight w:val="0"/>
              <w:marTop w:val="0"/>
              <w:marBottom w:val="0"/>
              <w:divBdr>
                <w:top w:val="none" w:sz="0" w:space="0" w:color="auto"/>
                <w:left w:val="none" w:sz="0" w:space="0" w:color="auto"/>
                <w:bottom w:val="none" w:sz="0" w:space="0" w:color="auto"/>
                <w:right w:val="none" w:sz="0" w:space="0" w:color="auto"/>
              </w:divBdr>
              <w:divsChild>
                <w:div w:id="1033530499">
                  <w:marLeft w:val="0"/>
                  <w:marRight w:val="0"/>
                  <w:marTop w:val="0"/>
                  <w:marBottom w:val="0"/>
                  <w:divBdr>
                    <w:top w:val="none" w:sz="0" w:space="0" w:color="auto"/>
                    <w:left w:val="none" w:sz="0" w:space="0" w:color="auto"/>
                    <w:bottom w:val="none" w:sz="0" w:space="0" w:color="auto"/>
                    <w:right w:val="none" w:sz="0" w:space="0" w:color="auto"/>
                  </w:divBdr>
                  <w:divsChild>
                    <w:div w:id="863789364">
                      <w:marLeft w:val="0"/>
                      <w:marRight w:val="0"/>
                      <w:marTop w:val="0"/>
                      <w:marBottom w:val="0"/>
                      <w:divBdr>
                        <w:top w:val="none" w:sz="0" w:space="0" w:color="auto"/>
                        <w:left w:val="none" w:sz="0" w:space="0" w:color="auto"/>
                        <w:bottom w:val="none" w:sz="0" w:space="0" w:color="auto"/>
                        <w:right w:val="none" w:sz="0" w:space="0" w:color="auto"/>
                      </w:divBdr>
                      <w:divsChild>
                        <w:div w:id="18462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98164">
                  <w:marLeft w:val="0"/>
                  <w:marRight w:val="0"/>
                  <w:marTop w:val="0"/>
                  <w:marBottom w:val="0"/>
                  <w:divBdr>
                    <w:top w:val="none" w:sz="0" w:space="0" w:color="auto"/>
                    <w:left w:val="none" w:sz="0" w:space="0" w:color="auto"/>
                    <w:bottom w:val="none" w:sz="0" w:space="0" w:color="auto"/>
                    <w:right w:val="none" w:sz="0" w:space="0" w:color="auto"/>
                  </w:divBdr>
                  <w:divsChild>
                    <w:div w:id="992224032">
                      <w:marLeft w:val="0"/>
                      <w:marRight w:val="0"/>
                      <w:marTop w:val="0"/>
                      <w:marBottom w:val="0"/>
                      <w:divBdr>
                        <w:top w:val="none" w:sz="0" w:space="0" w:color="auto"/>
                        <w:left w:val="none" w:sz="0" w:space="0" w:color="auto"/>
                        <w:bottom w:val="none" w:sz="0" w:space="0" w:color="auto"/>
                        <w:right w:val="none" w:sz="0" w:space="0" w:color="auto"/>
                      </w:divBdr>
                      <w:divsChild>
                        <w:div w:id="21234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283575">
          <w:marLeft w:val="0"/>
          <w:marRight w:val="0"/>
          <w:marTop w:val="0"/>
          <w:marBottom w:val="0"/>
          <w:divBdr>
            <w:top w:val="none" w:sz="0" w:space="0" w:color="auto"/>
            <w:left w:val="none" w:sz="0" w:space="0" w:color="auto"/>
            <w:bottom w:val="none" w:sz="0" w:space="0" w:color="auto"/>
            <w:right w:val="none" w:sz="0" w:space="0" w:color="auto"/>
          </w:divBdr>
          <w:divsChild>
            <w:div w:id="163251501">
              <w:marLeft w:val="0"/>
              <w:marRight w:val="0"/>
              <w:marTop w:val="0"/>
              <w:marBottom w:val="0"/>
              <w:divBdr>
                <w:top w:val="none" w:sz="0" w:space="0" w:color="auto"/>
                <w:left w:val="none" w:sz="0" w:space="0" w:color="auto"/>
                <w:bottom w:val="none" w:sz="0" w:space="0" w:color="auto"/>
                <w:right w:val="none" w:sz="0" w:space="0" w:color="auto"/>
              </w:divBdr>
            </w:div>
          </w:divsChild>
        </w:div>
        <w:div w:id="1332953601">
          <w:marLeft w:val="0"/>
          <w:marRight w:val="0"/>
          <w:marTop w:val="0"/>
          <w:marBottom w:val="0"/>
          <w:divBdr>
            <w:top w:val="none" w:sz="0" w:space="0" w:color="auto"/>
            <w:left w:val="none" w:sz="0" w:space="0" w:color="auto"/>
            <w:bottom w:val="none" w:sz="0" w:space="0" w:color="auto"/>
            <w:right w:val="none" w:sz="0" w:space="0" w:color="auto"/>
          </w:divBdr>
          <w:divsChild>
            <w:div w:id="1552573776">
              <w:marLeft w:val="0"/>
              <w:marRight w:val="0"/>
              <w:marTop w:val="0"/>
              <w:marBottom w:val="0"/>
              <w:divBdr>
                <w:top w:val="none" w:sz="0" w:space="0" w:color="auto"/>
                <w:left w:val="none" w:sz="0" w:space="0" w:color="auto"/>
                <w:bottom w:val="none" w:sz="0" w:space="0" w:color="auto"/>
                <w:right w:val="none" w:sz="0" w:space="0" w:color="auto"/>
              </w:divBdr>
              <w:divsChild>
                <w:div w:id="864246662">
                  <w:marLeft w:val="0"/>
                  <w:marRight w:val="0"/>
                  <w:marTop w:val="0"/>
                  <w:marBottom w:val="0"/>
                  <w:divBdr>
                    <w:top w:val="none" w:sz="0" w:space="0" w:color="auto"/>
                    <w:left w:val="none" w:sz="0" w:space="0" w:color="auto"/>
                    <w:bottom w:val="none" w:sz="0" w:space="0" w:color="auto"/>
                    <w:right w:val="none" w:sz="0" w:space="0" w:color="auto"/>
                  </w:divBdr>
                  <w:divsChild>
                    <w:div w:id="313608235">
                      <w:marLeft w:val="0"/>
                      <w:marRight w:val="0"/>
                      <w:marTop w:val="0"/>
                      <w:marBottom w:val="0"/>
                      <w:divBdr>
                        <w:top w:val="none" w:sz="0" w:space="0" w:color="auto"/>
                        <w:left w:val="none" w:sz="0" w:space="0" w:color="auto"/>
                        <w:bottom w:val="none" w:sz="0" w:space="0" w:color="auto"/>
                        <w:right w:val="none" w:sz="0" w:space="0" w:color="auto"/>
                      </w:divBdr>
                      <w:divsChild>
                        <w:div w:id="179852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66399">
                  <w:marLeft w:val="0"/>
                  <w:marRight w:val="0"/>
                  <w:marTop w:val="0"/>
                  <w:marBottom w:val="0"/>
                  <w:divBdr>
                    <w:top w:val="none" w:sz="0" w:space="0" w:color="auto"/>
                    <w:left w:val="none" w:sz="0" w:space="0" w:color="auto"/>
                    <w:bottom w:val="none" w:sz="0" w:space="0" w:color="auto"/>
                    <w:right w:val="none" w:sz="0" w:space="0" w:color="auto"/>
                  </w:divBdr>
                  <w:divsChild>
                    <w:div w:id="853690906">
                      <w:marLeft w:val="0"/>
                      <w:marRight w:val="0"/>
                      <w:marTop w:val="0"/>
                      <w:marBottom w:val="0"/>
                      <w:divBdr>
                        <w:top w:val="none" w:sz="0" w:space="0" w:color="auto"/>
                        <w:left w:val="none" w:sz="0" w:space="0" w:color="auto"/>
                        <w:bottom w:val="none" w:sz="0" w:space="0" w:color="auto"/>
                        <w:right w:val="none" w:sz="0" w:space="0" w:color="auto"/>
                      </w:divBdr>
                      <w:divsChild>
                        <w:div w:id="99380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973902">
          <w:marLeft w:val="0"/>
          <w:marRight w:val="0"/>
          <w:marTop w:val="0"/>
          <w:marBottom w:val="0"/>
          <w:divBdr>
            <w:top w:val="none" w:sz="0" w:space="0" w:color="auto"/>
            <w:left w:val="none" w:sz="0" w:space="0" w:color="auto"/>
            <w:bottom w:val="none" w:sz="0" w:space="0" w:color="auto"/>
            <w:right w:val="none" w:sz="0" w:space="0" w:color="auto"/>
          </w:divBdr>
          <w:divsChild>
            <w:div w:id="849418524">
              <w:marLeft w:val="0"/>
              <w:marRight w:val="0"/>
              <w:marTop w:val="0"/>
              <w:marBottom w:val="0"/>
              <w:divBdr>
                <w:top w:val="none" w:sz="0" w:space="0" w:color="auto"/>
                <w:left w:val="none" w:sz="0" w:space="0" w:color="auto"/>
                <w:bottom w:val="none" w:sz="0" w:space="0" w:color="auto"/>
                <w:right w:val="none" w:sz="0" w:space="0" w:color="auto"/>
              </w:divBdr>
            </w:div>
          </w:divsChild>
        </w:div>
        <w:div w:id="236130455">
          <w:marLeft w:val="0"/>
          <w:marRight w:val="0"/>
          <w:marTop w:val="0"/>
          <w:marBottom w:val="0"/>
          <w:divBdr>
            <w:top w:val="none" w:sz="0" w:space="0" w:color="auto"/>
            <w:left w:val="none" w:sz="0" w:space="0" w:color="auto"/>
            <w:bottom w:val="none" w:sz="0" w:space="0" w:color="auto"/>
            <w:right w:val="none" w:sz="0" w:space="0" w:color="auto"/>
          </w:divBdr>
          <w:divsChild>
            <w:div w:id="836336719">
              <w:marLeft w:val="0"/>
              <w:marRight w:val="0"/>
              <w:marTop w:val="0"/>
              <w:marBottom w:val="0"/>
              <w:divBdr>
                <w:top w:val="none" w:sz="0" w:space="0" w:color="auto"/>
                <w:left w:val="none" w:sz="0" w:space="0" w:color="auto"/>
                <w:bottom w:val="none" w:sz="0" w:space="0" w:color="auto"/>
                <w:right w:val="none" w:sz="0" w:space="0" w:color="auto"/>
              </w:divBdr>
              <w:divsChild>
                <w:div w:id="378673025">
                  <w:marLeft w:val="0"/>
                  <w:marRight w:val="0"/>
                  <w:marTop w:val="0"/>
                  <w:marBottom w:val="0"/>
                  <w:divBdr>
                    <w:top w:val="none" w:sz="0" w:space="0" w:color="auto"/>
                    <w:left w:val="none" w:sz="0" w:space="0" w:color="auto"/>
                    <w:bottom w:val="none" w:sz="0" w:space="0" w:color="auto"/>
                    <w:right w:val="none" w:sz="0" w:space="0" w:color="auto"/>
                  </w:divBdr>
                  <w:divsChild>
                    <w:div w:id="1399668080">
                      <w:marLeft w:val="0"/>
                      <w:marRight w:val="0"/>
                      <w:marTop w:val="0"/>
                      <w:marBottom w:val="0"/>
                      <w:divBdr>
                        <w:top w:val="none" w:sz="0" w:space="0" w:color="auto"/>
                        <w:left w:val="none" w:sz="0" w:space="0" w:color="auto"/>
                        <w:bottom w:val="none" w:sz="0" w:space="0" w:color="auto"/>
                        <w:right w:val="none" w:sz="0" w:space="0" w:color="auto"/>
                      </w:divBdr>
                      <w:divsChild>
                        <w:div w:id="77262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6406">
                  <w:marLeft w:val="0"/>
                  <w:marRight w:val="0"/>
                  <w:marTop w:val="0"/>
                  <w:marBottom w:val="0"/>
                  <w:divBdr>
                    <w:top w:val="none" w:sz="0" w:space="0" w:color="auto"/>
                    <w:left w:val="none" w:sz="0" w:space="0" w:color="auto"/>
                    <w:bottom w:val="none" w:sz="0" w:space="0" w:color="auto"/>
                    <w:right w:val="none" w:sz="0" w:space="0" w:color="auto"/>
                  </w:divBdr>
                  <w:divsChild>
                    <w:div w:id="106776824">
                      <w:marLeft w:val="0"/>
                      <w:marRight w:val="0"/>
                      <w:marTop w:val="0"/>
                      <w:marBottom w:val="0"/>
                      <w:divBdr>
                        <w:top w:val="none" w:sz="0" w:space="0" w:color="auto"/>
                        <w:left w:val="none" w:sz="0" w:space="0" w:color="auto"/>
                        <w:bottom w:val="none" w:sz="0" w:space="0" w:color="auto"/>
                        <w:right w:val="none" w:sz="0" w:space="0" w:color="auto"/>
                      </w:divBdr>
                      <w:divsChild>
                        <w:div w:id="123058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834152">
          <w:marLeft w:val="0"/>
          <w:marRight w:val="0"/>
          <w:marTop w:val="0"/>
          <w:marBottom w:val="0"/>
          <w:divBdr>
            <w:top w:val="none" w:sz="0" w:space="0" w:color="auto"/>
            <w:left w:val="none" w:sz="0" w:space="0" w:color="auto"/>
            <w:bottom w:val="none" w:sz="0" w:space="0" w:color="auto"/>
            <w:right w:val="none" w:sz="0" w:space="0" w:color="auto"/>
          </w:divBdr>
          <w:divsChild>
            <w:div w:id="1867673293">
              <w:marLeft w:val="0"/>
              <w:marRight w:val="0"/>
              <w:marTop w:val="0"/>
              <w:marBottom w:val="0"/>
              <w:divBdr>
                <w:top w:val="none" w:sz="0" w:space="0" w:color="auto"/>
                <w:left w:val="none" w:sz="0" w:space="0" w:color="auto"/>
                <w:bottom w:val="none" w:sz="0" w:space="0" w:color="auto"/>
                <w:right w:val="none" w:sz="0" w:space="0" w:color="auto"/>
              </w:divBdr>
            </w:div>
          </w:divsChild>
        </w:div>
        <w:div w:id="2125923497">
          <w:marLeft w:val="0"/>
          <w:marRight w:val="0"/>
          <w:marTop w:val="0"/>
          <w:marBottom w:val="0"/>
          <w:divBdr>
            <w:top w:val="none" w:sz="0" w:space="0" w:color="auto"/>
            <w:left w:val="none" w:sz="0" w:space="0" w:color="auto"/>
            <w:bottom w:val="none" w:sz="0" w:space="0" w:color="auto"/>
            <w:right w:val="none" w:sz="0" w:space="0" w:color="auto"/>
          </w:divBdr>
          <w:divsChild>
            <w:div w:id="800343241">
              <w:marLeft w:val="0"/>
              <w:marRight w:val="0"/>
              <w:marTop w:val="0"/>
              <w:marBottom w:val="0"/>
              <w:divBdr>
                <w:top w:val="none" w:sz="0" w:space="0" w:color="auto"/>
                <w:left w:val="none" w:sz="0" w:space="0" w:color="auto"/>
                <w:bottom w:val="none" w:sz="0" w:space="0" w:color="auto"/>
                <w:right w:val="none" w:sz="0" w:space="0" w:color="auto"/>
              </w:divBdr>
              <w:divsChild>
                <w:div w:id="320349522">
                  <w:marLeft w:val="0"/>
                  <w:marRight w:val="0"/>
                  <w:marTop w:val="0"/>
                  <w:marBottom w:val="0"/>
                  <w:divBdr>
                    <w:top w:val="none" w:sz="0" w:space="0" w:color="auto"/>
                    <w:left w:val="none" w:sz="0" w:space="0" w:color="auto"/>
                    <w:bottom w:val="none" w:sz="0" w:space="0" w:color="auto"/>
                    <w:right w:val="none" w:sz="0" w:space="0" w:color="auto"/>
                  </w:divBdr>
                  <w:divsChild>
                    <w:div w:id="1957787844">
                      <w:marLeft w:val="0"/>
                      <w:marRight w:val="0"/>
                      <w:marTop w:val="0"/>
                      <w:marBottom w:val="0"/>
                      <w:divBdr>
                        <w:top w:val="none" w:sz="0" w:space="0" w:color="auto"/>
                        <w:left w:val="none" w:sz="0" w:space="0" w:color="auto"/>
                        <w:bottom w:val="none" w:sz="0" w:space="0" w:color="auto"/>
                        <w:right w:val="none" w:sz="0" w:space="0" w:color="auto"/>
                      </w:divBdr>
                      <w:divsChild>
                        <w:div w:id="124133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694637">
                  <w:marLeft w:val="0"/>
                  <w:marRight w:val="0"/>
                  <w:marTop w:val="0"/>
                  <w:marBottom w:val="0"/>
                  <w:divBdr>
                    <w:top w:val="none" w:sz="0" w:space="0" w:color="auto"/>
                    <w:left w:val="none" w:sz="0" w:space="0" w:color="auto"/>
                    <w:bottom w:val="none" w:sz="0" w:space="0" w:color="auto"/>
                    <w:right w:val="none" w:sz="0" w:space="0" w:color="auto"/>
                  </w:divBdr>
                  <w:divsChild>
                    <w:div w:id="983046583">
                      <w:marLeft w:val="0"/>
                      <w:marRight w:val="0"/>
                      <w:marTop w:val="0"/>
                      <w:marBottom w:val="0"/>
                      <w:divBdr>
                        <w:top w:val="none" w:sz="0" w:space="0" w:color="auto"/>
                        <w:left w:val="none" w:sz="0" w:space="0" w:color="auto"/>
                        <w:bottom w:val="none" w:sz="0" w:space="0" w:color="auto"/>
                        <w:right w:val="none" w:sz="0" w:space="0" w:color="auto"/>
                      </w:divBdr>
                      <w:divsChild>
                        <w:div w:id="131105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651978">
          <w:marLeft w:val="0"/>
          <w:marRight w:val="0"/>
          <w:marTop w:val="0"/>
          <w:marBottom w:val="0"/>
          <w:divBdr>
            <w:top w:val="none" w:sz="0" w:space="0" w:color="auto"/>
            <w:left w:val="none" w:sz="0" w:space="0" w:color="auto"/>
            <w:bottom w:val="none" w:sz="0" w:space="0" w:color="auto"/>
            <w:right w:val="none" w:sz="0" w:space="0" w:color="auto"/>
          </w:divBdr>
          <w:divsChild>
            <w:div w:id="1356542864">
              <w:marLeft w:val="0"/>
              <w:marRight w:val="0"/>
              <w:marTop w:val="0"/>
              <w:marBottom w:val="0"/>
              <w:divBdr>
                <w:top w:val="none" w:sz="0" w:space="0" w:color="auto"/>
                <w:left w:val="none" w:sz="0" w:space="0" w:color="auto"/>
                <w:bottom w:val="none" w:sz="0" w:space="0" w:color="auto"/>
                <w:right w:val="none" w:sz="0" w:space="0" w:color="auto"/>
              </w:divBdr>
            </w:div>
          </w:divsChild>
        </w:div>
        <w:div w:id="1409157481">
          <w:marLeft w:val="0"/>
          <w:marRight w:val="0"/>
          <w:marTop w:val="0"/>
          <w:marBottom w:val="0"/>
          <w:divBdr>
            <w:top w:val="none" w:sz="0" w:space="0" w:color="auto"/>
            <w:left w:val="none" w:sz="0" w:space="0" w:color="auto"/>
            <w:bottom w:val="none" w:sz="0" w:space="0" w:color="auto"/>
            <w:right w:val="none" w:sz="0" w:space="0" w:color="auto"/>
          </w:divBdr>
          <w:divsChild>
            <w:div w:id="414668091">
              <w:marLeft w:val="0"/>
              <w:marRight w:val="0"/>
              <w:marTop w:val="0"/>
              <w:marBottom w:val="0"/>
              <w:divBdr>
                <w:top w:val="none" w:sz="0" w:space="0" w:color="auto"/>
                <w:left w:val="none" w:sz="0" w:space="0" w:color="auto"/>
                <w:bottom w:val="none" w:sz="0" w:space="0" w:color="auto"/>
                <w:right w:val="none" w:sz="0" w:space="0" w:color="auto"/>
              </w:divBdr>
              <w:divsChild>
                <w:div w:id="1941405164">
                  <w:marLeft w:val="0"/>
                  <w:marRight w:val="0"/>
                  <w:marTop w:val="0"/>
                  <w:marBottom w:val="0"/>
                  <w:divBdr>
                    <w:top w:val="none" w:sz="0" w:space="0" w:color="auto"/>
                    <w:left w:val="none" w:sz="0" w:space="0" w:color="auto"/>
                    <w:bottom w:val="none" w:sz="0" w:space="0" w:color="auto"/>
                    <w:right w:val="none" w:sz="0" w:space="0" w:color="auto"/>
                  </w:divBdr>
                  <w:divsChild>
                    <w:div w:id="2045597742">
                      <w:marLeft w:val="0"/>
                      <w:marRight w:val="0"/>
                      <w:marTop w:val="0"/>
                      <w:marBottom w:val="0"/>
                      <w:divBdr>
                        <w:top w:val="none" w:sz="0" w:space="0" w:color="auto"/>
                        <w:left w:val="none" w:sz="0" w:space="0" w:color="auto"/>
                        <w:bottom w:val="none" w:sz="0" w:space="0" w:color="auto"/>
                        <w:right w:val="none" w:sz="0" w:space="0" w:color="auto"/>
                      </w:divBdr>
                      <w:divsChild>
                        <w:div w:id="129934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6415">
                  <w:marLeft w:val="0"/>
                  <w:marRight w:val="0"/>
                  <w:marTop w:val="0"/>
                  <w:marBottom w:val="0"/>
                  <w:divBdr>
                    <w:top w:val="none" w:sz="0" w:space="0" w:color="auto"/>
                    <w:left w:val="none" w:sz="0" w:space="0" w:color="auto"/>
                    <w:bottom w:val="none" w:sz="0" w:space="0" w:color="auto"/>
                    <w:right w:val="none" w:sz="0" w:space="0" w:color="auto"/>
                  </w:divBdr>
                  <w:divsChild>
                    <w:div w:id="301273082">
                      <w:marLeft w:val="0"/>
                      <w:marRight w:val="0"/>
                      <w:marTop w:val="0"/>
                      <w:marBottom w:val="0"/>
                      <w:divBdr>
                        <w:top w:val="none" w:sz="0" w:space="0" w:color="auto"/>
                        <w:left w:val="none" w:sz="0" w:space="0" w:color="auto"/>
                        <w:bottom w:val="none" w:sz="0" w:space="0" w:color="auto"/>
                        <w:right w:val="none" w:sz="0" w:space="0" w:color="auto"/>
                      </w:divBdr>
                      <w:divsChild>
                        <w:div w:id="171246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784639">
          <w:marLeft w:val="0"/>
          <w:marRight w:val="0"/>
          <w:marTop w:val="0"/>
          <w:marBottom w:val="0"/>
          <w:divBdr>
            <w:top w:val="none" w:sz="0" w:space="0" w:color="auto"/>
            <w:left w:val="none" w:sz="0" w:space="0" w:color="auto"/>
            <w:bottom w:val="none" w:sz="0" w:space="0" w:color="auto"/>
            <w:right w:val="none" w:sz="0" w:space="0" w:color="auto"/>
          </w:divBdr>
          <w:divsChild>
            <w:div w:id="2009939242">
              <w:marLeft w:val="0"/>
              <w:marRight w:val="0"/>
              <w:marTop w:val="0"/>
              <w:marBottom w:val="0"/>
              <w:divBdr>
                <w:top w:val="none" w:sz="0" w:space="0" w:color="auto"/>
                <w:left w:val="none" w:sz="0" w:space="0" w:color="auto"/>
                <w:bottom w:val="none" w:sz="0" w:space="0" w:color="auto"/>
                <w:right w:val="none" w:sz="0" w:space="0" w:color="auto"/>
              </w:divBdr>
              <w:divsChild>
                <w:div w:id="49424520">
                  <w:marLeft w:val="0"/>
                  <w:marRight w:val="0"/>
                  <w:marTop w:val="0"/>
                  <w:marBottom w:val="0"/>
                  <w:divBdr>
                    <w:top w:val="none" w:sz="0" w:space="0" w:color="auto"/>
                    <w:left w:val="none" w:sz="0" w:space="0" w:color="auto"/>
                    <w:bottom w:val="none" w:sz="0" w:space="0" w:color="auto"/>
                    <w:right w:val="none" w:sz="0" w:space="0" w:color="auto"/>
                  </w:divBdr>
                  <w:divsChild>
                    <w:div w:id="637610971">
                      <w:marLeft w:val="0"/>
                      <w:marRight w:val="0"/>
                      <w:marTop w:val="0"/>
                      <w:marBottom w:val="0"/>
                      <w:divBdr>
                        <w:top w:val="none" w:sz="0" w:space="0" w:color="auto"/>
                        <w:left w:val="none" w:sz="0" w:space="0" w:color="auto"/>
                        <w:bottom w:val="none" w:sz="0" w:space="0" w:color="auto"/>
                        <w:right w:val="none" w:sz="0" w:space="0" w:color="auto"/>
                      </w:divBdr>
                      <w:divsChild>
                        <w:div w:id="206066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677868">
          <w:marLeft w:val="0"/>
          <w:marRight w:val="0"/>
          <w:marTop w:val="0"/>
          <w:marBottom w:val="0"/>
          <w:divBdr>
            <w:top w:val="none" w:sz="0" w:space="0" w:color="auto"/>
            <w:left w:val="none" w:sz="0" w:space="0" w:color="auto"/>
            <w:bottom w:val="none" w:sz="0" w:space="0" w:color="auto"/>
            <w:right w:val="none" w:sz="0" w:space="0" w:color="auto"/>
          </w:divBdr>
          <w:divsChild>
            <w:div w:id="1128472464">
              <w:marLeft w:val="0"/>
              <w:marRight w:val="0"/>
              <w:marTop w:val="0"/>
              <w:marBottom w:val="0"/>
              <w:divBdr>
                <w:top w:val="none" w:sz="0" w:space="0" w:color="auto"/>
                <w:left w:val="none" w:sz="0" w:space="0" w:color="auto"/>
                <w:bottom w:val="none" w:sz="0" w:space="0" w:color="auto"/>
                <w:right w:val="none" w:sz="0" w:space="0" w:color="auto"/>
              </w:divBdr>
              <w:divsChild>
                <w:div w:id="182671810">
                  <w:marLeft w:val="0"/>
                  <w:marRight w:val="0"/>
                  <w:marTop w:val="0"/>
                  <w:marBottom w:val="0"/>
                  <w:divBdr>
                    <w:top w:val="none" w:sz="0" w:space="0" w:color="auto"/>
                    <w:left w:val="none" w:sz="0" w:space="0" w:color="auto"/>
                    <w:bottom w:val="none" w:sz="0" w:space="0" w:color="auto"/>
                    <w:right w:val="none" w:sz="0" w:space="0" w:color="auto"/>
                  </w:divBdr>
                  <w:divsChild>
                    <w:div w:id="102650986">
                      <w:marLeft w:val="0"/>
                      <w:marRight w:val="0"/>
                      <w:marTop w:val="0"/>
                      <w:marBottom w:val="0"/>
                      <w:divBdr>
                        <w:top w:val="none" w:sz="0" w:space="0" w:color="auto"/>
                        <w:left w:val="none" w:sz="0" w:space="0" w:color="auto"/>
                        <w:bottom w:val="none" w:sz="0" w:space="0" w:color="auto"/>
                        <w:right w:val="none" w:sz="0" w:space="0" w:color="auto"/>
                      </w:divBdr>
                      <w:divsChild>
                        <w:div w:id="7433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37984">
                  <w:marLeft w:val="0"/>
                  <w:marRight w:val="0"/>
                  <w:marTop w:val="0"/>
                  <w:marBottom w:val="0"/>
                  <w:divBdr>
                    <w:top w:val="none" w:sz="0" w:space="0" w:color="auto"/>
                    <w:left w:val="none" w:sz="0" w:space="0" w:color="auto"/>
                    <w:bottom w:val="none" w:sz="0" w:space="0" w:color="auto"/>
                    <w:right w:val="none" w:sz="0" w:space="0" w:color="auto"/>
                  </w:divBdr>
                  <w:divsChild>
                    <w:div w:id="345332229">
                      <w:marLeft w:val="0"/>
                      <w:marRight w:val="0"/>
                      <w:marTop w:val="0"/>
                      <w:marBottom w:val="0"/>
                      <w:divBdr>
                        <w:top w:val="none" w:sz="0" w:space="0" w:color="auto"/>
                        <w:left w:val="none" w:sz="0" w:space="0" w:color="auto"/>
                        <w:bottom w:val="none" w:sz="0" w:space="0" w:color="auto"/>
                        <w:right w:val="none" w:sz="0" w:space="0" w:color="auto"/>
                      </w:divBdr>
                      <w:divsChild>
                        <w:div w:id="201985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490409">
          <w:marLeft w:val="0"/>
          <w:marRight w:val="0"/>
          <w:marTop w:val="0"/>
          <w:marBottom w:val="0"/>
          <w:divBdr>
            <w:top w:val="none" w:sz="0" w:space="0" w:color="auto"/>
            <w:left w:val="none" w:sz="0" w:space="0" w:color="auto"/>
            <w:bottom w:val="none" w:sz="0" w:space="0" w:color="auto"/>
            <w:right w:val="none" w:sz="0" w:space="0" w:color="auto"/>
          </w:divBdr>
          <w:divsChild>
            <w:div w:id="540359949">
              <w:marLeft w:val="0"/>
              <w:marRight w:val="0"/>
              <w:marTop w:val="0"/>
              <w:marBottom w:val="0"/>
              <w:divBdr>
                <w:top w:val="none" w:sz="0" w:space="0" w:color="auto"/>
                <w:left w:val="none" w:sz="0" w:space="0" w:color="auto"/>
                <w:bottom w:val="none" w:sz="0" w:space="0" w:color="auto"/>
                <w:right w:val="none" w:sz="0" w:space="0" w:color="auto"/>
              </w:divBdr>
              <w:divsChild>
                <w:div w:id="798112282">
                  <w:marLeft w:val="0"/>
                  <w:marRight w:val="0"/>
                  <w:marTop w:val="0"/>
                  <w:marBottom w:val="0"/>
                  <w:divBdr>
                    <w:top w:val="none" w:sz="0" w:space="0" w:color="auto"/>
                    <w:left w:val="none" w:sz="0" w:space="0" w:color="auto"/>
                    <w:bottom w:val="none" w:sz="0" w:space="0" w:color="auto"/>
                    <w:right w:val="none" w:sz="0" w:space="0" w:color="auto"/>
                  </w:divBdr>
                  <w:divsChild>
                    <w:div w:id="1127434977">
                      <w:marLeft w:val="0"/>
                      <w:marRight w:val="0"/>
                      <w:marTop w:val="0"/>
                      <w:marBottom w:val="0"/>
                      <w:divBdr>
                        <w:top w:val="none" w:sz="0" w:space="0" w:color="auto"/>
                        <w:left w:val="none" w:sz="0" w:space="0" w:color="auto"/>
                        <w:bottom w:val="none" w:sz="0" w:space="0" w:color="auto"/>
                        <w:right w:val="none" w:sz="0" w:space="0" w:color="auto"/>
                      </w:divBdr>
                      <w:divsChild>
                        <w:div w:id="7733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599286">
          <w:marLeft w:val="0"/>
          <w:marRight w:val="0"/>
          <w:marTop w:val="0"/>
          <w:marBottom w:val="0"/>
          <w:divBdr>
            <w:top w:val="none" w:sz="0" w:space="0" w:color="auto"/>
            <w:left w:val="none" w:sz="0" w:space="0" w:color="auto"/>
            <w:bottom w:val="none" w:sz="0" w:space="0" w:color="auto"/>
            <w:right w:val="none" w:sz="0" w:space="0" w:color="auto"/>
          </w:divBdr>
          <w:divsChild>
            <w:div w:id="1348869801">
              <w:marLeft w:val="0"/>
              <w:marRight w:val="0"/>
              <w:marTop w:val="0"/>
              <w:marBottom w:val="0"/>
              <w:divBdr>
                <w:top w:val="none" w:sz="0" w:space="0" w:color="auto"/>
                <w:left w:val="none" w:sz="0" w:space="0" w:color="auto"/>
                <w:bottom w:val="none" w:sz="0" w:space="0" w:color="auto"/>
                <w:right w:val="none" w:sz="0" w:space="0" w:color="auto"/>
              </w:divBdr>
              <w:divsChild>
                <w:div w:id="1893539495">
                  <w:marLeft w:val="0"/>
                  <w:marRight w:val="0"/>
                  <w:marTop w:val="0"/>
                  <w:marBottom w:val="0"/>
                  <w:divBdr>
                    <w:top w:val="none" w:sz="0" w:space="0" w:color="auto"/>
                    <w:left w:val="none" w:sz="0" w:space="0" w:color="auto"/>
                    <w:bottom w:val="none" w:sz="0" w:space="0" w:color="auto"/>
                    <w:right w:val="none" w:sz="0" w:space="0" w:color="auto"/>
                  </w:divBdr>
                  <w:divsChild>
                    <w:div w:id="1003775366">
                      <w:marLeft w:val="0"/>
                      <w:marRight w:val="0"/>
                      <w:marTop w:val="0"/>
                      <w:marBottom w:val="0"/>
                      <w:divBdr>
                        <w:top w:val="none" w:sz="0" w:space="0" w:color="auto"/>
                        <w:left w:val="none" w:sz="0" w:space="0" w:color="auto"/>
                        <w:bottom w:val="none" w:sz="0" w:space="0" w:color="auto"/>
                        <w:right w:val="none" w:sz="0" w:space="0" w:color="auto"/>
                      </w:divBdr>
                      <w:divsChild>
                        <w:div w:id="33242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523224">
                  <w:marLeft w:val="0"/>
                  <w:marRight w:val="0"/>
                  <w:marTop w:val="0"/>
                  <w:marBottom w:val="0"/>
                  <w:divBdr>
                    <w:top w:val="none" w:sz="0" w:space="0" w:color="auto"/>
                    <w:left w:val="none" w:sz="0" w:space="0" w:color="auto"/>
                    <w:bottom w:val="none" w:sz="0" w:space="0" w:color="auto"/>
                    <w:right w:val="none" w:sz="0" w:space="0" w:color="auto"/>
                  </w:divBdr>
                  <w:divsChild>
                    <w:div w:id="523136666">
                      <w:marLeft w:val="0"/>
                      <w:marRight w:val="0"/>
                      <w:marTop w:val="0"/>
                      <w:marBottom w:val="0"/>
                      <w:divBdr>
                        <w:top w:val="none" w:sz="0" w:space="0" w:color="auto"/>
                        <w:left w:val="none" w:sz="0" w:space="0" w:color="auto"/>
                        <w:bottom w:val="none" w:sz="0" w:space="0" w:color="auto"/>
                        <w:right w:val="none" w:sz="0" w:space="0" w:color="auto"/>
                      </w:divBdr>
                      <w:divsChild>
                        <w:div w:id="210214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992895">
          <w:marLeft w:val="0"/>
          <w:marRight w:val="0"/>
          <w:marTop w:val="0"/>
          <w:marBottom w:val="0"/>
          <w:divBdr>
            <w:top w:val="none" w:sz="0" w:space="0" w:color="auto"/>
            <w:left w:val="none" w:sz="0" w:space="0" w:color="auto"/>
            <w:bottom w:val="none" w:sz="0" w:space="0" w:color="auto"/>
            <w:right w:val="none" w:sz="0" w:space="0" w:color="auto"/>
          </w:divBdr>
          <w:divsChild>
            <w:div w:id="1823542585">
              <w:marLeft w:val="0"/>
              <w:marRight w:val="0"/>
              <w:marTop w:val="0"/>
              <w:marBottom w:val="0"/>
              <w:divBdr>
                <w:top w:val="none" w:sz="0" w:space="0" w:color="auto"/>
                <w:left w:val="none" w:sz="0" w:space="0" w:color="auto"/>
                <w:bottom w:val="none" w:sz="0" w:space="0" w:color="auto"/>
                <w:right w:val="none" w:sz="0" w:space="0" w:color="auto"/>
              </w:divBdr>
              <w:divsChild>
                <w:div w:id="155924290">
                  <w:marLeft w:val="0"/>
                  <w:marRight w:val="0"/>
                  <w:marTop w:val="0"/>
                  <w:marBottom w:val="0"/>
                  <w:divBdr>
                    <w:top w:val="none" w:sz="0" w:space="0" w:color="auto"/>
                    <w:left w:val="none" w:sz="0" w:space="0" w:color="auto"/>
                    <w:bottom w:val="none" w:sz="0" w:space="0" w:color="auto"/>
                    <w:right w:val="none" w:sz="0" w:space="0" w:color="auto"/>
                  </w:divBdr>
                  <w:divsChild>
                    <w:div w:id="83504455">
                      <w:marLeft w:val="0"/>
                      <w:marRight w:val="0"/>
                      <w:marTop w:val="0"/>
                      <w:marBottom w:val="0"/>
                      <w:divBdr>
                        <w:top w:val="none" w:sz="0" w:space="0" w:color="auto"/>
                        <w:left w:val="none" w:sz="0" w:space="0" w:color="auto"/>
                        <w:bottom w:val="none" w:sz="0" w:space="0" w:color="auto"/>
                        <w:right w:val="none" w:sz="0" w:space="0" w:color="auto"/>
                      </w:divBdr>
                      <w:divsChild>
                        <w:div w:id="69581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05186">
          <w:marLeft w:val="0"/>
          <w:marRight w:val="0"/>
          <w:marTop w:val="0"/>
          <w:marBottom w:val="0"/>
          <w:divBdr>
            <w:top w:val="none" w:sz="0" w:space="0" w:color="auto"/>
            <w:left w:val="none" w:sz="0" w:space="0" w:color="auto"/>
            <w:bottom w:val="none" w:sz="0" w:space="0" w:color="auto"/>
            <w:right w:val="none" w:sz="0" w:space="0" w:color="auto"/>
          </w:divBdr>
          <w:divsChild>
            <w:div w:id="1354913975">
              <w:marLeft w:val="0"/>
              <w:marRight w:val="0"/>
              <w:marTop w:val="0"/>
              <w:marBottom w:val="0"/>
              <w:divBdr>
                <w:top w:val="none" w:sz="0" w:space="0" w:color="auto"/>
                <w:left w:val="none" w:sz="0" w:space="0" w:color="auto"/>
                <w:bottom w:val="none" w:sz="0" w:space="0" w:color="auto"/>
                <w:right w:val="none" w:sz="0" w:space="0" w:color="auto"/>
              </w:divBdr>
              <w:divsChild>
                <w:div w:id="1879932675">
                  <w:marLeft w:val="0"/>
                  <w:marRight w:val="0"/>
                  <w:marTop w:val="0"/>
                  <w:marBottom w:val="0"/>
                  <w:divBdr>
                    <w:top w:val="none" w:sz="0" w:space="0" w:color="auto"/>
                    <w:left w:val="none" w:sz="0" w:space="0" w:color="auto"/>
                    <w:bottom w:val="none" w:sz="0" w:space="0" w:color="auto"/>
                    <w:right w:val="none" w:sz="0" w:space="0" w:color="auto"/>
                  </w:divBdr>
                  <w:divsChild>
                    <w:div w:id="320887560">
                      <w:marLeft w:val="0"/>
                      <w:marRight w:val="0"/>
                      <w:marTop w:val="0"/>
                      <w:marBottom w:val="0"/>
                      <w:divBdr>
                        <w:top w:val="none" w:sz="0" w:space="0" w:color="auto"/>
                        <w:left w:val="none" w:sz="0" w:space="0" w:color="auto"/>
                        <w:bottom w:val="none" w:sz="0" w:space="0" w:color="auto"/>
                        <w:right w:val="none" w:sz="0" w:space="0" w:color="auto"/>
                      </w:divBdr>
                      <w:divsChild>
                        <w:div w:id="187603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3556">
                  <w:marLeft w:val="0"/>
                  <w:marRight w:val="0"/>
                  <w:marTop w:val="0"/>
                  <w:marBottom w:val="0"/>
                  <w:divBdr>
                    <w:top w:val="none" w:sz="0" w:space="0" w:color="auto"/>
                    <w:left w:val="none" w:sz="0" w:space="0" w:color="auto"/>
                    <w:bottom w:val="none" w:sz="0" w:space="0" w:color="auto"/>
                    <w:right w:val="none" w:sz="0" w:space="0" w:color="auto"/>
                  </w:divBdr>
                  <w:divsChild>
                    <w:div w:id="1889292821">
                      <w:marLeft w:val="0"/>
                      <w:marRight w:val="0"/>
                      <w:marTop w:val="0"/>
                      <w:marBottom w:val="0"/>
                      <w:divBdr>
                        <w:top w:val="none" w:sz="0" w:space="0" w:color="auto"/>
                        <w:left w:val="none" w:sz="0" w:space="0" w:color="auto"/>
                        <w:bottom w:val="none" w:sz="0" w:space="0" w:color="auto"/>
                        <w:right w:val="none" w:sz="0" w:space="0" w:color="auto"/>
                      </w:divBdr>
                      <w:divsChild>
                        <w:div w:id="99341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701285">
          <w:marLeft w:val="0"/>
          <w:marRight w:val="0"/>
          <w:marTop w:val="0"/>
          <w:marBottom w:val="0"/>
          <w:divBdr>
            <w:top w:val="none" w:sz="0" w:space="0" w:color="auto"/>
            <w:left w:val="none" w:sz="0" w:space="0" w:color="auto"/>
            <w:bottom w:val="none" w:sz="0" w:space="0" w:color="auto"/>
            <w:right w:val="none" w:sz="0" w:space="0" w:color="auto"/>
          </w:divBdr>
          <w:divsChild>
            <w:div w:id="1333220210">
              <w:marLeft w:val="0"/>
              <w:marRight w:val="0"/>
              <w:marTop w:val="0"/>
              <w:marBottom w:val="0"/>
              <w:divBdr>
                <w:top w:val="none" w:sz="0" w:space="0" w:color="auto"/>
                <w:left w:val="none" w:sz="0" w:space="0" w:color="auto"/>
                <w:bottom w:val="none" w:sz="0" w:space="0" w:color="auto"/>
                <w:right w:val="none" w:sz="0" w:space="0" w:color="auto"/>
              </w:divBdr>
            </w:div>
          </w:divsChild>
        </w:div>
        <w:div w:id="929893121">
          <w:marLeft w:val="0"/>
          <w:marRight w:val="0"/>
          <w:marTop w:val="0"/>
          <w:marBottom w:val="0"/>
          <w:divBdr>
            <w:top w:val="none" w:sz="0" w:space="0" w:color="auto"/>
            <w:left w:val="none" w:sz="0" w:space="0" w:color="auto"/>
            <w:bottom w:val="none" w:sz="0" w:space="0" w:color="auto"/>
            <w:right w:val="none" w:sz="0" w:space="0" w:color="auto"/>
          </w:divBdr>
          <w:divsChild>
            <w:div w:id="1467118478">
              <w:marLeft w:val="0"/>
              <w:marRight w:val="0"/>
              <w:marTop w:val="0"/>
              <w:marBottom w:val="0"/>
              <w:divBdr>
                <w:top w:val="none" w:sz="0" w:space="0" w:color="auto"/>
                <w:left w:val="none" w:sz="0" w:space="0" w:color="auto"/>
                <w:bottom w:val="none" w:sz="0" w:space="0" w:color="auto"/>
                <w:right w:val="none" w:sz="0" w:space="0" w:color="auto"/>
              </w:divBdr>
              <w:divsChild>
                <w:div w:id="51471302">
                  <w:marLeft w:val="0"/>
                  <w:marRight w:val="0"/>
                  <w:marTop w:val="0"/>
                  <w:marBottom w:val="0"/>
                  <w:divBdr>
                    <w:top w:val="none" w:sz="0" w:space="0" w:color="auto"/>
                    <w:left w:val="none" w:sz="0" w:space="0" w:color="auto"/>
                    <w:bottom w:val="none" w:sz="0" w:space="0" w:color="auto"/>
                    <w:right w:val="none" w:sz="0" w:space="0" w:color="auto"/>
                  </w:divBdr>
                  <w:divsChild>
                    <w:div w:id="1088768836">
                      <w:marLeft w:val="0"/>
                      <w:marRight w:val="0"/>
                      <w:marTop w:val="0"/>
                      <w:marBottom w:val="0"/>
                      <w:divBdr>
                        <w:top w:val="none" w:sz="0" w:space="0" w:color="auto"/>
                        <w:left w:val="none" w:sz="0" w:space="0" w:color="auto"/>
                        <w:bottom w:val="none" w:sz="0" w:space="0" w:color="auto"/>
                        <w:right w:val="none" w:sz="0" w:space="0" w:color="auto"/>
                      </w:divBdr>
                      <w:divsChild>
                        <w:div w:id="153596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295364">
                  <w:marLeft w:val="0"/>
                  <w:marRight w:val="0"/>
                  <w:marTop w:val="0"/>
                  <w:marBottom w:val="0"/>
                  <w:divBdr>
                    <w:top w:val="none" w:sz="0" w:space="0" w:color="auto"/>
                    <w:left w:val="none" w:sz="0" w:space="0" w:color="auto"/>
                    <w:bottom w:val="none" w:sz="0" w:space="0" w:color="auto"/>
                    <w:right w:val="none" w:sz="0" w:space="0" w:color="auto"/>
                  </w:divBdr>
                  <w:divsChild>
                    <w:div w:id="1668483209">
                      <w:marLeft w:val="0"/>
                      <w:marRight w:val="0"/>
                      <w:marTop w:val="0"/>
                      <w:marBottom w:val="0"/>
                      <w:divBdr>
                        <w:top w:val="none" w:sz="0" w:space="0" w:color="auto"/>
                        <w:left w:val="none" w:sz="0" w:space="0" w:color="auto"/>
                        <w:bottom w:val="none" w:sz="0" w:space="0" w:color="auto"/>
                        <w:right w:val="none" w:sz="0" w:space="0" w:color="auto"/>
                      </w:divBdr>
                      <w:divsChild>
                        <w:div w:id="14789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920054">
          <w:marLeft w:val="0"/>
          <w:marRight w:val="0"/>
          <w:marTop w:val="0"/>
          <w:marBottom w:val="0"/>
          <w:divBdr>
            <w:top w:val="none" w:sz="0" w:space="0" w:color="auto"/>
            <w:left w:val="none" w:sz="0" w:space="0" w:color="auto"/>
            <w:bottom w:val="none" w:sz="0" w:space="0" w:color="auto"/>
            <w:right w:val="none" w:sz="0" w:space="0" w:color="auto"/>
          </w:divBdr>
          <w:divsChild>
            <w:div w:id="960766497">
              <w:marLeft w:val="0"/>
              <w:marRight w:val="0"/>
              <w:marTop w:val="0"/>
              <w:marBottom w:val="0"/>
              <w:divBdr>
                <w:top w:val="none" w:sz="0" w:space="0" w:color="auto"/>
                <w:left w:val="none" w:sz="0" w:space="0" w:color="auto"/>
                <w:bottom w:val="none" w:sz="0" w:space="0" w:color="auto"/>
                <w:right w:val="none" w:sz="0" w:space="0" w:color="auto"/>
              </w:divBdr>
            </w:div>
          </w:divsChild>
        </w:div>
        <w:div w:id="1471900496">
          <w:marLeft w:val="0"/>
          <w:marRight w:val="0"/>
          <w:marTop w:val="0"/>
          <w:marBottom w:val="0"/>
          <w:divBdr>
            <w:top w:val="none" w:sz="0" w:space="0" w:color="auto"/>
            <w:left w:val="none" w:sz="0" w:space="0" w:color="auto"/>
            <w:bottom w:val="none" w:sz="0" w:space="0" w:color="auto"/>
            <w:right w:val="none" w:sz="0" w:space="0" w:color="auto"/>
          </w:divBdr>
          <w:divsChild>
            <w:div w:id="2116438690">
              <w:marLeft w:val="0"/>
              <w:marRight w:val="0"/>
              <w:marTop w:val="0"/>
              <w:marBottom w:val="0"/>
              <w:divBdr>
                <w:top w:val="none" w:sz="0" w:space="0" w:color="auto"/>
                <w:left w:val="none" w:sz="0" w:space="0" w:color="auto"/>
                <w:bottom w:val="none" w:sz="0" w:space="0" w:color="auto"/>
                <w:right w:val="none" w:sz="0" w:space="0" w:color="auto"/>
              </w:divBdr>
              <w:divsChild>
                <w:div w:id="342901677">
                  <w:marLeft w:val="0"/>
                  <w:marRight w:val="0"/>
                  <w:marTop w:val="0"/>
                  <w:marBottom w:val="0"/>
                  <w:divBdr>
                    <w:top w:val="none" w:sz="0" w:space="0" w:color="auto"/>
                    <w:left w:val="none" w:sz="0" w:space="0" w:color="auto"/>
                    <w:bottom w:val="none" w:sz="0" w:space="0" w:color="auto"/>
                    <w:right w:val="none" w:sz="0" w:space="0" w:color="auto"/>
                  </w:divBdr>
                  <w:divsChild>
                    <w:div w:id="666595767">
                      <w:marLeft w:val="0"/>
                      <w:marRight w:val="0"/>
                      <w:marTop w:val="0"/>
                      <w:marBottom w:val="0"/>
                      <w:divBdr>
                        <w:top w:val="none" w:sz="0" w:space="0" w:color="auto"/>
                        <w:left w:val="none" w:sz="0" w:space="0" w:color="auto"/>
                        <w:bottom w:val="none" w:sz="0" w:space="0" w:color="auto"/>
                        <w:right w:val="none" w:sz="0" w:space="0" w:color="auto"/>
                      </w:divBdr>
                      <w:divsChild>
                        <w:div w:id="116728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02798">
                  <w:marLeft w:val="0"/>
                  <w:marRight w:val="0"/>
                  <w:marTop w:val="0"/>
                  <w:marBottom w:val="0"/>
                  <w:divBdr>
                    <w:top w:val="none" w:sz="0" w:space="0" w:color="auto"/>
                    <w:left w:val="none" w:sz="0" w:space="0" w:color="auto"/>
                    <w:bottom w:val="none" w:sz="0" w:space="0" w:color="auto"/>
                    <w:right w:val="none" w:sz="0" w:space="0" w:color="auto"/>
                  </w:divBdr>
                  <w:divsChild>
                    <w:div w:id="1738279393">
                      <w:marLeft w:val="0"/>
                      <w:marRight w:val="0"/>
                      <w:marTop w:val="0"/>
                      <w:marBottom w:val="0"/>
                      <w:divBdr>
                        <w:top w:val="none" w:sz="0" w:space="0" w:color="auto"/>
                        <w:left w:val="none" w:sz="0" w:space="0" w:color="auto"/>
                        <w:bottom w:val="none" w:sz="0" w:space="0" w:color="auto"/>
                        <w:right w:val="none" w:sz="0" w:space="0" w:color="auto"/>
                      </w:divBdr>
                      <w:divsChild>
                        <w:div w:id="153118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148803">
          <w:marLeft w:val="0"/>
          <w:marRight w:val="0"/>
          <w:marTop w:val="0"/>
          <w:marBottom w:val="0"/>
          <w:divBdr>
            <w:top w:val="none" w:sz="0" w:space="0" w:color="auto"/>
            <w:left w:val="none" w:sz="0" w:space="0" w:color="auto"/>
            <w:bottom w:val="none" w:sz="0" w:space="0" w:color="auto"/>
            <w:right w:val="none" w:sz="0" w:space="0" w:color="auto"/>
          </w:divBdr>
          <w:divsChild>
            <w:div w:id="385842067">
              <w:marLeft w:val="0"/>
              <w:marRight w:val="0"/>
              <w:marTop w:val="0"/>
              <w:marBottom w:val="0"/>
              <w:divBdr>
                <w:top w:val="none" w:sz="0" w:space="0" w:color="auto"/>
                <w:left w:val="none" w:sz="0" w:space="0" w:color="auto"/>
                <w:bottom w:val="none" w:sz="0" w:space="0" w:color="auto"/>
                <w:right w:val="none" w:sz="0" w:space="0" w:color="auto"/>
              </w:divBdr>
            </w:div>
          </w:divsChild>
        </w:div>
        <w:div w:id="1381250373">
          <w:marLeft w:val="0"/>
          <w:marRight w:val="0"/>
          <w:marTop w:val="0"/>
          <w:marBottom w:val="0"/>
          <w:divBdr>
            <w:top w:val="none" w:sz="0" w:space="0" w:color="auto"/>
            <w:left w:val="none" w:sz="0" w:space="0" w:color="auto"/>
            <w:bottom w:val="none" w:sz="0" w:space="0" w:color="auto"/>
            <w:right w:val="none" w:sz="0" w:space="0" w:color="auto"/>
          </w:divBdr>
          <w:divsChild>
            <w:div w:id="252738481">
              <w:marLeft w:val="0"/>
              <w:marRight w:val="0"/>
              <w:marTop w:val="0"/>
              <w:marBottom w:val="0"/>
              <w:divBdr>
                <w:top w:val="none" w:sz="0" w:space="0" w:color="auto"/>
                <w:left w:val="none" w:sz="0" w:space="0" w:color="auto"/>
                <w:bottom w:val="none" w:sz="0" w:space="0" w:color="auto"/>
                <w:right w:val="none" w:sz="0" w:space="0" w:color="auto"/>
              </w:divBdr>
              <w:divsChild>
                <w:div w:id="196430477">
                  <w:marLeft w:val="0"/>
                  <w:marRight w:val="0"/>
                  <w:marTop w:val="0"/>
                  <w:marBottom w:val="0"/>
                  <w:divBdr>
                    <w:top w:val="none" w:sz="0" w:space="0" w:color="auto"/>
                    <w:left w:val="none" w:sz="0" w:space="0" w:color="auto"/>
                    <w:bottom w:val="none" w:sz="0" w:space="0" w:color="auto"/>
                    <w:right w:val="none" w:sz="0" w:space="0" w:color="auto"/>
                  </w:divBdr>
                  <w:divsChild>
                    <w:div w:id="473985983">
                      <w:marLeft w:val="0"/>
                      <w:marRight w:val="0"/>
                      <w:marTop w:val="0"/>
                      <w:marBottom w:val="0"/>
                      <w:divBdr>
                        <w:top w:val="none" w:sz="0" w:space="0" w:color="auto"/>
                        <w:left w:val="none" w:sz="0" w:space="0" w:color="auto"/>
                        <w:bottom w:val="none" w:sz="0" w:space="0" w:color="auto"/>
                        <w:right w:val="none" w:sz="0" w:space="0" w:color="auto"/>
                      </w:divBdr>
                      <w:divsChild>
                        <w:div w:id="171726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94665">
                  <w:marLeft w:val="0"/>
                  <w:marRight w:val="0"/>
                  <w:marTop w:val="0"/>
                  <w:marBottom w:val="0"/>
                  <w:divBdr>
                    <w:top w:val="none" w:sz="0" w:space="0" w:color="auto"/>
                    <w:left w:val="none" w:sz="0" w:space="0" w:color="auto"/>
                    <w:bottom w:val="none" w:sz="0" w:space="0" w:color="auto"/>
                    <w:right w:val="none" w:sz="0" w:space="0" w:color="auto"/>
                  </w:divBdr>
                  <w:divsChild>
                    <w:div w:id="1489519030">
                      <w:marLeft w:val="0"/>
                      <w:marRight w:val="0"/>
                      <w:marTop w:val="0"/>
                      <w:marBottom w:val="0"/>
                      <w:divBdr>
                        <w:top w:val="none" w:sz="0" w:space="0" w:color="auto"/>
                        <w:left w:val="none" w:sz="0" w:space="0" w:color="auto"/>
                        <w:bottom w:val="none" w:sz="0" w:space="0" w:color="auto"/>
                        <w:right w:val="none" w:sz="0" w:space="0" w:color="auto"/>
                      </w:divBdr>
                      <w:divsChild>
                        <w:div w:id="40704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337119">
          <w:marLeft w:val="0"/>
          <w:marRight w:val="0"/>
          <w:marTop w:val="0"/>
          <w:marBottom w:val="0"/>
          <w:divBdr>
            <w:top w:val="none" w:sz="0" w:space="0" w:color="auto"/>
            <w:left w:val="none" w:sz="0" w:space="0" w:color="auto"/>
            <w:bottom w:val="none" w:sz="0" w:space="0" w:color="auto"/>
            <w:right w:val="none" w:sz="0" w:space="0" w:color="auto"/>
          </w:divBdr>
          <w:divsChild>
            <w:div w:id="640968054">
              <w:marLeft w:val="0"/>
              <w:marRight w:val="0"/>
              <w:marTop w:val="0"/>
              <w:marBottom w:val="0"/>
              <w:divBdr>
                <w:top w:val="none" w:sz="0" w:space="0" w:color="auto"/>
                <w:left w:val="none" w:sz="0" w:space="0" w:color="auto"/>
                <w:bottom w:val="none" w:sz="0" w:space="0" w:color="auto"/>
                <w:right w:val="none" w:sz="0" w:space="0" w:color="auto"/>
              </w:divBdr>
            </w:div>
          </w:divsChild>
        </w:div>
        <w:div w:id="1782340029">
          <w:marLeft w:val="0"/>
          <w:marRight w:val="0"/>
          <w:marTop w:val="0"/>
          <w:marBottom w:val="0"/>
          <w:divBdr>
            <w:top w:val="none" w:sz="0" w:space="0" w:color="auto"/>
            <w:left w:val="none" w:sz="0" w:space="0" w:color="auto"/>
            <w:bottom w:val="none" w:sz="0" w:space="0" w:color="auto"/>
            <w:right w:val="none" w:sz="0" w:space="0" w:color="auto"/>
          </w:divBdr>
          <w:divsChild>
            <w:div w:id="1996763813">
              <w:marLeft w:val="0"/>
              <w:marRight w:val="0"/>
              <w:marTop w:val="0"/>
              <w:marBottom w:val="0"/>
              <w:divBdr>
                <w:top w:val="none" w:sz="0" w:space="0" w:color="auto"/>
                <w:left w:val="none" w:sz="0" w:space="0" w:color="auto"/>
                <w:bottom w:val="none" w:sz="0" w:space="0" w:color="auto"/>
                <w:right w:val="none" w:sz="0" w:space="0" w:color="auto"/>
              </w:divBdr>
              <w:divsChild>
                <w:div w:id="166796561">
                  <w:marLeft w:val="0"/>
                  <w:marRight w:val="0"/>
                  <w:marTop w:val="0"/>
                  <w:marBottom w:val="0"/>
                  <w:divBdr>
                    <w:top w:val="none" w:sz="0" w:space="0" w:color="auto"/>
                    <w:left w:val="none" w:sz="0" w:space="0" w:color="auto"/>
                    <w:bottom w:val="none" w:sz="0" w:space="0" w:color="auto"/>
                    <w:right w:val="none" w:sz="0" w:space="0" w:color="auto"/>
                  </w:divBdr>
                  <w:divsChild>
                    <w:div w:id="1831018959">
                      <w:marLeft w:val="0"/>
                      <w:marRight w:val="0"/>
                      <w:marTop w:val="0"/>
                      <w:marBottom w:val="0"/>
                      <w:divBdr>
                        <w:top w:val="none" w:sz="0" w:space="0" w:color="auto"/>
                        <w:left w:val="none" w:sz="0" w:space="0" w:color="auto"/>
                        <w:bottom w:val="none" w:sz="0" w:space="0" w:color="auto"/>
                        <w:right w:val="none" w:sz="0" w:space="0" w:color="auto"/>
                      </w:divBdr>
                      <w:divsChild>
                        <w:div w:id="19997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42662">
                  <w:marLeft w:val="0"/>
                  <w:marRight w:val="0"/>
                  <w:marTop w:val="0"/>
                  <w:marBottom w:val="0"/>
                  <w:divBdr>
                    <w:top w:val="none" w:sz="0" w:space="0" w:color="auto"/>
                    <w:left w:val="none" w:sz="0" w:space="0" w:color="auto"/>
                    <w:bottom w:val="none" w:sz="0" w:space="0" w:color="auto"/>
                    <w:right w:val="none" w:sz="0" w:space="0" w:color="auto"/>
                  </w:divBdr>
                  <w:divsChild>
                    <w:div w:id="1576893356">
                      <w:marLeft w:val="0"/>
                      <w:marRight w:val="0"/>
                      <w:marTop w:val="0"/>
                      <w:marBottom w:val="0"/>
                      <w:divBdr>
                        <w:top w:val="none" w:sz="0" w:space="0" w:color="auto"/>
                        <w:left w:val="none" w:sz="0" w:space="0" w:color="auto"/>
                        <w:bottom w:val="none" w:sz="0" w:space="0" w:color="auto"/>
                        <w:right w:val="none" w:sz="0" w:space="0" w:color="auto"/>
                      </w:divBdr>
                      <w:divsChild>
                        <w:div w:id="67530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45966">
          <w:marLeft w:val="0"/>
          <w:marRight w:val="0"/>
          <w:marTop w:val="0"/>
          <w:marBottom w:val="0"/>
          <w:divBdr>
            <w:top w:val="none" w:sz="0" w:space="0" w:color="auto"/>
            <w:left w:val="none" w:sz="0" w:space="0" w:color="auto"/>
            <w:bottom w:val="none" w:sz="0" w:space="0" w:color="auto"/>
            <w:right w:val="none" w:sz="0" w:space="0" w:color="auto"/>
          </w:divBdr>
          <w:divsChild>
            <w:div w:id="940574362">
              <w:marLeft w:val="0"/>
              <w:marRight w:val="0"/>
              <w:marTop w:val="0"/>
              <w:marBottom w:val="0"/>
              <w:divBdr>
                <w:top w:val="none" w:sz="0" w:space="0" w:color="auto"/>
                <w:left w:val="none" w:sz="0" w:space="0" w:color="auto"/>
                <w:bottom w:val="none" w:sz="0" w:space="0" w:color="auto"/>
                <w:right w:val="none" w:sz="0" w:space="0" w:color="auto"/>
              </w:divBdr>
            </w:div>
          </w:divsChild>
        </w:div>
        <w:div w:id="593053558">
          <w:marLeft w:val="0"/>
          <w:marRight w:val="0"/>
          <w:marTop w:val="0"/>
          <w:marBottom w:val="0"/>
          <w:divBdr>
            <w:top w:val="none" w:sz="0" w:space="0" w:color="auto"/>
            <w:left w:val="none" w:sz="0" w:space="0" w:color="auto"/>
            <w:bottom w:val="none" w:sz="0" w:space="0" w:color="auto"/>
            <w:right w:val="none" w:sz="0" w:space="0" w:color="auto"/>
          </w:divBdr>
          <w:divsChild>
            <w:div w:id="1140608323">
              <w:marLeft w:val="0"/>
              <w:marRight w:val="0"/>
              <w:marTop w:val="0"/>
              <w:marBottom w:val="0"/>
              <w:divBdr>
                <w:top w:val="none" w:sz="0" w:space="0" w:color="auto"/>
                <w:left w:val="none" w:sz="0" w:space="0" w:color="auto"/>
                <w:bottom w:val="none" w:sz="0" w:space="0" w:color="auto"/>
                <w:right w:val="none" w:sz="0" w:space="0" w:color="auto"/>
              </w:divBdr>
              <w:divsChild>
                <w:div w:id="565531640">
                  <w:marLeft w:val="0"/>
                  <w:marRight w:val="0"/>
                  <w:marTop w:val="0"/>
                  <w:marBottom w:val="0"/>
                  <w:divBdr>
                    <w:top w:val="none" w:sz="0" w:space="0" w:color="auto"/>
                    <w:left w:val="none" w:sz="0" w:space="0" w:color="auto"/>
                    <w:bottom w:val="none" w:sz="0" w:space="0" w:color="auto"/>
                    <w:right w:val="none" w:sz="0" w:space="0" w:color="auto"/>
                  </w:divBdr>
                  <w:divsChild>
                    <w:div w:id="831721824">
                      <w:marLeft w:val="0"/>
                      <w:marRight w:val="0"/>
                      <w:marTop w:val="0"/>
                      <w:marBottom w:val="0"/>
                      <w:divBdr>
                        <w:top w:val="none" w:sz="0" w:space="0" w:color="auto"/>
                        <w:left w:val="none" w:sz="0" w:space="0" w:color="auto"/>
                        <w:bottom w:val="none" w:sz="0" w:space="0" w:color="auto"/>
                        <w:right w:val="none" w:sz="0" w:space="0" w:color="auto"/>
                      </w:divBdr>
                      <w:divsChild>
                        <w:div w:id="4942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697236">
                  <w:marLeft w:val="0"/>
                  <w:marRight w:val="0"/>
                  <w:marTop w:val="0"/>
                  <w:marBottom w:val="0"/>
                  <w:divBdr>
                    <w:top w:val="none" w:sz="0" w:space="0" w:color="auto"/>
                    <w:left w:val="none" w:sz="0" w:space="0" w:color="auto"/>
                    <w:bottom w:val="none" w:sz="0" w:space="0" w:color="auto"/>
                    <w:right w:val="none" w:sz="0" w:space="0" w:color="auto"/>
                  </w:divBdr>
                  <w:divsChild>
                    <w:div w:id="880478063">
                      <w:marLeft w:val="0"/>
                      <w:marRight w:val="0"/>
                      <w:marTop w:val="0"/>
                      <w:marBottom w:val="0"/>
                      <w:divBdr>
                        <w:top w:val="none" w:sz="0" w:space="0" w:color="auto"/>
                        <w:left w:val="none" w:sz="0" w:space="0" w:color="auto"/>
                        <w:bottom w:val="none" w:sz="0" w:space="0" w:color="auto"/>
                        <w:right w:val="none" w:sz="0" w:space="0" w:color="auto"/>
                      </w:divBdr>
                      <w:divsChild>
                        <w:div w:id="3350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769264">
          <w:marLeft w:val="0"/>
          <w:marRight w:val="0"/>
          <w:marTop w:val="0"/>
          <w:marBottom w:val="0"/>
          <w:divBdr>
            <w:top w:val="none" w:sz="0" w:space="0" w:color="auto"/>
            <w:left w:val="none" w:sz="0" w:space="0" w:color="auto"/>
            <w:bottom w:val="none" w:sz="0" w:space="0" w:color="auto"/>
            <w:right w:val="none" w:sz="0" w:space="0" w:color="auto"/>
          </w:divBdr>
          <w:divsChild>
            <w:div w:id="384108342">
              <w:marLeft w:val="0"/>
              <w:marRight w:val="0"/>
              <w:marTop w:val="0"/>
              <w:marBottom w:val="0"/>
              <w:divBdr>
                <w:top w:val="none" w:sz="0" w:space="0" w:color="auto"/>
                <w:left w:val="none" w:sz="0" w:space="0" w:color="auto"/>
                <w:bottom w:val="none" w:sz="0" w:space="0" w:color="auto"/>
                <w:right w:val="none" w:sz="0" w:space="0" w:color="auto"/>
              </w:divBdr>
            </w:div>
          </w:divsChild>
        </w:div>
        <w:div w:id="685063111">
          <w:marLeft w:val="0"/>
          <w:marRight w:val="0"/>
          <w:marTop w:val="0"/>
          <w:marBottom w:val="0"/>
          <w:divBdr>
            <w:top w:val="none" w:sz="0" w:space="0" w:color="auto"/>
            <w:left w:val="none" w:sz="0" w:space="0" w:color="auto"/>
            <w:bottom w:val="none" w:sz="0" w:space="0" w:color="auto"/>
            <w:right w:val="none" w:sz="0" w:space="0" w:color="auto"/>
          </w:divBdr>
          <w:divsChild>
            <w:div w:id="234048308">
              <w:marLeft w:val="0"/>
              <w:marRight w:val="0"/>
              <w:marTop w:val="0"/>
              <w:marBottom w:val="0"/>
              <w:divBdr>
                <w:top w:val="none" w:sz="0" w:space="0" w:color="auto"/>
                <w:left w:val="none" w:sz="0" w:space="0" w:color="auto"/>
                <w:bottom w:val="none" w:sz="0" w:space="0" w:color="auto"/>
                <w:right w:val="none" w:sz="0" w:space="0" w:color="auto"/>
              </w:divBdr>
              <w:divsChild>
                <w:div w:id="279456289">
                  <w:marLeft w:val="0"/>
                  <w:marRight w:val="0"/>
                  <w:marTop w:val="0"/>
                  <w:marBottom w:val="0"/>
                  <w:divBdr>
                    <w:top w:val="none" w:sz="0" w:space="0" w:color="auto"/>
                    <w:left w:val="none" w:sz="0" w:space="0" w:color="auto"/>
                    <w:bottom w:val="none" w:sz="0" w:space="0" w:color="auto"/>
                    <w:right w:val="none" w:sz="0" w:space="0" w:color="auto"/>
                  </w:divBdr>
                  <w:divsChild>
                    <w:div w:id="1900052366">
                      <w:marLeft w:val="0"/>
                      <w:marRight w:val="0"/>
                      <w:marTop w:val="0"/>
                      <w:marBottom w:val="0"/>
                      <w:divBdr>
                        <w:top w:val="none" w:sz="0" w:space="0" w:color="auto"/>
                        <w:left w:val="none" w:sz="0" w:space="0" w:color="auto"/>
                        <w:bottom w:val="none" w:sz="0" w:space="0" w:color="auto"/>
                        <w:right w:val="none" w:sz="0" w:space="0" w:color="auto"/>
                      </w:divBdr>
                      <w:divsChild>
                        <w:div w:id="53956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14240">
                  <w:marLeft w:val="0"/>
                  <w:marRight w:val="0"/>
                  <w:marTop w:val="0"/>
                  <w:marBottom w:val="0"/>
                  <w:divBdr>
                    <w:top w:val="none" w:sz="0" w:space="0" w:color="auto"/>
                    <w:left w:val="none" w:sz="0" w:space="0" w:color="auto"/>
                    <w:bottom w:val="none" w:sz="0" w:space="0" w:color="auto"/>
                    <w:right w:val="none" w:sz="0" w:space="0" w:color="auto"/>
                  </w:divBdr>
                  <w:divsChild>
                    <w:div w:id="1856000040">
                      <w:marLeft w:val="0"/>
                      <w:marRight w:val="0"/>
                      <w:marTop w:val="0"/>
                      <w:marBottom w:val="0"/>
                      <w:divBdr>
                        <w:top w:val="none" w:sz="0" w:space="0" w:color="auto"/>
                        <w:left w:val="none" w:sz="0" w:space="0" w:color="auto"/>
                        <w:bottom w:val="none" w:sz="0" w:space="0" w:color="auto"/>
                        <w:right w:val="none" w:sz="0" w:space="0" w:color="auto"/>
                      </w:divBdr>
                      <w:divsChild>
                        <w:div w:id="101615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076042">
          <w:marLeft w:val="0"/>
          <w:marRight w:val="0"/>
          <w:marTop w:val="0"/>
          <w:marBottom w:val="0"/>
          <w:divBdr>
            <w:top w:val="none" w:sz="0" w:space="0" w:color="auto"/>
            <w:left w:val="none" w:sz="0" w:space="0" w:color="auto"/>
            <w:bottom w:val="none" w:sz="0" w:space="0" w:color="auto"/>
            <w:right w:val="none" w:sz="0" w:space="0" w:color="auto"/>
          </w:divBdr>
          <w:divsChild>
            <w:div w:id="1698045328">
              <w:marLeft w:val="0"/>
              <w:marRight w:val="0"/>
              <w:marTop w:val="0"/>
              <w:marBottom w:val="0"/>
              <w:divBdr>
                <w:top w:val="none" w:sz="0" w:space="0" w:color="auto"/>
                <w:left w:val="none" w:sz="0" w:space="0" w:color="auto"/>
                <w:bottom w:val="none" w:sz="0" w:space="0" w:color="auto"/>
                <w:right w:val="none" w:sz="0" w:space="0" w:color="auto"/>
              </w:divBdr>
            </w:div>
          </w:divsChild>
        </w:div>
        <w:div w:id="2140226655">
          <w:marLeft w:val="0"/>
          <w:marRight w:val="0"/>
          <w:marTop w:val="0"/>
          <w:marBottom w:val="0"/>
          <w:divBdr>
            <w:top w:val="none" w:sz="0" w:space="0" w:color="auto"/>
            <w:left w:val="none" w:sz="0" w:space="0" w:color="auto"/>
            <w:bottom w:val="none" w:sz="0" w:space="0" w:color="auto"/>
            <w:right w:val="none" w:sz="0" w:space="0" w:color="auto"/>
          </w:divBdr>
          <w:divsChild>
            <w:div w:id="160970852">
              <w:marLeft w:val="0"/>
              <w:marRight w:val="0"/>
              <w:marTop w:val="0"/>
              <w:marBottom w:val="0"/>
              <w:divBdr>
                <w:top w:val="none" w:sz="0" w:space="0" w:color="auto"/>
                <w:left w:val="none" w:sz="0" w:space="0" w:color="auto"/>
                <w:bottom w:val="none" w:sz="0" w:space="0" w:color="auto"/>
                <w:right w:val="none" w:sz="0" w:space="0" w:color="auto"/>
              </w:divBdr>
              <w:divsChild>
                <w:div w:id="1669290978">
                  <w:marLeft w:val="0"/>
                  <w:marRight w:val="0"/>
                  <w:marTop w:val="0"/>
                  <w:marBottom w:val="0"/>
                  <w:divBdr>
                    <w:top w:val="none" w:sz="0" w:space="0" w:color="auto"/>
                    <w:left w:val="none" w:sz="0" w:space="0" w:color="auto"/>
                    <w:bottom w:val="none" w:sz="0" w:space="0" w:color="auto"/>
                    <w:right w:val="none" w:sz="0" w:space="0" w:color="auto"/>
                  </w:divBdr>
                  <w:divsChild>
                    <w:div w:id="906378610">
                      <w:marLeft w:val="0"/>
                      <w:marRight w:val="0"/>
                      <w:marTop w:val="0"/>
                      <w:marBottom w:val="0"/>
                      <w:divBdr>
                        <w:top w:val="none" w:sz="0" w:space="0" w:color="auto"/>
                        <w:left w:val="none" w:sz="0" w:space="0" w:color="auto"/>
                        <w:bottom w:val="none" w:sz="0" w:space="0" w:color="auto"/>
                        <w:right w:val="none" w:sz="0" w:space="0" w:color="auto"/>
                      </w:divBdr>
                      <w:divsChild>
                        <w:div w:id="213833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18229">
                  <w:marLeft w:val="0"/>
                  <w:marRight w:val="0"/>
                  <w:marTop w:val="0"/>
                  <w:marBottom w:val="0"/>
                  <w:divBdr>
                    <w:top w:val="none" w:sz="0" w:space="0" w:color="auto"/>
                    <w:left w:val="none" w:sz="0" w:space="0" w:color="auto"/>
                    <w:bottom w:val="none" w:sz="0" w:space="0" w:color="auto"/>
                    <w:right w:val="none" w:sz="0" w:space="0" w:color="auto"/>
                  </w:divBdr>
                  <w:divsChild>
                    <w:div w:id="926156863">
                      <w:marLeft w:val="0"/>
                      <w:marRight w:val="0"/>
                      <w:marTop w:val="0"/>
                      <w:marBottom w:val="0"/>
                      <w:divBdr>
                        <w:top w:val="none" w:sz="0" w:space="0" w:color="auto"/>
                        <w:left w:val="none" w:sz="0" w:space="0" w:color="auto"/>
                        <w:bottom w:val="none" w:sz="0" w:space="0" w:color="auto"/>
                        <w:right w:val="none" w:sz="0" w:space="0" w:color="auto"/>
                      </w:divBdr>
                      <w:divsChild>
                        <w:div w:id="49148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393185">
          <w:marLeft w:val="0"/>
          <w:marRight w:val="0"/>
          <w:marTop w:val="0"/>
          <w:marBottom w:val="0"/>
          <w:divBdr>
            <w:top w:val="none" w:sz="0" w:space="0" w:color="auto"/>
            <w:left w:val="none" w:sz="0" w:space="0" w:color="auto"/>
            <w:bottom w:val="none" w:sz="0" w:space="0" w:color="auto"/>
            <w:right w:val="none" w:sz="0" w:space="0" w:color="auto"/>
          </w:divBdr>
          <w:divsChild>
            <w:div w:id="152110877">
              <w:marLeft w:val="0"/>
              <w:marRight w:val="0"/>
              <w:marTop w:val="0"/>
              <w:marBottom w:val="0"/>
              <w:divBdr>
                <w:top w:val="none" w:sz="0" w:space="0" w:color="auto"/>
                <w:left w:val="none" w:sz="0" w:space="0" w:color="auto"/>
                <w:bottom w:val="none" w:sz="0" w:space="0" w:color="auto"/>
                <w:right w:val="none" w:sz="0" w:space="0" w:color="auto"/>
              </w:divBdr>
            </w:div>
          </w:divsChild>
        </w:div>
        <w:div w:id="885022704">
          <w:marLeft w:val="0"/>
          <w:marRight w:val="0"/>
          <w:marTop w:val="0"/>
          <w:marBottom w:val="0"/>
          <w:divBdr>
            <w:top w:val="none" w:sz="0" w:space="0" w:color="auto"/>
            <w:left w:val="none" w:sz="0" w:space="0" w:color="auto"/>
            <w:bottom w:val="none" w:sz="0" w:space="0" w:color="auto"/>
            <w:right w:val="none" w:sz="0" w:space="0" w:color="auto"/>
          </w:divBdr>
          <w:divsChild>
            <w:div w:id="1608349592">
              <w:marLeft w:val="0"/>
              <w:marRight w:val="0"/>
              <w:marTop w:val="0"/>
              <w:marBottom w:val="0"/>
              <w:divBdr>
                <w:top w:val="none" w:sz="0" w:space="0" w:color="auto"/>
                <w:left w:val="none" w:sz="0" w:space="0" w:color="auto"/>
                <w:bottom w:val="none" w:sz="0" w:space="0" w:color="auto"/>
                <w:right w:val="none" w:sz="0" w:space="0" w:color="auto"/>
              </w:divBdr>
              <w:divsChild>
                <w:div w:id="1077246105">
                  <w:marLeft w:val="0"/>
                  <w:marRight w:val="0"/>
                  <w:marTop w:val="0"/>
                  <w:marBottom w:val="0"/>
                  <w:divBdr>
                    <w:top w:val="none" w:sz="0" w:space="0" w:color="auto"/>
                    <w:left w:val="none" w:sz="0" w:space="0" w:color="auto"/>
                    <w:bottom w:val="none" w:sz="0" w:space="0" w:color="auto"/>
                    <w:right w:val="none" w:sz="0" w:space="0" w:color="auto"/>
                  </w:divBdr>
                  <w:divsChild>
                    <w:div w:id="1703942741">
                      <w:marLeft w:val="0"/>
                      <w:marRight w:val="0"/>
                      <w:marTop w:val="0"/>
                      <w:marBottom w:val="0"/>
                      <w:divBdr>
                        <w:top w:val="none" w:sz="0" w:space="0" w:color="auto"/>
                        <w:left w:val="none" w:sz="0" w:space="0" w:color="auto"/>
                        <w:bottom w:val="none" w:sz="0" w:space="0" w:color="auto"/>
                        <w:right w:val="none" w:sz="0" w:space="0" w:color="auto"/>
                      </w:divBdr>
                      <w:divsChild>
                        <w:div w:id="162268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450668">
                  <w:marLeft w:val="0"/>
                  <w:marRight w:val="0"/>
                  <w:marTop w:val="0"/>
                  <w:marBottom w:val="0"/>
                  <w:divBdr>
                    <w:top w:val="none" w:sz="0" w:space="0" w:color="auto"/>
                    <w:left w:val="none" w:sz="0" w:space="0" w:color="auto"/>
                    <w:bottom w:val="none" w:sz="0" w:space="0" w:color="auto"/>
                    <w:right w:val="none" w:sz="0" w:space="0" w:color="auto"/>
                  </w:divBdr>
                  <w:divsChild>
                    <w:div w:id="201482638">
                      <w:marLeft w:val="0"/>
                      <w:marRight w:val="0"/>
                      <w:marTop w:val="0"/>
                      <w:marBottom w:val="0"/>
                      <w:divBdr>
                        <w:top w:val="none" w:sz="0" w:space="0" w:color="auto"/>
                        <w:left w:val="none" w:sz="0" w:space="0" w:color="auto"/>
                        <w:bottom w:val="none" w:sz="0" w:space="0" w:color="auto"/>
                        <w:right w:val="none" w:sz="0" w:space="0" w:color="auto"/>
                      </w:divBdr>
                      <w:divsChild>
                        <w:div w:id="94800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836242">
          <w:marLeft w:val="0"/>
          <w:marRight w:val="0"/>
          <w:marTop w:val="0"/>
          <w:marBottom w:val="0"/>
          <w:divBdr>
            <w:top w:val="none" w:sz="0" w:space="0" w:color="auto"/>
            <w:left w:val="none" w:sz="0" w:space="0" w:color="auto"/>
            <w:bottom w:val="none" w:sz="0" w:space="0" w:color="auto"/>
            <w:right w:val="none" w:sz="0" w:space="0" w:color="auto"/>
          </w:divBdr>
          <w:divsChild>
            <w:div w:id="716440281">
              <w:marLeft w:val="0"/>
              <w:marRight w:val="0"/>
              <w:marTop w:val="0"/>
              <w:marBottom w:val="0"/>
              <w:divBdr>
                <w:top w:val="none" w:sz="0" w:space="0" w:color="auto"/>
                <w:left w:val="none" w:sz="0" w:space="0" w:color="auto"/>
                <w:bottom w:val="none" w:sz="0" w:space="0" w:color="auto"/>
                <w:right w:val="none" w:sz="0" w:space="0" w:color="auto"/>
              </w:divBdr>
            </w:div>
          </w:divsChild>
        </w:div>
        <w:div w:id="738332121">
          <w:marLeft w:val="0"/>
          <w:marRight w:val="0"/>
          <w:marTop w:val="0"/>
          <w:marBottom w:val="0"/>
          <w:divBdr>
            <w:top w:val="none" w:sz="0" w:space="0" w:color="auto"/>
            <w:left w:val="none" w:sz="0" w:space="0" w:color="auto"/>
            <w:bottom w:val="none" w:sz="0" w:space="0" w:color="auto"/>
            <w:right w:val="none" w:sz="0" w:space="0" w:color="auto"/>
          </w:divBdr>
          <w:divsChild>
            <w:div w:id="2000307750">
              <w:marLeft w:val="0"/>
              <w:marRight w:val="0"/>
              <w:marTop w:val="0"/>
              <w:marBottom w:val="0"/>
              <w:divBdr>
                <w:top w:val="none" w:sz="0" w:space="0" w:color="auto"/>
                <w:left w:val="none" w:sz="0" w:space="0" w:color="auto"/>
                <w:bottom w:val="none" w:sz="0" w:space="0" w:color="auto"/>
                <w:right w:val="none" w:sz="0" w:space="0" w:color="auto"/>
              </w:divBdr>
              <w:divsChild>
                <w:div w:id="1144470379">
                  <w:marLeft w:val="0"/>
                  <w:marRight w:val="0"/>
                  <w:marTop w:val="0"/>
                  <w:marBottom w:val="0"/>
                  <w:divBdr>
                    <w:top w:val="none" w:sz="0" w:space="0" w:color="auto"/>
                    <w:left w:val="none" w:sz="0" w:space="0" w:color="auto"/>
                    <w:bottom w:val="none" w:sz="0" w:space="0" w:color="auto"/>
                    <w:right w:val="none" w:sz="0" w:space="0" w:color="auto"/>
                  </w:divBdr>
                  <w:divsChild>
                    <w:div w:id="678436354">
                      <w:marLeft w:val="0"/>
                      <w:marRight w:val="0"/>
                      <w:marTop w:val="0"/>
                      <w:marBottom w:val="0"/>
                      <w:divBdr>
                        <w:top w:val="none" w:sz="0" w:space="0" w:color="auto"/>
                        <w:left w:val="none" w:sz="0" w:space="0" w:color="auto"/>
                        <w:bottom w:val="none" w:sz="0" w:space="0" w:color="auto"/>
                        <w:right w:val="none" w:sz="0" w:space="0" w:color="auto"/>
                      </w:divBdr>
                      <w:divsChild>
                        <w:div w:id="39809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432505">
                  <w:marLeft w:val="0"/>
                  <w:marRight w:val="0"/>
                  <w:marTop w:val="0"/>
                  <w:marBottom w:val="0"/>
                  <w:divBdr>
                    <w:top w:val="none" w:sz="0" w:space="0" w:color="auto"/>
                    <w:left w:val="none" w:sz="0" w:space="0" w:color="auto"/>
                    <w:bottom w:val="none" w:sz="0" w:space="0" w:color="auto"/>
                    <w:right w:val="none" w:sz="0" w:space="0" w:color="auto"/>
                  </w:divBdr>
                  <w:divsChild>
                    <w:div w:id="1090278914">
                      <w:marLeft w:val="0"/>
                      <w:marRight w:val="0"/>
                      <w:marTop w:val="0"/>
                      <w:marBottom w:val="0"/>
                      <w:divBdr>
                        <w:top w:val="none" w:sz="0" w:space="0" w:color="auto"/>
                        <w:left w:val="none" w:sz="0" w:space="0" w:color="auto"/>
                        <w:bottom w:val="none" w:sz="0" w:space="0" w:color="auto"/>
                        <w:right w:val="none" w:sz="0" w:space="0" w:color="auto"/>
                      </w:divBdr>
                      <w:divsChild>
                        <w:div w:id="56676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467728">
          <w:marLeft w:val="0"/>
          <w:marRight w:val="0"/>
          <w:marTop w:val="0"/>
          <w:marBottom w:val="0"/>
          <w:divBdr>
            <w:top w:val="none" w:sz="0" w:space="0" w:color="auto"/>
            <w:left w:val="none" w:sz="0" w:space="0" w:color="auto"/>
            <w:bottom w:val="none" w:sz="0" w:space="0" w:color="auto"/>
            <w:right w:val="none" w:sz="0" w:space="0" w:color="auto"/>
          </w:divBdr>
          <w:divsChild>
            <w:div w:id="1155418655">
              <w:marLeft w:val="0"/>
              <w:marRight w:val="0"/>
              <w:marTop w:val="0"/>
              <w:marBottom w:val="0"/>
              <w:divBdr>
                <w:top w:val="none" w:sz="0" w:space="0" w:color="auto"/>
                <w:left w:val="none" w:sz="0" w:space="0" w:color="auto"/>
                <w:bottom w:val="none" w:sz="0" w:space="0" w:color="auto"/>
                <w:right w:val="none" w:sz="0" w:space="0" w:color="auto"/>
              </w:divBdr>
            </w:div>
          </w:divsChild>
        </w:div>
        <w:div w:id="89353616">
          <w:marLeft w:val="0"/>
          <w:marRight w:val="0"/>
          <w:marTop w:val="0"/>
          <w:marBottom w:val="0"/>
          <w:divBdr>
            <w:top w:val="none" w:sz="0" w:space="0" w:color="auto"/>
            <w:left w:val="none" w:sz="0" w:space="0" w:color="auto"/>
            <w:bottom w:val="none" w:sz="0" w:space="0" w:color="auto"/>
            <w:right w:val="none" w:sz="0" w:space="0" w:color="auto"/>
          </w:divBdr>
          <w:divsChild>
            <w:div w:id="956908232">
              <w:marLeft w:val="0"/>
              <w:marRight w:val="0"/>
              <w:marTop w:val="0"/>
              <w:marBottom w:val="0"/>
              <w:divBdr>
                <w:top w:val="none" w:sz="0" w:space="0" w:color="auto"/>
                <w:left w:val="none" w:sz="0" w:space="0" w:color="auto"/>
                <w:bottom w:val="none" w:sz="0" w:space="0" w:color="auto"/>
                <w:right w:val="none" w:sz="0" w:space="0" w:color="auto"/>
              </w:divBdr>
              <w:divsChild>
                <w:div w:id="910846637">
                  <w:marLeft w:val="0"/>
                  <w:marRight w:val="0"/>
                  <w:marTop w:val="0"/>
                  <w:marBottom w:val="0"/>
                  <w:divBdr>
                    <w:top w:val="none" w:sz="0" w:space="0" w:color="auto"/>
                    <w:left w:val="none" w:sz="0" w:space="0" w:color="auto"/>
                    <w:bottom w:val="none" w:sz="0" w:space="0" w:color="auto"/>
                    <w:right w:val="none" w:sz="0" w:space="0" w:color="auto"/>
                  </w:divBdr>
                  <w:divsChild>
                    <w:div w:id="1201236804">
                      <w:marLeft w:val="0"/>
                      <w:marRight w:val="0"/>
                      <w:marTop w:val="0"/>
                      <w:marBottom w:val="0"/>
                      <w:divBdr>
                        <w:top w:val="none" w:sz="0" w:space="0" w:color="auto"/>
                        <w:left w:val="none" w:sz="0" w:space="0" w:color="auto"/>
                        <w:bottom w:val="none" w:sz="0" w:space="0" w:color="auto"/>
                        <w:right w:val="none" w:sz="0" w:space="0" w:color="auto"/>
                      </w:divBdr>
                      <w:divsChild>
                        <w:div w:id="41478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401797">
                  <w:marLeft w:val="0"/>
                  <w:marRight w:val="0"/>
                  <w:marTop w:val="0"/>
                  <w:marBottom w:val="0"/>
                  <w:divBdr>
                    <w:top w:val="none" w:sz="0" w:space="0" w:color="auto"/>
                    <w:left w:val="none" w:sz="0" w:space="0" w:color="auto"/>
                    <w:bottom w:val="none" w:sz="0" w:space="0" w:color="auto"/>
                    <w:right w:val="none" w:sz="0" w:space="0" w:color="auto"/>
                  </w:divBdr>
                  <w:divsChild>
                    <w:div w:id="1350521513">
                      <w:marLeft w:val="0"/>
                      <w:marRight w:val="0"/>
                      <w:marTop w:val="0"/>
                      <w:marBottom w:val="0"/>
                      <w:divBdr>
                        <w:top w:val="none" w:sz="0" w:space="0" w:color="auto"/>
                        <w:left w:val="none" w:sz="0" w:space="0" w:color="auto"/>
                        <w:bottom w:val="none" w:sz="0" w:space="0" w:color="auto"/>
                        <w:right w:val="none" w:sz="0" w:space="0" w:color="auto"/>
                      </w:divBdr>
                      <w:divsChild>
                        <w:div w:id="51728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881248">
          <w:marLeft w:val="0"/>
          <w:marRight w:val="0"/>
          <w:marTop w:val="0"/>
          <w:marBottom w:val="0"/>
          <w:divBdr>
            <w:top w:val="none" w:sz="0" w:space="0" w:color="auto"/>
            <w:left w:val="none" w:sz="0" w:space="0" w:color="auto"/>
            <w:bottom w:val="none" w:sz="0" w:space="0" w:color="auto"/>
            <w:right w:val="none" w:sz="0" w:space="0" w:color="auto"/>
          </w:divBdr>
          <w:divsChild>
            <w:div w:id="1177228074">
              <w:marLeft w:val="0"/>
              <w:marRight w:val="0"/>
              <w:marTop w:val="0"/>
              <w:marBottom w:val="0"/>
              <w:divBdr>
                <w:top w:val="none" w:sz="0" w:space="0" w:color="auto"/>
                <w:left w:val="none" w:sz="0" w:space="0" w:color="auto"/>
                <w:bottom w:val="none" w:sz="0" w:space="0" w:color="auto"/>
                <w:right w:val="none" w:sz="0" w:space="0" w:color="auto"/>
              </w:divBdr>
            </w:div>
          </w:divsChild>
        </w:div>
        <w:div w:id="1088381610">
          <w:marLeft w:val="0"/>
          <w:marRight w:val="0"/>
          <w:marTop w:val="0"/>
          <w:marBottom w:val="0"/>
          <w:divBdr>
            <w:top w:val="none" w:sz="0" w:space="0" w:color="auto"/>
            <w:left w:val="none" w:sz="0" w:space="0" w:color="auto"/>
            <w:bottom w:val="none" w:sz="0" w:space="0" w:color="auto"/>
            <w:right w:val="none" w:sz="0" w:space="0" w:color="auto"/>
          </w:divBdr>
          <w:divsChild>
            <w:div w:id="1067455898">
              <w:marLeft w:val="0"/>
              <w:marRight w:val="0"/>
              <w:marTop w:val="0"/>
              <w:marBottom w:val="0"/>
              <w:divBdr>
                <w:top w:val="none" w:sz="0" w:space="0" w:color="auto"/>
                <w:left w:val="none" w:sz="0" w:space="0" w:color="auto"/>
                <w:bottom w:val="none" w:sz="0" w:space="0" w:color="auto"/>
                <w:right w:val="none" w:sz="0" w:space="0" w:color="auto"/>
              </w:divBdr>
              <w:divsChild>
                <w:div w:id="704057509">
                  <w:marLeft w:val="0"/>
                  <w:marRight w:val="0"/>
                  <w:marTop w:val="0"/>
                  <w:marBottom w:val="0"/>
                  <w:divBdr>
                    <w:top w:val="none" w:sz="0" w:space="0" w:color="auto"/>
                    <w:left w:val="none" w:sz="0" w:space="0" w:color="auto"/>
                    <w:bottom w:val="none" w:sz="0" w:space="0" w:color="auto"/>
                    <w:right w:val="none" w:sz="0" w:space="0" w:color="auto"/>
                  </w:divBdr>
                  <w:divsChild>
                    <w:div w:id="195392765">
                      <w:marLeft w:val="0"/>
                      <w:marRight w:val="0"/>
                      <w:marTop w:val="0"/>
                      <w:marBottom w:val="0"/>
                      <w:divBdr>
                        <w:top w:val="none" w:sz="0" w:space="0" w:color="auto"/>
                        <w:left w:val="none" w:sz="0" w:space="0" w:color="auto"/>
                        <w:bottom w:val="none" w:sz="0" w:space="0" w:color="auto"/>
                        <w:right w:val="none" w:sz="0" w:space="0" w:color="auto"/>
                      </w:divBdr>
                      <w:divsChild>
                        <w:div w:id="12674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716278">
                  <w:marLeft w:val="0"/>
                  <w:marRight w:val="0"/>
                  <w:marTop w:val="0"/>
                  <w:marBottom w:val="0"/>
                  <w:divBdr>
                    <w:top w:val="none" w:sz="0" w:space="0" w:color="auto"/>
                    <w:left w:val="none" w:sz="0" w:space="0" w:color="auto"/>
                    <w:bottom w:val="none" w:sz="0" w:space="0" w:color="auto"/>
                    <w:right w:val="none" w:sz="0" w:space="0" w:color="auto"/>
                  </w:divBdr>
                  <w:divsChild>
                    <w:div w:id="1286617095">
                      <w:marLeft w:val="0"/>
                      <w:marRight w:val="0"/>
                      <w:marTop w:val="0"/>
                      <w:marBottom w:val="0"/>
                      <w:divBdr>
                        <w:top w:val="none" w:sz="0" w:space="0" w:color="auto"/>
                        <w:left w:val="none" w:sz="0" w:space="0" w:color="auto"/>
                        <w:bottom w:val="none" w:sz="0" w:space="0" w:color="auto"/>
                        <w:right w:val="none" w:sz="0" w:space="0" w:color="auto"/>
                      </w:divBdr>
                      <w:divsChild>
                        <w:div w:id="18838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146103">
          <w:marLeft w:val="0"/>
          <w:marRight w:val="0"/>
          <w:marTop w:val="0"/>
          <w:marBottom w:val="0"/>
          <w:divBdr>
            <w:top w:val="none" w:sz="0" w:space="0" w:color="auto"/>
            <w:left w:val="none" w:sz="0" w:space="0" w:color="auto"/>
            <w:bottom w:val="none" w:sz="0" w:space="0" w:color="auto"/>
            <w:right w:val="none" w:sz="0" w:space="0" w:color="auto"/>
          </w:divBdr>
          <w:divsChild>
            <w:div w:id="707997670">
              <w:marLeft w:val="0"/>
              <w:marRight w:val="0"/>
              <w:marTop w:val="0"/>
              <w:marBottom w:val="0"/>
              <w:divBdr>
                <w:top w:val="none" w:sz="0" w:space="0" w:color="auto"/>
                <w:left w:val="none" w:sz="0" w:space="0" w:color="auto"/>
                <w:bottom w:val="none" w:sz="0" w:space="0" w:color="auto"/>
                <w:right w:val="none" w:sz="0" w:space="0" w:color="auto"/>
              </w:divBdr>
            </w:div>
          </w:divsChild>
        </w:div>
        <w:div w:id="2110739770">
          <w:marLeft w:val="0"/>
          <w:marRight w:val="0"/>
          <w:marTop w:val="0"/>
          <w:marBottom w:val="0"/>
          <w:divBdr>
            <w:top w:val="none" w:sz="0" w:space="0" w:color="auto"/>
            <w:left w:val="none" w:sz="0" w:space="0" w:color="auto"/>
            <w:bottom w:val="none" w:sz="0" w:space="0" w:color="auto"/>
            <w:right w:val="none" w:sz="0" w:space="0" w:color="auto"/>
          </w:divBdr>
          <w:divsChild>
            <w:div w:id="1115179353">
              <w:marLeft w:val="0"/>
              <w:marRight w:val="0"/>
              <w:marTop w:val="0"/>
              <w:marBottom w:val="0"/>
              <w:divBdr>
                <w:top w:val="none" w:sz="0" w:space="0" w:color="auto"/>
                <w:left w:val="none" w:sz="0" w:space="0" w:color="auto"/>
                <w:bottom w:val="none" w:sz="0" w:space="0" w:color="auto"/>
                <w:right w:val="none" w:sz="0" w:space="0" w:color="auto"/>
              </w:divBdr>
              <w:divsChild>
                <w:div w:id="110249070">
                  <w:marLeft w:val="0"/>
                  <w:marRight w:val="0"/>
                  <w:marTop w:val="0"/>
                  <w:marBottom w:val="0"/>
                  <w:divBdr>
                    <w:top w:val="none" w:sz="0" w:space="0" w:color="auto"/>
                    <w:left w:val="none" w:sz="0" w:space="0" w:color="auto"/>
                    <w:bottom w:val="none" w:sz="0" w:space="0" w:color="auto"/>
                    <w:right w:val="none" w:sz="0" w:space="0" w:color="auto"/>
                  </w:divBdr>
                  <w:divsChild>
                    <w:div w:id="884829455">
                      <w:marLeft w:val="0"/>
                      <w:marRight w:val="0"/>
                      <w:marTop w:val="0"/>
                      <w:marBottom w:val="0"/>
                      <w:divBdr>
                        <w:top w:val="none" w:sz="0" w:space="0" w:color="auto"/>
                        <w:left w:val="none" w:sz="0" w:space="0" w:color="auto"/>
                        <w:bottom w:val="none" w:sz="0" w:space="0" w:color="auto"/>
                        <w:right w:val="none" w:sz="0" w:space="0" w:color="auto"/>
                      </w:divBdr>
                      <w:divsChild>
                        <w:div w:id="5566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917">
                  <w:marLeft w:val="0"/>
                  <w:marRight w:val="0"/>
                  <w:marTop w:val="0"/>
                  <w:marBottom w:val="0"/>
                  <w:divBdr>
                    <w:top w:val="none" w:sz="0" w:space="0" w:color="auto"/>
                    <w:left w:val="none" w:sz="0" w:space="0" w:color="auto"/>
                    <w:bottom w:val="none" w:sz="0" w:space="0" w:color="auto"/>
                    <w:right w:val="none" w:sz="0" w:space="0" w:color="auto"/>
                  </w:divBdr>
                  <w:divsChild>
                    <w:div w:id="1344280704">
                      <w:marLeft w:val="0"/>
                      <w:marRight w:val="0"/>
                      <w:marTop w:val="0"/>
                      <w:marBottom w:val="0"/>
                      <w:divBdr>
                        <w:top w:val="none" w:sz="0" w:space="0" w:color="auto"/>
                        <w:left w:val="none" w:sz="0" w:space="0" w:color="auto"/>
                        <w:bottom w:val="none" w:sz="0" w:space="0" w:color="auto"/>
                        <w:right w:val="none" w:sz="0" w:space="0" w:color="auto"/>
                      </w:divBdr>
                      <w:divsChild>
                        <w:div w:id="117414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719052">
      <w:bodyDiv w:val="1"/>
      <w:marLeft w:val="0"/>
      <w:marRight w:val="0"/>
      <w:marTop w:val="0"/>
      <w:marBottom w:val="0"/>
      <w:divBdr>
        <w:top w:val="none" w:sz="0" w:space="0" w:color="auto"/>
        <w:left w:val="none" w:sz="0" w:space="0" w:color="auto"/>
        <w:bottom w:val="none" w:sz="0" w:space="0" w:color="auto"/>
        <w:right w:val="none" w:sz="0" w:space="0" w:color="auto"/>
      </w:divBdr>
      <w:divsChild>
        <w:div w:id="2094744135">
          <w:marLeft w:val="0"/>
          <w:marRight w:val="0"/>
          <w:marTop w:val="0"/>
          <w:marBottom w:val="0"/>
          <w:divBdr>
            <w:top w:val="none" w:sz="0" w:space="0" w:color="auto"/>
            <w:left w:val="none" w:sz="0" w:space="0" w:color="auto"/>
            <w:bottom w:val="none" w:sz="0" w:space="0" w:color="auto"/>
            <w:right w:val="none" w:sz="0" w:space="0" w:color="auto"/>
          </w:divBdr>
          <w:divsChild>
            <w:div w:id="1383938836">
              <w:marLeft w:val="0"/>
              <w:marRight w:val="0"/>
              <w:marTop w:val="0"/>
              <w:marBottom w:val="0"/>
              <w:divBdr>
                <w:top w:val="none" w:sz="0" w:space="0" w:color="auto"/>
                <w:left w:val="none" w:sz="0" w:space="0" w:color="auto"/>
                <w:bottom w:val="none" w:sz="0" w:space="0" w:color="auto"/>
                <w:right w:val="none" w:sz="0" w:space="0" w:color="auto"/>
              </w:divBdr>
            </w:div>
          </w:divsChild>
        </w:div>
        <w:div w:id="115608953">
          <w:marLeft w:val="0"/>
          <w:marRight w:val="0"/>
          <w:marTop w:val="0"/>
          <w:marBottom w:val="0"/>
          <w:divBdr>
            <w:top w:val="none" w:sz="0" w:space="0" w:color="auto"/>
            <w:left w:val="none" w:sz="0" w:space="0" w:color="auto"/>
            <w:bottom w:val="none" w:sz="0" w:space="0" w:color="auto"/>
            <w:right w:val="none" w:sz="0" w:space="0" w:color="auto"/>
          </w:divBdr>
          <w:divsChild>
            <w:div w:id="1647080179">
              <w:marLeft w:val="0"/>
              <w:marRight w:val="0"/>
              <w:marTop w:val="0"/>
              <w:marBottom w:val="0"/>
              <w:divBdr>
                <w:top w:val="none" w:sz="0" w:space="0" w:color="auto"/>
                <w:left w:val="none" w:sz="0" w:space="0" w:color="auto"/>
                <w:bottom w:val="none" w:sz="0" w:space="0" w:color="auto"/>
                <w:right w:val="none" w:sz="0" w:space="0" w:color="auto"/>
              </w:divBdr>
              <w:divsChild>
                <w:div w:id="1040939849">
                  <w:marLeft w:val="0"/>
                  <w:marRight w:val="0"/>
                  <w:marTop w:val="0"/>
                  <w:marBottom w:val="0"/>
                  <w:divBdr>
                    <w:top w:val="none" w:sz="0" w:space="0" w:color="auto"/>
                    <w:left w:val="none" w:sz="0" w:space="0" w:color="auto"/>
                    <w:bottom w:val="none" w:sz="0" w:space="0" w:color="auto"/>
                    <w:right w:val="none" w:sz="0" w:space="0" w:color="auto"/>
                  </w:divBdr>
                  <w:divsChild>
                    <w:div w:id="466901130">
                      <w:marLeft w:val="0"/>
                      <w:marRight w:val="0"/>
                      <w:marTop w:val="0"/>
                      <w:marBottom w:val="0"/>
                      <w:divBdr>
                        <w:top w:val="none" w:sz="0" w:space="0" w:color="auto"/>
                        <w:left w:val="none" w:sz="0" w:space="0" w:color="auto"/>
                        <w:bottom w:val="none" w:sz="0" w:space="0" w:color="auto"/>
                        <w:right w:val="none" w:sz="0" w:space="0" w:color="auto"/>
                      </w:divBdr>
                      <w:divsChild>
                        <w:div w:id="85619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17619">
                  <w:marLeft w:val="0"/>
                  <w:marRight w:val="0"/>
                  <w:marTop w:val="0"/>
                  <w:marBottom w:val="0"/>
                  <w:divBdr>
                    <w:top w:val="none" w:sz="0" w:space="0" w:color="auto"/>
                    <w:left w:val="none" w:sz="0" w:space="0" w:color="auto"/>
                    <w:bottom w:val="none" w:sz="0" w:space="0" w:color="auto"/>
                    <w:right w:val="none" w:sz="0" w:space="0" w:color="auto"/>
                  </w:divBdr>
                  <w:divsChild>
                    <w:div w:id="1740210115">
                      <w:marLeft w:val="0"/>
                      <w:marRight w:val="0"/>
                      <w:marTop w:val="0"/>
                      <w:marBottom w:val="0"/>
                      <w:divBdr>
                        <w:top w:val="none" w:sz="0" w:space="0" w:color="auto"/>
                        <w:left w:val="none" w:sz="0" w:space="0" w:color="auto"/>
                        <w:bottom w:val="none" w:sz="0" w:space="0" w:color="auto"/>
                        <w:right w:val="none" w:sz="0" w:space="0" w:color="auto"/>
                      </w:divBdr>
                      <w:divsChild>
                        <w:div w:id="103916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978294">
          <w:marLeft w:val="0"/>
          <w:marRight w:val="0"/>
          <w:marTop w:val="0"/>
          <w:marBottom w:val="0"/>
          <w:divBdr>
            <w:top w:val="none" w:sz="0" w:space="0" w:color="auto"/>
            <w:left w:val="none" w:sz="0" w:space="0" w:color="auto"/>
            <w:bottom w:val="none" w:sz="0" w:space="0" w:color="auto"/>
            <w:right w:val="none" w:sz="0" w:space="0" w:color="auto"/>
          </w:divBdr>
          <w:divsChild>
            <w:div w:id="1984920324">
              <w:marLeft w:val="0"/>
              <w:marRight w:val="0"/>
              <w:marTop w:val="0"/>
              <w:marBottom w:val="0"/>
              <w:divBdr>
                <w:top w:val="none" w:sz="0" w:space="0" w:color="auto"/>
                <w:left w:val="none" w:sz="0" w:space="0" w:color="auto"/>
                <w:bottom w:val="none" w:sz="0" w:space="0" w:color="auto"/>
                <w:right w:val="none" w:sz="0" w:space="0" w:color="auto"/>
              </w:divBdr>
            </w:div>
          </w:divsChild>
        </w:div>
        <w:div w:id="969869148">
          <w:marLeft w:val="0"/>
          <w:marRight w:val="0"/>
          <w:marTop w:val="0"/>
          <w:marBottom w:val="0"/>
          <w:divBdr>
            <w:top w:val="none" w:sz="0" w:space="0" w:color="auto"/>
            <w:left w:val="none" w:sz="0" w:space="0" w:color="auto"/>
            <w:bottom w:val="none" w:sz="0" w:space="0" w:color="auto"/>
            <w:right w:val="none" w:sz="0" w:space="0" w:color="auto"/>
          </w:divBdr>
          <w:divsChild>
            <w:div w:id="1245603385">
              <w:marLeft w:val="0"/>
              <w:marRight w:val="0"/>
              <w:marTop w:val="0"/>
              <w:marBottom w:val="0"/>
              <w:divBdr>
                <w:top w:val="none" w:sz="0" w:space="0" w:color="auto"/>
                <w:left w:val="none" w:sz="0" w:space="0" w:color="auto"/>
                <w:bottom w:val="none" w:sz="0" w:space="0" w:color="auto"/>
                <w:right w:val="none" w:sz="0" w:space="0" w:color="auto"/>
              </w:divBdr>
              <w:divsChild>
                <w:div w:id="1372143830">
                  <w:marLeft w:val="0"/>
                  <w:marRight w:val="0"/>
                  <w:marTop w:val="0"/>
                  <w:marBottom w:val="0"/>
                  <w:divBdr>
                    <w:top w:val="none" w:sz="0" w:space="0" w:color="auto"/>
                    <w:left w:val="none" w:sz="0" w:space="0" w:color="auto"/>
                    <w:bottom w:val="none" w:sz="0" w:space="0" w:color="auto"/>
                    <w:right w:val="none" w:sz="0" w:space="0" w:color="auto"/>
                  </w:divBdr>
                  <w:divsChild>
                    <w:div w:id="1692342836">
                      <w:marLeft w:val="0"/>
                      <w:marRight w:val="0"/>
                      <w:marTop w:val="0"/>
                      <w:marBottom w:val="0"/>
                      <w:divBdr>
                        <w:top w:val="none" w:sz="0" w:space="0" w:color="auto"/>
                        <w:left w:val="none" w:sz="0" w:space="0" w:color="auto"/>
                        <w:bottom w:val="none" w:sz="0" w:space="0" w:color="auto"/>
                        <w:right w:val="none" w:sz="0" w:space="0" w:color="auto"/>
                      </w:divBdr>
                      <w:divsChild>
                        <w:div w:id="199066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71256">
                  <w:marLeft w:val="0"/>
                  <w:marRight w:val="0"/>
                  <w:marTop w:val="0"/>
                  <w:marBottom w:val="0"/>
                  <w:divBdr>
                    <w:top w:val="none" w:sz="0" w:space="0" w:color="auto"/>
                    <w:left w:val="none" w:sz="0" w:space="0" w:color="auto"/>
                    <w:bottom w:val="none" w:sz="0" w:space="0" w:color="auto"/>
                    <w:right w:val="none" w:sz="0" w:space="0" w:color="auto"/>
                  </w:divBdr>
                  <w:divsChild>
                    <w:div w:id="156385783">
                      <w:marLeft w:val="0"/>
                      <w:marRight w:val="0"/>
                      <w:marTop w:val="0"/>
                      <w:marBottom w:val="0"/>
                      <w:divBdr>
                        <w:top w:val="none" w:sz="0" w:space="0" w:color="auto"/>
                        <w:left w:val="none" w:sz="0" w:space="0" w:color="auto"/>
                        <w:bottom w:val="none" w:sz="0" w:space="0" w:color="auto"/>
                        <w:right w:val="none" w:sz="0" w:space="0" w:color="auto"/>
                      </w:divBdr>
                      <w:divsChild>
                        <w:div w:id="206471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824935">
          <w:marLeft w:val="0"/>
          <w:marRight w:val="0"/>
          <w:marTop w:val="0"/>
          <w:marBottom w:val="0"/>
          <w:divBdr>
            <w:top w:val="none" w:sz="0" w:space="0" w:color="auto"/>
            <w:left w:val="none" w:sz="0" w:space="0" w:color="auto"/>
            <w:bottom w:val="none" w:sz="0" w:space="0" w:color="auto"/>
            <w:right w:val="none" w:sz="0" w:space="0" w:color="auto"/>
          </w:divBdr>
          <w:divsChild>
            <w:div w:id="1896966129">
              <w:marLeft w:val="0"/>
              <w:marRight w:val="0"/>
              <w:marTop w:val="0"/>
              <w:marBottom w:val="0"/>
              <w:divBdr>
                <w:top w:val="none" w:sz="0" w:space="0" w:color="auto"/>
                <w:left w:val="none" w:sz="0" w:space="0" w:color="auto"/>
                <w:bottom w:val="none" w:sz="0" w:space="0" w:color="auto"/>
                <w:right w:val="none" w:sz="0" w:space="0" w:color="auto"/>
              </w:divBdr>
            </w:div>
          </w:divsChild>
        </w:div>
        <w:div w:id="911626316">
          <w:marLeft w:val="0"/>
          <w:marRight w:val="0"/>
          <w:marTop w:val="0"/>
          <w:marBottom w:val="0"/>
          <w:divBdr>
            <w:top w:val="none" w:sz="0" w:space="0" w:color="auto"/>
            <w:left w:val="none" w:sz="0" w:space="0" w:color="auto"/>
            <w:bottom w:val="none" w:sz="0" w:space="0" w:color="auto"/>
            <w:right w:val="none" w:sz="0" w:space="0" w:color="auto"/>
          </w:divBdr>
          <w:divsChild>
            <w:div w:id="340815170">
              <w:marLeft w:val="0"/>
              <w:marRight w:val="0"/>
              <w:marTop w:val="0"/>
              <w:marBottom w:val="0"/>
              <w:divBdr>
                <w:top w:val="none" w:sz="0" w:space="0" w:color="auto"/>
                <w:left w:val="none" w:sz="0" w:space="0" w:color="auto"/>
                <w:bottom w:val="none" w:sz="0" w:space="0" w:color="auto"/>
                <w:right w:val="none" w:sz="0" w:space="0" w:color="auto"/>
              </w:divBdr>
              <w:divsChild>
                <w:div w:id="1926265181">
                  <w:marLeft w:val="0"/>
                  <w:marRight w:val="0"/>
                  <w:marTop w:val="0"/>
                  <w:marBottom w:val="0"/>
                  <w:divBdr>
                    <w:top w:val="none" w:sz="0" w:space="0" w:color="auto"/>
                    <w:left w:val="none" w:sz="0" w:space="0" w:color="auto"/>
                    <w:bottom w:val="none" w:sz="0" w:space="0" w:color="auto"/>
                    <w:right w:val="none" w:sz="0" w:space="0" w:color="auto"/>
                  </w:divBdr>
                  <w:divsChild>
                    <w:div w:id="1535339217">
                      <w:marLeft w:val="0"/>
                      <w:marRight w:val="0"/>
                      <w:marTop w:val="0"/>
                      <w:marBottom w:val="0"/>
                      <w:divBdr>
                        <w:top w:val="none" w:sz="0" w:space="0" w:color="auto"/>
                        <w:left w:val="none" w:sz="0" w:space="0" w:color="auto"/>
                        <w:bottom w:val="none" w:sz="0" w:space="0" w:color="auto"/>
                        <w:right w:val="none" w:sz="0" w:space="0" w:color="auto"/>
                      </w:divBdr>
                      <w:divsChild>
                        <w:div w:id="107945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518">
                  <w:marLeft w:val="0"/>
                  <w:marRight w:val="0"/>
                  <w:marTop w:val="0"/>
                  <w:marBottom w:val="0"/>
                  <w:divBdr>
                    <w:top w:val="none" w:sz="0" w:space="0" w:color="auto"/>
                    <w:left w:val="none" w:sz="0" w:space="0" w:color="auto"/>
                    <w:bottom w:val="none" w:sz="0" w:space="0" w:color="auto"/>
                    <w:right w:val="none" w:sz="0" w:space="0" w:color="auto"/>
                  </w:divBdr>
                  <w:divsChild>
                    <w:div w:id="1608854811">
                      <w:marLeft w:val="0"/>
                      <w:marRight w:val="0"/>
                      <w:marTop w:val="0"/>
                      <w:marBottom w:val="0"/>
                      <w:divBdr>
                        <w:top w:val="none" w:sz="0" w:space="0" w:color="auto"/>
                        <w:left w:val="none" w:sz="0" w:space="0" w:color="auto"/>
                        <w:bottom w:val="none" w:sz="0" w:space="0" w:color="auto"/>
                        <w:right w:val="none" w:sz="0" w:space="0" w:color="auto"/>
                      </w:divBdr>
                      <w:divsChild>
                        <w:div w:id="10192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049326">
          <w:marLeft w:val="0"/>
          <w:marRight w:val="0"/>
          <w:marTop w:val="0"/>
          <w:marBottom w:val="0"/>
          <w:divBdr>
            <w:top w:val="none" w:sz="0" w:space="0" w:color="auto"/>
            <w:left w:val="none" w:sz="0" w:space="0" w:color="auto"/>
            <w:bottom w:val="none" w:sz="0" w:space="0" w:color="auto"/>
            <w:right w:val="none" w:sz="0" w:space="0" w:color="auto"/>
          </w:divBdr>
          <w:divsChild>
            <w:div w:id="411005734">
              <w:marLeft w:val="0"/>
              <w:marRight w:val="0"/>
              <w:marTop w:val="0"/>
              <w:marBottom w:val="0"/>
              <w:divBdr>
                <w:top w:val="none" w:sz="0" w:space="0" w:color="auto"/>
                <w:left w:val="none" w:sz="0" w:space="0" w:color="auto"/>
                <w:bottom w:val="none" w:sz="0" w:space="0" w:color="auto"/>
                <w:right w:val="none" w:sz="0" w:space="0" w:color="auto"/>
              </w:divBdr>
              <w:divsChild>
                <w:div w:id="1115177239">
                  <w:marLeft w:val="0"/>
                  <w:marRight w:val="0"/>
                  <w:marTop w:val="0"/>
                  <w:marBottom w:val="0"/>
                  <w:divBdr>
                    <w:top w:val="none" w:sz="0" w:space="0" w:color="auto"/>
                    <w:left w:val="none" w:sz="0" w:space="0" w:color="auto"/>
                    <w:bottom w:val="none" w:sz="0" w:space="0" w:color="auto"/>
                    <w:right w:val="none" w:sz="0" w:space="0" w:color="auto"/>
                  </w:divBdr>
                  <w:divsChild>
                    <w:div w:id="299725130">
                      <w:marLeft w:val="0"/>
                      <w:marRight w:val="0"/>
                      <w:marTop w:val="0"/>
                      <w:marBottom w:val="0"/>
                      <w:divBdr>
                        <w:top w:val="none" w:sz="0" w:space="0" w:color="auto"/>
                        <w:left w:val="none" w:sz="0" w:space="0" w:color="auto"/>
                        <w:bottom w:val="none" w:sz="0" w:space="0" w:color="auto"/>
                        <w:right w:val="none" w:sz="0" w:space="0" w:color="auto"/>
                      </w:divBdr>
                      <w:divsChild>
                        <w:div w:id="50405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520172">
          <w:marLeft w:val="0"/>
          <w:marRight w:val="0"/>
          <w:marTop w:val="0"/>
          <w:marBottom w:val="0"/>
          <w:divBdr>
            <w:top w:val="none" w:sz="0" w:space="0" w:color="auto"/>
            <w:left w:val="none" w:sz="0" w:space="0" w:color="auto"/>
            <w:bottom w:val="none" w:sz="0" w:space="0" w:color="auto"/>
            <w:right w:val="none" w:sz="0" w:space="0" w:color="auto"/>
          </w:divBdr>
          <w:divsChild>
            <w:div w:id="1028525906">
              <w:marLeft w:val="0"/>
              <w:marRight w:val="0"/>
              <w:marTop w:val="0"/>
              <w:marBottom w:val="0"/>
              <w:divBdr>
                <w:top w:val="none" w:sz="0" w:space="0" w:color="auto"/>
                <w:left w:val="none" w:sz="0" w:space="0" w:color="auto"/>
                <w:bottom w:val="none" w:sz="0" w:space="0" w:color="auto"/>
                <w:right w:val="none" w:sz="0" w:space="0" w:color="auto"/>
              </w:divBdr>
              <w:divsChild>
                <w:div w:id="1655059773">
                  <w:marLeft w:val="0"/>
                  <w:marRight w:val="0"/>
                  <w:marTop w:val="0"/>
                  <w:marBottom w:val="0"/>
                  <w:divBdr>
                    <w:top w:val="none" w:sz="0" w:space="0" w:color="auto"/>
                    <w:left w:val="none" w:sz="0" w:space="0" w:color="auto"/>
                    <w:bottom w:val="none" w:sz="0" w:space="0" w:color="auto"/>
                    <w:right w:val="none" w:sz="0" w:space="0" w:color="auto"/>
                  </w:divBdr>
                  <w:divsChild>
                    <w:div w:id="423066225">
                      <w:marLeft w:val="0"/>
                      <w:marRight w:val="0"/>
                      <w:marTop w:val="0"/>
                      <w:marBottom w:val="0"/>
                      <w:divBdr>
                        <w:top w:val="none" w:sz="0" w:space="0" w:color="auto"/>
                        <w:left w:val="none" w:sz="0" w:space="0" w:color="auto"/>
                        <w:bottom w:val="none" w:sz="0" w:space="0" w:color="auto"/>
                        <w:right w:val="none" w:sz="0" w:space="0" w:color="auto"/>
                      </w:divBdr>
                      <w:divsChild>
                        <w:div w:id="90434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169562">
                  <w:marLeft w:val="0"/>
                  <w:marRight w:val="0"/>
                  <w:marTop w:val="0"/>
                  <w:marBottom w:val="0"/>
                  <w:divBdr>
                    <w:top w:val="none" w:sz="0" w:space="0" w:color="auto"/>
                    <w:left w:val="none" w:sz="0" w:space="0" w:color="auto"/>
                    <w:bottom w:val="none" w:sz="0" w:space="0" w:color="auto"/>
                    <w:right w:val="none" w:sz="0" w:space="0" w:color="auto"/>
                  </w:divBdr>
                  <w:divsChild>
                    <w:div w:id="567770876">
                      <w:marLeft w:val="0"/>
                      <w:marRight w:val="0"/>
                      <w:marTop w:val="0"/>
                      <w:marBottom w:val="0"/>
                      <w:divBdr>
                        <w:top w:val="none" w:sz="0" w:space="0" w:color="auto"/>
                        <w:left w:val="none" w:sz="0" w:space="0" w:color="auto"/>
                        <w:bottom w:val="none" w:sz="0" w:space="0" w:color="auto"/>
                        <w:right w:val="none" w:sz="0" w:space="0" w:color="auto"/>
                      </w:divBdr>
                      <w:divsChild>
                        <w:div w:id="2660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906587">
          <w:marLeft w:val="0"/>
          <w:marRight w:val="0"/>
          <w:marTop w:val="0"/>
          <w:marBottom w:val="0"/>
          <w:divBdr>
            <w:top w:val="none" w:sz="0" w:space="0" w:color="auto"/>
            <w:left w:val="none" w:sz="0" w:space="0" w:color="auto"/>
            <w:bottom w:val="none" w:sz="0" w:space="0" w:color="auto"/>
            <w:right w:val="none" w:sz="0" w:space="0" w:color="auto"/>
          </w:divBdr>
          <w:divsChild>
            <w:div w:id="1244874742">
              <w:marLeft w:val="0"/>
              <w:marRight w:val="0"/>
              <w:marTop w:val="0"/>
              <w:marBottom w:val="0"/>
              <w:divBdr>
                <w:top w:val="none" w:sz="0" w:space="0" w:color="auto"/>
                <w:left w:val="none" w:sz="0" w:space="0" w:color="auto"/>
                <w:bottom w:val="none" w:sz="0" w:space="0" w:color="auto"/>
                <w:right w:val="none" w:sz="0" w:space="0" w:color="auto"/>
              </w:divBdr>
              <w:divsChild>
                <w:div w:id="913397658">
                  <w:marLeft w:val="0"/>
                  <w:marRight w:val="0"/>
                  <w:marTop w:val="0"/>
                  <w:marBottom w:val="0"/>
                  <w:divBdr>
                    <w:top w:val="none" w:sz="0" w:space="0" w:color="auto"/>
                    <w:left w:val="none" w:sz="0" w:space="0" w:color="auto"/>
                    <w:bottom w:val="none" w:sz="0" w:space="0" w:color="auto"/>
                    <w:right w:val="none" w:sz="0" w:space="0" w:color="auto"/>
                  </w:divBdr>
                  <w:divsChild>
                    <w:div w:id="943534745">
                      <w:marLeft w:val="0"/>
                      <w:marRight w:val="0"/>
                      <w:marTop w:val="0"/>
                      <w:marBottom w:val="0"/>
                      <w:divBdr>
                        <w:top w:val="none" w:sz="0" w:space="0" w:color="auto"/>
                        <w:left w:val="none" w:sz="0" w:space="0" w:color="auto"/>
                        <w:bottom w:val="none" w:sz="0" w:space="0" w:color="auto"/>
                        <w:right w:val="none" w:sz="0" w:space="0" w:color="auto"/>
                      </w:divBdr>
                      <w:divsChild>
                        <w:div w:id="174641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421503">
          <w:marLeft w:val="0"/>
          <w:marRight w:val="0"/>
          <w:marTop w:val="0"/>
          <w:marBottom w:val="0"/>
          <w:divBdr>
            <w:top w:val="none" w:sz="0" w:space="0" w:color="auto"/>
            <w:left w:val="none" w:sz="0" w:space="0" w:color="auto"/>
            <w:bottom w:val="none" w:sz="0" w:space="0" w:color="auto"/>
            <w:right w:val="none" w:sz="0" w:space="0" w:color="auto"/>
          </w:divBdr>
          <w:divsChild>
            <w:div w:id="1644655375">
              <w:marLeft w:val="0"/>
              <w:marRight w:val="0"/>
              <w:marTop w:val="0"/>
              <w:marBottom w:val="0"/>
              <w:divBdr>
                <w:top w:val="none" w:sz="0" w:space="0" w:color="auto"/>
                <w:left w:val="none" w:sz="0" w:space="0" w:color="auto"/>
                <w:bottom w:val="none" w:sz="0" w:space="0" w:color="auto"/>
                <w:right w:val="none" w:sz="0" w:space="0" w:color="auto"/>
              </w:divBdr>
              <w:divsChild>
                <w:div w:id="1518081074">
                  <w:marLeft w:val="0"/>
                  <w:marRight w:val="0"/>
                  <w:marTop w:val="0"/>
                  <w:marBottom w:val="0"/>
                  <w:divBdr>
                    <w:top w:val="none" w:sz="0" w:space="0" w:color="auto"/>
                    <w:left w:val="none" w:sz="0" w:space="0" w:color="auto"/>
                    <w:bottom w:val="none" w:sz="0" w:space="0" w:color="auto"/>
                    <w:right w:val="none" w:sz="0" w:space="0" w:color="auto"/>
                  </w:divBdr>
                  <w:divsChild>
                    <w:div w:id="1135096925">
                      <w:marLeft w:val="0"/>
                      <w:marRight w:val="0"/>
                      <w:marTop w:val="0"/>
                      <w:marBottom w:val="0"/>
                      <w:divBdr>
                        <w:top w:val="none" w:sz="0" w:space="0" w:color="auto"/>
                        <w:left w:val="none" w:sz="0" w:space="0" w:color="auto"/>
                        <w:bottom w:val="none" w:sz="0" w:space="0" w:color="auto"/>
                        <w:right w:val="none" w:sz="0" w:space="0" w:color="auto"/>
                      </w:divBdr>
                      <w:divsChild>
                        <w:div w:id="37824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97294">
                  <w:marLeft w:val="0"/>
                  <w:marRight w:val="0"/>
                  <w:marTop w:val="0"/>
                  <w:marBottom w:val="0"/>
                  <w:divBdr>
                    <w:top w:val="none" w:sz="0" w:space="0" w:color="auto"/>
                    <w:left w:val="none" w:sz="0" w:space="0" w:color="auto"/>
                    <w:bottom w:val="none" w:sz="0" w:space="0" w:color="auto"/>
                    <w:right w:val="none" w:sz="0" w:space="0" w:color="auto"/>
                  </w:divBdr>
                  <w:divsChild>
                    <w:div w:id="15739776">
                      <w:marLeft w:val="0"/>
                      <w:marRight w:val="0"/>
                      <w:marTop w:val="0"/>
                      <w:marBottom w:val="0"/>
                      <w:divBdr>
                        <w:top w:val="none" w:sz="0" w:space="0" w:color="auto"/>
                        <w:left w:val="none" w:sz="0" w:space="0" w:color="auto"/>
                        <w:bottom w:val="none" w:sz="0" w:space="0" w:color="auto"/>
                        <w:right w:val="none" w:sz="0" w:space="0" w:color="auto"/>
                      </w:divBdr>
                      <w:divsChild>
                        <w:div w:id="119026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175144">
          <w:marLeft w:val="0"/>
          <w:marRight w:val="0"/>
          <w:marTop w:val="0"/>
          <w:marBottom w:val="0"/>
          <w:divBdr>
            <w:top w:val="none" w:sz="0" w:space="0" w:color="auto"/>
            <w:left w:val="none" w:sz="0" w:space="0" w:color="auto"/>
            <w:bottom w:val="none" w:sz="0" w:space="0" w:color="auto"/>
            <w:right w:val="none" w:sz="0" w:space="0" w:color="auto"/>
          </w:divBdr>
          <w:divsChild>
            <w:div w:id="2017804237">
              <w:marLeft w:val="0"/>
              <w:marRight w:val="0"/>
              <w:marTop w:val="0"/>
              <w:marBottom w:val="0"/>
              <w:divBdr>
                <w:top w:val="none" w:sz="0" w:space="0" w:color="auto"/>
                <w:left w:val="none" w:sz="0" w:space="0" w:color="auto"/>
                <w:bottom w:val="none" w:sz="0" w:space="0" w:color="auto"/>
                <w:right w:val="none" w:sz="0" w:space="0" w:color="auto"/>
              </w:divBdr>
              <w:divsChild>
                <w:div w:id="1342316219">
                  <w:marLeft w:val="0"/>
                  <w:marRight w:val="0"/>
                  <w:marTop w:val="0"/>
                  <w:marBottom w:val="0"/>
                  <w:divBdr>
                    <w:top w:val="none" w:sz="0" w:space="0" w:color="auto"/>
                    <w:left w:val="none" w:sz="0" w:space="0" w:color="auto"/>
                    <w:bottom w:val="none" w:sz="0" w:space="0" w:color="auto"/>
                    <w:right w:val="none" w:sz="0" w:space="0" w:color="auto"/>
                  </w:divBdr>
                  <w:divsChild>
                    <w:div w:id="279071121">
                      <w:marLeft w:val="0"/>
                      <w:marRight w:val="0"/>
                      <w:marTop w:val="0"/>
                      <w:marBottom w:val="0"/>
                      <w:divBdr>
                        <w:top w:val="none" w:sz="0" w:space="0" w:color="auto"/>
                        <w:left w:val="none" w:sz="0" w:space="0" w:color="auto"/>
                        <w:bottom w:val="none" w:sz="0" w:space="0" w:color="auto"/>
                        <w:right w:val="none" w:sz="0" w:space="0" w:color="auto"/>
                      </w:divBdr>
                      <w:divsChild>
                        <w:div w:id="34239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628610">
          <w:marLeft w:val="0"/>
          <w:marRight w:val="0"/>
          <w:marTop w:val="0"/>
          <w:marBottom w:val="0"/>
          <w:divBdr>
            <w:top w:val="none" w:sz="0" w:space="0" w:color="auto"/>
            <w:left w:val="none" w:sz="0" w:space="0" w:color="auto"/>
            <w:bottom w:val="none" w:sz="0" w:space="0" w:color="auto"/>
            <w:right w:val="none" w:sz="0" w:space="0" w:color="auto"/>
          </w:divBdr>
          <w:divsChild>
            <w:div w:id="1310474751">
              <w:marLeft w:val="0"/>
              <w:marRight w:val="0"/>
              <w:marTop w:val="0"/>
              <w:marBottom w:val="0"/>
              <w:divBdr>
                <w:top w:val="none" w:sz="0" w:space="0" w:color="auto"/>
                <w:left w:val="none" w:sz="0" w:space="0" w:color="auto"/>
                <w:bottom w:val="none" w:sz="0" w:space="0" w:color="auto"/>
                <w:right w:val="none" w:sz="0" w:space="0" w:color="auto"/>
              </w:divBdr>
              <w:divsChild>
                <w:div w:id="164396814">
                  <w:marLeft w:val="0"/>
                  <w:marRight w:val="0"/>
                  <w:marTop w:val="0"/>
                  <w:marBottom w:val="0"/>
                  <w:divBdr>
                    <w:top w:val="none" w:sz="0" w:space="0" w:color="auto"/>
                    <w:left w:val="none" w:sz="0" w:space="0" w:color="auto"/>
                    <w:bottom w:val="none" w:sz="0" w:space="0" w:color="auto"/>
                    <w:right w:val="none" w:sz="0" w:space="0" w:color="auto"/>
                  </w:divBdr>
                  <w:divsChild>
                    <w:div w:id="1868789815">
                      <w:marLeft w:val="0"/>
                      <w:marRight w:val="0"/>
                      <w:marTop w:val="0"/>
                      <w:marBottom w:val="0"/>
                      <w:divBdr>
                        <w:top w:val="none" w:sz="0" w:space="0" w:color="auto"/>
                        <w:left w:val="none" w:sz="0" w:space="0" w:color="auto"/>
                        <w:bottom w:val="none" w:sz="0" w:space="0" w:color="auto"/>
                        <w:right w:val="none" w:sz="0" w:space="0" w:color="auto"/>
                      </w:divBdr>
                      <w:divsChild>
                        <w:div w:id="2275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60282">
                  <w:marLeft w:val="0"/>
                  <w:marRight w:val="0"/>
                  <w:marTop w:val="0"/>
                  <w:marBottom w:val="0"/>
                  <w:divBdr>
                    <w:top w:val="none" w:sz="0" w:space="0" w:color="auto"/>
                    <w:left w:val="none" w:sz="0" w:space="0" w:color="auto"/>
                    <w:bottom w:val="none" w:sz="0" w:space="0" w:color="auto"/>
                    <w:right w:val="none" w:sz="0" w:space="0" w:color="auto"/>
                  </w:divBdr>
                  <w:divsChild>
                    <w:div w:id="993723682">
                      <w:marLeft w:val="0"/>
                      <w:marRight w:val="0"/>
                      <w:marTop w:val="0"/>
                      <w:marBottom w:val="0"/>
                      <w:divBdr>
                        <w:top w:val="none" w:sz="0" w:space="0" w:color="auto"/>
                        <w:left w:val="none" w:sz="0" w:space="0" w:color="auto"/>
                        <w:bottom w:val="none" w:sz="0" w:space="0" w:color="auto"/>
                        <w:right w:val="none" w:sz="0" w:space="0" w:color="auto"/>
                      </w:divBdr>
                      <w:divsChild>
                        <w:div w:id="160518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632120">
          <w:marLeft w:val="0"/>
          <w:marRight w:val="0"/>
          <w:marTop w:val="0"/>
          <w:marBottom w:val="0"/>
          <w:divBdr>
            <w:top w:val="none" w:sz="0" w:space="0" w:color="auto"/>
            <w:left w:val="none" w:sz="0" w:space="0" w:color="auto"/>
            <w:bottom w:val="none" w:sz="0" w:space="0" w:color="auto"/>
            <w:right w:val="none" w:sz="0" w:space="0" w:color="auto"/>
          </w:divBdr>
          <w:divsChild>
            <w:div w:id="1863592408">
              <w:marLeft w:val="0"/>
              <w:marRight w:val="0"/>
              <w:marTop w:val="0"/>
              <w:marBottom w:val="0"/>
              <w:divBdr>
                <w:top w:val="none" w:sz="0" w:space="0" w:color="auto"/>
                <w:left w:val="none" w:sz="0" w:space="0" w:color="auto"/>
                <w:bottom w:val="none" w:sz="0" w:space="0" w:color="auto"/>
                <w:right w:val="none" w:sz="0" w:space="0" w:color="auto"/>
              </w:divBdr>
            </w:div>
          </w:divsChild>
        </w:div>
        <w:div w:id="1878420800">
          <w:marLeft w:val="0"/>
          <w:marRight w:val="0"/>
          <w:marTop w:val="0"/>
          <w:marBottom w:val="0"/>
          <w:divBdr>
            <w:top w:val="none" w:sz="0" w:space="0" w:color="auto"/>
            <w:left w:val="none" w:sz="0" w:space="0" w:color="auto"/>
            <w:bottom w:val="none" w:sz="0" w:space="0" w:color="auto"/>
            <w:right w:val="none" w:sz="0" w:space="0" w:color="auto"/>
          </w:divBdr>
          <w:divsChild>
            <w:div w:id="1315334638">
              <w:marLeft w:val="0"/>
              <w:marRight w:val="0"/>
              <w:marTop w:val="0"/>
              <w:marBottom w:val="0"/>
              <w:divBdr>
                <w:top w:val="none" w:sz="0" w:space="0" w:color="auto"/>
                <w:left w:val="none" w:sz="0" w:space="0" w:color="auto"/>
                <w:bottom w:val="none" w:sz="0" w:space="0" w:color="auto"/>
                <w:right w:val="none" w:sz="0" w:space="0" w:color="auto"/>
              </w:divBdr>
              <w:divsChild>
                <w:div w:id="1143423516">
                  <w:marLeft w:val="0"/>
                  <w:marRight w:val="0"/>
                  <w:marTop w:val="0"/>
                  <w:marBottom w:val="0"/>
                  <w:divBdr>
                    <w:top w:val="none" w:sz="0" w:space="0" w:color="auto"/>
                    <w:left w:val="none" w:sz="0" w:space="0" w:color="auto"/>
                    <w:bottom w:val="none" w:sz="0" w:space="0" w:color="auto"/>
                    <w:right w:val="none" w:sz="0" w:space="0" w:color="auto"/>
                  </w:divBdr>
                  <w:divsChild>
                    <w:div w:id="1627471061">
                      <w:marLeft w:val="0"/>
                      <w:marRight w:val="0"/>
                      <w:marTop w:val="0"/>
                      <w:marBottom w:val="0"/>
                      <w:divBdr>
                        <w:top w:val="none" w:sz="0" w:space="0" w:color="auto"/>
                        <w:left w:val="none" w:sz="0" w:space="0" w:color="auto"/>
                        <w:bottom w:val="none" w:sz="0" w:space="0" w:color="auto"/>
                        <w:right w:val="none" w:sz="0" w:space="0" w:color="auto"/>
                      </w:divBdr>
                      <w:divsChild>
                        <w:div w:id="211925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976999">
                  <w:marLeft w:val="0"/>
                  <w:marRight w:val="0"/>
                  <w:marTop w:val="0"/>
                  <w:marBottom w:val="0"/>
                  <w:divBdr>
                    <w:top w:val="none" w:sz="0" w:space="0" w:color="auto"/>
                    <w:left w:val="none" w:sz="0" w:space="0" w:color="auto"/>
                    <w:bottom w:val="none" w:sz="0" w:space="0" w:color="auto"/>
                    <w:right w:val="none" w:sz="0" w:space="0" w:color="auto"/>
                  </w:divBdr>
                  <w:divsChild>
                    <w:div w:id="2004116935">
                      <w:marLeft w:val="0"/>
                      <w:marRight w:val="0"/>
                      <w:marTop w:val="0"/>
                      <w:marBottom w:val="0"/>
                      <w:divBdr>
                        <w:top w:val="none" w:sz="0" w:space="0" w:color="auto"/>
                        <w:left w:val="none" w:sz="0" w:space="0" w:color="auto"/>
                        <w:bottom w:val="none" w:sz="0" w:space="0" w:color="auto"/>
                        <w:right w:val="none" w:sz="0" w:space="0" w:color="auto"/>
                      </w:divBdr>
                      <w:divsChild>
                        <w:div w:id="130161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303430">
          <w:marLeft w:val="0"/>
          <w:marRight w:val="0"/>
          <w:marTop w:val="0"/>
          <w:marBottom w:val="0"/>
          <w:divBdr>
            <w:top w:val="none" w:sz="0" w:space="0" w:color="auto"/>
            <w:left w:val="none" w:sz="0" w:space="0" w:color="auto"/>
            <w:bottom w:val="none" w:sz="0" w:space="0" w:color="auto"/>
            <w:right w:val="none" w:sz="0" w:space="0" w:color="auto"/>
          </w:divBdr>
          <w:divsChild>
            <w:div w:id="1473904902">
              <w:marLeft w:val="0"/>
              <w:marRight w:val="0"/>
              <w:marTop w:val="0"/>
              <w:marBottom w:val="0"/>
              <w:divBdr>
                <w:top w:val="none" w:sz="0" w:space="0" w:color="auto"/>
                <w:left w:val="none" w:sz="0" w:space="0" w:color="auto"/>
                <w:bottom w:val="none" w:sz="0" w:space="0" w:color="auto"/>
                <w:right w:val="none" w:sz="0" w:space="0" w:color="auto"/>
              </w:divBdr>
            </w:div>
          </w:divsChild>
        </w:div>
        <w:div w:id="267545681">
          <w:marLeft w:val="0"/>
          <w:marRight w:val="0"/>
          <w:marTop w:val="0"/>
          <w:marBottom w:val="0"/>
          <w:divBdr>
            <w:top w:val="none" w:sz="0" w:space="0" w:color="auto"/>
            <w:left w:val="none" w:sz="0" w:space="0" w:color="auto"/>
            <w:bottom w:val="none" w:sz="0" w:space="0" w:color="auto"/>
            <w:right w:val="none" w:sz="0" w:space="0" w:color="auto"/>
          </w:divBdr>
          <w:divsChild>
            <w:div w:id="755445770">
              <w:marLeft w:val="0"/>
              <w:marRight w:val="0"/>
              <w:marTop w:val="0"/>
              <w:marBottom w:val="0"/>
              <w:divBdr>
                <w:top w:val="none" w:sz="0" w:space="0" w:color="auto"/>
                <w:left w:val="none" w:sz="0" w:space="0" w:color="auto"/>
                <w:bottom w:val="none" w:sz="0" w:space="0" w:color="auto"/>
                <w:right w:val="none" w:sz="0" w:space="0" w:color="auto"/>
              </w:divBdr>
              <w:divsChild>
                <w:div w:id="992835928">
                  <w:marLeft w:val="0"/>
                  <w:marRight w:val="0"/>
                  <w:marTop w:val="0"/>
                  <w:marBottom w:val="0"/>
                  <w:divBdr>
                    <w:top w:val="none" w:sz="0" w:space="0" w:color="auto"/>
                    <w:left w:val="none" w:sz="0" w:space="0" w:color="auto"/>
                    <w:bottom w:val="none" w:sz="0" w:space="0" w:color="auto"/>
                    <w:right w:val="none" w:sz="0" w:space="0" w:color="auto"/>
                  </w:divBdr>
                  <w:divsChild>
                    <w:div w:id="1239093624">
                      <w:marLeft w:val="0"/>
                      <w:marRight w:val="0"/>
                      <w:marTop w:val="0"/>
                      <w:marBottom w:val="0"/>
                      <w:divBdr>
                        <w:top w:val="none" w:sz="0" w:space="0" w:color="auto"/>
                        <w:left w:val="none" w:sz="0" w:space="0" w:color="auto"/>
                        <w:bottom w:val="none" w:sz="0" w:space="0" w:color="auto"/>
                        <w:right w:val="none" w:sz="0" w:space="0" w:color="auto"/>
                      </w:divBdr>
                      <w:divsChild>
                        <w:div w:id="156050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18319">
                  <w:marLeft w:val="0"/>
                  <w:marRight w:val="0"/>
                  <w:marTop w:val="0"/>
                  <w:marBottom w:val="0"/>
                  <w:divBdr>
                    <w:top w:val="none" w:sz="0" w:space="0" w:color="auto"/>
                    <w:left w:val="none" w:sz="0" w:space="0" w:color="auto"/>
                    <w:bottom w:val="none" w:sz="0" w:space="0" w:color="auto"/>
                    <w:right w:val="none" w:sz="0" w:space="0" w:color="auto"/>
                  </w:divBdr>
                  <w:divsChild>
                    <w:div w:id="2101900466">
                      <w:marLeft w:val="0"/>
                      <w:marRight w:val="0"/>
                      <w:marTop w:val="0"/>
                      <w:marBottom w:val="0"/>
                      <w:divBdr>
                        <w:top w:val="none" w:sz="0" w:space="0" w:color="auto"/>
                        <w:left w:val="none" w:sz="0" w:space="0" w:color="auto"/>
                        <w:bottom w:val="none" w:sz="0" w:space="0" w:color="auto"/>
                        <w:right w:val="none" w:sz="0" w:space="0" w:color="auto"/>
                      </w:divBdr>
                      <w:divsChild>
                        <w:div w:id="139165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138859">
          <w:marLeft w:val="0"/>
          <w:marRight w:val="0"/>
          <w:marTop w:val="0"/>
          <w:marBottom w:val="0"/>
          <w:divBdr>
            <w:top w:val="none" w:sz="0" w:space="0" w:color="auto"/>
            <w:left w:val="none" w:sz="0" w:space="0" w:color="auto"/>
            <w:bottom w:val="none" w:sz="0" w:space="0" w:color="auto"/>
            <w:right w:val="none" w:sz="0" w:space="0" w:color="auto"/>
          </w:divBdr>
          <w:divsChild>
            <w:div w:id="156114692">
              <w:marLeft w:val="0"/>
              <w:marRight w:val="0"/>
              <w:marTop w:val="0"/>
              <w:marBottom w:val="0"/>
              <w:divBdr>
                <w:top w:val="none" w:sz="0" w:space="0" w:color="auto"/>
                <w:left w:val="none" w:sz="0" w:space="0" w:color="auto"/>
                <w:bottom w:val="none" w:sz="0" w:space="0" w:color="auto"/>
                <w:right w:val="none" w:sz="0" w:space="0" w:color="auto"/>
              </w:divBdr>
            </w:div>
          </w:divsChild>
        </w:div>
        <w:div w:id="173308803">
          <w:marLeft w:val="0"/>
          <w:marRight w:val="0"/>
          <w:marTop w:val="0"/>
          <w:marBottom w:val="0"/>
          <w:divBdr>
            <w:top w:val="none" w:sz="0" w:space="0" w:color="auto"/>
            <w:left w:val="none" w:sz="0" w:space="0" w:color="auto"/>
            <w:bottom w:val="none" w:sz="0" w:space="0" w:color="auto"/>
            <w:right w:val="none" w:sz="0" w:space="0" w:color="auto"/>
          </w:divBdr>
          <w:divsChild>
            <w:div w:id="1973948831">
              <w:marLeft w:val="0"/>
              <w:marRight w:val="0"/>
              <w:marTop w:val="0"/>
              <w:marBottom w:val="0"/>
              <w:divBdr>
                <w:top w:val="none" w:sz="0" w:space="0" w:color="auto"/>
                <w:left w:val="none" w:sz="0" w:space="0" w:color="auto"/>
                <w:bottom w:val="none" w:sz="0" w:space="0" w:color="auto"/>
                <w:right w:val="none" w:sz="0" w:space="0" w:color="auto"/>
              </w:divBdr>
              <w:divsChild>
                <w:div w:id="2004160969">
                  <w:marLeft w:val="0"/>
                  <w:marRight w:val="0"/>
                  <w:marTop w:val="0"/>
                  <w:marBottom w:val="0"/>
                  <w:divBdr>
                    <w:top w:val="none" w:sz="0" w:space="0" w:color="auto"/>
                    <w:left w:val="none" w:sz="0" w:space="0" w:color="auto"/>
                    <w:bottom w:val="none" w:sz="0" w:space="0" w:color="auto"/>
                    <w:right w:val="none" w:sz="0" w:space="0" w:color="auto"/>
                  </w:divBdr>
                  <w:divsChild>
                    <w:div w:id="1825509323">
                      <w:marLeft w:val="0"/>
                      <w:marRight w:val="0"/>
                      <w:marTop w:val="0"/>
                      <w:marBottom w:val="0"/>
                      <w:divBdr>
                        <w:top w:val="none" w:sz="0" w:space="0" w:color="auto"/>
                        <w:left w:val="none" w:sz="0" w:space="0" w:color="auto"/>
                        <w:bottom w:val="none" w:sz="0" w:space="0" w:color="auto"/>
                        <w:right w:val="none" w:sz="0" w:space="0" w:color="auto"/>
                      </w:divBdr>
                      <w:divsChild>
                        <w:div w:id="65858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7135">
                  <w:marLeft w:val="0"/>
                  <w:marRight w:val="0"/>
                  <w:marTop w:val="0"/>
                  <w:marBottom w:val="0"/>
                  <w:divBdr>
                    <w:top w:val="none" w:sz="0" w:space="0" w:color="auto"/>
                    <w:left w:val="none" w:sz="0" w:space="0" w:color="auto"/>
                    <w:bottom w:val="none" w:sz="0" w:space="0" w:color="auto"/>
                    <w:right w:val="none" w:sz="0" w:space="0" w:color="auto"/>
                  </w:divBdr>
                  <w:divsChild>
                    <w:div w:id="2055079328">
                      <w:marLeft w:val="0"/>
                      <w:marRight w:val="0"/>
                      <w:marTop w:val="0"/>
                      <w:marBottom w:val="0"/>
                      <w:divBdr>
                        <w:top w:val="none" w:sz="0" w:space="0" w:color="auto"/>
                        <w:left w:val="none" w:sz="0" w:space="0" w:color="auto"/>
                        <w:bottom w:val="none" w:sz="0" w:space="0" w:color="auto"/>
                        <w:right w:val="none" w:sz="0" w:space="0" w:color="auto"/>
                      </w:divBdr>
                      <w:divsChild>
                        <w:div w:id="12009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651244">
          <w:marLeft w:val="0"/>
          <w:marRight w:val="0"/>
          <w:marTop w:val="0"/>
          <w:marBottom w:val="0"/>
          <w:divBdr>
            <w:top w:val="none" w:sz="0" w:space="0" w:color="auto"/>
            <w:left w:val="none" w:sz="0" w:space="0" w:color="auto"/>
            <w:bottom w:val="none" w:sz="0" w:space="0" w:color="auto"/>
            <w:right w:val="none" w:sz="0" w:space="0" w:color="auto"/>
          </w:divBdr>
          <w:divsChild>
            <w:div w:id="218782625">
              <w:marLeft w:val="0"/>
              <w:marRight w:val="0"/>
              <w:marTop w:val="0"/>
              <w:marBottom w:val="0"/>
              <w:divBdr>
                <w:top w:val="none" w:sz="0" w:space="0" w:color="auto"/>
                <w:left w:val="none" w:sz="0" w:space="0" w:color="auto"/>
                <w:bottom w:val="none" w:sz="0" w:space="0" w:color="auto"/>
                <w:right w:val="none" w:sz="0" w:space="0" w:color="auto"/>
              </w:divBdr>
            </w:div>
          </w:divsChild>
        </w:div>
        <w:div w:id="134763057">
          <w:marLeft w:val="0"/>
          <w:marRight w:val="0"/>
          <w:marTop w:val="0"/>
          <w:marBottom w:val="0"/>
          <w:divBdr>
            <w:top w:val="none" w:sz="0" w:space="0" w:color="auto"/>
            <w:left w:val="none" w:sz="0" w:space="0" w:color="auto"/>
            <w:bottom w:val="none" w:sz="0" w:space="0" w:color="auto"/>
            <w:right w:val="none" w:sz="0" w:space="0" w:color="auto"/>
          </w:divBdr>
          <w:divsChild>
            <w:div w:id="1757942205">
              <w:marLeft w:val="0"/>
              <w:marRight w:val="0"/>
              <w:marTop w:val="0"/>
              <w:marBottom w:val="0"/>
              <w:divBdr>
                <w:top w:val="none" w:sz="0" w:space="0" w:color="auto"/>
                <w:left w:val="none" w:sz="0" w:space="0" w:color="auto"/>
                <w:bottom w:val="none" w:sz="0" w:space="0" w:color="auto"/>
                <w:right w:val="none" w:sz="0" w:space="0" w:color="auto"/>
              </w:divBdr>
              <w:divsChild>
                <w:div w:id="227113126">
                  <w:marLeft w:val="0"/>
                  <w:marRight w:val="0"/>
                  <w:marTop w:val="0"/>
                  <w:marBottom w:val="0"/>
                  <w:divBdr>
                    <w:top w:val="none" w:sz="0" w:space="0" w:color="auto"/>
                    <w:left w:val="none" w:sz="0" w:space="0" w:color="auto"/>
                    <w:bottom w:val="none" w:sz="0" w:space="0" w:color="auto"/>
                    <w:right w:val="none" w:sz="0" w:space="0" w:color="auto"/>
                  </w:divBdr>
                  <w:divsChild>
                    <w:div w:id="2122453998">
                      <w:marLeft w:val="0"/>
                      <w:marRight w:val="0"/>
                      <w:marTop w:val="0"/>
                      <w:marBottom w:val="0"/>
                      <w:divBdr>
                        <w:top w:val="none" w:sz="0" w:space="0" w:color="auto"/>
                        <w:left w:val="none" w:sz="0" w:space="0" w:color="auto"/>
                        <w:bottom w:val="none" w:sz="0" w:space="0" w:color="auto"/>
                        <w:right w:val="none" w:sz="0" w:space="0" w:color="auto"/>
                      </w:divBdr>
                      <w:divsChild>
                        <w:div w:id="5446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981751">
                  <w:marLeft w:val="0"/>
                  <w:marRight w:val="0"/>
                  <w:marTop w:val="0"/>
                  <w:marBottom w:val="0"/>
                  <w:divBdr>
                    <w:top w:val="none" w:sz="0" w:space="0" w:color="auto"/>
                    <w:left w:val="none" w:sz="0" w:space="0" w:color="auto"/>
                    <w:bottom w:val="none" w:sz="0" w:space="0" w:color="auto"/>
                    <w:right w:val="none" w:sz="0" w:space="0" w:color="auto"/>
                  </w:divBdr>
                  <w:divsChild>
                    <w:div w:id="2110156346">
                      <w:marLeft w:val="0"/>
                      <w:marRight w:val="0"/>
                      <w:marTop w:val="0"/>
                      <w:marBottom w:val="0"/>
                      <w:divBdr>
                        <w:top w:val="none" w:sz="0" w:space="0" w:color="auto"/>
                        <w:left w:val="none" w:sz="0" w:space="0" w:color="auto"/>
                        <w:bottom w:val="none" w:sz="0" w:space="0" w:color="auto"/>
                        <w:right w:val="none" w:sz="0" w:space="0" w:color="auto"/>
                      </w:divBdr>
                      <w:divsChild>
                        <w:div w:id="29815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196956">
          <w:marLeft w:val="0"/>
          <w:marRight w:val="0"/>
          <w:marTop w:val="0"/>
          <w:marBottom w:val="0"/>
          <w:divBdr>
            <w:top w:val="none" w:sz="0" w:space="0" w:color="auto"/>
            <w:left w:val="none" w:sz="0" w:space="0" w:color="auto"/>
            <w:bottom w:val="none" w:sz="0" w:space="0" w:color="auto"/>
            <w:right w:val="none" w:sz="0" w:space="0" w:color="auto"/>
          </w:divBdr>
          <w:divsChild>
            <w:div w:id="419260733">
              <w:marLeft w:val="0"/>
              <w:marRight w:val="0"/>
              <w:marTop w:val="0"/>
              <w:marBottom w:val="0"/>
              <w:divBdr>
                <w:top w:val="none" w:sz="0" w:space="0" w:color="auto"/>
                <w:left w:val="none" w:sz="0" w:space="0" w:color="auto"/>
                <w:bottom w:val="none" w:sz="0" w:space="0" w:color="auto"/>
                <w:right w:val="none" w:sz="0" w:space="0" w:color="auto"/>
              </w:divBdr>
              <w:divsChild>
                <w:div w:id="1821455988">
                  <w:marLeft w:val="0"/>
                  <w:marRight w:val="0"/>
                  <w:marTop w:val="0"/>
                  <w:marBottom w:val="0"/>
                  <w:divBdr>
                    <w:top w:val="none" w:sz="0" w:space="0" w:color="auto"/>
                    <w:left w:val="none" w:sz="0" w:space="0" w:color="auto"/>
                    <w:bottom w:val="none" w:sz="0" w:space="0" w:color="auto"/>
                    <w:right w:val="none" w:sz="0" w:space="0" w:color="auto"/>
                  </w:divBdr>
                  <w:divsChild>
                    <w:div w:id="699478569">
                      <w:marLeft w:val="0"/>
                      <w:marRight w:val="0"/>
                      <w:marTop w:val="0"/>
                      <w:marBottom w:val="0"/>
                      <w:divBdr>
                        <w:top w:val="none" w:sz="0" w:space="0" w:color="auto"/>
                        <w:left w:val="none" w:sz="0" w:space="0" w:color="auto"/>
                        <w:bottom w:val="none" w:sz="0" w:space="0" w:color="auto"/>
                        <w:right w:val="none" w:sz="0" w:space="0" w:color="auto"/>
                      </w:divBdr>
                      <w:divsChild>
                        <w:div w:id="974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450361">
          <w:marLeft w:val="0"/>
          <w:marRight w:val="0"/>
          <w:marTop w:val="0"/>
          <w:marBottom w:val="0"/>
          <w:divBdr>
            <w:top w:val="none" w:sz="0" w:space="0" w:color="auto"/>
            <w:left w:val="none" w:sz="0" w:space="0" w:color="auto"/>
            <w:bottom w:val="none" w:sz="0" w:space="0" w:color="auto"/>
            <w:right w:val="none" w:sz="0" w:space="0" w:color="auto"/>
          </w:divBdr>
          <w:divsChild>
            <w:div w:id="1467891543">
              <w:marLeft w:val="0"/>
              <w:marRight w:val="0"/>
              <w:marTop w:val="0"/>
              <w:marBottom w:val="0"/>
              <w:divBdr>
                <w:top w:val="none" w:sz="0" w:space="0" w:color="auto"/>
                <w:left w:val="none" w:sz="0" w:space="0" w:color="auto"/>
                <w:bottom w:val="none" w:sz="0" w:space="0" w:color="auto"/>
                <w:right w:val="none" w:sz="0" w:space="0" w:color="auto"/>
              </w:divBdr>
              <w:divsChild>
                <w:div w:id="153031489">
                  <w:marLeft w:val="0"/>
                  <w:marRight w:val="0"/>
                  <w:marTop w:val="0"/>
                  <w:marBottom w:val="0"/>
                  <w:divBdr>
                    <w:top w:val="none" w:sz="0" w:space="0" w:color="auto"/>
                    <w:left w:val="none" w:sz="0" w:space="0" w:color="auto"/>
                    <w:bottom w:val="none" w:sz="0" w:space="0" w:color="auto"/>
                    <w:right w:val="none" w:sz="0" w:space="0" w:color="auto"/>
                  </w:divBdr>
                  <w:divsChild>
                    <w:div w:id="1380864223">
                      <w:marLeft w:val="0"/>
                      <w:marRight w:val="0"/>
                      <w:marTop w:val="0"/>
                      <w:marBottom w:val="0"/>
                      <w:divBdr>
                        <w:top w:val="none" w:sz="0" w:space="0" w:color="auto"/>
                        <w:left w:val="none" w:sz="0" w:space="0" w:color="auto"/>
                        <w:bottom w:val="none" w:sz="0" w:space="0" w:color="auto"/>
                        <w:right w:val="none" w:sz="0" w:space="0" w:color="auto"/>
                      </w:divBdr>
                      <w:divsChild>
                        <w:div w:id="64751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707054">
                  <w:marLeft w:val="0"/>
                  <w:marRight w:val="0"/>
                  <w:marTop w:val="0"/>
                  <w:marBottom w:val="0"/>
                  <w:divBdr>
                    <w:top w:val="none" w:sz="0" w:space="0" w:color="auto"/>
                    <w:left w:val="none" w:sz="0" w:space="0" w:color="auto"/>
                    <w:bottom w:val="none" w:sz="0" w:space="0" w:color="auto"/>
                    <w:right w:val="none" w:sz="0" w:space="0" w:color="auto"/>
                  </w:divBdr>
                  <w:divsChild>
                    <w:div w:id="1784304677">
                      <w:marLeft w:val="0"/>
                      <w:marRight w:val="0"/>
                      <w:marTop w:val="0"/>
                      <w:marBottom w:val="0"/>
                      <w:divBdr>
                        <w:top w:val="none" w:sz="0" w:space="0" w:color="auto"/>
                        <w:left w:val="none" w:sz="0" w:space="0" w:color="auto"/>
                        <w:bottom w:val="none" w:sz="0" w:space="0" w:color="auto"/>
                        <w:right w:val="none" w:sz="0" w:space="0" w:color="auto"/>
                      </w:divBdr>
                      <w:divsChild>
                        <w:div w:id="104112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424127">
          <w:marLeft w:val="0"/>
          <w:marRight w:val="0"/>
          <w:marTop w:val="0"/>
          <w:marBottom w:val="0"/>
          <w:divBdr>
            <w:top w:val="none" w:sz="0" w:space="0" w:color="auto"/>
            <w:left w:val="none" w:sz="0" w:space="0" w:color="auto"/>
            <w:bottom w:val="none" w:sz="0" w:space="0" w:color="auto"/>
            <w:right w:val="none" w:sz="0" w:space="0" w:color="auto"/>
          </w:divBdr>
          <w:divsChild>
            <w:div w:id="2072465242">
              <w:marLeft w:val="0"/>
              <w:marRight w:val="0"/>
              <w:marTop w:val="0"/>
              <w:marBottom w:val="0"/>
              <w:divBdr>
                <w:top w:val="none" w:sz="0" w:space="0" w:color="auto"/>
                <w:left w:val="none" w:sz="0" w:space="0" w:color="auto"/>
                <w:bottom w:val="none" w:sz="0" w:space="0" w:color="auto"/>
                <w:right w:val="none" w:sz="0" w:space="0" w:color="auto"/>
              </w:divBdr>
            </w:div>
          </w:divsChild>
        </w:div>
        <w:div w:id="2036690743">
          <w:marLeft w:val="0"/>
          <w:marRight w:val="0"/>
          <w:marTop w:val="0"/>
          <w:marBottom w:val="0"/>
          <w:divBdr>
            <w:top w:val="none" w:sz="0" w:space="0" w:color="auto"/>
            <w:left w:val="none" w:sz="0" w:space="0" w:color="auto"/>
            <w:bottom w:val="none" w:sz="0" w:space="0" w:color="auto"/>
            <w:right w:val="none" w:sz="0" w:space="0" w:color="auto"/>
          </w:divBdr>
          <w:divsChild>
            <w:div w:id="919602323">
              <w:marLeft w:val="0"/>
              <w:marRight w:val="0"/>
              <w:marTop w:val="0"/>
              <w:marBottom w:val="0"/>
              <w:divBdr>
                <w:top w:val="none" w:sz="0" w:space="0" w:color="auto"/>
                <w:left w:val="none" w:sz="0" w:space="0" w:color="auto"/>
                <w:bottom w:val="none" w:sz="0" w:space="0" w:color="auto"/>
                <w:right w:val="none" w:sz="0" w:space="0" w:color="auto"/>
              </w:divBdr>
              <w:divsChild>
                <w:div w:id="577638845">
                  <w:marLeft w:val="0"/>
                  <w:marRight w:val="0"/>
                  <w:marTop w:val="0"/>
                  <w:marBottom w:val="0"/>
                  <w:divBdr>
                    <w:top w:val="none" w:sz="0" w:space="0" w:color="auto"/>
                    <w:left w:val="none" w:sz="0" w:space="0" w:color="auto"/>
                    <w:bottom w:val="none" w:sz="0" w:space="0" w:color="auto"/>
                    <w:right w:val="none" w:sz="0" w:space="0" w:color="auto"/>
                  </w:divBdr>
                  <w:divsChild>
                    <w:div w:id="1610351824">
                      <w:marLeft w:val="0"/>
                      <w:marRight w:val="0"/>
                      <w:marTop w:val="0"/>
                      <w:marBottom w:val="0"/>
                      <w:divBdr>
                        <w:top w:val="none" w:sz="0" w:space="0" w:color="auto"/>
                        <w:left w:val="none" w:sz="0" w:space="0" w:color="auto"/>
                        <w:bottom w:val="none" w:sz="0" w:space="0" w:color="auto"/>
                        <w:right w:val="none" w:sz="0" w:space="0" w:color="auto"/>
                      </w:divBdr>
                      <w:divsChild>
                        <w:div w:id="125764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1117">
                  <w:marLeft w:val="0"/>
                  <w:marRight w:val="0"/>
                  <w:marTop w:val="0"/>
                  <w:marBottom w:val="0"/>
                  <w:divBdr>
                    <w:top w:val="none" w:sz="0" w:space="0" w:color="auto"/>
                    <w:left w:val="none" w:sz="0" w:space="0" w:color="auto"/>
                    <w:bottom w:val="none" w:sz="0" w:space="0" w:color="auto"/>
                    <w:right w:val="none" w:sz="0" w:space="0" w:color="auto"/>
                  </w:divBdr>
                  <w:divsChild>
                    <w:div w:id="1774592513">
                      <w:marLeft w:val="0"/>
                      <w:marRight w:val="0"/>
                      <w:marTop w:val="0"/>
                      <w:marBottom w:val="0"/>
                      <w:divBdr>
                        <w:top w:val="none" w:sz="0" w:space="0" w:color="auto"/>
                        <w:left w:val="none" w:sz="0" w:space="0" w:color="auto"/>
                        <w:bottom w:val="none" w:sz="0" w:space="0" w:color="auto"/>
                        <w:right w:val="none" w:sz="0" w:space="0" w:color="auto"/>
                      </w:divBdr>
                      <w:divsChild>
                        <w:div w:id="6357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377835">
          <w:marLeft w:val="0"/>
          <w:marRight w:val="0"/>
          <w:marTop w:val="0"/>
          <w:marBottom w:val="0"/>
          <w:divBdr>
            <w:top w:val="none" w:sz="0" w:space="0" w:color="auto"/>
            <w:left w:val="none" w:sz="0" w:space="0" w:color="auto"/>
            <w:bottom w:val="none" w:sz="0" w:space="0" w:color="auto"/>
            <w:right w:val="none" w:sz="0" w:space="0" w:color="auto"/>
          </w:divBdr>
          <w:divsChild>
            <w:div w:id="704140104">
              <w:marLeft w:val="0"/>
              <w:marRight w:val="0"/>
              <w:marTop w:val="0"/>
              <w:marBottom w:val="0"/>
              <w:divBdr>
                <w:top w:val="none" w:sz="0" w:space="0" w:color="auto"/>
                <w:left w:val="none" w:sz="0" w:space="0" w:color="auto"/>
                <w:bottom w:val="none" w:sz="0" w:space="0" w:color="auto"/>
                <w:right w:val="none" w:sz="0" w:space="0" w:color="auto"/>
              </w:divBdr>
            </w:div>
          </w:divsChild>
        </w:div>
        <w:div w:id="1676372982">
          <w:marLeft w:val="0"/>
          <w:marRight w:val="0"/>
          <w:marTop w:val="0"/>
          <w:marBottom w:val="0"/>
          <w:divBdr>
            <w:top w:val="none" w:sz="0" w:space="0" w:color="auto"/>
            <w:left w:val="none" w:sz="0" w:space="0" w:color="auto"/>
            <w:bottom w:val="none" w:sz="0" w:space="0" w:color="auto"/>
            <w:right w:val="none" w:sz="0" w:space="0" w:color="auto"/>
          </w:divBdr>
          <w:divsChild>
            <w:div w:id="1822388608">
              <w:marLeft w:val="0"/>
              <w:marRight w:val="0"/>
              <w:marTop w:val="0"/>
              <w:marBottom w:val="0"/>
              <w:divBdr>
                <w:top w:val="none" w:sz="0" w:space="0" w:color="auto"/>
                <w:left w:val="none" w:sz="0" w:space="0" w:color="auto"/>
                <w:bottom w:val="none" w:sz="0" w:space="0" w:color="auto"/>
                <w:right w:val="none" w:sz="0" w:space="0" w:color="auto"/>
              </w:divBdr>
              <w:divsChild>
                <w:div w:id="393968360">
                  <w:marLeft w:val="0"/>
                  <w:marRight w:val="0"/>
                  <w:marTop w:val="0"/>
                  <w:marBottom w:val="0"/>
                  <w:divBdr>
                    <w:top w:val="none" w:sz="0" w:space="0" w:color="auto"/>
                    <w:left w:val="none" w:sz="0" w:space="0" w:color="auto"/>
                    <w:bottom w:val="none" w:sz="0" w:space="0" w:color="auto"/>
                    <w:right w:val="none" w:sz="0" w:space="0" w:color="auto"/>
                  </w:divBdr>
                  <w:divsChild>
                    <w:div w:id="1960602342">
                      <w:marLeft w:val="0"/>
                      <w:marRight w:val="0"/>
                      <w:marTop w:val="0"/>
                      <w:marBottom w:val="0"/>
                      <w:divBdr>
                        <w:top w:val="none" w:sz="0" w:space="0" w:color="auto"/>
                        <w:left w:val="none" w:sz="0" w:space="0" w:color="auto"/>
                        <w:bottom w:val="none" w:sz="0" w:space="0" w:color="auto"/>
                        <w:right w:val="none" w:sz="0" w:space="0" w:color="auto"/>
                      </w:divBdr>
                      <w:divsChild>
                        <w:div w:id="128268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999938">
                  <w:marLeft w:val="0"/>
                  <w:marRight w:val="0"/>
                  <w:marTop w:val="0"/>
                  <w:marBottom w:val="0"/>
                  <w:divBdr>
                    <w:top w:val="none" w:sz="0" w:space="0" w:color="auto"/>
                    <w:left w:val="none" w:sz="0" w:space="0" w:color="auto"/>
                    <w:bottom w:val="none" w:sz="0" w:space="0" w:color="auto"/>
                    <w:right w:val="none" w:sz="0" w:space="0" w:color="auto"/>
                  </w:divBdr>
                  <w:divsChild>
                    <w:div w:id="984771589">
                      <w:marLeft w:val="0"/>
                      <w:marRight w:val="0"/>
                      <w:marTop w:val="0"/>
                      <w:marBottom w:val="0"/>
                      <w:divBdr>
                        <w:top w:val="none" w:sz="0" w:space="0" w:color="auto"/>
                        <w:left w:val="none" w:sz="0" w:space="0" w:color="auto"/>
                        <w:bottom w:val="none" w:sz="0" w:space="0" w:color="auto"/>
                        <w:right w:val="none" w:sz="0" w:space="0" w:color="auto"/>
                      </w:divBdr>
                      <w:divsChild>
                        <w:div w:id="117067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213215">
          <w:marLeft w:val="0"/>
          <w:marRight w:val="0"/>
          <w:marTop w:val="0"/>
          <w:marBottom w:val="0"/>
          <w:divBdr>
            <w:top w:val="none" w:sz="0" w:space="0" w:color="auto"/>
            <w:left w:val="none" w:sz="0" w:space="0" w:color="auto"/>
            <w:bottom w:val="none" w:sz="0" w:space="0" w:color="auto"/>
            <w:right w:val="none" w:sz="0" w:space="0" w:color="auto"/>
          </w:divBdr>
          <w:divsChild>
            <w:div w:id="1919097412">
              <w:marLeft w:val="0"/>
              <w:marRight w:val="0"/>
              <w:marTop w:val="0"/>
              <w:marBottom w:val="0"/>
              <w:divBdr>
                <w:top w:val="none" w:sz="0" w:space="0" w:color="auto"/>
                <w:left w:val="none" w:sz="0" w:space="0" w:color="auto"/>
                <w:bottom w:val="none" w:sz="0" w:space="0" w:color="auto"/>
                <w:right w:val="none" w:sz="0" w:space="0" w:color="auto"/>
              </w:divBdr>
            </w:div>
          </w:divsChild>
        </w:div>
        <w:div w:id="1421870384">
          <w:marLeft w:val="0"/>
          <w:marRight w:val="0"/>
          <w:marTop w:val="0"/>
          <w:marBottom w:val="0"/>
          <w:divBdr>
            <w:top w:val="none" w:sz="0" w:space="0" w:color="auto"/>
            <w:left w:val="none" w:sz="0" w:space="0" w:color="auto"/>
            <w:bottom w:val="none" w:sz="0" w:space="0" w:color="auto"/>
            <w:right w:val="none" w:sz="0" w:space="0" w:color="auto"/>
          </w:divBdr>
          <w:divsChild>
            <w:div w:id="1016267558">
              <w:marLeft w:val="0"/>
              <w:marRight w:val="0"/>
              <w:marTop w:val="0"/>
              <w:marBottom w:val="0"/>
              <w:divBdr>
                <w:top w:val="none" w:sz="0" w:space="0" w:color="auto"/>
                <w:left w:val="none" w:sz="0" w:space="0" w:color="auto"/>
                <w:bottom w:val="none" w:sz="0" w:space="0" w:color="auto"/>
                <w:right w:val="none" w:sz="0" w:space="0" w:color="auto"/>
              </w:divBdr>
              <w:divsChild>
                <w:div w:id="1845245857">
                  <w:marLeft w:val="0"/>
                  <w:marRight w:val="0"/>
                  <w:marTop w:val="0"/>
                  <w:marBottom w:val="0"/>
                  <w:divBdr>
                    <w:top w:val="none" w:sz="0" w:space="0" w:color="auto"/>
                    <w:left w:val="none" w:sz="0" w:space="0" w:color="auto"/>
                    <w:bottom w:val="none" w:sz="0" w:space="0" w:color="auto"/>
                    <w:right w:val="none" w:sz="0" w:space="0" w:color="auto"/>
                  </w:divBdr>
                  <w:divsChild>
                    <w:div w:id="465247867">
                      <w:marLeft w:val="0"/>
                      <w:marRight w:val="0"/>
                      <w:marTop w:val="0"/>
                      <w:marBottom w:val="0"/>
                      <w:divBdr>
                        <w:top w:val="none" w:sz="0" w:space="0" w:color="auto"/>
                        <w:left w:val="none" w:sz="0" w:space="0" w:color="auto"/>
                        <w:bottom w:val="none" w:sz="0" w:space="0" w:color="auto"/>
                        <w:right w:val="none" w:sz="0" w:space="0" w:color="auto"/>
                      </w:divBdr>
                      <w:divsChild>
                        <w:div w:id="54089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55265">
                  <w:marLeft w:val="0"/>
                  <w:marRight w:val="0"/>
                  <w:marTop w:val="0"/>
                  <w:marBottom w:val="0"/>
                  <w:divBdr>
                    <w:top w:val="none" w:sz="0" w:space="0" w:color="auto"/>
                    <w:left w:val="none" w:sz="0" w:space="0" w:color="auto"/>
                    <w:bottom w:val="none" w:sz="0" w:space="0" w:color="auto"/>
                    <w:right w:val="none" w:sz="0" w:space="0" w:color="auto"/>
                  </w:divBdr>
                  <w:divsChild>
                    <w:div w:id="615527497">
                      <w:marLeft w:val="0"/>
                      <w:marRight w:val="0"/>
                      <w:marTop w:val="0"/>
                      <w:marBottom w:val="0"/>
                      <w:divBdr>
                        <w:top w:val="none" w:sz="0" w:space="0" w:color="auto"/>
                        <w:left w:val="none" w:sz="0" w:space="0" w:color="auto"/>
                        <w:bottom w:val="none" w:sz="0" w:space="0" w:color="auto"/>
                        <w:right w:val="none" w:sz="0" w:space="0" w:color="auto"/>
                      </w:divBdr>
                      <w:divsChild>
                        <w:div w:id="98123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902471">
          <w:marLeft w:val="0"/>
          <w:marRight w:val="0"/>
          <w:marTop w:val="0"/>
          <w:marBottom w:val="0"/>
          <w:divBdr>
            <w:top w:val="none" w:sz="0" w:space="0" w:color="auto"/>
            <w:left w:val="none" w:sz="0" w:space="0" w:color="auto"/>
            <w:bottom w:val="none" w:sz="0" w:space="0" w:color="auto"/>
            <w:right w:val="none" w:sz="0" w:space="0" w:color="auto"/>
          </w:divBdr>
          <w:divsChild>
            <w:div w:id="1029531042">
              <w:marLeft w:val="0"/>
              <w:marRight w:val="0"/>
              <w:marTop w:val="0"/>
              <w:marBottom w:val="0"/>
              <w:divBdr>
                <w:top w:val="none" w:sz="0" w:space="0" w:color="auto"/>
                <w:left w:val="none" w:sz="0" w:space="0" w:color="auto"/>
                <w:bottom w:val="none" w:sz="0" w:space="0" w:color="auto"/>
                <w:right w:val="none" w:sz="0" w:space="0" w:color="auto"/>
              </w:divBdr>
              <w:divsChild>
                <w:div w:id="1857183659">
                  <w:marLeft w:val="0"/>
                  <w:marRight w:val="0"/>
                  <w:marTop w:val="0"/>
                  <w:marBottom w:val="0"/>
                  <w:divBdr>
                    <w:top w:val="none" w:sz="0" w:space="0" w:color="auto"/>
                    <w:left w:val="none" w:sz="0" w:space="0" w:color="auto"/>
                    <w:bottom w:val="none" w:sz="0" w:space="0" w:color="auto"/>
                    <w:right w:val="none" w:sz="0" w:space="0" w:color="auto"/>
                  </w:divBdr>
                  <w:divsChild>
                    <w:div w:id="309290040">
                      <w:marLeft w:val="0"/>
                      <w:marRight w:val="0"/>
                      <w:marTop w:val="0"/>
                      <w:marBottom w:val="0"/>
                      <w:divBdr>
                        <w:top w:val="none" w:sz="0" w:space="0" w:color="auto"/>
                        <w:left w:val="none" w:sz="0" w:space="0" w:color="auto"/>
                        <w:bottom w:val="none" w:sz="0" w:space="0" w:color="auto"/>
                        <w:right w:val="none" w:sz="0" w:space="0" w:color="auto"/>
                      </w:divBdr>
                      <w:divsChild>
                        <w:div w:id="22422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259258">
          <w:marLeft w:val="0"/>
          <w:marRight w:val="0"/>
          <w:marTop w:val="0"/>
          <w:marBottom w:val="0"/>
          <w:divBdr>
            <w:top w:val="none" w:sz="0" w:space="0" w:color="auto"/>
            <w:left w:val="none" w:sz="0" w:space="0" w:color="auto"/>
            <w:bottom w:val="none" w:sz="0" w:space="0" w:color="auto"/>
            <w:right w:val="none" w:sz="0" w:space="0" w:color="auto"/>
          </w:divBdr>
          <w:divsChild>
            <w:div w:id="1299258501">
              <w:marLeft w:val="0"/>
              <w:marRight w:val="0"/>
              <w:marTop w:val="0"/>
              <w:marBottom w:val="0"/>
              <w:divBdr>
                <w:top w:val="none" w:sz="0" w:space="0" w:color="auto"/>
                <w:left w:val="none" w:sz="0" w:space="0" w:color="auto"/>
                <w:bottom w:val="none" w:sz="0" w:space="0" w:color="auto"/>
                <w:right w:val="none" w:sz="0" w:space="0" w:color="auto"/>
              </w:divBdr>
              <w:divsChild>
                <w:div w:id="1802456913">
                  <w:marLeft w:val="0"/>
                  <w:marRight w:val="0"/>
                  <w:marTop w:val="0"/>
                  <w:marBottom w:val="0"/>
                  <w:divBdr>
                    <w:top w:val="none" w:sz="0" w:space="0" w:color="auto"/>
                    <w:left w:val="none" w:sz="0" w:space="0" w:color="auto"/>
                    <w:bottom w:val="none" w:sz="0" w:space="0" w:color="auto"/>
                    <w:right w:val="none" w:sz="0" w:space="0" w:color="auto"/>
                  </w:divBdr>
                  <w:divsChild>
                    <w:div w:id="638926662">
                      <w:marLeft w:val="0"/>
                      <w:marRight w:val="0"/>
                      <w:marTop w:val="0"/>
                      <w:marBottom w:val="0"/>
                      <w:divBdr>
                        <w:top w:val="none" w:sz="0" w:space="0" w:color="auto"/>
                        <w:left w:val="none" w:sz="0" w:space="0" w:color="auto"/>
                        <w:bottom w:val="none" w:sz="0" w:space="0" w:color="auto"/>
                        <w:right w:val="none" w:sz="0" w:space="0" w:color="auto"/>
                      </w:divBdr>
                      <w:divsChild>
                        <w:div w:id="115306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51391">
                  <w:marLeft w:val="0"/>
                  <w:marRight w:val="0"/>
                  <w:marTop w:val="0"/>
                  <w:marBottom w:val="0"/>
                  <w:divBdr>
                    <w:top w:val="none" w:sz="0" w:space="0" w:color="auto"/>
                    <w:left w:val="none" w:sz="0" w:space="0" w:color="auto"/>
                    <w:bottom w:val="none" w:sz="0" w:space="0" w:color="auto"/>
                    <w:right w:val="none" w:sz="0" w:space="0" w:color="auto"/>
                  </w:divBdr>
                  <w:divsChild>
                    <w:div w:id="1563326284">
                      <w:marLeft w:val="0"/>
                      <w:marRight w:val="0"/>
                      <w:marTop w:val="0"/>
                      <w:marBottom w:val="0"/>
                      <w:divBdr>
                        <w:top w:val="none" w:sz="0" w:space="0" w:color="auto"/>
                        <w:left w:val="none" w:sz="0" w:space="0" w:color="auto"/>
                        <w:bottom w:val="none" w:sz="0" w:space="0" w:color="auto"/>
                        <w:right w:val="none" w:sz="0" w:space="0" w:color="auto"/>
                      </w:divBdr>
                      <w:divsChild>
                        <w:div w:id="203870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098820">
          <w:marLeft w:val="0"/>
          <w:marRight w:val="0"/>
          <w:marTop w:val="0"/>
          <w:marBottom w:val="0"/>
          <w:divBdr>
            <w:top w:val="none" w:sz="0" w:space="0" w:color="auto"/>
            <w:left w:val="none" w:sz="0" w:space="0" w:color="auto"/>
            <w:bottom w:val="none" w:sz="0" w:space="0" w:color="auto"/>
            <w:right w:val="none" w:sz="0" w:space="0" w:color="auto"/>
          </w:divBdr>
          <w:divsChild>
            <w:div w:id="2076705573">
              <w:marLeft w:val="0"/>
              <w:marRight w:val="0"/>
              <w:marTop w:val="0"/>
              <w:marBottom w:val="0"/>
              <w:divBdr>
                <w:top w:val="none" w:sz="0" w:space="0" w:color="auto"/>
                <w:left w:val="none" w:sz="0" w:space="0" w:color="auto"/>
                <w:bottom w:val="none" w:sz="0" w:space="0" w:color="auto"/>
                <w:right w:val="none" w:sz="0" w:space="0" w:color="auto"/>
              </w:divBdr>
            </w:div>
          </w:divsChild>
        </w:div>
        <w:div w:id="675503762">
          <w:marLeft w:val="0"/>
          <w:marRight w:val="0"/>
          <w:marTop w:val="0"/>
          <w:marBottom w:val="0"/>
          <w:divBdr>
            <w:top w:val="none" w:sz="0" w:space="0" w:color="auto"/>
            <w:left w:val="none" w:sz="0" w:space="0" w:color="auto"/>
            <w:bottom w:val="none" w:sz="0" w:space="0" w:color="auto"/>
            <w:right w:val="none" w:sz="0" w:space="0" w:color="auto"/>
          </w:divBdr>
          <w:divsChild>
            <w:div w:id="1773893838">
              <w:marLeft w:val="0"/>
              <w:marRight w:val="0"/>
              <w:marTop w:val="0"/>
              <w:marBottom w:val="0"/>
              <w:divBdr>
                <w:top w:val="none" w:sz="0" w:space="0" w:color="auto"/>
                <w:left w:val="none" w:sz="0" w:space="0" w:color="auto"/>
                <w:bottom w:val="none" w:sz="0" w:space="0" w:color="auto"/>
                <w:right w:val="none" w:sz="0" w:space="0" w:color="auto"/>
              </w:divBdr>
              <w:divsChild>
                <w:div w:id="154614320">
                  <w:marLeft w:val="0"/>
                  <w:marRight w:val="0"/>
                  <w:marTop w:val="0"/>
                  <w:marBottom w:val="0"/>
                  <w:divBdr>
                    <w:top w:val="none" w:sz="0" w:space="0" w:color="auto"/>
                    <w:left w:val="none" w:sz="0" w:space="0" w:color="auto"/>
                    <w:bottom w:val="none" w:sz="0" w:space="0" w:color="auto"/>
                    <w:right w:val="none" w:sz="0" w:space="0" w:color="auto"/>
                  </w:divBdr>
                  <w:divsChild>
                    <w:div w:id="1276869200">
                      <w:marLeft w:val="0"/>
                      <w:marRight w:val="0"/>
                      <w:marTop w:val="0"/>
                      <w:marBottom w:val="0"/>
                      <w:divBdr>
                        <w:top w:val="none" w:sz="0" w:space="0" w:color="auto"/>
                        <w:left w:val="none" w:sz="0" w:space="0" w:color="auto"/>
                        <w:bottom w:val="none" w:sz="0" w:space="0" w:color="auto"/>
                        <w:right w:val="none" w:sz="0" w:space="0" w:color="auto"/>
                      </w:divBdr>
                      <w:divsChild>
                        <w:div w:id="106005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9556">
                  <w:marLeft w:val="0"/>
                  <w:marRight w:val="0"/>
                  <w:marTop w:val="0"/>
                  <w:marBottom w:val="0"/>
                  <w:divBdr>
                    <w:top w:val="none" w:sz="0" w:space="0" w:color="auto"/>
                    <w:left w:val="none" w:sz="0" w:space="0" w:color="auto"/>
                    <w:bottom w:val="none" w:sz="0" w:space="0" w:color="auto"/>
                    <w:right w:val="none" w:sz="0" w:space="0" w:color="auto"/>
                  </w:divBdr>
                  <w:divsChild>
                    <w:div w:id="658581077">
                      <w:marLeft w:val="0"/>
                      <w:marRight w:val="0"/>
                      <w:marTop w:val="0"/>
                      <w:marBottom w:val="0"/>
                      <w:divBdr>
                        <w:top w:val="none" w:sz="0" w:space="0" w:color="auto"/>
                        <w:left w:val="none" w:sz="0" w:space="0" w:color="auto"/>
                        <w:bottom w:val="none" w:sz="0" w:space="0" w:color="auto"/>
                        <w:right w:val="none" w:sz="0" w:space="0" w:color="auto"/>
                      </w:divBdr>
                      <w:divsChild>
                        <w:div w:id="18080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510417">
          <w:marLeft w:val="0"/>
          <w:marRight w:val="0"/>
          <w:marTop w:val="0"/>
          <w:marBottom w:val="0"/>
          <w:divBdr>
            <w:top w:val="none" w:sz="0" w:space="0" w:color="auto"/>
            <w:left w:val="none" w:sz="0" w:space="0" w:color="auto"/>
            <w:bottom w:val="none" w:sz="0" w:space="0" w:color="auto"/>
            <w:right w:val="none" w:sz="0" w:space="0" w:color="auto"/>
          </w:divBdr>
          <w:divsChild>
            <w:div w:id="507140274">
              <w:marLeft w:val="0"/>
              <w:marRight w:val="0"/>
              <w:marTop w:val="0"/>
              <w:marBottom w:val="0"/>
              <w:divBdr>
                <w:top w:val="none" w:sz="0" w:space="0" w:color="auto"/>
                <w:left w:val="none" w:sz="0" w:space="0" w:color="auto"/>
                <w:bottom w:val="none" w:sz="0" w:space="0" w:color="auto"/>
                <w:right w:val="none" w:sz="0" w:space="0" w:color="auto"/>
              </w:divBdr>
            </w:div>
          </w:divsChild>
        </w:div>
        <w:div w:id="484055631">
          <w:marLeft w:val="0"/>
          <w:marRight w:val="0"/>
          <w:marTop w:val="0"/>
          <w:marBottom w:val="0"/>
          <w:divBdr>
            <w:top w:val="none" w:sz="0" w:space="0" w:color="auto"/>
            <w:left w:val="none" w:sz="0" w:space="0" w:color="auto"/>
            <w:bottom w:val="none" w:sz="0" w:space="0" w:color="auto"/>
            <w:right w:val="none" w:sz="0" w:space="0" w:color="auto"/>
          </w:divBdr>
          <w:divsChild>
            <w:div w:id="1672756906">
              <w:marLeft w:val="0"/>
              <w:marRight w:val="0"/>
              <w:marTop w:val="0"/>
              <w:marBottom w:val="0"/>
              <w:divBdr>
                <w:top w:val="none" w:sz="0" w:space="0" w:color="auto"/>
                <w:left w:val="none" w:sz="0" w:space="0" w:color="auto"/>
                <w:bottom w:val="none" w:sz="0" w:space="0" w:color="auto"/>
                <w:right w:val="none" w:sz="0" w:space="0" w:color="auto"/>
              </w:divBdr>
              <w:divsChild>
                <w:div w:id="300235146">
                  <w:marLeft w:val="0"/>
                  <w:marRight w:val="0"/>
                  <w:marTop w:val="0"/>
                  <w:marBottom w:val="0"/>
                  <w:divBdr>
                    <w:top w:val="none" w:sz="0" w:space="0" w:color="auto"/>
                    <w:left w:val="none" w:sz="0" w:space="0" w:color="auto"/>
                    <w:bottom w:val="none" w:sz="0" w:space="0" w:color="auto"/>
                    <w:right w:val="none" w:sz="0" w:space="0" w:color="auto"/>
                  </w:divBdr>
                  <w:divsChild>
                    <w:div w:id="1364089576">
                      <w:marLeft w:val="0"/>
                      <w:marRight w:val="0"/>
                      <w:marTop w:val="0"/>
                      <w:marBottom w:val="0"/>
                      <w:divBdr>
                        <w:top w:val="none" w:sz="0" w:space="0" w:color="auto"/>
                        <w:left w:val="none" w:sz="0" w:space="0" w:color="auto"/>
                        <w:bottom w:val="none" w:sz="0" w:space="0" w:color="auto"/>
                        <w:right w:val="none" w:sz="0" w:space="0" w:color="auto"/>
                      </w:divBdr>
                      <w:divsChild>
                        <w:div w:id="186188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077672">
                  <w:marLeft w:val="0"/>
                  <w:marRight w:val="0"/>
                  <w:marTop w:val="0"/>
                  <w:marBottom w:val="0"/>
                  <w:divBdr>
                    <w:top w:val="none" w:sz="0" w:space="0" w:color="auto"/>
                    <w:left w:val="none" w:sz="0" w:space="0" w:color="auto"/>
                    <w:bottom w:val="none" w:sz="0" w:space="0" w:color="auto"/>
                    <w:right w:val="none" w:sz="0" w:space="0" w:color="auto"/>
                  </w:divBdr>
                  <w:divsChild>
                    <w:div w:id="1586453025">
                      <w:marLeft w:val="0"/>
                      <w:marRight w:val="0"/>
                      <w:marTop w:val="0"/>
                      <w:marBottom w:val="0"/>
                      <w:divBdr>
                        <w:top w:val="none" w:sz="0" w:space="0" w:color="auto"/>
                        <w:left w:val="none" w:sz="0" w:space="0" w:color="auto"/>
                        <w:bottom w:val="none" w:sz="0" w:space="0" w:color="auto"/>
                        <w:right w:val="none" w:sz="0" w:space="0" w:color="auto"/>
                      </w:divBdr>
                      <w:divsChild>
                        <w:div w:id="187014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691765">
          <w:marLeft w:val="0"/>
          <w:marRight w:val="0"/>
          <w:marTop w:val="0"/>
          <w:marBottom w:val="0"/>
          <w:divBdr>
            <w:top w:val="none" w:sz="0" w:space="0" w:color="auto"/>
            <w:left w:val="none" w:sz="0" w:space="0" w:color="auto"/>
            <w:bottom w:val="none" w:sz="0" w:space="0" w:color="auto"/>
            <w:right w:val="none" w:sz="0" w:space="0" w:color="auto"/>
          </w:divBdr>
          <w:divsChild>
            <w:div w:id="812908873">
              <w:marLeft w:val="0"/>
              <w:marRight w:val="0"/>
              <w:marTop w:val="0"/>
              <w:marBottom w:val="0"/>
              <w:divBdr>
                <w:top w:val="none" w:sz="0" w:space="0" w:color="auto"/>
                <w:left w:val="none" w:sz="0" w:space="0" w:color="auto"/>
                <w:bottom w:val="none" w:sz="0" w:space="0" w:color="auto"/>
                <w:right w:val="none" w:sz="0" w:space="0" w:color="auto"/>
              </w:divBdr>
              <w:divsChild>
                <w:div w:id="1116676673">
                  <w:marLeft w:val="0"/>
                  <w:marRight w:val="0"/>
                  <w:marTop w:val="0"/>
                  <w:marBottom w:val="0"/>
                  <w:divBdr>
                    <w:top w:val="none" w:sz="0" w:space="0" w:color="auto"/>
                    <w:left w:val="none" w:sz="0" w:space="0" w:color="auto"/>
                    <w:bottom w:val="none" w:sz="0" w:space="0" w:color="auto"/>
                    <w:right w:val="none" w:sz="0" w:space="0" w:color="auto"/>
                  </w:divBdr>
                  <w:divsChild>
                    <w:div w:id="405539739">
                      <w:marLeft w:val="0"/>
                      <w:marRight w:val="0"/>
                      <w:marTop w:val="0"/>
                      <w:marBottom w:val="0"/>
                      <w:divBdr>
                        <w:top w:val="none" w:sz="0" w:space="0" w:color="auto"/>
                        <w:left w:val="none" w:sz="0" w:space="0" w:color="auto"/>
                        <w:bottom w:val="none" w:sz="0" w:space="0" w:color="auto"/>
                        <w:right w:val="none" w:sz="0" w:space="0" w:color="auto"/>
                      </w:divBdr>
                      <w:divsChild>
                        <w:div w:id="118432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919510">
          <w:marLeft w:val="0"/>
          <w:marRight w:val="0"/>
          <w:marTop w:val="0"/>
          <w:marBottom w:val="0"/>
          <w:divBdr>
            <w:top w:val="none" w:sz="0" w:space="0" w:color="auto"/>
            <w:left w:val="none" w:sz="0" w:space="0" w:color="auto"/>
            <w:bottom w:val="none" w:sz="0" w:space="0" w:color="auto"/>
            <w:right w:val="none" w:sz="0" w:space="0" w:color="auto"/>
          </w:divBdr>
          <w:divsChild>
            <w:div w:id="1641882557">
              <w:marLeft w:val="0"/>
              <w:marRight w:val="0"/>
              <w:marTop w:val="0"/>
              <w:marBottom w:val="0"/>
              <w:divBdr>
                <w:top w:val="none" w:sz="0" w:space="0" w:color="auto"/>
                <w:left w:val="none" w:sz="0" w:space="0" w:color="auto"/>
                <w:bottom w:val="none" w:sz="0" w:space="0" w:color="auto"/>
                <w:right w:val="none" w:sz="0" w:space="0" w:color="auto"/>
              </w:divBdr>
              <w:divsChild>
                <w:div w:id="354505041">
                  <w:marLeft w:val="0"/>
                  <w:marRight w:val="0"/>
                  <w:marTop w:val="0"/>
                  <w:marBottom w:val="0"/>
                  <w:divBdr>
                    <w:top w:val="none" w:sz="0" w:space="0" w:color="auto"/>
                    <w:left w:val="none" w:sz="0" w:space="0" w:color="auto"/>
                    <w:bottom w:val="none" w:sz="0" w:space="0" w:color="auto"/>
                    <w:right w:val="none" w:sz="0" w:space="0" w:color="auto"/>
                  </w:divBdr>
                  <w:divsChild>
                    <w:div w:id="62946844">
                      <w:marLeft w:val="0"/>
                      <w:marRight w:val="0"/>
                      <w:marTop w:val="0"/>
                      <w:marBottom w:val="0"/>
                      <w:divBdr>
                        <w:top w:val="none" w:sz="0" w:space="0" w:color="auto"/>
                        <w:left w:val="none" w:sz="0" w:space="0" w:color="auto"/>
                        <w:bottom w:val="none" w:sz="0" w:space="0" w:color="auto"/>
                        <w:right w:val="none" w:sz="0" w:space="0" w:color="auto"/>
                      </w:divBdr>
                      <w:divsChild>
                        <w:div w:id="132489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98008">
                  <w:marLeft w:val="0"/>
                  <w:marRight w:val="0"/>
                  <w:marTop w:val="0"/>
                  <w:marBottom w:val="0"/>
                  <w:divBdr>
                    <w:top w:val="none" w:sz="0" w:space="0" w:color="auto"/>
                    <w:left w:val="none" w:sz="0" w:space="0" w:color="auto"/>
                    <w:bottom w:val="none" w:sz="0" w:space="0" w:color="auto"/>
                    <w:right w:val="none" w:sz="0" w:space="0" w:color="auto"/>
                  </w:divBdr>
                  <w:divsChild>
                    <w:div w:id="1598171791">
                      <w:marLeft w:val="0"/>
                      <w:marRight w:val="0"/>
                      <w:marTop w:val="0"/>
                      <w:marBottom w:val="0"/>
                      <w:divBdr>
                        <w:top w:val="none" w:sz="0" w:space="0" w:color="auto"/>
                        <w:left w:val="none" w:sz="0" w:space="0" w:color="auto"/>
                        <w:bottom w:val="none" w:sz="0" w:space="0" w:color="auto"/>
                        <w:right w:val="none" w:sz="0" w:space="0" w:color="auto"/>
                      </w:divBdr>
                      <w:divsChild>
                        <w:div w:id="56225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64647">
          <w:marLeft w:val="0"/>
          <w:marRight w:val="0"/>
          <w:marTop w:val="0"/>
          <w:marBottom w:val="0"/>
          <w:divBdr>
            <w:top w:val="none" w:sz="0" w:space="0" w:color="auto"/>
            <w:left w:val="none" w:sz="0" w:space="0" w:color="auto"/>
            <w:bottom w:val="none" w:sz="0" w:space="0" w:color="auto"/>
            <w:right w:val="none" w:sz="0" w:space="0" w:color="auto"/>
          </w:divBdr>
          <w:divsChild>
            <w:div w:id="1952079742">
              <w:marLeft w:val="0"/>
              <w:marRight w:val="0"/>
              <w:marTop w:val="0"/>
              <w:marBottom w:val="0"/>
              <w:divBdr>
                <w:top w:val="none" w:sz="0" w:space="0" w:color="auto"/>
                <w:left w:val="none" w:sz="0" w:space="0" w:color="auto"/>
                <w:bottom w:val="none" w:sz="0" w:space="0" w:color="auto"/>
                <w:right w:val="none" w:sz="0" w:space="0" w:color="auto"/>
              </w:divBdr>
              <w:divsChild>
                <w:div w:id="2011834834">
                  <w:marLeft w:val="0"/>
                  <w:marRight w:val="0"/>
                  <w:marTop w:val="0"/>
                  <w:marBottom w:val="0"/>
                  <w:divBdr>
                    <w:top w:val="none" w:sz="0" w:space="0" w:color="auto"/>
                    <w:left w:val="none" w:sz="0" w:space="0" w:color="auto"/>
                    <w:bottom w:val="none" w:sz="0" w:space="0" w:color="auto"/>
                    <w:right w:val="none" w:sz="0" w:space="0" w:color="auto"/>
                  </w:divBdr>
                  <w:divsChild>
                    <w:div w:id="1217666587">
                      <w:marLeft w:val="0"/>
                      <w:marRight w:val="0"/>
                      <w:marTop w:val="0"/>
                      <w:marBottom w:val="0"/>
                      <w:divBdr>
                        <w:top w:val="none" w:sz="0" w:space="0" w:color="auto"/>
                        <w:left w:val="none" w:sz="0" w:space="0" w:color="auto"/>
                        <w:bottom w:val="none" w:sz="0" w:space="0" w:color="auto"/>
                        <w:right w:val="none" w:sz="0" w:space="0" w:color="auto"/>
                      </w:divBdr>
                      <w:divsChild>
                        <w:div w:id="3022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514576">
          <w:marLeft w:val="0"/>
          <w:marRight w:val="0"/>
          <w:marTop w:val="0"/>
          <w:marBottom w:val="0"/>
          <w:divBdr>
            <w:top w:val="none" w:sz="0" w:space="0" w:color="auto"/>
            <w:left w:val="none" w:sz="0" w:space="0" w:color="auto"/>
            <w:bottom w:val="none" w:sz="0" w:space="0" w:color="auto"/>
            <w:right w:val="none" w:sz="0" w:space="0" w:color="auto"/>
          </w:divBdr>
          <w:divsChild>
            <w:div w:id="696348795">
              <w:marLeft w:val="0"/>
              <w:marRight w:val="0"/>
              <w:marTop w:val="0"/>
              <w:marBottom w:val="0"/>
              <w:divBdr>
                <w:top w:val="none" w:sz="0" w:space="0" w:color="auto"/>
                <w:left w:val="none" w:sz="0" w:space="0" w:color="auto"/>
                <w:bottom w:val="none" w:sz="0" w:space="0" w:color="auto"/>
                <w:right w:val="none" w:sz="0" w:space="0" w:color="auto"/>
              </w:divBdr>
              <w:divsChild>
                <w:div w:id="442848736">
                  <w:marLeft w:val="0"/>
                  <w:marRight w:val="0"/>
                  <w:marTop w:val="0"/>
                  <w:marBottom w:val="0"/>
                  <w:divBdr>
                    <w:top w:val="none" w:sz="0" w:space="0" w:color="auto"/>
                    <w:left w:val="none" w:sz="0" w:space="0" w:color="auto"/>
                    <w:bottom w:val="none" w:sz="0" w:space="0" w:color="auto"/>
                    <w:right w:val="none" w:sz="0" w:space="0" w:color="auto"/>
                  </w:divBdr>
                  <w:divsChild>
                    <w:div w:id="1666589676">
                      <w:marLeft w:val="0"/>
                      <w:marRight w:val="0"/>
                      <w:marTop w:val="0"/>
                      <w:marBottom w:val="0"/>
                      <w:divBdr>
                        <w:top w:val="none" w:sz="0" w:space="0" w:color="auto"/>
                        <w:left w:val="none" w:sz="0" w:space="0" w:color="auto"/>
                        <w:bottom w:val="none" w:sz="0" w:space="0" w:color="auto"/>
                        <w:right w:val="none" w:sz="0" w:space="0" w:color="auto"/>
                      </w:divBdr>
                      <w:divsChild>
                        <w:div w:id="70938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7373">
                  <w:marLeft w:val="0"/>
                  <w:marRight w:val="0"/>
                  <w:marTop w:val="0"/>
                  <w:marBottom w:val="0"/>
                  <w:divBdr>
                    <w:top w:val="none" w:sz="0" w:space="0" w:color="auto"/>
                    <w:left w:val="none" w:sz="0" w:space="0" w:color="auto"/>
                    <w:bottom w:val="none" w:sz="0" w:space="0" w:color="auto"/>
                    <w:right w:val="none" w:sz="0" w:space="0" w:color="auto"/>
                  </w:divBdr>
                  <w:divsChild>
                    <w:div w:id="1687516376">
                      <w:marLeft w:val="0"/>
                      <w:marRight w:val="0"/>
                      <w:marTop w:val="0"/>
                      <w:marBottom w:val="0"/>
                      <w:divBdr>
                        <w:top w:val="none" w:sz="0" w:space="0" w:color="auto"/>
                        <w:left w:val="none" w:sz="0" w:space="0" w:color="auto"/>
                        <w:bottom w:val="none" w:sz="0" w:space="0" w:color="auto"/>
                        <w:right w:val="none" w:sz="0" w:space="0" w:color="auto"/>
                      </w:divBdr>
                      <w:divsChild>
                        <w:div w:id="35241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401273">
          <w:marLeft w:val="0"/>
          <w:marRight w:val="0"/>
          <w:marTop w:val="0"/>
          <w:marBottom w:val="0"/>
          <w:divBdr>
            <w:top w:val="none" w:sz="0" w:space="0" w:color="auto"/>
            <w:left w:val="none" w:sz="0" w:space="0" w:color="auto"/>
            <w:bottom w:val="none" w:sz="0" w:space="0" w:color="auto"/>
            <w:right w:val="none" w:sz="0" w:space="0" w:color="auto"/>
          </w:divBdr>
          <w:divsChild>
            <w:div w:id="954098831">
              <w:marLeft w:val="0"/>
              <w:marRight w:val="0"/>
              <w:marTop w:val="0"/>
              <w:marBottom w:val="0"/>
              <w:divBdr>
                <w:top w:val="none" w:sz="0" w:space="0" w:color="auto"/>
                <w:left w:val="none" w:sz="0" w:space="0" w:color="auto"/>
                <w:bottom w:val="none" w:sz="0" w:space="0" w:color="auto"/>
                <w:right w:val="none" w:sz="0" w:space="0" w:color="auto"/>
              </w:divBdr>
            </w:div>
          </w:divsChild>
        </w:div>
        <w:div w:id="699159392">
          <w:marLeft w:val="0"/>
          <w:marRight w:val="0"/>
          <w:marTop w:val="0"/>
          <w:marBottom w:val="0"/>
          <w:divBdr>
            <w:top w:val="none" w:sz="0" w:space="0" w:color="auto"/>
            <w:left w:val="none" w:sz="0" w:space="0" w:color="auto"/>
            <w:bottom w:val="none" w:sz="0" w:space="0" w:color="auto"/>
            <w:right w:val="none" w:sz="0" w:space="0" w:color="auto"/>
          </w:divBdr>
          <w:divsChild>
            <w:div w:id="2042129527">
              <w:marLeft w:val="0"/>
              <w:marRight w:val="0"/>
              <w:marTop w:val="0"/>
              <w:marBottom w:val="0"/>
              <w:divBdr>
                <w:top w:val="none" w:sz="0" w:space="0" w:color="auto"/>
                <w:left w:val="none" w:sz="0" w:space="0" w:color="auto"/>
                <w:bottom w:val="none" w:sz="0" w:space="0" w:color="auto"/>
                <w:right w:val="none" w:sz="0" w:space="0" w:color="auto"/>
              </w:divBdr>
              <w:divsChild>
                <w:div w:id="1004479419">
                  <w:marLeft w:val="0"/>
                  <w:marRight w:val="0"/>
                  <w:marTop w:val="0"/>
                  <w:marBottom w:val="0"/>
                  <w:divBdr>
                    <w:top w:val="none" w:sz="0" w:space="0" w:color="auto"/>
                    <w:left w:val="none" w:sz="0" w:space="0" w:color="auto"/>
                    <w:bottom w:val="none" w:sz="0" w:space="0" w:color="auto"/>
                    <w:right w:val="none" w:sz="0" w:space="0" w:color="auto"/>
                  </w:divBdr>
                  <w:divsChild>
                    <w:div w:id="1752503115">
                      <w:marLeft w:val="0"/>
                      <w:marRight w:val="0"/>
                      <w:marTop w:val="0"/>
                      <w:marBottom w:val="0"/>
                      <w:divBdr>
                        <w:top w:val="none" w:sz="0" w:space="0" w:color="auto"/>
                        <w:left w:val="none" w:sz="0" w:space="0" w:color="auto"/>
                        <w:bottom w:val="none" w:sz="0" w:space="0" w:color="auto"/>
                        <w:right w:val="none" w:sz="0" w:space="0" w:color="auto"/>
                      </w:divBdr>
                      <w:divsChild>
                        <w:div w:id="70853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9315">
                  <w:marLeft w:val="0"/>
                  <w:marRight w:val="0"/>
                  <w:marTop w:val="0"/>
                  <w:marBottom w:val="0"/>
                  <w:divBdr>
                    <w:top w:val="none" w:sz="0" w:space="0" w:color="auto"/>
                    <w:left w:val="none" w:sz="0" w:space="0" w:color="auto"/>
                    <w:bottom w:val="none" w:sz="0" w:space="0" w:color="auto"/>
                    <w:right w:val="none" w:sz="0" w:space="0" w:color="auto"/>
                  </w:divBdr>
                  <w:divsChild>
                    <w:div w:id="2057468097">
                      <w:marLeft w:val="0"/>
                      <w:marRight w:val="0"/>
                      <w:marTop w:val="0"/>
                      <w:marBottom w:val="0"/>
                      <w:divBdr>
                        <w:top w:val="none" w:sz="0" w:space="0" w:color="auto"/>
                        <w:left w:val="none" w:sz="0" w:space="0" w:color="auto"/>
                        <w:bottom w:val="none" w:sz="0" w:space="0" w:color="auto"/>
                        <w:right w:val="none" w:sz="0" w:space="0" w:color="auto"/>
                      </w:divBdr>
                      <w:divsChild>
                        <w:div w:id="137064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625762">
          <w:marLeft w:val="0"/>
          <w:marRight w:val="0"/>
          <w:marTop w:val="0"/>
          <w:marBottom w:val="0"/>
          <w:divBdr>
            <w:top w:val="none" w:sz="0" w:space="0" w:color="auto"/>
            <w:left w:val="none" w:sz="0" w:space="0" w:color="auto"/>
            <w:bottom w:val="none" w:sz="0" w:space="0" w:color="auto"/>
            <w:right w:val="none" w:sz="0" w:space="0" w:color="auto"/>
          </w:divBdr>
          <w:divsChild>
            <w:div w:id="941424999">
              <w:marLeft w:val="0"/>
              <w:marRight w:val="0"/>
              <w:marTop w:val="0"/>
              <w:marBottom w:val="0"/>
              <w:divBdr>
                <w:top w:val="none" w:sz="0" w:space="0" w:color="auto"/>
                <w:left w:val="none" w:sz="0" w:space="0" w:color="auto"/>
                <w:bottom w:val="none" w:sz="0" w:space="0" w:color="auto"/>
                <w:right w:val="none" w:sz="0" w:space="0" w:color="auto"/>
              </w:divBdr>
            </w:div>
          </w:divsChild>
        </w:div>
        <w:div w:id="1048726406">
          <w:marLeft w:val="0"/>
          <w:marRight w:val="0"/>
          <w:marTop w:val="0"/>
          <w:marBottom w:val="0"/>
          <w:divBdr>
            <w:top w:val="none" w:sz="0" w:space="0" w:color="auto"/>
            <w:left w:val="none" w:sz="0" w:space="0" w:color="auto"/>
            <w:bottom w:val="none" w:sz="0" w:space="0" w:color="auto"/>
            <w:right w:val="none" w:sz="0" w:space="0" w:color="auto"/>
          </w:divBdr>
          <w:divsChild>
            <w:div w:id="1982492081">
              <w:marLeft w:val="0"/>
              <w:marRight w:val="0"/>
              <w:marTop w:val="0"/>
              <w:marBottom w:val="0"/>
              <w:divBdr>
                <w:top w:val="none" w:sz="0" w:space="0" w:color="auto"/>
                <w:left w:val="none" w:sz="0" w:space="0" w:color="auto"/>
                <w:bottom w:val="none" w:sz="0" w:space="0" w:color="auto"/>
                <w:right w:val="none" w:sz="0" w:space="0" w:color="auto"/>
              </w:divBdr>
              <w:divsChild>
                <w:div w:id="1437481965">
                  <w:marLeft w:val="0"/>
                  <w:marRight w:val="0"/>
                  <w:marTop w:val="0"/>
                  <w:marBottom w:val="0"/>
                  <w:divBdr>
                    <w:top w:val="none" w:sz="0" w:space="0" w:color="auto"/>
                    <w:left w:val="none" w:sz="0" w:space="0" w:color="auto"/>
                    <w:bottom w:val="none" w:sz="0" w:space="0" w:color="auto"/>
                    <w:right w:val="none" w:sz="0" w:space="0" w:color="auto"/>
                  </w:divBdr>
                  <w:divsChild>
                    <w:div w:id="1853063036">
                      <w:marLeft w:val="0"/>
                      <w:marRight w:val="0"/>
                      <w:marTop w:val="0"/>
                      <w:marBottom w:val="0"/>
                      <w:divBdr>
                        <w:top w:val="none" w:sz="0" w:space="0" w:color="auto"/>
                        <w:left w:val="none" w:sz="0" w:space="0" w:color="auto"/>
                        <w:bottom w:val="none" w:sz="0" w:space="0" w:color="auto"/>
                        <w:right w:val="none" w:sz="0" w:space="0" w:color="auto"/>
                      </w:divBdr>
                      <w:divsChild>
                        <w:div w:id="92808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304771">
                  <w:marLeft w:val="0"/>
                  <w:marRight w:val="0"/>
                  <w:marTop w:val="0"/>
                  <w:marBottom w:val="0"/>
                  <w:divBdr>
                    <w:top w:val="none" w:sz="0" w:space="0" w:color="auto"/>
                    <w:left w:val="none" w:sz="0" w:space="0" w:color="auto"/>
                    <w:bottom w:val="none" w:sz="0" w:space="0" w:color="auto"/>
                    <w:right w:val="none" w:sz="0" w:space="0" w:color="auto"/>
                  </w:divBdr>
                  <w:divsChild>
                    <w:div w:id="751699857">
                      <w:marLeft w:val="0"/>
                      <w:marRight w:val="0"/>
                      <w:marTop w:val="0"/>
                      <w:marBottom w:val="0"/>
                      <w:divBdr>
                        <w:top w:val="none" w:sz="0" w:space="0" w:color="auto"/>
                        <w:left w:val="none" w:sz="0" w:space="0" w:color="auto"/>
                        <w:bottom w:val="none" w:sz="0" w:space="0" w:color="auto"/>
                        <w:right w:val="none" w:sz="0" w:space="0" w:color="auto"/>
                      </w:divBdr>
                      <w:divsChild>
                        <w:div w:id="37947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610501">
          <w:marLeft w:val="0"/>
          <w:marRight w:val="0"/>
          <w:marTop w:val="0"/>
          <w:marBottom w:val="0"/>
          <w:divBdr>
            <w:top w:val="none" w:sz="0" w:space="0" w:color="auto"/>
            <w:left w:val="none" w:sz="0" w:space="0" w:color="auto"/>
            <w:bottom w:val="none" w:sz="0" w:space="0" w:color="auto"/>
            <w:right w:val="none" w:sz="0" w:space="0" w:color="auto"/>
          </w:divBdr>
          <w:divsChild>
            <w:div w:id="1171795742">
              <w:marLeft w:val="0"/>
              <w:marRight w:val="0"/>
              <w:marTop w:val="0"/>
              <w:marBottom w:val="0"/>
              <w:divBdr>
                <w:top w:val="none" w:sz="0" w:space="0" w:color="auto"/>
                <w:left w:val="none" w:sz="0" w:space="0" w:color="auto"/>
                <w:bottom w:val="none" w:sz="0" w:space="0" w:color="auto"/>
                <w:right w:val="none" w:sz="0" w:space="0" w:color="auto"/>
              </w:divBdr>
              <w:divsChild>
                <w:div w:id="1445493267">
                  <w:marLeft w:val="0"/>
                  <w:marRight w:val="0"/>
                  <w:marTop w:val="0"/>
                  <w:marBottom w:val="0"/>
                  <w:divBdr>
                    <w:top w:val="none" w:sz="0" w:space="0" w:color="auto"/>
                    <w:left w:val="none" w:sz="0" w:space="0" w:color="auto"/>
                    <w:bottom w:val="none" w:sz="0" w:space="0" w:color="auto"/>
                    <w:right w:val="none" w:sz="0" w:space="0" w:color="auto"/>
                  </w:divBdr>
                  <w:divsChild>
                    <w:div w:id="695546088">
                      <w:marLeft w:val="0"/>
                      <w:marRight w:val="0"/>
                      <w:marTop w:val="0"/>
                      <w:marBottom w:val="0"/>
                      <w:divBdr>
                        <w:top w:val="none" w:sz="0" w:space="0" w:color="auto"/>
                        <w:left w:val="none" w:sz="0" w:space="0" w:color="auto"/>
                        <w:bottom w:val="none" w:sz="0" w:space="0" w:color="auto"/>
                        <w:right w:val="none" w:sz="0" w:space="0" w:color="auto"/>
                      </w:divBdr>
                      <w:divsChild>
                        <w:div w:id="5035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38432">
          <w:marLeft w:val="0"/>
          <w:marRight w:val="0"/>
          <w:marTop w:val="0"/>
          <w:marBottom w:val="0"/>
          <w:divBdr>
            <w:top w:val="none" w:sz="0" w:space="0" w:color="auto"/>
            <w:left w:val="none" w:sz="0" w:space="0" w:color="auto"/>
            <w:bottom w:val="none" w:sz="0" w:space="0" w:color="auto"/>
            <w:right w:val="none" w:sz="0" w:space="0" w:color="auto"/>
          </w:divBdr>
          <w:divsChild>
            <w:div w:id="978606974">
              <w:marLeft w:val="0"/>
              <w:marRight w:val="0"/>
              <w:marTop w:val="0"/>
              <w:marBottom w:val="0"/>
              <w:divBdr>
                <w:top w:val="none" w:sz="0" w:space="0" w:color="auto"/>
                <w:left w:val="none" w:sz="0" w:space="0" w:color="auto"/>
                <w:bottom w:val="none" w:sz="0" w:space="0" w:color="auto"/>
                <w:right w:val="none" w:sz="0" w:space="0" w:color="auto"/>
              </w:divBdr>
              <w:divsChild>
                <w:div w:id="950548353">
                  <w:marLeft w:val="0"/>
                  <w:marRight w:val="0"/>
                  <w:marTop w:val="0"/>
                  <w:marBottom w:val="0"/>
                  <w:divBdr>
                    <w:top w:val="none" w:sz="0" w:space="0" w:color="auto"/>
                    <w:left w:val="none" w:sz="0" w:space="0" w:color="auto"/>
                    <w:bottom w:val="none" w:sz="0" w:space="0" w:color="auto"/>
                    <w:right w:val="none" w:sz="0" w:space="0" w:color="auto"/>
                  </w:divBdr>
                  <w:divsChild>
                    <w:div w:id="703138238">
                      <w:marLeft w:val="0"/>
                      <w:marRight w:val="0"/>
                      <w:marTop w:val="0"/>
                      <w:marBottom w:val="0"/>
                      <w:divBdr>
                        <w:top w:val="none" w:sz="0" w:space="0" w:color="auto"/>
                        <w:left w:val="none" w:sz="0" w:space="0" w:color="auto"/>
                        <w:bottom w:val="none" w:sz="0" w:space="0" w:color="auto"/>
                        <w:right w:val="none" w:sz="0" w:space="0" w:color="auto"/>
                      </w:divBdr>
                      <w:divsChild>
                        <w:div w:id="137122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83292">
                  <w:marLeft w:val="0"/>
                  <w:marRight w:val="0"/>
                  <w:marTop w:val="0"/>
                  <w:marBottom w:val="0"/>
                  <w:divBdr>
                    <w:top w:val="none" w:sz="0" w:space="0" w:color="auto"/>
                    <w:left w:val="none" w:sz="0" w:space="0" w:color="auto"/>
                    <w:bottom w:val="none" w:sz="0" w:space="0" w:color="auto"/>
                    <w:right w:val="none" w:sz="0" w:space="0" w:color="auto"/>
                  </w:divBdr>
                  <w:divsChild>
                    <w:div w:id="1984500101">
                      <w:marLeft w:val="0"/>
                      <w:marRight w:val="0"/>
                      <w:marTop w:val="0"/>
                      <w:marBottom w:val="0"/>
                      <w:divBdr>
                        <w:top w:val="none" w:sz="0" w:space="0" w:color="auto"/>
                        <w:left w:val="none" w:sz="0" w:space="0" w:color="auto"/>
                        <w:bottom w:val="none" w:sz="0" w:space="0" w:color="auto"/>
                        <w:right w:val="none" w:sz="0" w:space="0" w:color="auto"/>
                      </w:divBdr>
                      <w:divsChild>
                        <w:div w:id="177389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392434">
          <w:marLeft w:val="0"/>
          <w:marRight w:val="0"/>
          <w:marTop w:val="0"/>
          <w:marBottom w:val="0"/>
          <w:divBdr>
            <w:top w:val="none" w:sz="0" w:space="0" w:color="auto"/>
            <w:left w:val="none" w:sz="0" w:space="0" w:color="auto"/>
            <w:bottom w:val="none" w:sz="0" w:space="0" w:color="auto"/>
            <w:right w:val="none" w:sz="0" w:space="0" w:color="auto"/>
          </w:divBdr>
          <w:divsChild>
            <w:div w:id="1137842630">
              <w:marLeft w:val="0"/>
              <w:marRight w:val="0"/>
              <w:marTop w:val="0"/>
              <w:marBottom w:val="0"/>
              <w:divBdr>
                <w:top w:val="none" w:sz="0" w:space="0" w:color="auto"/>
                <w:left w:val="none" w:sz="0" w:space="0" w:color="auto"/>
                <w:bottom w:val="none" w:sz="0" w:space="0" w:color="auto"/>
                <w:right w:val="none" w:sz="0" w:space="0" w:color="auto"/>
              </w:divBdr>
            </w:div>
          </w:divsChild>
        </w:div>
        <w:div w:id="1277365680">
          <w:marLeft w:val="0"/>
          <w:marRight w:val="0"/>
          <w:marTop w:val="0"/>
          <w:marBottom w:val="0"/>
          <w:divBdr>
            <w:top w:val="none" w:sz="0" w:space="0" w:color="auto"/>
            <w:left w:val="none" w:sz="0" w:space="0" w:color="auto"/>
            <w:bottom w:val="none" w:sz="0" w:space="0" w:color="auto"/>
            <w:right w:val="none" w:sz="0" w:space="0" w:color="auto"/>
          </w:divBdr>
          <w:divsChild>
            <w:div w:id="1604994402">
              <w:marLeft w:val="0"/>
              <w:marRight w:val="0"/>
              <w:marTop w:val="0"/>
              <w:marBottom w:val="0"/>
              <w:divBdr>
                <w:top w:val="none" w:sz="0" w:space="0" w:color="auto"/>
                <w:left w:val="none" w:sz="0" w:space="0" w:color="auto"/>
                <w:bottom w:val="none" w:sz="0" w:space="0" w:color="auto"/>
                <w:right w:val="none" w:sz="0" w:space="0" w:color="auto"/>
              </w:divBdr>
              <w:divsChild>
                <w:div w:id="1312368613">
                  <w:marLeft w:val="0"/>
                  <w:marRight w:val="0"/>
                  <w:marTop w:val="0"/>
                  <w:marBottom w:val="0"/>
                  <w:divBdr>
                    <w:top w:val="none" w:sz="0" w:space="0" w:color="auto"/>
                    <w:left w:val="none" w:sz="0" w:space="0" w:color="auto"/>
                    <w:bottom w:val="none" w:sz="0" w:space="0" w:color="auto"/>
                    <w:right w:val="none" w:sz="0" w:space="0" w:color="auto"/>
                  </w:divBdr>
                  <w:divsChild>
                    <w:div w:id="645596215">
                      <w:marLeft w:val="0"/>
                      <w:marRight w:val="0"/>
                      <w:marTop w:val="0"/>
                      <w:marBottom w:val="0"/>
                      <w:divBdr>
                        <w:top w:val="none" w:sz="0" w:space="0" w:color="auto"/>
                        <w:left w:val="none" w:sz="0" w:space="0" w:color="auto"/>
                        <w:bottom w:val="none" w:sz="0" w:space="0" w:color="auto"/>
                        <w:right w:val="none" w:sz="0" w:space="0" w:color="auto"/>
                      </w:divBdr>
                      <w:divsChild>
                        <w:div w:id="70178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135984">
                  <w:marLeft w:val="0"/>
                  <w:marRight w:val="0"/>
                  <w:marTop w:val="0"/>
                  <w:marBottom w:val="0"/>
                  <w:divBdr>
                    <w:top w:val="none" w:sz="0" w:space="0" w:color="auto"/>
                    <w:left w:val="none" w:sz="0" w:space="0" w:color="auto"/>
                    <w:bottom w:val="none" w:sz="0" w:space="0" w:color="auto"/>
                    <w:right w:val="none" w:sz="0" w:space="0" w:color="auto"/>
                  </w:divBdr>
                  <w:divsChild>
                    <w:div w:id="1144587053">
                      <w:marLeft w:val="0"/>
                      <w:marRight w:val="0"/>
                      <w:marTop w:val="0"/>
                      <w:marBottom w:val="0"/>
                      <w:divBdr>
                        <w:top w:val="none" w:sz="0" w:space="0" w:color="auto"/>
                        <w:left w:val="none" w:sz="0" w:space="0" w:color="auto"/>
                        <w:bottom w:val="none" w:sz="0" w:space="0" w:color="auto"/>
                        <w:right w:val="none" w:sz="0" w:space="0" w:color="auto"/>
                      </w:divBdr>
                      <w:divsChild>
                        <w:div w:id="210209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946039">
          <w:marLeft w:val="0"/>
          <w:marRight w:val="0"/>
          <w:marTop w:val="0"/>
          <w:marBottom w:val="0"/>
          <w:divBdr>
            <w:top w:val="none" w:sz="0" w:space="0" w:color="auto"/>
            <w:left w:val="none" w:sz="0" w:space="0" w:color="auto"/>
            <w:bottom w:val="none" w:sz="0" w:space="0" w:color="auto"/>
            <w:right w:val="none" w:sz="0" w:space="0" w:color="auto"/>
          </w:divBdr>
          <w:divsChild>
            <w:div w:id="431365744">
              <w:marLeft w:val="0"/>
              <w:marRight w:val="0"/>
              <w:marTop w:val="0"/>
              <w:marBottom w:val="0"/>
              <w:divBdr>
                <w:top w:val="none" w:sz="0" w:space="0" w:color="auto"/>
                <w:left w:val="none" w:sz="0" w:space="0" w:color="auto"/>
                <w:bottom w:val="none" w:sz="0" w:space="0" w:color="auto"/>
                <w:right w:val="none" w:sz="0" w:space="0" w:color="auto"/>
              </w:divBdr>
            </w:div>
          </w:divsChild>
        </w:div>
        <w:div w:id="1278027032">
          <w:marLeft w:val="0"/>
          <w:marRight w:val="0"/>
          <w:marTop w:val="0"/>
          <w:marBottom w:val="0"/>
          <w:divBdr>
            <w:top w:val="none" w:sz="0" w:space="0" w:color="auto"/>
            <w:left w:val="none" w:sz="0" w:space="0" w:color="auto"/>
            <w:bottom w:val="none" w:sz="0" w:space="0" w:color="auto"/>
            <w:right w:val="none" w:sz="0" w:space="0" w:color="auto"/>
          </w:divBdr>
          <w:divsChild>
            <w:div w:id="262225623">
              <w:marLeft w:val="0"/>
              <w:marRight w:val="0"/>
              <w:marTop w:val="0"/>
              <w:marBottom w:val="0"/>
              <w:divBdr>
                <w:top w:val="none" w:sz="0" w:space="0" w:color="auto"/>
                <w:left w:val="none" w:sz="0" w:space="0" w:color="auto"/>
                <w:bottom w:val="none" w:sz="0" w:space="0" w:color="auto"/>
                <w:right w:val="none" w:sz="0" w:space="0" w:color="auto"/>
              </w:divBdr>
              <w:divsChild>
                <w:div w:id="1879315462">
                  <w:marLeft w:val="0"/>
                  <w:marRight w:val="0"/>
                  <w:marTop w:val="0"/>
                  <w:marBottom w:val="0"/>
                  <w:divBdr>
                    <w:top w:val="none" w:sz="0" w:space="0" w:color="auto"/>
                    <w:left w:val="none" w:sz="0" w:space="0" w:color="auto"/>
                    <w:bottom w:val="none" w:sz="0" w:space="0" w:color="auto"/>
                    <w:right w:val="none" w:sz="0" w:space="0" w:color="auto"/>
                  </w:divBdr>
                  <w:divsChild>
                    <w:div w:id="738021718">
                      <w:marLeft w:val="0"/>
                      <w:marRight w:val="0"/>
                      <w:marTop w:val="0"/>
                      <w:marBottom w:val="0"/>
                      <w:divBdr>
                        <w:top w:val="none" w:sz="0" w:space="0" w:color="auto"/>
                        <w:left w:val="none" w:sz="0" w:space="0" w:color="auto"/>
                        <w:bottom w:val="none" w:sz="0" w:space="0" w:color="auto"/>
                        <w:right w:val="none" w:sz="0" w:space="0" w:color="auto"/>
                      </w:divBdr>
                      <w:divsChild>
                        <w:div w:id="13372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030624">
                  <w:marLeft w:val="0"/>
                  <w:marRight w:val="0"/>
                  <w:marTop w:val="0"/>
                  <w:marBottom w:val="0"/>
                  <w:divBdr>
                    <w:top w:val="none" w:sz="0" w:space="0" w:color="auto"/>
                    <w:left w:val="none" w:sz="0" w:space="0" w:color="auto"/>
                    <w:bottom w:val="none" w:sz="0" w:space="0" w:color="auto"/>
                    <w:right w:val="none" w:sz="0" w:space="0" w:color="auto"/>
                  </w:divBdr>
                  <w:divsChild>
                    <w:div w:id="313458886">
                      <w:marLeft w:val="0"/>
                      <w:marRight w:val="0"/>
                      <w:marTop w:val="0"/>
                      <w:marBottom w:val="0"/>
                      <w:divBdr>
                        <w:top w:val="none" w:sz="0" w:space="0" w:color="auto"/>
                        <w:left w:val="none" w:sz="0" w:space="0" w:color="auto"/>
                        <w:bottom w:val="none" w:sz="0" w:space="0" w:color="auto"/>
                        <w:right w:val="none" w:sz="0" w:space="0" w:color="auto"/>
                      </w:divBdr>
                      <w:divsChild>
                        <w:div w:id="75709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772514">
          <w:marLeft w:val="0"/>
          <w:marRight w:val="0"/>
          <w:marTop w:val="0"/>
          <w:marBottom w:val="0"/>
          <w:divBdr>
            <w:top w:val="none" w:sz="0" w:space="0" w:color="auto"/>
            <w:left w:val="none" w:sz="0" w:space="0" w:color="auto"/>
            <w:bottom w:val="none" w:sz="0" w:space="0" w:color="auto"/>
            <w:right w:val="none" w:sz="0" w:space="0" w:color="auto"/>
          </w:divBdr>
          <w:divsChild>
            <w:div w:id="1635720979">
              <w:marLeft w:val="0"/>
              <w:marRight w:val="0"/>
              <w:marTop w:val="0"/>
              <w:marBottom w:val="0"/>
              <w:divBdr>
                <w:top w:val="none" w:sz="0" w:space="0" w:color="auto"/>
                <w:left w:val="none" w:sz="0" w:space="0" w:color="auto"/>
                <w:bottom w:val="none" w:sz="0" w:space="0" w:color="auto"/>
                <w:right w:val="none" w:sz="0" w:space="0" w:color="auto"/>
              </w:divBdr>
              <w:divsChild>
                <w:div w:id="1811242860">
                  <w:marLeft w:val="0"/>
                  <w:marRight w:val="0"/>
                  <w:marTop w:val="0"/>
                  <w:marBottom w:val="0"/>
                  <w:divBdr>
                    <w:top w:val="none" w:sz="0" w:space="0" w:color="auto"/>
                    <w:left w:val="none" w:sz="0" w:space="0" w:color="auto"/>
                    <w:bottom w:val="none" w:sz="0" w:space="0" w:color="auto"/>
                    <w:right w:val="none" w:sz="0" w:space="0" w:color="auto"/>
                  </w:divBdr>
                  <w:divsChild>
                    <w:div w:id="260846141">
                      <w:marLeft w:val="0"/>
                      <w:marRight w:val="0"/>
                      <w:marTop w:val="0"/>
                      <w:marBottom w:val="0"/>
                      <w:divBdr>
                        <w:top w:val="none" w:sz="0" w:space="0" w:color="auto"/>
                        <w:left w:val="none" w:sz="0" w:space="0" w:color="auto"/>
                        <w:bottom w:val="none" w:sz="0" w:space="0" w:color="auto"/>
                        <w:right w:val="none" w:sz="0" w:space="0" w:color="auto"/>
                      </w:divBdr>
                      <w:divsChild>
                        <w:div w:id="4234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62445">
          <w:marLeft w:val="0"/>
          <w:marRight w:val="0"/>
          <w:marTop w:val="0"/>
          <w:marBottom w:val="0"/>
          <w:divBdr>
            <w:top w:val="none" w:sz="0" w:space="0" w:color="auto"/>
            <w:left w:val="none" w:sz="0" w:space="0" w:color="auto"/>
            <w:bottom w:val="none" w:sz="0" w:space="0" w:color="auto"/>
            <w:right w:val="none" w:sz="0" w:space="0" w:color="auto"/>
          </w:divBdr>
          <w:divsChild>
            <w:div w:id="1529903028">
              <w:marLeft w:val="0"/>
              <w:marRight w:val="0"/>
              <w:marTop w:val="0"/>
              <w:marBottom w:val="0"/>
              <w:divBdr>
                <w:top w:val="none" w:sz="0" w:space="0" w:color="auto"/>
                <w:left w:val="none" w:sz="0" w:space="0" w:color="auto"/>
                <w:bottom w:val="none" w:sz="0" w:space="0" w:color="auto"/>
                <w:right w:val="none" w:sz="0" w:space="0" w:color="auto"/>
              </w:divBdr>
              <w:divsChild>
                <w:div w:id="1603491168">
                  <w:marLeft w:val="0"/>
                  <w:marRight w:val="0"/>
                  <w:marTop w:val="0"/>
                  <w:marBottom w:val="0"/>
                  <w:divBdr>
                    <w:top w:val="none" w:sz="0" w:space="0" w:color="auto"/>
                    <w:left w:val="none" w:sz="0" w:space="0" w:color="auto"/>
                    <w:bottom w:val="none" w:sz="0" w:space="0" w:color="auto"/>
                    <w:right w:val="none" w:sz="0" w:space="0" w:color="auto"/>
                  </w:divBdr>
                  <w:divsChild>
                    <w:div w:id="1039822585">
                      <w:marLeft w:val="0"/>
                      <w:marRight w:val="0"/>
                      <w:marTop w:val="0"/>
                      <w:marBottom w:val="0"/>
                      <w:divBdr>
                        <w:top w:val="none" w:sz="0" w:space="0" w:color="auto"/>
                        <w:left w:val="none" w:sz="0" w:space="0" w:color="auto"/>
                        <w:bottom w:val="none" w:sz="0" w:space="0" w:color="auto"/>
                        <w:right w:val="none" w:sz="0" w:space="0" w:color="auto"/>
                      </w:divBdr>
                      <w:divsChild>
                        <w:div w:id="30050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96085">
                  <w:marLeft w:val="0"/>
                  <w:marRight w:val="0"/>
                  <w:marTop w:val="0"/>
                  <w:marBottom w:val="0"/>
                  <w:divBdr>
                    <w:top w:val="none" w:sz="0" w:space="0" w:color="auto"/>
                    <w:left w:val="none" w:sz="0" w:space="0" w:color="auto"/>
                    <w:bottom w:val="none" w:sz="0" w:space="0" w:color="auto"/>
                    <w:right w:val="none" w:sz="0" w:space="0" w:color="auto"/>
                  </w:divBdr>
                  <w:divsChild>
                    <w:div w:id="1821339050">
                      <w:marLeft w:val="0"/>
                      <w:marRight w:val="0"/>
                      <w:marTop w:val="0"/>
                      <w:marBottom w:val="0"/>
                      <w:divBdr>
                        <w:top w:val="none" w:sz="0" w:space="0" w:color="auto"/>
                        <w:left w:val="none" w:sz="0" w:space="0" w:color="auto"/>
                        <w:bottom w:val="none" w:sz="0" w:space="0" w:color="auto"/>
                        <w:right w:val="none" w:sz="0" w:space="0" w:color="auto"/>
                      </w:divBdr>
                      <w:divsChild>
                        <w:div w:id="147980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854385">
          <w:marLeft w:val="0"/>
          <w:marRight w:val="0"/>
          <w:marTop w:val="0"/>
          <w:marBottom w:val="0"/>
          <w:divBdr>
            <w:top w:val="none" w:sz="0" w:space="0" w:color="auto"/>
            <w:left w:val="none" w:sz="0" w:space="0" w:color="auto"/>
            <w:bottom w:val="none" w:sz="0" w:space="0" w:color="auto"/>
            <w:right w:val="none" w:sz="0" w:space="0" w:color="auto"/>
          </w:divBdr>
          <w:divsChild>
            <w:div w:id="523517878">
              <w:marLeft w:val="0"/>
              <w:marRight w:val="0"/>
              <w:marTop w:val="0"/>
              <w:marBottom w:val="0"/>
              <w:divBdr>
                <w:top w:val="none" w:sz="0" w:space="0" w:color="auto"/>
                <w:left w:val="none" w:sz="0" w:space="0" w:color="auto"/>
                <w:bottom w:val="none" w:sz="0" w:space="0" w:color="auto"/>
                <w:right w:val="none" w:sz="0" w:space="0" w:color="auto"/>
              </w:divBdr>
              <w:divsChild>
                <w:div w:id="500462928">
                  <w:marLeft w:val="0"/>
                  <w:marRight w:val="0"/>
                  <w:marTop w:val="0"/>
                  <w:marBottom w:val="0"/>
                  <w:divBdr>
                    <w:top w:val="none" w:sz="0" w:space="0" w:color="auto"/>
                    <w:left w:val="none" w:sz="0" w:space="0" w:color="auto"/>
                    <w:bottom w:val="none" w:sz="0" w:space="0" w:color="auto"/>
                    <w:right w:val="none" w:sz="0" w:space="0" w:color="auto"/>
                  </w:divBdr>
                  <w:divsChild>
                    <w:div w:id="1701931693">
                      <w:marLeft w:val="0"/>
                      <w:marRight w:val="0"/>
                      <w:marTop w:val="0"/>
                      <w:marBottom w:val="0"/>
                      <w:divBdr>
                        <w:top w:val="none" w:sz="0" w:space="0" w:color="auto"/>
                        <w:left w:val="none" w:sz="0" w:space="0" w:color="auto"/>
                        <w:bottom w:val="none" w:sz="0" w:space="0" w:color="auto"/>
                        <w:right w:val="none" w:sz="0" w:space="0" w:color="auto"/>
                      </w:divBdr>
                      <w:divsChild>
                        <w:div w:id="91377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10141">
          <w:marLeft w:val="0"/>
          <w:marRight w:val="0"/>
          <w:marTop w:val="0"/>
          <w:marBottom w:val="0"/>
          <w:divBdr>
            <w:top w:val="none" w:sz="0" w:space="0" w:color="auto"/>
            <w:left w:val="none" w:sz="0" w:space="0" w:color="auto"/>
            <w:bottom w:val="none" w:sz="0" w:space="0" w:color="auto"/>
            <w:right w:val="none" w:sz="0" w:space="0" w:color="auto"/>
          </w:divBdr>
          <w:divsChild>
            <w:div w:id="1382633007">
              <w:marLeft w:val="0"/>
              <w:marRight w:val="0"/>
              <w:marTop w:val="0"/>
              <w:marBottom w:val="0"/>
              <w:divBdr>
                <w:top w:val="none" w:sz="0" w:space="0" w:color="auto"/>
                <w:left w:val="none" w:sz="0" w:space="0" w:color="auto"/>
                <w:bottom w:val="none" w:sz="0" w:space="0" w:color="auto"/>
                <w:right w:val="none" w:sz="0" w:space="0" w:color="auto"/>
              </w:divBdr>
              <w:divsChild>
                <w:div w:id="387187798">
                  <w:marLeft w:val="0"/>
                  <w:marRight w:val="0"/>
                  <w:marTop w:val="0"/>
                  <w:marBottom w:val="0"/>
                  <w:divBdr>
                    <w:top w:val="none" w:sz="0" w:space="0" w:color="auto"/>
                    <w:left w:val="none" w:sz="0" w:space="0" w:color="auto"/>
                    <w:bottom w:val="none" w:sz="0" w:space="0" w:color="auto"/>
                    <w:right w:val="none" w:sz="0" w:space="0" w:color="auto"/>
                  </w:divBdr>
                  <w:divsChild>
                    <w:div w:id="112411199">
                      <w:marLeft w:val="0"/>
                      <w:marRight w:val="0"/>
                      <w:marTop w:val="0"/>
                      <w:marBottom w:val="0"/>
                      <w:divBdr>
                        <w:top w:val="none" w:sz="0" w:space="0" w:color="auto"/>
                        <w:left w:val="none" w:sz="0" w:space="0" w:color="auto"/>
                        <w:bottom w:val="none" w:sz="0" w:space="0" w:color="auto"/>
                        <w:right w:val="none" w:sz="0" w:space="0" w:color="auto"/>
                      </w:divBdr>
                      <w:divsChild>
                        <w:div w:id="35430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833690">
                  <w:marLeft w:val="0"/>
                  <w:marRight w:val="0"/>
                  <w:marTop w:val="0"/>
                  <w:marBottom w:val="0"/>
                  <w:divBdr>
                    <w:top w:val="none" w:sz="0" w:space="0" w:color="auto"/>
                    <w:left w:val="none" w:sz="0" w:space="0" w:color="auto"/>
                    <w:bottom w:val="none" w:sz="0" w:space="0" w:color="auto"/>
                    <w:right w:val="none" w:sz="0" w:space="0" w:color="auto"/>
                  </w:divBdr>
                  <w:divsChild>
                    <w:div w:id="885140121">
                      <w:marLeft w:val="0"/>
                      <w:marRight w:val="0"/>
                      <w:marTop w:val="0"/>
                      <w:marBottom w:val="0"/>
                      <w:divBdr>
                        <w:top w:val="none" w:sz="0" w:space="0" w:color="auto"/>
                        <w:left w:val="none" w:sz="0" w:space="0" w:color="auto"/>
                        <w:bottom w:val="none" w:sz="0" w:space="0" w:color="auto"/>
                        <w:right w:val="none" w:sz="0" w:space="0" w:color="auto"/>
                      </w:divBdr>
                      <w:divsChild>
                        <w:div w:id="136709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351124">
          <w:marLeft w:val="0"/>
          <w:marRight w:val="0"/>
          <w:marTop w:val="0"/>
          <w:marBottom w:val="0"/>
          <w:divBdr>
            <w:top w:val="none" w:sz="0" w:space="0" w:color="auto"/>
            <w:left w:val="none" w:sz="0" w:space="0" w:color="auto"/>
            <w:bottom w:val="none" w:sz="0" w:space="0" w:color="auto"/>
            <w:right w:val="none" w:sz="0" w:space="0" w:color="auto"/>
          </w:divBdr>
          <w:divsChild>
            <w:div w:id="1393695599">
              <w:marLeft w:val="0"/>
              <w:marRight w:val="0"/>
              <w:marTop w:val="0"/>
              <w:marBottom w:val="0"/>
              <w:divBdr>
                <w:top w:val="none" w:sz="0" w:space="0" w:color="auto"/>
                <w:left w:val="none" w:sz="0" w:space="0" w:color="auto"/>
                <w:bottom w:val="none" w:sz="0" w:space="0" w:color="auto"/>
                <w:right w:val="none" w:sz="0" w:space="0" w:color="auto"/>
              </w:divBdr>
            </w:div>
          </w:divsChild>
        </w:div>
        <w:div w:id="285241730">
          <w:marLeft w:val="0"/>
          <w:marRight w:val="0"/>
          <w:marTop w:val="0"/>
          <w:marBottom w:val="0"/>
          <w:divBdr>
            <w:top w:val="none" w:sz="0" w:space="0" w:color="auto"/>
            <w:left w:val="none" w:sz="0" w:space="0" w:color="auto"/>
            <w:bottom w:val="none" w:sz="0" w:space="0" w:color="auto"/>
            <w:right w:val="none" w:sz="0" w:space="0" w:color="auto"/>
          </w:divBdr>
          <w:divsChild>
            <w:div w:id="142895115">
              <w:marLeft w:val="0"/>
              <w:marRight w:val="0"/>
              <w:marTop w:val="0"/>
              <w:marBottom w:val="0"/>
              <w:divBdr>
                <w:top w:val="none" w:sz="0" w:space="0" w:color="auto"/>
                <w:left w:val="none" w:sz="0" w:space="0" w:color="auto"/>
                <w:bottom w:val="none" w:sz="0" w:space="0" w:color="auto"/>
                <w:right w:val="none" w:sz="0" w:space="0" w:color="auto"/>
              </w:divBdr>
              <w:divsChild>
                <w:div w:id="2133984392">
                  <w:marLeft w:val="0"/>
                  <w:marRight w:val="0"/>
                  <w:marTop w:val="0"/>
                  <w:marBottom w:val="0"/>
                  <w:divBdr>
                    <w:top w:val="none" w:sz="0" w:space="0" w:color="auto"/>
                    <w:left w:val="none" w:sz="0" w:space="0" w:color="auto"/>
                    <w:bottom w:val="none" w:sz="0" w:space="0" w:color="auto"/>
                    <w:right w:val="none" w:sz="0" w:space="0" w:color="auto"/>
                  </w:divBdr>
                  <w:divsChild>
                    <w:div w:id="41516531">
                      <w:marLeft w:val="0"/>
                      <w:marRight w:val="0"/>
                      <w:marTop w:val="0"/>
                      <w:marBottom w:val="0"/>
                      <w:divBdr>
                        <w:top w:val="none" w:sz="0" w:space="0" w:color="auto"/>
                        <w:left w:val="none" w:sz="0" w:space="0" w:color="auto"/>
                        <w:bottom w:val="none" w:sz="0" w:space="0" w:color="auto"/>
                        <w:right w:val="none" w:sz="0" w:space="0" w:color="auto"/>
                      </w:divBdr>
                      <w:divsChild>
                        <w:div w:id="50478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54108">
                  <w:marLeft w:val="0"/>
                  <w:marRight w:val="0"/>
                  <w:marTop w:val="0"/>
                  <w:marBottom w:val="0"/>
                  <w:divBdr>
                    <w:top w:val="none" w:sz="0" w:space="0" w:color="auto"/>
                    <w:left w:val="none" w:sz="0" w:space="0" w:color="auto"/>
                    <w:bottom w:val="none" w:sz="0" w:space="0" w:color="auto"/>
                    <w:right w:val="none" w:sz="0" w:space="0" w:color="auto"/>
                  </w:divBdr>
                  <w:divsChild>
                    <w:div w:id="1528980613">
                      <w:marLeft w:val="0"/>
                      <w:marRight w:val="0"/>
                      <w:marTop w:val="0"/>
                      <w:marBottom w:val="0"/>
                      <w:divBdr>
                        <w:top w:val="none" w:sz="0" w:space="0" w:color="auto"/>
                        <w:left w:val="none" w:sz="0" w:space="0" w:color="auto"/>
                        <w:bottom w:val="none" w:sz="0" w:space="0" w:color="auto"/>
                        <w:right w:val="none" w:sz="0" w:space="0" w:color="auto"/>
                      </w:divBdr>
                      <w:divsChild>
                        <w:div w:id="179104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243786">
          <w:marLeft w:val="0"/>
          <w:marRight w:val="0"/>
          <w:marTop w:val="0"/>
          <w:marBottom w:val="0"/>
          <w:divBdr>
            <w:top w:val="none" w:sz="0" w:space="0" w:color="auto"/>
            <w:left w:val="none" w:sz="0" w:space="0" w:color="auto"/>
            <w:bottom w:val="none" w:sz="0" w:space="0" w:color="auto"/>
            <w:right w:val="none" w:sz="0" w:space="0" w:color="auto"/>
          </w:divBdr>
          <w:divsChild>
            <w:div w:id="991567020">
              <w:marLeft w:val="0"/>
              <w:marRight w:val="0"/>
              <w:marTop w:val="0"/>
              <w:marBottom w:val="0"/>
              <w:divBdr>
                <w:top w:val="none" w:sz="0" w:space="0" w:color="auto"/>
                <w:left w:val="none" w:sz="0" w:space="0" w:color="auto"/>
                <w:bottom w:val="none" w:sz="0" w:space="0" w:color="auto"/>
                <w:right w:val="none" w:sz="0" w:space="0" w:color="auto"/>
              </w:divBdr>
            </w:div>
          </w:divsChild>
        </w:div>
        <w:div w:id="1353415433">
          <w:marLeft w:val="0"/>
          <w:marRight w:val="0"/>
          <w:marTop w:val="0"/>
          <w:marBottom w:val="0"/>
          <w:divBdr>
            <w:top w:val="none" w:sz="0" w:space="0" w:color="auto"/>
            <w:left w:val="none" w:sz="0" w:space="0" w:color="auto"/>
            <w:bottom w:val="none" w:sz="0" w:space="0" w:color="auto"/>
            <w:right w:val="none" w:sz="0" w:space="0" w:color="auto"/>
          </w:divBdr>
          <w:divsChild>
            <w:div w:id="1828863990">
              <w:marLeft w:val="0"/>
              <w:marRight w:val="0"/>
              <w:marTop w:val="0"/>
              <w:marBottom w:val="0"/>
              <w:divBdr>
                <w:top w:val="none" w:sz="0" w:space="0" w:color="auto"/>
                <w:left w:val="none" w:sz="0" w:space="0" w:color="auto"/>
                <w:bottom w:val="none" w:sz="0" w:space="0" w:color="auto"/>
                <w:right w:val="none" w:sz="0" w:space="0" w:color="auto"/>
              </w:divBdr>
              <w:divsChild>
                <w:div w:id="523522865">
                  <w:marLeft w:val="0"/>
                  <w:marRight w:val="0"/>
                  <w:marTop w:val="0"/>
                  <w:marBottom w:val="0"/>
                  <w:divBdr>
                    <w:top w:val="none" w:sz="0" w:space="0" w:color="auto"/>
                    <w:left w:val="none" w:sz="0" w:space="0" w:color="auto"/>
                    <w:bottom w:val="none" w:sz="0" w:space="0" w:color="auto"/>
                    <w:right w:val="none" w:sz="0" w:space="0" w:color="auto"/>
                  </w:divBdr>
                  <w:divsChild>
                    <w:div w:id="28185819">
                      <w:marLeft w:val="0"/>
                      <w:marRight w:val="0"/>
                      <w:marTop w:val="0"/>
                      <w:marBottom w:val="0"/>
                      <w:divBdr>
                        <w:top w:val="none" w:sz="0" w:space="0" w:color="auto"/>
                        <w:left w:val="none" w:sz="0" w:space="0" w:color="auto"/>
                        <w:bottom w:val="none" w:sz="0" w:space="0" w:color="auto"/>
                        <w:right w:val="none" w:sz="0" w:space="0" w:color="auto"/>
                      </w:divBdr>
                      <w:divsChild>
                        <w:div w:id="108083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787571">
                  <w:marLeft w:val="0"/>
                  <w:marRight w:val="0"/>
                  <w:marTop w:val="0"/>
                  <w:marBottom w:val="0"/>
                  <w:divBdr>
                    <w:top w:val="none" w:sz="0" w:space="0" w:color="auto"/>
                    <w:left w:val="none" w:sz="0" w:space="0" w:color="auto"/>
                    <w:bottom w:val="none" w:sz="0" w:space="0" w:color="auto"/>
                    <w:right w:val="none" w:sz="0" w:space="0" w:color="auto"/>
                  </w:divBdr>
                  <w:divsChild>
                    <w:div w:id="1641963282">
                      <w:marLeft w:val="0"/>
                      <w:marRight w:val="0"/>
                      <w:marTop w:val="0"/>
                      <w:marBottom w:val="0"/>
                      <w:divBdr>
                        <w:top w:val="none" w:sz="0" w:space="0" w:color="auto"/>
                        <w:left w:val="none" w:sz="0" w:space="0" w:color="auto"/>
                        <w:bottom w:val="none" w:sz="0" w:space="0" w:color="auto"/>
                        <w:right w:val="none" w:sz="0" w:space="0" w:color="auto"/>
                      </w:divBdr>
                      <w:divsChild>
                        <w:div w:id="5701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1664">
          <w:marLeft w:val="0"/>
          <w:marRight w:val="0"/>
          <w:marTop w:val="0"/>
          <w:marBottom w:val="0"/>
          <w:divBdr>
            <w:top w:val="none" w:sz="0" w:space="0" w:color="auto"/>
            <w:left w:val="none" w:sz="0" w:space="0" w:color="auto"/>
            <w:bottom w:val="none" w:sz="0" w:space="0" w:color="auto"/>
            <w:right w:val="none" w:sz="0" w:space="0" w:color="auto"/>
          </w:divBdr>
          <w:divsChild>
            <w:div w:id="849027844">
              <w:marLeft w:val="0"/>
              <w:marRight w:val="0"/>
              <w:marTop w:val="0"/>
              <w:marBottom w:val="0"/>
              <w:divBdr>
                <w:top w:val="none" w:sz="0" w:space="0" w:color="auto"/>
                <w:left w:val="none" w:sz="0" w:space="0" w:color="auto"/>
                <w:bottom w:val="none" w:sz="0" w:space="0" w:color="auto"/>
                <w:right w:val="none" w:sz="0" w:space="0" w:color="auto"/>
              </w:divBdr>
            </w:div>
          </w:divsChild>
        </w:div>
        <w:div w:id="1645622920">
          <w:marLeft w:val="0"/>
          <w:marRight w:val="0"/>
          <w:marTop w:val="0"/>
          <w:marBottom w:val="0"/>
          <w:divBdr>
            <w:top w:val="none" w:sz="0" w:space="0" w:color="auto"/>
            <w:left w:val="none" w:sz="0" w:space="0" w:color="auto"/>
            <w:bottom w:val="none" w:sz="0" w:space="0" w:color="auto"/>
            <w:right w:val="none" w:sz="0" w:space="0" w:color="auto"/>
          </w:divBdr>
          <w:divsChild>
            <w:div w:id="1720518475">
              <w:marLeft w:val="0"/>
              <w:marRight w:val="0"/>
              <w:marTop w:val="0"/>
              <w:marBottom w:val="0"/>
              <w:divBdr>
                <w:top w:val="none" w:sz="0" w:space="0" w:color="auto"/>
                <w:left w:val="none" w:sz="0" w:space="0" w:color="auto"/>
                <w:bottom w:val="none" w:sz="0" w:space="0" w:color="auto"/>
                <w:right w:val="none" w:sz="0" w:space="0" w:color="auto"/>
              </w:divBdr>
              <w:divsChild>
                <w:div w:id="810945662">
                  <w:marLeft w:val="0"/>
                  <w:marRight w:val="0"/>
                  <w:marTop w:val="0"/>
                  <w:marBottom w:val="0"/>
                  <w:divBdr>
                    <w:top w:val="none" w:sz="0" w:space="0" w:color="auto"/>
                    <w:left w:val="none" w:sz="0" w:space="0" w:color="auto"/>
                    <w:bottom w:val="none" w:sz="0" w:space="0" w:color="auto"/>
                    <w:right w:val="none" w:sz="0" w:space="0" w:color="auto"/>
                  </w:divBdr>
                  <w:divsChild>
                    <w:div w:id="1374964142">
                      <w:marLeft w:val="0"/>
                      <w:marRight w:val="0"/>
                      <w:marTop w:val="0"/>
                      <w:marBottom w:val="0"/>
                      <w:divBdr>
                        <w:top w:val="none" w:sz="0" w:space="0" w:color="auto"/>
                        <w:left w:val="none" w:sz="0" w:space="0" w:color="auto"/>
                        <w:bottom w:val="none" w:sz="0" w:space="0" w:color="auto"/>
                        <w:right w:val="none" w:sz="0" w:space="0" w:color="auto"/>
                      </w:divBdr>
                      <w:divsChild>
                        <w:div w:id="173627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50430">
                  <w:marLeft w:val="0"/>
                  <w:marRight w:val="0"/>
                  <w:marTop w:val="0"/>
                  <w:marBottom w:val="0"/>
                  <w:divBdr>
                    <w:top w:val="none" w:sz="0" w:space="0" w:color="auto"/>
                    <w:left w:val="none" w:sz="0" w:space="0" w:color="auto"/>
                    <w:bottom w:val="none" w:sz="0" w:space="0" w:color="auto"/>
                    <w:right w:val="none" w:sz="0" w:space="0" w:color="auto"/>
                  </w:divBdr>
                  <w:divsChild>
                    <w:div w:id="669213585">
                      <w:marLeft w:val="0"/>
                      <w:marRight w:val="0"/>
                      <w:marTop w:val="0"/>
                      <w:marBottom w:val="0"/>
                      <w:divBdr>
                        <w:top w:val="none" w:sz="0" w:space="0" w:color="auto"/>
                        <w:left w:val="none" w:sz="0" w:space="0" w:color="auto"/>
                        <w:bottom w:val="none" w:sz="0" w:space="0" w:color="auto"/>
                        <w:right w:val="none" w:sz="0" w:space="0" w:color="auto"/>
                      </w:divBdr>
                      <w:divsChild>
                        <w:div w:id="110384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494017">
          <w:marLeft w:val="0"/>
          <w:marRight w:val="0"/>
          <w:marTop w:val="0"/>
          <w:marBottom w:val="0"/>
          <w:divBdr>
            <w:top w:val="none" w:sz="0" w:space="0" w:color="auto"/>
            <w:left w:val="none" w:sz="0" w:space="0" w:color="auto"/>
            <w:bottom w:val="none" w:sz="0" w:space="0" w:color="auto"/>
            <w:right w:val="none" w:sz="0" w:space="0" w:color="auto"/>
          </w:divBdr>
          <w:divsChild>
            <w:div w:id="694773703">
              <w:marLeft w:val="0"/>
              <w:marRight w:val="0"/>
              <w:marTop w:val="0"/>
              <w:marBottom w:val="0"/>
              <w:divBdr>
                <w:top w:val="none" w:sz="0" w:space="0" w:color="auto"/>
                <w:left w:val="none" w:sz="0" w:space="0" w:color="auto"/>
                <w:bottom w:val="none" w:sz="0" w:space="0" w:color="auto"/>
                <w:right w:val="none" w:sz="0" w:space="0" w:color="auto"/>
              </w:divBdr>
            </w:div>
          </w:divsChild>
        </w:div>
        <w:div w:id="1260455569">
          <w:marLeft w:val="0"/>
          <w:marRight w:val="0"/>
          <w:marTop w:val="0"/>
          <w:marBottom w:val="0"/>
          <w:divBdr>
            <w:top w:val="none" w:sz="0" w:space="0" w:color="auto"/>
            <w:left w:val="none" w:sz="0" w:space="0" w:color="auto"/>
            <w:bottom w:val="none" w:sz="0" w:space="0" w:color="auto"/>
            <w:right w:val="none" w:sz="0" w:space="0" w:color="auto"/>
          </w:divBdr>
          <w:divsChild>
            <w:div w:id="53084195">
              <w:marLeft w:val="0"/>
              <w:marRight w:val="0"/>
              <w:marTop w:val="0"/>
              <w:marBottom w:val="0"/>
              <w:divBdr>
                <w:top w:val="none" w:sz="0" w:space="0" w:color="auto"/>
                <w:left w:val="none" w:sz="0" w:space="0" w:color="auto"/>
                <w:bottom w:val="none" w:sz="0" w:space="0" w:color="auto"/>
                <w:right w:val="none" w:sz="0" w:space="0" w:color="auto"/>
              </w:divBdr>
              <w:divsChild>
                <w:div w:id="1906328797">
                  <w:marLeft w:val="0"/>
                  <w:marRight w:val="0"/>
                  <w:marTop w:val="0"/>
                  <w:marBottom w:val="0"/>
                  <w:divBdr>
                    <w:top w:val="none" w:sz="0" w:space="0" w:color="auto"/>
                    <w:left w:val="none" w:sz="0" w:space="0" w:color="auto"/>
                    <w:bottom w:val="none" w:sz="0" w:space="0" w:color="auto"/>
                    <w:right w:val="none" w:sz="0" w:space="0" w:color="auto"/>
                  </w:divBdr>
                  <w:divsChild>
                    <w:div w:id="777523568">
                      <w:marLeft w:val="0"/>
                      <w:marRight w:val="0"/>
                      <w:marTop w:val="0"/>
                      <w:marBottom w:val="0"/>
                      <w:divBdr>
                        <w:top w:val="none" w:sz="0" w:space="0" w:color="auto"/>
                        <w:left w:val="none" w:sz="0" w:space="0" w:color="auto"/>
                        <w:bottom w:val="none" w:sz="0" w:space="0" w:color="auto"/>
                        <w:right w:val="none" w:sz="0" w:space="0" w:color="auto"/>
                      </w:divBdr>
                      <w:divsChild>
                        <w:div w:id="115915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807127">
                  <w:marLeft w:val="0"/>
                  <w:marRight w:val="0"/>
                  <w:marTop w:val="0"/>
                  <w:marBottom w:val="0"/>
                  <w:divBdr>
                    <w:top w:val="none" w:sz="0" w:space="0" w:color="auto"/>
                    <w:left w:val="none" w:sz="0" w:space="0" w:color="auto"/>
                    <w:bottom w:val="none" w:sz="0" w:space="0" w:color="auto"/>
                    <w:right w:val="none" w:sz="0" w:space="0" w:color="auto"/>
                  </w:divBdr>
                  <w:divsChild>
                    <w:div w:id="1883325913">
                      <w:marLeft w:val="0"/>
                      <w:marRight w:val="0"/>
                      <w:marTop w:val="0"/>
                      <w:marBottom w:val="0"/>
                      <w:divBdr>
                        <w:top w:val="none" w:sz="0" w:space="0" w:color="auto"/>
                        <w:left w:val="none" w:sz="0" w:space="0" w:color="auto"/>
                        <w:bottom w:val="none" w:sz="0" w:space="0" w:color="auto"/>
                        <w:right w:val="none" w:sz="0" w:space="0" w:color="auto"/>
                      </w:divBdr>
                      <w:divsChild>
                        <w:div w:id="214311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927923">
          <w:marLeft w:val="0"/>
          <w:marRight w:val="0"/>
          <w:marTop w:val="0"/>
          <w:marBottom w:val="0"/>
          <w:divBdr>
            <w:top w:val="none" w:sz="0" w:space="0" w:color="auto"/>
            <w:left w:val="none" w:sz="0" w:space="0" w:color="auto"/>
            <w:bottom w:val="none" w:sz="0" w:space="0" w:color="auto"/>
            <w:right w:val="none" w:sz="0" w:space="0" w:color="auto"/>
          </w:divBdr>
          <w:divsChild>
            <w:div w:id="1807117306">
              <w:marLeft w:val="0"/>
              <w:marRight w:val="0"/>
              <w:marTop w:val="0"/>
              <w:marBottom w:val="0"/>
              <w:divBdr>
                <w:top w:val="none" w:sz="0" w:space="0" w:color="auto"/>
                <w:left w:val="none" w:sz="0" w:space="0" w:color="auto"/>
                <w:bottom w:val="none" w:sz="0" w:space="0" w:color="auto"/>
                <w:right w:val="none" w:sz="0" w:space="0" w:color="auto"/>
              </w:divBdr>
            </w:div>
          </w:divsChild>
        </w:div>
        <w:div w:id="1157915835">
          <w:marLeft w:val="0"/>
          <w:marRight w:val="0"/>
          <w:marTop w:val="0"/>
          <w:marBottom w:val="0"/>
          <w:divBdr>
            <w:top w:val="none" w:sz="0" w:space="0" w:color="auto"/>
            <w:left w:val="none" w:sz="0" w:space="0" w:color="auto"/>
            <w:bottom w:val="none" w:sz="0" w:space="0" w:color="auto"/>
            <w:right w:val="none" w:sz="0" w:space="0" w:color="auto"/>
          </w:divBdr>
          <w:divsChild>
            <w:div w:id="1213541728">
              <w:marLeft w:val="0"/>
              <w:marRight w:val="0"/>
              <w:marTop w:val="0"/>
              <w:marBottom w:val="0"/>
              <w:divBdr>
                <w:top w:val="none" w:sz="0" w:space="0" w:color="auto"/>
                <w:left w:val="none" w:sz="0" w:space="0" w:color="auto"/>
                <w:bottom w:val="none" w:sz="0" w:space="0" w:color="auto"/>
                <w:right w:val="none" w:sz="0" w:space="0" w:color="auto"/>
              </w:divBdr>
              <w:divsChild>
                <w:div w:id="1304702444">
                  <w:marLeft w:val="0"/>
                  <w:marRight w:val="0"/>
                  <w:marTop w:val="0"/>
                  <w:marBottom w:val="0"/>
                  <w:divBdr>
                    <w:top w:val="none" w:sz="0" w:space="0" w:color="auto"/>
                    <w:left w:val="none" w:sz="0" w:space="0" w:color="auto"/>
                    <w:bottom w:val="none" w:sz="0" w:space="0" w:color="auto"/>
                    <w:right w:val="none" w:sz="0" w:space="0" w:color="auto"/>
                  </w:divBdr>
                  <w:divsChild>
                    <w:div w:id="1590893675">
                      <w:marLeft w:val="0"/>
                      <w:marRight w:val="0"/>
                      <w:marTop w:val="0"/>
                      <w:marBottom w:val="0"/>
                      <w:divBdr>
                        <w:top w:val="none" w:sz="0" w:space="0" w:color="auto"/>
                        <w:left w:val="none" w:sz="0" w:space="0" w:color="auto"/>
                        <w:bottom w:val="none" w:sz="0" w:space="0" w:color="auto"/>
                        <w:right w:val="none" w:sz="0" w:space="0" w:color="auto"/>
                      </w:divBdr>
                      <w:divsChild>
                        <w:div w:id="20434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730681">
                  <w:marLeft w:val="0"/>
                  <w:marRight w:val="0"/>
                  <w:marTop w:val="0"/>
                  <w:marBottom w:val="0"/>
                  <w:divBdr>
                    <w:top w:val="none" w:sz="0" w:space="0" w:color="auto"/>
                    <w:left w:val="none" w:sz="0" w:space="0" w:color="auto"/>
                    <w:bottom w:val="none" w:sz="0" w:space="0" w:color="auto"/>
                    <w:right w:val="none" w:sz="0" w:space="0" w:color="auto"/>
                  </w:divBdr>
                  <w:divsChild>
                    <w:div w:id="718630022">
                      <w:marLeft w:val="0"/>
                      <w:marRight w:val="0"/>
                      <w:marTop w:val="0"/>
                      <w:marBottom w:val="0"/>
                      <w:divBdr>
                        <w:top w:val="none" w:sz="0" w:space="0" w:color="auto"/>
                        <w:left w:val="none" w:sz="0" w:space="0" w:color="auto"/>
                        <w:bottom w:val="none" w:sz="0" w:space="0" w:color="auto"/>
                        <w:right w:val="none" w:sz="0" w:space="0" w:color="auto"/>
                      </w:divBdr>
                      <w:divsChild>
                        <w:div w:id="159589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471413">
          <w:marLeft w:val="0"/>
          <w:marRight w:val="0"/>
          <w:marTop w:val="0"/>
          <w:marBottom w:val="0"/>
          <w:divBdr>
            <w:top w:val="none" w:sz="0" w:space="0" w:color="auto"/>
            <w:left w:val="none" w:sz="0" w:space="0" w:color="auto"/>
            <w:bottom w:val="none" w:sz="0" w:space="0" w:color="auto"/>
            <w:right w:val="none" w:sz="0" w:space="0" w:color="auto"/>
          </w:divBdr>
          <w:divsChild>
            <w:div w:id="231233254">
              <w:marLeft w:val="0"/>
              <w:marRight w:val="0"/>
              <w:marTop w:val="0"/>
              <w:marBottom w:val="0"/>
              <w:divBdr>
                <w:top w:val="none" w:sz="0" w:space="0" w:color="auto"/>
                <w:left w:val="none" w:sz="0" w:space="0" w:color="auto"/>
                <w:bottom w:val="none" w:sz="0" w:space="0" w:color="auto"/>
                <w:right w:val="none" w:sz="0" w:space="0" w:color="auto"/>
              </w:divBdr>
            </w:div>
          </w:divsChild>
        </w:div>
        <w:div w:id="370762856">
          <w:marLeft w:val="0"/>
          <w:marRight w:val="0"/>
          <w:marTop w:val="0"/>
          <w:marBottom w:val="0"/>
          <w:divBdr>
            <w:top w:val="none" w:sz="0" w:space="0" w:color="auto"/>
            <w:left w:val="none" w:sz="0" w:space="0" w:color="auto"/>
            <w:bottom w:val="none" w:sz="0" w:space="0" w:color="auto"/>
            <w:right w:val="none" w:sz="0" w:space="0" w:color="auto"/>
          </w:divBdr>
          <w:divsChild>
            <w:div w:id="681398498">
              <w:marLeft w:val="0"/>
              <w:marRight w:val="0"/>
              <w:marTop w:val="0"/>
              <w:marBottom w:val="0"/>
              <w:divBdr>
                <w:top w:val="none" w:sz="0" w:space="0" w:color="auto"/>
                <w:left w:val="none" w:sz="0" w:space="0" w:color="auto"/>
                <w:bottom w:val="none" w:sz="0" w:space="0" w:color="auto"/>
                <w:right w:val="none" w:sz="0" w:space="0" w:color="auto"/>
              </w:divBdr>
              <w:divsChild>
                <w:div w:id="367221376">
                  <w:marLeft w:val="0"/>
                  <w:marRight w:val="0"/>
                  <w:marTop w:val="0"/>
                  <w:marBottom w:val="0"/>
                  <w:divBdr>
                    <w:top w:val="none" w:sz="0" w:space="0" w:color="auto"/>
                    <w:left w:val="none" w:sz="0" w:space="0" w:color="auto"/>
                    <w:bottom w:val="none" w:sz="0" w:space="0" w:color="auto"/>
                    <w:right w:val="none" w:sz="0" w:space="0" w:color="auto"/>
                  </w:divBdr>
                  <w:divsChild>
                    <w:div w:id="756288176">
                      <w:marLeft w:val="0"/>
                      <w:marRight w:val="0"/>
                      <w:marTop w:val="0"/>
                      <w:marBottom w:val="0"/>
                      <w:divBdr>
                        <w:top w:val="none" w:sz="0" w:space="0" w:color="auto"/>
                        <w:left w:val="none" w:sz="0" w:space="0" w:color="auto"/>
                        <w:bottom w:val="none" w:sz="0" w:space="0" w:color="auto"/>
                        <w:right w:val="none" w:sz="0" w:space="0" w:color="auto"/>
                      </w:divBdr>
                      <w:divsChild>
                        <w:div w:id="32960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851688">
                  <w:marLeft w:val="0"/>
                  <w:marRight w:val="0"/>
                  <w:marTop w:val="0"/>
                  <w:marBottom w:val="0"/>
                  <w:divBdr>
                    <w:top w:val="none" w:sz="0" w:space="0" w:color="auto"/>
                    <w:left w:val="none" w:sz="0" w:space="0" w:color="auto"/>
                    <w:bottom w:val="none" w:sz="0" w:space="0" w:color="auto"/>
                    <w:right w:val="none" w:sz="0" w:space="0" w:color="auto"/>
                  </w:divBdr>
                  <w:divsChild>
                    <w:div w:id="2118676131">
                      <w:marLeft w:val="0"/>
                      <w:marRight w:val="0"/>
                      <w:marTop w:val="0"/>
                      <w:marBottom w:val="0"/>
                      <w:divBdr>
                        <w:top w:val="none" w:sz="0" w:space="0" w:color="auto"/>
                        <w:left w:val="none" w:sz="0" w:space="0" w:color="auto"/>
                        <w:bottom w:val="none" w:sz="0" w:space="0" w:color="auto"/>
                        <w:right w:val="none" w:sz="0" w:space="0" w:color="auto"/>
                      </w:divBdr>
                      <w:divsChild>
                        <w:div w:id="194615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427908">
          <w:marLeft w:val="0"/>
          <w:marRight w:val="0"/>
          <w:marTop w:val="0"/>
          <w:marBottom w:val="0"/>
          <w:divBdr>
            <w:top w:val="none" w:sz="0" w:space="0" w:color="auto"/>
            <w:left w:val="none" w:sz="0" w:space="0" w:color="auto"/>
            <w:bottom w:val="none" w:sz="0" w:space="0" w:color="auto"/>
            <w:right w:val="none" w:sz="0" w:space="0" w:color="auto"/>
          </w:divBdr>
          <w:divsChild>
            <w:div w:id="153230720">
              <w:marLeft w:val="0"/>
              <w:marRight w:val="0"/>
              <w:marTop w:val="0"/>
              <w:marBottom w:val="0"/>
              <w:divBdr>
                <w:top w:val="none" w:sz="0" w:space="0" w:color="auto"/>
                <w:left w:val="none" w:sz="0" w:space="0" w:color="auto"/>
                <w:bottom w:val="none" w:sz="0" w:space="0" w:color="auto"/>
                <w:right w:val="none" w:sz="0" w:space="0" w:color="auto"/>
              </w:divBdr>
            </w:div>
          </w:divsChild>
        </w:div>
        <w:div w:id="40401801">
          <w:marLeft w:val="0"/>
          <w:marRight w:val="0"/>
          <w:marTop w:val="0"/>
          <w:marBottom w:val="0"/>
          <w:divBdr>
            <w:top w:val="none" w:sz="0" w:space="0" w:color="auto"/>
            <w:left w:val="none" w:sz="0" w:space="0" w:color="auto"/>
            <w:bottom w:val="none" w:sz="0" w:space="0" w:color="auto"/>
            <w:right w:val="none" w:sz="0" w:space="0" w:color="auto"/>
          </w:divBdr>
          <w:divsChild>
            <w:div w:id="1480879028">
              <w:marLeft w:val="0"/>
              <w:marRight w:val="0"/>
              <w:marTop w:val="0"/>
              <w:marBottom w:val="0"/>
              <w:divBdr>
                <w:top w:val="none" w:sz="0" w:space="0" w:color="auto"/>
                <w:left w:val="none" w:sz="0" w:space="0" w:color="auto"/>
                <w:bottom w:val="none" w:sz="0" w:space="0" w:color="auto"/>
                <w:right w:val="none" w:sz="0" w:space="0" w:color="auto"/>
              </w:divBdr>
              <w:divsChild>
                <w:div w:id="518159279">
                  <w:marLeft w:val="0"/>
                  <w:marRight w:val="0"/>
                  <w:marTop w:val="0"/>
                  <w:marBottom w:val="0"/>
                  <w:divBdr>
                    <w:top w:val="none" w:sz="0" w:space="0" w:color="auto"/>
                    <w:left w:val="none" w:sz="0" w:space="0" w:color="auto"/>
                    <w:bottom w:val="none" w:sz="0" w:space="0" w:color="auto"/>
                    <w:right w:val="none" w:sz="0" w:space="0" w:color="auto"/>
                  </w:divBdr>
                  <w:divsChild>
                    <w:div w:id="533420266">
                      <w:marLeft w:val="0"/>
                      <w:marRight w:val="0"/>
                      <w:marTop w:val="0"/>
                      <w:marBottom w:val="0"/>
                      <w:divBdr>
                        <w:top w:val="none" w:sz="0" w:space="0" w:color="auto"/>
                        <w:left w:val="none" w:sz="0" w:space="0" w:color="auto"/>
                        <w:bottom w:val="none" w:sz="0" w:space="0" w:color="auto"/>
                        <w:right w:val="none" w:sz="0" w:space="0" w:color="auto"/>
                      </w:divBdr>
                      <w:divsChild>
                        <w:div w:id="49980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508252">
                  <w:marLeft w:val="0"/>
                  <w:marRight w:val="0"/>
                  <w:marTop w:val="0"/>
                  <w:marBottom w:val="0"/>
                  <w:divBdr>
                    <w:top w:val="none" w:sz="0" w:space="0" w:color="auto"/>
                    <w:left w:val="none" w:sz="0" w:space="0" w:color="auto"/>
                    <w:bottom w:val="none" w:sz="0" w:space="0" w:color="auto"/>
                    <w:right w:val="none" w:sz="0" w:space="0" w:color="auto"/>
                  </w:divBdr>
                  <w:divsChild>
                    <w:div w:id="99692118">
                      <w:marLeft w:val="0"/>
                      <w:marRight w:val="0"/>
                      <w:marTop w:val="0"/>
                      <w:marBottom w:val="0"/>
                      <w:divBdr>
                        <w:top w:val="none" w:sz="0" w:space="0" w:color="auto"/>
                        <w:left w:val="none" w:sz="0" w:space="0" w:color="auto"/>
                        <w:bottom w:val="none" w:sz="0" w:space="0" w:color="auto"/>
                        <w:right w:val="none" w:sz="0" w:space="0" w:color="auto"/>
                      </w:divBdr>
                      <w:divsChild>
                        <w:div w:id="31695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795757">
          <w:marLeft w:val="0"/>
          <w:marRight w:val="0"/>
          <w:marTop w:val="0"/>
          <w:marBottom w:val="0"/>
          <w:divBdr>
            <w:top w:val="none" w:sz="0" w:space="0" w:color="auto"/>
            <w:left w:val="none" w:sz="0" w:space="0" w:color="auto"/>
            <w:bottom w:val="none" w:sz="0" w:space="0" w:color="auto"/>
            <w:right w:val="none" w:sz="0" w:space="0" w:color="auto"/>
          </w:divBdr>
          <w:divsChild>
            <w:div w:id="1661156875">
              <w:marLeft w:val="0"/>
              <w:marRight w:val="0"/>
              <w:marTop w:val="0"/>
              <w:marBottom w:val="0"/>
              <w:divBdr>
                <w:top w:val="none" w:sz="0" w:space="0" w:color="auto"/>
                <w:left w:val="none" w:sz="0" w:space="0" w:color="auto"/>
                <w:bottom w:val="none" w:sz="0" w:space="0" w:color="auto"/>
                <w:right w:val="none" w:sz="0" w:space="0" w:color="auto"/>
              </w:divBdr>
            </w:div>
          </w:divsChild>
        </w:div>
        <w:div w:id="384840359">
          <w:marLeft w:val="0"/>
          <w:marRight w:val="0"/>
          <w:marTop w:val="0"/>
          <w:marBottom w:val="0"/>
          <w:divBdr>
            <w:top w:val="none" w:sz="0" w:space="0" w:color="auto"/>
            <w:left w:val="none" w:sz="0" w:space="0" w:color="auto"/>
            <w:bottom w:val="none" w:sz="0" w:space="0" w:color="auto"/>
            <w:right w:val="none" w:sz="0" w:space="0" w:color="auto"/>
          </w:divBdr>
          <w:divsChild>
            <w:div w:id="202602902">
              <w:marLeft w:val="0"/>
              <w:marRight w:val="0"/>
              <w:marTop w:val="0"/>
              <w:marBottom w:val="0"/>
              <w:divBdr>
                <w:top w:val="none" w:sz="0" w:space="0" w:color="auto"/>
                <w:left w:val="none" w:sz="0" w:space="0" w:color="auto"/>
                <w:bottom w:val="none" w:sz="0" w:space="0" w:color="auto"/>
                <w:right w:val="none" w:sz="0" w:space="0" w:color="auto"/>
              </w:divBdr>
              <w:divsChild>
                <w:div w:id="2041662188">
                  <w:marLeft w:val="0"/>
                  <w:marRight w:val="0"/>
                  <w:marTop w:val="0"/>
                  <w:marBottom w:val="0"/>
                  <w:divBdr>
                    <w:top w:val="none" w:sz="0" w:space="0" w:color="auto"/>
                    <w:left w:val="none" w:sz="0" w:space="0" w:color="auto"/>
                    <w:bottom w:val="none" w:sz="0" w:space="0" w:color="auto"/>
                    <w:right w:val="none" w:sz="0" w:space="0" w:color="auto"/>
                  </w:divBdr>
                  <w:divsChild>
                    <w:div w:id="1173378547">
                      <w:marLeft w:val="0"/>
                      <w:marRight w:val="0"/>
                      <w:marTop w:val="0"/>
                      <w:marBottom w:val="0"/>
                      <w:divBdr>
                        <w:top w:val="none" w:sz="0" w:space="0" w:color="auto"/>
                        <w:left w:val="none" w:sz="0" w:space="0" w:color="auto"/>
                        <w:bottom w:val="none" w:sz="0" w:space="0" w:color="auto"/>
                        <w:right w:val="none" w:sz="0" w:space="0" w:color="auto"/>
                      </w:divBdr>
                      <w:divsChild>
                        <w:div w:id="59644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865464">
                  <w:marLeft w:val="0"/>
                  <w:marRight w:val="0"/>
                  <w:marTop w:val="0"/>
                  <w:marBottom w:val="0"/>
                  <w:divBdr>
                    <w:top w:val="none" w:sz="0" w:space="0" w:color="auto"/>
                    <w:left w:val="none" w:sz="0" w:space="0" w:color="auto"/>
                    <w:bottom w:val="none" w:sz="0" w:space="0" w:color="auto"/>
                    <w:right w:val="none" w:sz="0" w:space="0" w:color="auto"/>
                  </w:divBdr>
                  <w:divsChild>
                    <w:div w:id="1662154697">
                      <w:marLeft w:val="0"/>
                      <w:marRight w:val="0"/>
                      <w:marTop w:val="0"/>
                      <w:marBottom w:val="0"/>
                      <w:divBdr>
                        <w:top w:val="none" w:sz="0" w:space="0" w:color="auto"/>
                        <w:left w:val="none" w:sz="0" w:space="0" w:color="auto"/>
                        <w:bottom w:val="none" w:sz="0" w:space="0" w:color="auto"/>
                        <w:right w:val="none" w:sz="0" w:space="0" w:color="auto"/>
                      </w:divBdr>
                      <w:divsChild>
                        <w:div w:id="127463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947415">
          <w:marLeft w:val="0"/>
          <w:marRight w:val="0"/>
          <w:marTop w:val="0"/>
          <w:marBottom w:val="0"/>
          <w:divBdr>
            <w:top w:val="none" w:sz="0" w:space="0" w:color="auto"/>
            <w:left w:val="none" w:sz="0" w:space="0" w:color="auto"/>
            <w:bottom w:val="none" w:sz="0" w:space="0" w:color="auto"/>
            <w:right w:val="none" w:sz="0" w:space="0" w:color="auto"/>
          </w:divBdr>
          <w:divsChild>
            <w:div w:id="1017391985">
              <w:marLeft w:val="0"/>
              <w:marRight w:val="0"/>
              <w:marTop w:val="0"/>
              <w:marBottom w:val="0"/>
              <w:divBdr>
                <w:top w:val="none" w:sz="0" w:space="0" w:color="auto"/>
                <w:left w:val="none" w:sz="0" w:space="0" w:color="auto"/>
                <w:bottom w:val="none" w:sz="0" w:space="0" w:color="auto"/>
                <w:right w:val="none" w:sz="0" w:space="0" w:color="auto"/>
              </w:divBdr>
            </w:div>
          </w:divsChild>
        </w:div>
        <w:div w:id="296840416">
          <w:marLeft w:val="0"/>
          <w:marRight w:val="0"/>
          <w:marTop w:val="0"/>
          <w:marBottom w:val="0"/>
          <w:divBdr>
            <w:top w:val="none" w:sz="0" w:space="0" w:color="auto"/>
            <w:left w:val="none" w:sz="0" w:space="0" w:color="auto"/>
            <w:bottom w:val="none" w:sz="0" w:space="0" w:color="auto"/>
            <w:right w:val="none" w:sz="0" w:space="0" w:color="auto"/>
          </w:divBdr>
          <w:divsChild>
            <w:div w:id="1546022209">
              <w:marLeft w:val="0"/>
              <w:marRight w:val="0"/>
              <w:marTop w:val="0"/>
              <w:marBottom w:val="0"/>
              <w:divBdr>
                <w:top w:val="none" w:sz="0" w:space="0" w:color="auto"/>
                <w:left w:val="none" w:sz="0" w:space="0" w:color="auto"/>
                <w:bottom w:val="none" w:sz="0" w:space="0" w:color="auto"/>
                <w:right w:val="none" w:sz="0" w:space="0" w:color="auto"/>
              </w:divBdr>
              <w:divsChild>
                <w:div w:id="789133276">
                  <w:marLeft w:val="0"/>
                  <w:marRight w:val="0"/>
                  <w:marTop w:val="0"/>
                  <w:marBottom w:val="0"/>
                  <w:divBdr>
                    <w:top w:val="none" w:sz="0" w:space="0" w:color="auto"/>
                    <w:left w:val="none" w:sz="0" w:space="0" w:color="auto"/>
                    <w:bottom w:val="none" w:sz="0" w:space="0" w:color="auto"/>
                    <w:right w:val="none" w:sz="0" w:space="0" w:color="auto"/>
                  </w:divBdr>
                  <w:divsChild>
                    <w:div w:id="176887854">
                      <w:marLeft w:val="0"/>
                      <w:marRight w:val="0"/>
                      <w:marTop w:val="0"/>
                      <w:marBottom w:val="0"/>
                      <w:divBdr>
                        <w:top w:val="none" w:sz="0" w:space="0" w:color="auto"/>
                        <w:left w:val="none" w:sz="0" w:space="0" w:color="auto"/>
                        <w:bottom w:val="none" w:sz="0" w:space="0" w:color="auto"/>
                        <w:right w:val="none" w:sz="0" w:space="0" w:color="auto"/>
                      </w:divBdr>
                      <w:divsChild>
                        <w:div w:id="63244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872784">
                  <w:marLeft w:val="0"/>
                  <w:marRight w:val="0"/>
                  <w:marTop w:val="0"/>
                  <w:marBottom w:val="0"/>
                  <w:divBdr>
                    <w:top w:val="none" w:sz="0" w:space="0" w:color="auto"/>
                    <w:left w:val="none" w:sz="0" w:space="0" w:color="auto"/>
                    <w:bottom w:val="none" w:sz="0" w:space="0" w:color="auto"/>
                    <w:right w:val="none" w:sz="0" w:space="0" w:color="auto"/>
                  </w:divBdr>
                  <w:divsChild>
                    <w:div w:id="1897738705">
                      <w:marLeft w:val="0"/>
                      <w:marRight w:val="0"/>
                      <w:marTop w:val="0"/>
                      <w:marBottom w:val="0"/>
                      <w:divBdr>
                        <w:top w:val="none" w:sz="0" w:space="0" w:color="auto"/>
                        <w:left w:val="none" w:sz="0" w:space="0" w:color="auto"/>
                        <w:bottom w:val="none" w:sz="0" w:space="0" w:color="auto"/>
                        <w:right w:val="none" w:sz="0" w:space="0" w:color="auto"/>
                      </w:divBdr>
                      <w:divsChild>
                        <w:div w:id="18783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187796">
          <w:marLeft w:val="0"/>
          <w:marRight w:val="0"/>
          <w:marTop w:val="0"/>
          <w:marBottom w:val="0"/>
          <w:divBdr>
            <w:top w:val="none" w:sz="0" w:space="0" w:color="auto"/>
            <w:left w:val="none" w:sz="0" w:space="0" w:color="auto"/>
            <w:bottom w:val="none" w:sz="0" w:space="0" w:color="auto"/>
            <w:right w:val="none" w:sz="0" w:space="0" w:color="auto"/>
          </w:divBdr>
          <w:divsChild>
            <w:div w:id="1786848612">
              <w:marLeft w:val="0"/>
              <w:marRight w:val="0"/>
              <w:marTop w:val="0"/>
              <w:marBottom w:val="0"/>
              <w:divBdr>
                <w:top w:val="none" w:sz="0" w:space="0" w:color="auto"/>
                <w:left w:val="none" w:sz="0" w:space="0" w:color="auto"/>
                <w:bottom w:val="none" w:sz="0" w:space="0" w:color="auto"/>
                <w:right w:val="none" w:sz="0" w:space="0" w:color="auto"/>
              </w:divBdr>
            </w:div>
          </w:divsChild>
        </w:div>
        <w:div w:id="637802613">
          <w:marLeft w:val="0"/>
          <w:marRight w:val="0"/>
          <w:marTop w:val="0"/>
          <w:marBottom w:val="0"/>
          <w:divBdr>
            <w:top w:val="none" w:sz="0" w:space="0" w:color="auto"/>
            <w:left w:val="none" w:sz="0" w:space="0" w:color="auto"/>
            <w:bottom w:val="none" w:sz="0" w:space="0" w:color="auto"/>
            <w:right w:val="none" w:sz="0" w:space="0" w:color="auto"/>
          </w:divBdr>
          <w:divsChild>
            <w:div w:id="1064834214">
              <w:marLeft w:val="0"/>
              <w:marRight w:val="0"/>
              <w:marTop w:val="0"/>
              <w:marBottom w:val="0"/>
              <w:divBdr>
                <w:top w:val="none" w:sz="0" w:space="0" w:color="auto"/>
                <w:left w:val="none" w:sz="0" w:space="0" w:color="auto"/>
                <w:bottom w:val="none" w:sz="0" w:space="0" w:color="auto"/>
                <w:right w:val="none" w:sz="0" w:space="0" w:color="auto"/>
              </w:divBdr>
              <w:divsChild>
                <w:div w:id="1915701812">
                  <w:marLeft w:val="0"/>
                  <w:marRight w:val="0"/>
                  <w:marTop w:val="0"/>
                  <w:marBottom w:val="0"/>
                  <w:divBdr>
                    <w:top w:val="none" w:sz="0" w:space="0" w:color="auto"/>
                    <w:left w:val="none" w:sz="0" w:space="0" w:color="auto"/>
                    <w:bottom w:val="none" w:sz="0" w:space="0" w:color="auto"/>
                    <w:right w:val="none" w:sz="0" w:space="0" w:color="auto"/>
                  </w:divBdr>
                  <w:divsChild>
                    <w:div w:id="1176457375">
                      <w:marLeft w:val="0"/>
                      <w:marRight w:val="0"/>
                      <w:marTop w:val="0"/>
                      <w:marBottom w:val="0"/>
                      <w:divBdr>
                        <w:top w:val="none" w:sz="0" w:space="0" w:color="auto"/>
                        <w:left w:val="none" w:sz="0" w:space="0" w:color="auto"/>
                        <w:bottom w:val="none" w:sz="0" w:space="0" w:color="auto"/>
                        <w:right w:val="none" w:sz="0" w:space="0" w:color="auto"/>
                      </w:divBdr>
                      <w:divsChild>
                        <w:div w:id="387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4861">
                  <w:marLeft w:val="0"/>
                  <w:marRight w:val="0"/>
                  <w:marTop w:val="0"/>
                  <w:marBottom w:val="0"/>
                  <w:divBdr>
                    <w:top w:val="none" w:sz="0" w:space="0" w:color="auto"/>
                    <w:left w:val="none" w:sz="0" w:space="0" w:color="auto"/>
                    <w:bottom w:val="none" w:sz="0" w:space="0" w:color="auto"/>
                    <w:right w:val="none" w:sz="0" w:space="0" w:color="auto"/>
                  </w:divBdr>
                  <w:divsChild>
                    <w:div w:id="1432816290">
                      <w:marLeft w:val="0"/>
                      <w:marRight w:val="0"/>
                      <w:marTop w:val="0"/>
                      <w:marBottom w:val="0"/>
                      <w:divBdr>
                        <w:top w:val="none" w:sz="0" w:space="0" w:color="auto"/>
                        <w:left w:val="none" w:sz="0" w:space="0" w:color="auto"/>
                        <w:bottom w:val="none" w:sz="0" w:space="0" w:color="auto"/>
                        <w:right w:val="none" w:sz="0" w:space="0" w:color="auto"/>
                      </w:divBdr>
                      <w:divsChild>
                        <w:div w:id="154012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903600">
          <w:marLeft w:val="0"/>
          <w:marRight w:val="0"/>
          <w:marTop w:val="0"/>
          <w:marBottom w:val="0"/>
          <w:divBdr>
            <w:top w:val="none" w:sz="0" w:space="0" w:color="auto"/>
            <w:left w:val="none" w:sz="0" w:space="0" w:color="auto"/>
            <w:bottom w:val="none" w:sz="0" w:space="0" w:color="auto"/>
            <w:right w:val="none" w:sz="0" w:space="0" w:color="auto"/>
          </w:divBdr>
          <w:divsChild>
            <w:div w:id="1476023640">
              <w:marLeft w:val="0"/>
              <w:marRight w:val="0"/>
              <w:marTop w:val="0"/>
              <w:marBottom w:val="0"/>
              <w:divBdr>
                <w:top w:val="none" w:sz="0" w:space="0" w:color="auto"/>
                <w:left w:val="none" w:sz="0" w:space="0" w:color="auto"/>
                <w:bottom w:val="none" w:sz="0" w:space="0" w:color="auto"/>
                <w:right w:val="none" w:sz="0" w:space="0" w:color="auto"/>
              </w:divBdr>
            </w:div>
          </w:divsChild>
        </w:div>
        <w:div w:id="229459547">
          <w:marLeft w:val="0"/>
          <w:marRight w:val="0"/>
          <w:marTop w:val="0"/>
          <w:marBottom w:val="0"/>
          <w:divBdr>
            <w:top w:val="none" w:sz="0" w:space="0" w:color="auto"/>
            <w:left w:val="none" w:sz="0" w:space="0" w:color="auto"/>
            <w:bottom w:val="none" w:sz="0" w:space="0" w:color="auto"/>
            <w:right w:val="none" w:sz="0" w:space="0" w:color="auto"/>
          </w:divBdr>
          <w:divsChild>
            <w:div w:id="749040618">
              <w:marLeft w:val="0"/>
              <w:marRight w:val="0"/>
              <w:marTop w:val="0"/>
              <w:marBottom w:val="0"/>
              <w:divBdr>
                <w:top w:val="none" w:sz="0" w:space="0" w:color="auto"/>
                <w:left w:val="none" w:sz="0" w:space="0" w:color="auto"/>
                <w:bottom w:val="none" w:sz="0" w:space="0" w:color="auto"/>
                <w:right w:val="none" w:sz="0" w:space="0" w:color="auto"/>
              </w:divBdr>
              <w:divsChild>
                <w:div w:id="801465291">
                  <w:marLeft w:val="0"/>
                  <w:marRight w:val="0"/>
                  <w:marTop w:val="0"/>
                  <w:marBottom w:val="0"/>
                  <w:divBdr>
                    <w:top w:val="none" w:sz="0" w:space="0" w:color="auto"/>
                    <w:left w:val="none" w:sz="0" w:space="0" w:color="auto"/>
                    <w:bottom w:val="none" w:sz="0" w:space="0" w:color="auto"/>
                    <w:right w:val="none" w:sz="0" w:space="0" w:color="auto"/>
                  </w:divBdr>
                  <w:divsChild>
                    <w:div w:id="54160406">
                      <w:marLeft w:val="0"/>
                      <w:marRight w:val="0"/>
                      <w:marTop w:val="0"/>
                      <w:marBottom w:val="0"/>
                      <w:divBdr>
                        <w:top w:val="none" w:sz="0" w:space="0" w:color="auto"/>
                        <w:left w:val="none" w:sz="0" w:space="0" w:color="auto"/>
                        <w:bottom w:val="none" w:sz="0" w:space="0" w:color="auto"/>
                        <w:right w:val="none" w:sz="0" w:space="0" w:color="auto"/>
                      </w:divBdr>
                      <w:divsChild>
                        <w:div w:id="134967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615938">
                  <w:marLeft w:val="0"/>
                  <w:marRight w:val="0"/>
                  <w:marTop w:val="0"/>
                  <w:marBottom w:val="0"/>
                  <w:divBdr>
                    <w:top w:val="none" w:sz="0" w:space="0" w:color="auto"/>
                    <w:left w:val="none" w:sz="0" w:space="0" w:color="auto"/>
                    <w:bottom w:val="none" w:sz="0" w:space="0" w:color="auto"/>
                    <w:right w:val="none" w:sz="0" w:space="0" w:color="auto"/>
                  </w:divBdr>
                  <w:divsChild>
                    <w:div w:id="2103841490">
                      <w:marLeft w:val="0"/>
                      <w:marRight w:val="0"/>
                      <w:marTop w:val="0"/>
                      <w:marBottom w:val="0"/>
                      <w:divBdr>
                        <w:top w:val="none" w:sz="0" w:space="0" w:color="auto"/>
                        <w:left w:val="none" w:sz="0" w:space="0" w:color="auto"/>
                        <w:bottom w:val="none" w:sz="0" w:space="0" w:color="auto"/>
                        <w:right w:val="none" w:sz="0" w:space="0" w:color="auto"/>
                      </w:divBdr>
                      <w:divsChild>
                        <w:div w:id="440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083004">
          <w:marLeft w:val="0"/>
          <w:marRight w:val="0"/>
          <w:marTop w:val="0"/>
          <w:marBottom w:val="0"/>
          <w:divBdr>
            <w:top w:val="none" w:sz="0" w:space="0" w:color="auto"/>
            <w:left w:val="none" w:sz="0" w:space="0" w:color="auto"/>
            <w:bottom w:val="none" w:sz="0" w:space="0" w:color="auto"/>
            <w:right w:val="none" w:sz="0" w:space="0" w:color="auto"/>
          </w:divBdr>
          <w:divsChild>
            <w:div w:id="537666018">
              <w:marLeft w:val="0"/>
              <w:marRight w:val="0"/>
              <w:marTop w:val="0"/>
              <w:marBottom w:val="0"/>
              <w:divBdr>
                <w:top w:val="none" w:sz="0" w:space="0" w:color="auto"/>
                <w:left w:val="none" w:sz="0" w:space="0" w:color="auto"/>
                <w:bottom w:val="none" w:sz="0" w:space="0" w:color="auto"/>
                <w:right w:val="none" w:sz="0" w:space="0" w:color="auto"/>
              </w:divBdr>
            </w:div>
          </w:divsChild>
        </w:div>
        <w:div w:id="534464450">
          <w:marLeft w:val="0"/>
          <w:marRight w:val="0"/>
          <w:marTop w:val="0"/>
          <w:marBottom w:val="0"/>
          <w:divBdr>
            <w:top w:val="none" w:sz="0" w:space="0" w:color="auto"/>
            <w:left w:val="none" w:sz="0" w:space="0" w:color="auto"/>
            <w:bottom w:val="none" w:sz="0" w:space="0" w:color="auto"/>
            <w:right w:val="none" w:sz="0" w:space="0" w:color="auto"/>
          </w:divBdr>
          <w:divsChild>
            <w:div w:id="1770661291">
              <w:marLeft w:val="0"/>
              <w:marRight w:val="0"/>
              <w:marTop w:val="0"/>
              <w:marBottom w:val="0"/>
              <w:divBdr>
                <w:top w:val="none" w:sz="0" w:space="0" w:color="auto"/>
                <w:left w:val="none" w:sz="0" w:space="0" w:color="auto"/>
                <w:bottom w:val="none" w:sz="0" w:space="0" w:color="auto"/>
                <w:right w:val="none" w:sz="0" w:space="0" w:color="auto"/>
              </w:divBdr>
              <w:divsChild>
                <w:div w:id="564997541">
                  <w:marLeft w:val="0"/>
                  <w:marRight w:val="0"/>
                  <w:marTop w:val="0"/>
                  <w:marBottom w:val="0"/>
                  <w:divBdr>
                    <w:top w:val="none" w:sz="0" w:space="0" w:color="auto"/>
                    <w:left w:val="none" w:sz="0" w:space="0" w:color="auto"/>
                    <w:bottom w:val="none" w:sz="0" w:space="0" w:color="auto"/>
                    <w:right w:val="none" w:sz="0" w:space="0" w:color="auto"/>
                  </w:divBdr>
                  <w:divsChild>
                    <w:div w:id="643585011">
                      <w:marLeft w:val="0"/>
                      <w:marRight w:val="0"/>
                      <w:marTop w:val="0"/>
                      <w:marBottom w:val="0"/>
                      <w:divBdr>
                        <w:top w:val="none" w:sz="0" w:space="0" w:color="auto"/>
                        <w:left w:val="none" w:sz="0" w:space="0" w:color="auto"/>
                        <w:bottom w:val="none" w:sz="0" w:space="0" w:color="auto"/>
                        <w:right w:val="none" w:sz="0" w:space="0" w:color="auto"/>
                      </w:divBdr>
                      <w:divsChild>
                        <w:div w:id="11687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7898">
                  <w:marLeft w:val="0"/>
                  <w:marRight w:val="0"/>
                  <w:marTop w:val="0"/>
                  <w:marBottom w:val="0"/>
                  <w:divBdr>
                    <w:top w:val="none" w:sz="0" w:space="0" w:color="auto"/>
                    <w:left w:val="none" w:sz="0" w:space="0" w:color="auto"/>
                    <w:bottom w:val="none" w:sz="0" w:space="0" w:color="auto"/>
                    <w:right w:val="none" w:sz="0" w:space="0" w:color="auto"/>
                  </w:divBdr>
                  <w:divsChild>
                    <w:div w:id="1461651834">
                      <w:marLeft w:val="0"/>
                      <w:marRight w:val="0"/>
                      <w:marTop w:val="0"/>
                      <w:marBottom w:val="0"/>
                      <w:divBdr>
                        <w:top w:val="none" w:sz="0" w:space="0" w:color="auto"/>
                        <w:left w:val="none" w:sz="0" w:space="0" w:color="auto"/>
                        <w:bottom w:val="none" w:sz="0" w:space="0" w:color="auto"/>
                        <w:right w:val="none" w:sz="0" w:space="0" w:color="auto"/>
                      </w:divBdr>
                      <w:divsChild>
                        <w:div w:id="73554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180549">
          <w:marLeft w:val="0"/>
          <w:marRight w:val="0"/>
          <w:marTop w:val="0"/>
          <w:marBottom w:val="0"/>
          <w:divBdr>
            <w:top w:val="none" w:sz="0" w:space="0" w:color="auto"/>
            <w:left w:val="none" w:sz="0" w:space="0" w:color="auto"/>
            <w:bottom w:val="none" w:sz="0" w:space="0" w:color="auto"/>
            <w:right w:val="none" w:sz="0" w:space="0" w:color="auto"/>
          </w:divBdr>
          <w:divsChild>
            <w:div w:id="1838420444">
              <w:marLeft w:val="0"/>
              <w:marRight w:val="0"/>
              <w:marTop w:val="0"/>
              <w:marBottom w:val="0"/>
              <w:divBdr>
                <w:top w:val="none" w:sz="0" w:space="0" w:color="auto"/>
                <w:left w:val="none" w:sz="0" w:space="0" w:color="auto"/>
                <w:bottom w:val="none" w:sz="0" w:space="0" w:color="auto"/>
                <w:right w:val="none" w:sz="0" w:space="0" w:color="auto"/>
              </w:divBdr>
            </w:div>
          </w:divsChild>
        </w:div>
        <w:div w:id="755905904">
          <w:marLeft w:val="0"/>
          <w:marRight w:val="0"/>
          <w:marTop w:val="0"/>
          <w:marBottom w:val="0"/>
          <w:divBdr>
            <w:top w:val="none" w:sz="0" w:space="0" w:color="auto"/>
            <w:left w:val="none" w:sz="0" w:space="0" w:color="auto"/>
            <w:bottom w:val="none" w:sz="0" w:space="0" w:color="auto"/>
            <w:right w:val="none" w:sz="0" w:space="0" w:color="auto"/>
          </w:divBdr>
          <w:divsChild>
            <w:div w:id="625427438">
              <w:marLeft w:val="0"/>
              <w:marRight w:val="0"/>
              <w:marTop w:val="0"/>
              <w:marBottom w:val="0"/>
              <w:divBdr>
                <w:top w:val="none" w:sz="0" w:space="0" w:color="auto"/>
                <w:left w:val="none" w:sz="0" w:space="0" w:color="auto"/>
                <w:bottom w:val="none" w:sz="0" w:space="0" w:color="auto"/>
                <w:right w:val="none" w:sz="0" w:space="0" w:color="auto"/>
              </w:divBdr>
              <w:divsChild>
                <w:div w:id="1431926645">
                  <w:marLeft w:val="0"/>
                  <w:marRight w:val="0"/>
                  <w:marTop w:val="0"/>
                  <w:marBottom w:val="0"/>
                  <w:divBdr>
                    <w:top w:val="none" w:sz="0" w:space="0" w:color="auto"/>
                    <w:left w:val="none" w:sz="0" w:space="0" w:color="auto"/>
                    <w:bottom w:val="none" w:sz="0" w:space="0" w:color="auto"/>
                    <w:right w:val="none" w:sz="0" w:space="0" w:color="auto"/>
                  </w:divBdr>
                  <w:divsChild>
                    <w:div w:id="1256865245">
                      <w:marLeft w:val="0"/>
                      <w:marRight w:val="0"/>
                      <w:marTop w:val="0"/>
                      <w:marBottom w:val="0"/>
                      <w:divBdr>
                        <w:top w:val="none" w:sz="0" w:space="0" w:color="auto"/>
                        <w:left w:val="none" w:sz="0" w:space="0" w:color="auto"/>
                        <w:bottom w:val="none" w:sz="0" w:space="0" w:color="auto"/>
                        <w:right w:val="none" w:sz="0" w:space="0" w:color="auto"/>
                      </w:divBdr>
                      <w:divsChild>
                        <w:div w:id="97899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40825">
                  <w:marLeft w:val="0"/>
                  <w:marRight w:val="0"/>
                  <w:marTop w:val="0"/>
                  <w:marBottom w:val="0"/>
                  <w:divBdr>
                    <w:top w:val="none" w:sz="0" w:space="0" w:color="auto"/>
                    <w:left w:val="none" w:sz="0" w:space="0" w:color="auto"/>
                    <w:bottom w:val="none" w:sz="0" w:space="0" w:color="auto"/>
                    <w:right w:val="none" w:sz="0" w:space="0" w:color="auto"/>
                  </w:divBdr>
                  <w:divsChild>
                    <w:div w:id="648707696">
                      <w:marLeft w:val="0"/>
                      <w:marRight w:val="0"/>
                      <w:marTop w:val="0"/>
                      <w:marBottom w:val="0"/>
                      <w:divBdr>
                        <w:top w:val="none" w:sz="0" w:space="0" w:color="auto"/>
                        <w:left w:val="none" w:sz="0" w:space="0" w:color="auto"/>
                        <w:bottom w:val="none" w:sz="0" w:space="0" w:color="auto"/>
                        <w:right w:val="none" w:sz="0" w:space="0" w:color="auto"/>
                      </w:divBdr>
                      <w:divsChild>
                        <w:div w:id="158907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101473">
          <w:marLeft w:val="0"/>
          <w:marRight w:val="0"/>
          <w:marTop w:val="0"/>
          <w:marBottom w:val="0"/>
          <w:divBdr>
            <w:top w:val="none" w:sz="0" w:space="0" w:color="auto"/>
            <w:left w:val="none" w:sz="0" w:space="0" w:color="auto"/>
            <w:bottom w:val="none" w:sz="0" w:space="0" w:color="auto"/>
            <w:right w:val="none" w:sz="0" w:space="0" w:color="auto"/>
          </w:divBdr>
          <w:divsChild>
            <w:div w:id="670790030">
              <w:marLeft w:val="0"/>
              <w:marRight w:val="0"/>
              <w:marTop w:val="0"/>
              <w:marBottom w:val="0"/>
              <w:divBdr>
                <w:top w:val="none" w:sz="0" w:space="0" w:color="auto"/>
                <w:left w:val="none" w:sz="0" w:space="0" w:color="auto"/>
                <w:bottom w:val="none" w:sz="0" w:space="0" w:color="auto"/>
                <w:right w:val="none" w:sz="0" w:space="0" w:color="auto"/>
              </w:divBdr>
            </w:div>
          </w:divsChild>
        </w:div>
        <w:div w:id="989333130">
          <w:marLeft w:val="0"/>
          <w:marRight w:val="0"/>
          <w:marTop w:val="0"/>
          <w:marBottom w:val="0"/>
          <w:divBdr>
            <w:top w:val="none" w:sz="0" w:space="0" w:color="auto"/>
            <w:left w:val="none" w:sz="0" w:space="0" w:color="auto"/>
            <w:bottom w:val="none" w:sz="0" w:space="0" w:color="auto"/>
            <w:right w:val="none" w:sz="0" w:space="0" w:color="auto"/>
          </w:divBdr>
          <w:divsChild>
            <w:div w:id="408969995">
              <w:marLeft w:val="0"/>
              <w:marRight w:val="0"/>
              <w:marTop w:val="0"/>
              <w:marBottom w:val="0"/>
              <w:divBdr>
                <w:top w:val="none" w:sz="0" w:space="0" w:color="auto"/>
                <w:left w:val="none" w:sz="0" w:space="0" w:color="auto"/>
                <w:bottom w:val="none" w:sz="0" w:space="0" w:color="auto"/>
                <w:right w:val="none" w:sz="0" w:space="0" w:color="auto"/>
              </w:divBdr>
              <w:divsChild>
                <w:div w:id="1995403174">
                  <w:marLeft w:val="0"/>
                  <w:marRight w:val="0"/>
                  <w:marTop w:val="0"/>
                  <w:marBottom w:val="0"/>
                  <w:divBdr>
                    <w:top w:val="none" w:sz="0" w:space="0" w:color="auto"/>
                    <w:left w:val="none" w:sz="0" w:space="0" w:color="auto"/>
                    <w:bottom w:val="none" w:sz="0" w:space="0" w:color="auto"/>
                    <w:right w:val="none" w:sz="0" w:space="0" w:color="auto"/>
                  </w:divBdr>
                  <w:divsChild>
                    <w:div w:id="1874002457">
                      <w:marLeft w:val="0"/>
                      <w:marRight w:val="0"/>
                      <w:marTop w:val="0"/>
                      <w:marBottom w:val="0"/>
                      <w:divBdr>
                        <w:top w:val="none" w:sz="0" w:space="0" w:color="auto"/>
                        <w:left w:val="none" w:sz="0" w:space="0" w:color="auto"/>
                        <w:bottom w:val="none" w:sz="0" w:space="0" w:color="auto"/>
                        <w:right w:val="none" w:sz="0" w:space="0" w:color="auto"/>
                      </w:divBdr>
                      <w:divsChild>
                        <w:div w:id="155022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205062">
                  <w:marLeft w:val="0"/>
                  <w:marRight w:val="0"/>
                  <w:marTop w:val="0"/>
                  <w:marBottom w:val="0"/>
                  <w:divBdr>
                    <w:top w:val="none" w:sz="0" w:space="0" w:color="auto"/>
                    <w:left w:val="none" w:sz="0" w:space="0" w:color="auto"/>
                    <w:bottom w:val="none" w:sz="0" w:space="0" w:color="auto"/>
                    <w:right w:val="none" w:sz="0" w:space="0" w:color="auto"/>
                  </w:divBdr>
                  <w:divsChild>
                    <w:div w:id="1968781793">
                      <w:marLeft w:val="0"/>
                      <w:marRight w:val="0"/>
                      <w:marTop w:val="0"/>
                      <w:marBottom w:val="0"/>
                      <w:divBdr>
                        <w:top w:val="none" w:sz="0" w:space="0" w:color="auto"/>
                        <w:left w:val="none" w:sz="0" w:space="0" w:color="auto"/>
                        <w:bottom w:val="none" w:sz="0" w:space="0" w:color="auto"/>
                        <w:right w:val="none" w:sz="0" w:space="0" w:color="auto"/>
                      </w:divBdr>
                      <w:divsChild>
                        <w:div w:id="162241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743701">
          <w:marLeft w:val="0"/>
          <w:marRight w:val="0"/>
          <w:marTop w:val="0"/>
          <w:marBottom w:val="0"/>
          <w:divBdr>
            <w:top w:val="none" w:sz="0" w:space="0" w:color="auto"/>
            <w:left w:val="none" w:sz="0" w:space="0" w:color="auto"/>
            <w:bottom w:val="none" w:sz="0" w:space="0" w:color="auto"/>
            <w:right w:val="none" w:sz="0" w:space="0" w:color="auto"/>
          </w:divBdr>
          <w:divsChild>
            <w:div w:id="1395279402">
              <w:marLeft w:val="0"/>
              <w:marRight w:val="0"/>
              <w:marTop w:val="0"/>
              <w:marBottom w:val="0"/>
              <w:divBdr>
                <w:top w:val="none" w:sz="0" w:space="0" w:color="auto"/>
                <w:left w:val="none" w:sz="0" w:space="0" w:color="auto"/>
                <w:bottom w:val="none" w:sz="0" w:space="0" w:color="auto"/>
                <w:right w:val="none" w:sz="0" w:space="0" w:color="auto"/>
              </w:divBdr>
            </w:div>
          </w:divsChild>
        </w:div>
        <w:div w:id="2058892532">
          <w:marLeft w:val="0"/>
          <w:marRight w:val="0"/>
          <w:marTop w:val="0"/>
          <w:marBottom w:val="0"/>
          <w:divBdr>
            <w:top w:val="none" w:sz="0" w:space="0" w:color="auto"/>
            <w:left w:val="none" w:sz="0" w:space="0" w:color="auto"/>
            <w:bottom w:val="none" w:sz="0" w:space="0" w:color="auto"/>
            <w:right w:val="none" w:sz="0" w:space="0" w:color="auto"/>
          </w:divBdr>
          <w:divsChild>
            <w:div w:id="2021395490">
              <w:marLeft w:val="0"/>
              <w:marRight w:val="0"/>
              <w:marTop w:val="0"/>
              <w:marBottom w:val="0"/>
              <w:divBdr>
                <w:top w:val="none" w:sz="0" w:space="0" w:color="auto"/>
                <w:left w:val="none" w:sz="0" w:space="0" w:color="auto"/>
                <w:bottom w:val="none" w:sz="0" w:space="0" w:color="auto"/>
                <w:right w:val="none" w:sz="0" w:space="0" w:color="auto"/>
              </w:divBdr>
              <w:divsChild>
                <w:div w:id="156580614">
                  <w:marLeft w:val="0"/>
                  <w:marRight w:val="0"/>
                  <w:marTop w:val="0"/>
                  <w:marBottom w:val="0"/>
                  <w:divBdr>
                    <w:top w:val="none" w:sz="0" w:space="0" w:color="auto"/>
                    <w:left w:val="none" w:sz="0" w:space="0" w:color="auto"/>
                    <w:bottom w:val="none" w:sz="0" w:space="0" w:color="auto"/>
                    <w:right w:val="none" w:sz="0" w:space="0" w:color="auto"/>
                  </w:divBdr>
                  <w:divsChild>
                    <w:div w:id="1215311869">
                      <w:marLeft w:val="0"/>
                      <w:marRight w:val="0"/>
                      <w:marTop w:val="0"/>
                      <w:marBottom w:val="0"/>
                      <w:divBdr>
                        <w:top w:val="none" w:sz="0" w:space="0" w:color="auto"/>
                        <w:left w:val="none" w:sz="0" w:space="0" w:color="auto"/>
                        <w:bottom w:val="none" w:sz="0" w:space="0" w:color="auto"/>
                        <w:right w:val="none" w:sz="0" w:space="0" w:color="auto"/>
                      </w:divBdr>
                      <w:divsChild>
                        <w:div w:id="7689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957806">
                  <w:marLeft w:val="0"/>
                  <w:marRight w:val="0"/>
                  <w:marTop w:val="0"/>
                  <w:marBottom w:val="0"/>
                  <w:divBdr>
                    <w:top w:val="none" w:sz="0" w:space="0" w:color="auto"/>
                    <w:left w:val="none" w:sz="0" w:space="0" w:color="auto"/>
                    <w:bottom w:val="none" w:sz="0" w:space="0" w:color="auto"/>
                    <w:right w:val="none" w:sz="0" w:space="0" w:color="auto"/>
                  </w:divBdr>
                  <w:divsChild>
                    <w:div w:id="1179271031">
                      <w:marLeft w:val="0"/>
                      <w:marRight w:val="0"/>
                      <w:marTop w:val="0"/>
                      <w:marBottom w:val="0"/>
                      <w:divBdr>
                        <w:top w:val="none" w:sz="0" w:space="0" w:color="auto"/>
                        <w:left w:val="none" w:sz="0" w:space="0" w:color="auto"/>
                        <w:bottom w:val="none" w:sz="0" w:space="0" w:color="auto"/>
                        <w:right w:val="none" w:sz="0" w:space="0" w:color="auto"/>
                      </w:divBdr>
                      <w:divsChild>
                        <w:div w:id="155237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597996">
          <w:marLeft w:val="0"/>
          <w:marRight w:val="0"/>
          <w:marTop w:val="0"/>
          <w:marBottom w:val="0"/>
          <w:divBdr>
            <w:top w:val="none" w:sz="0" w:space="0" w:color="auto"/>
            <w:left w:val="none" w:sz="0" w:space="0" w:color="auto"/>
            <w:bottom w:val="none" w:sz="0" w:space="0" w:color="auto"/>
            <w:right w:val="none" w:sz="0" w:space="0" w:color="auto"/>
          </w:divBdr>
          <w:divsChild>
            <w:div w:id="501967595">
              <w:marLeft w:val="0"/>
              <w:marRight w:val="0"/>
              <w:marTop w:val="0"/>
              <w:marBottom w:val="0"/>
              <w:divBdr>
                <w:top w:val="none" w:sz="0" w:space="0" w:color="auto"/>
                <w:left w:val="none" w:sz="0" w:space="0" w:color="auto"/>
                <w:bottom w:val="none" w:sz="0" w:space="0" w:color="auto"/>
                <w:right w:val="none" w:sz="0" w:space="0" w:color="auto"/>
              </w:divBdr>
            </w:div>
          </w:divsChild>
        </w:div>
        <w:div w:id="1106072665">
          <w:marLeft w:val="0"/>
          <w:marRight w:val="0"/>
          <w:marTop w:val="0"/>
          <w:marBottom w:val="0"/>
          <w:divBdr>
            <w:top w:val="none" w:sz="0" w:space="0" w:color="auto"/>
            <w:left w:val="none" w:sz="0" w:space="0" w:color="auto"/>
            <w:bottom w:val="none" w:sz="0" w:space="0" w:color="auto"/>
            <w:right w:val="none" w:sz="0" w:space="0" w:color="auto"/>
          </w:divBdr>
          <w:divsChild>
            <w:div w:id="1161002498">
              <w:marLeft w:val="0"/>
              <w:marRight w:val="0"/>
              <w:marTop w:val="0"/>
              <w:marBottom w:val="0"/>
              <w:divBdr>
                <w:top w:val="none" w:sz="0" w:space="0" w:color="auto"/>
                <w:left w:val="none" w:sz="0" w:space="0" w:color="auto"/>
                <w:bottom w:val="none" w:sz="0" w:space="0" w:color="auto"/>
                <w:right w:val="none" w:sz="0" w:space="0" w:color="auto"/>
              </w:divBdr>
              <w:divsChild>
                <w:div w:id="816727708">
                  <w:marLeft w:val="0"/>
                  <w:marRight w:val="0"/>
                  <w:marTop w:val="0"/>
                  <w:marBottom w:val="0"/>
                  <w:divBdr>
                    <w:top w:val="none" w:sz="0" w:space="0" w:color="auto"/>
                    <w:left w:val="none" w:sz="0" w:space="0" w:color="auto"/>
                    <w:bottom w:val="none" w:sz="0" w:space="0" w:color="auto"/>
                    <w:right w:val="none" w:sz="0" w:space="0" w:color="auto"/>
                  </w:divBdr>
                  <w:divsChild>
                    <w:div w:id="469715310">
                      <w:marLeft w:val="0"/>
                      <w:marRight w:val="0"/>
                      <w:marTop w:val="0"/>
                      <w:marBottom w:val="0"/>
                      <w:divBdr>
                        <w:top w:val="none" w:sz="0" w:space="0" w:color="auto"/>
                        <w:left w:val="none" w:sz="0" w:space="0" w:color="auto"/>
                        <w:bottom w:val="none" w:sz="0" w:space="0" w:color="auto"/>
                        <w:right w:val="none" w:sz="0" w:space="0" w:color="auto"/>
                      </w:divBdr>
                      <w:divsChild>
                        <w:div w:id="203603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261818">
                  <w:marLeft w:val="0"/>
                  <w:marRight w:val="0"/>
                  <w:marTop w:val="0"/>
                  <w:marBottom w:val="0"/>
                  <w:divBdr>
                    <w:top w:val="none" w:sz="0" w:space="0" w:color="auto"/>
                    <w:left w:val="none" w:sz="0" w:space="0" w:color="auto"/>
                    <w:bottom w:val="none" w:sz="0" w:space="0" w:color="auto"/>
                    <w:right w:val="none" w:sz="0" w:space="0" w:color="auto"/>
                  </w:divBdr>
                  <w:divsChild>
                    <w:div w:id="993220726">
                      <w:marLeft w:val="0"/>
                      <w:marRight w:val="0"/>
                      <w:marTop w:val="0"/>
                      <w:marBottom w:val="0"/>
                      <w:divBdr>
                        <w:top w:val="none" w:sz="0" w:space="0" w:color="auto"/>
                        <w:left w:val="none" w:sz="0" w:space="0" w:color="auto"/>
                        <w:bottom w:val="none" w:sz="0" w:space="0" w:color="auto"/>
                        <w:right w:val="none" w:sz="0" w:space="0" w:color="auto"/>
                      </w:divBdr>
                      <w:divsChild>
                        <w:div w:id="156861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827813">
          <w:marLeft w:val="0"/>
          <w:marRight w:val="0"/>
          <w:marTop w:val="0"/>
          <w:marBottom w:val="0"/>
          <w:divBdr>
            <w:top w:val="none" w:sz="0" w:space="0" w:color="auto"/>
            <w:left w:val="none" w:sz="0" w:space="0" w:color="auto"/>
            <w:bottom w:val="none" w:sz="0" w:space="0" w:color="auto"/>
            <w:right w:val="none" w:sz="0" w:space="0" w:color="auto"/>
          </w:divBdr>
          <w:divsChild>
            <w:div w:id="1786077574">
              <w:marLeft w:val="0"/>
              <w:marRight w:val="0"/>
              <w:marTop w:val="0"/>
              <w:marBottom w:val="0"/>
              <w:divBdr>
                <w:top w:val="none" w:sz="0" w:space="0" w:color="auto"/>
                <w:left w:val="none" w:sz="0" w:space="0" w:color="auto"/>
                <w:bottom w:val="none" w:sz="0" w:space="0" w:color="auto"/>
                <w:right w:val="none" w:sz="0" w:space="0" w:color="auto"/>
              </w:divBdr>
            </w:div>
          </w:divsChild>
        </w:div>
        <w:div w:id="1028333645">
          <w:marLeft w:val="0"/>
          <w:marRight w:val="0"/>
          <w:marTop w:val="0"/>
          <w:marBottom w:val="0"/>
          <w:divBdr>
            <w:top w:val="none" w:sz="0" w:space="0" w:color="auto"/>
            <w:left w:val="none" w:sz="0" w:space="0" w:color="auto"/>
            <w:bottom w:val="none" w:sz="0" w:space="0" w:color="auto"/>
            <w:right w:val="none" w:sz="0" w:space="0" w:color="auto"/>
          </w:divBdr>
          <w:divsChild>
            <w:div w:id="980230031">
              <w:marLeft w:val="0"/>
              <w:marRight w:val="0"/>
              <w:marTop w:val="0"/>
              <w:marBottom w:val="0"/>
              <w:divBdr>
                <w:top w:val="none" w:sz="0" w:space="0" w:color="auto"/>
                <w:left w:val="none" w:sz="0" w:space="0" w:color="auto"/>
                <w:bottom w:val="none" w:sz="0" w:space="0" w:color="auto"/>
                <w:right w:val="none" w:sz="0" w:space="0" w:color="auto"/>
              </w:divBdr>
              <w:divsChild>
                <w:div w:id="734473214">
                  <w:marLeft w:val="0"/>
                  <w:marRight w:val="0"/>
                  <w:marTop w:val="0"/>
                  <w:marBottom w:val="0"/>
                  <w:divBdr>
                    <w:top w:val="none" w:sz="0" w:space="0" w:color="auto"/>
                    <w:left w:val="none" w:sz="0" w:space="0" w:color="auto"/>
                    <w:bottom w:val="none" w:sz="0" w:space="0" w:color="auto"/>
                    <w:right w:val="none" w:sz="0" w:space="0" w:color="auto"/>
                  </w:divBdr>
                  <w:divsChild>
                    <w:div w:id="95486910">
                      <w:marLeft w:val="0"/>
                      <w:marRight w:val="0"/>
                      <w:marTop w:val="0"/>
                      <w:marBottom w:val="0"/>
                      <w:divBdr>
                        <w:top w:val="none" w:sz="0" w:space="0" w:color="auto"/>
                        <w:left w:val="none" w:sz="0" w:space="0" w:color="auto"/>
                        <w:bottom w:val="none" w:sz="0" w:space="0" w:color="auto"/>
                        <w:right w:val="none" w:sz="0" w:space="0" w:color="auto"/>
                      </w:divBdr>
                      <w:divsChild>
                        <w:div w:id="51970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28208">
                  <w:marLeft w:val="0"/>
                  <w:marRight w:val="0"/>
                  <w:marTop w:val="0"/>
                  <w:marBottom w:val="0"/>
                  <w:divBdr>
                    <w:top w:val="none" w:sz="0" w:space="0" w:color="auto"/>
                    <w:left w:val="none" w:sz="0" w:space="0" w:color="auto"/>
                    <w:bottom w:val="none" w:sz="0" w:space="0" w:color="auto"/>
                    <w:right w:val="none" w:sz="0" w:space="0" w:color="auto"/>
                  </w:divBdr>
                  <w:divsChild>
                    <w:div w:id="1982884978">
                      <w:marLeft w:val="0"/>
                      <w:marRight w:val="0"/>
                      <w:marTop w:val="0"/>
                      <w:marBottom w:val="0"/>
                      <w:divBdr>
                        <w:top w:val="none" w:sz="0" w:space="0" w:color="auto"/>
                        <w:left w:val="none" w:sz="0" w:space="0" w:color="auto"/>
                        <w:bottom w:val="none" w:sz="0" w:space="0" w:color="auto"/>
                        <w:right w:val="none" w:sz="0" w:space="0" w:color="auto"/>
                      </w:divBdr>
                      <w:divsChild>
                        <w:div w:id="12532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552713">
          <w:marLeft w:val="0"/>
          <w:marRight w:val="0"/>
          <w:marTop w:val="0"/>
          <w:marBottom w:val="0"/>
          <w:divBdr>
            <w:top w:val="none" w:sz="0" w:space="0" w:color="auto"/>
            <w:left w:val="none" w:sz="0" w:space="0" w:color="auto"/>
            <w:bottom w:val="none" w:sz="0" w:space="0" w:color="auto"/>
            <w:right w:val="none" w:sz="0" w:space="0" w:color="auto"/>
          </w:divBdr>
          <w:divsChild>
            <w:div w:id="733507449">
              <w:marLeft w:val="0"/>
              <w:marRight w:val="0"/>
              <w:marTop w:val="0"/>
              <w:marBottom w:val="0"/>
              <w:divBdr>
                <w:top w:val="none" w:sz="0" w:space="0" w:color="auto"/>
                <w:left w:val="none" w:sz="0" w:space="0" w:color="auto"/>
                <w:bottom w:val="none" w:sz="0" w:space="0" w:color="auto"/>
                <w:right w:val="none" w:sz="0" w:space="0" w:color="auto"/>
              </w:divBdr>
            </w:div>
          </w:divsChild>
        </w:div>
        <w:div w:id="1305425855">
          <w:marLeft w:val="0"/>
          <w:marRight w:val="0"/>
          <w:marTop w:val="0"/>
          <w:marBottom w:val="0"/>
          <w:divBdr>
            <w:top w:val="none" w:sz="0" w:space="0" w:color="auto"/>
            <w:left w:val="none" w:sz="0" w:space="0" w:color="auto"/>
            <w:bottom w:val="none" w:sz="0" w:space="0" w:color="auto"/>
            <w:right w:val="none" w:sz="0" w:space="0" w:color="auto"/>
          </w:divBdr>
          <w:divsChild>
            <w:div w:id="1162623359">
              <w:marLeft w:val="0"/>
              <w:marRight w:val="0"/>
              <w:marTop w:val="0"/>
              <w:marBottom w:val="0"/>
              <w:divBdr>
                <w:top w:val="none" w:sz="0" w:space="0" w:color="auto"/>
                <w:left w:val="none" w:sz="0" w:space="0" w:color="auto"/>
                <w:bottom w:val="none" w:sz="0" w:space="0" w:color="auto"/>
                <w:right w:val="none" w:sz="0" w:space="0" w:color="auto"/>
              </w:divBdr>
              <w:divsChild>
                <w:div w:id="1894540191">
                  <w:marLeft w:val="0"/>
                  <w:marRight w:val="0"/>
                  <w:marTop w:val="0"/>
                  <w:marBottom w:val="0"/>
                  <w:divBdr>
                    <w:top w:val="none" w:sz="0" w:space="0" w:color="auto"/>
                    <w:left w:val="none" w:sz="0" w:space="0" w:color="auto"/>
                    <w:bottom w:val="none" w:sz="0" w:space="0" w:color="auto"/>
                    <w:right w:val="none" w:sz="0" w:space="0" w:color="auto"/>
                  </w:divBdr>
                  <w:divsChild>
                    <w:div w:id="1594708764">
                      <w:marLeft w:val="0"/>
                      <w:marRight w:val="0"/>
                      <w:marTop w:val="0"/>
                      <w:marBottom w:val="0"/>
                      <w:divBdr>
                        <w:top w:val="none" w:sz="0" w:space="0" w:color="auto"/>
                        <w:left w:val="none" w:sz="0" w:space="0" w:color="auto"/>
                        <w:bottom w:val="none" w:sz="0" w:space="0" w:color="auto"/>
                        <w:right w:val="none" w:sz="0" w:space="0" w:color="auto"/>
                      </w:divBdr>
                      <w:divsChild>
                        <w:div w:id="179983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11202">
                  <w:marLeft w:val="0"/>
                  <w:marRight w:val="0"/>
                  <w:marTop w:val="0"/>
                  <w:marBottom w:val="0"/>
                  <w:divBdr>
                    <w:top w:val="none" w:sz="0" w:space="0" w:color="auto"/>
                    <w:left w:val="none" w:sz="0" w:space="0" w:color="auto"/>
                    <w:bottom w:val="none" w:sz="0" w:space="0" w:color="auto"/>
                    <w:right w:val="none" w:sz="0" w:space="0" w:color="auto"/>
                  </w:divBdr>
                  <w:divsChild>
                    <w:div w:id="1633289828">
                      <w:marLeft w:val="0"/>
                      <w:marRight w:val="0"/>
                      <w:marTop w:val="0"/>
                      <w:marBottom w:val="0"/>
                      <w:divBdr>
                        <w:top w:val="none" w:sz="0" w:space="0" w:color="auto"/>
                        <w:left w:val="none" w:sz="0" w:space="0" w:color="auto"/>
                        <w:bottom w:val="none" w:sz="0" w:space="0" w:color="auto"/>
                        <w:right w:val="none" w:sz="0" w:space="0" w:color="auto"/>
                      </w:divBdr>
                      <w:divsChild>
                        <w:div w:id="182505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539254">
          <w:marLeft w:val="0"/>
          <w:marRight w:val="0"/>
          <w:marTop w:val="0"/>
          <w:marBottom w:val="0"/>
          <w:divBdr>
            <w:top w:val="none" w:sz="0" w:space="0" w:color="auto"/>
            <w:left w:val="none" w:sz="0" w:space="0" w:color="auto"/>
            <w:bottom w:val="none" w:sz="0" w:space="0" w:color="auto"/>
            <w:right w:val="none" w:sz="0" w:space="0" w:color="auto"/>
          </w:divBdr>
          <w:divsChild>
            <w:div w:id="549266360">
              <w:marLeft w:val="0"/>
              <w:marRight w:val="0"/>
              <w:marTop w:val="0"/>
              <w:marBottom w:val="0"/>
              <w:divBdr>
                <w:top w:val="none" w:sz="0" w:space="0" w:color="auto"/>
                <w:left w:val="none" w:sz="0" w:space="0" w:color="auto"/>
                <w:bottom w:val="none" w:sz="0" w:space="0" w:color="auto"/>
                <w:right w:val="none" w:sz="0" w:space="0" w:color="auto"/>
              </w:divBdr>
            </w:div>
          </w:divsChild>
        </w:div>
        <w:div w:id="1983002493">
          <w:marLeft w:val="0"/>
          <w:marRight w:val="0"/>
          <w:marTop w:val="0"/>
          <w:marBottom w:val="0"/>
          <w:divBdr>
            <w:top w:val="none" w:sz="0" w:space="0" w:color="auto"/>
            <w:left w:val="none" w:sz="0" w:space="0" w:color="auto"/>
            <w:bottom w:val="none" w:sz="0" w:space="0" w:color="auto"/>
            <w:right w:val="none" w:sz="0" w:space="0" w:color="auto"/>
          </w:divBdr>
          <w:divsChild>
            <w:div w:id="1806772924">
              <w:marLeft w:val="0"/>
              <w:marRight w:val="0"/>
              <w:marTop w:val="0"/>
              <w:marBottom w:val="0"/>
              <w:divBdr>
                <w:top w:val="none" w:sz="0" w:space="0" w:color="auto"/>
                <w:left w:val="none" w:sz="0" w:space="0" w:color="auto"/>
                <w:bottom w:val="none" w:sz="0" w:space="0" w:color="auto"/>
                <w:right w:val="none" w:sz="0" w:space="0" w:color="auto"/>
              </w:divBdr>
              <w:divsChild>
                <w:div w:id="1587573084">
                  <w:marLeft w:val="0"/>
                  <w:marRight w:val="0"/>
                  <w:marTop w:val="0"/>
                  <w:marBottom w:val="0"/>
                  <w:divBdr>
                    <w:top w:val="none" w:sz="0" w:space="0" w:color="auto"/>
                    <w:left w:val="none" w:sz="0" w:space="0" w:color="auto"/>
                    <w:bottom w:val="none" w:sz="0" w:space="0" w:color="auto"/>
                    <w:right w:val="none" w:sz="0" w:space="0" w:color="auto"/>
                  </w:divBdr>
                  <w:divsChild>
                    <w:div w:id="789399369">
                      <w:marLeft w:val="0"/>
                      <w:marRight w:val="0"/>
                      <w:marTop w:val="0"/>
                      <w:marBottom w:val="0"/>
                      <w:divBdr>
                        <w:top w:val="none" w:sz="0" w:space="0" w:color="auto"/>
                        <w:left w:val="none" w:sz="0" w:space="0" w:color="auto"/>
                        <w:bottom w:val="none" w:sz="0" w:space="0" w:color="auto"/>
                        <w:right w:val="none" w:sz="0" w:space="0" w:color="auto"/>
                      </w:divBdr>
                      <w:divsChild>
                        <w:div w:id="102822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05512">
                  <w:marLeft w:val="0"/>
                  <w:marRight w:val="0"/>
                  <w:marTop w:val="0"/>
                  <w:marBottom w:val="0"/>
                  <w:divBdr>
                    <w:top w:val="none" w:sz="0" w:space="0" w:color="auto"/>
                    <w:left w:val="none" w:sz="0" w:space="0" w:color="auto"/>
                    <w:bottom w:val="none" w:sz="0" w:space="0" w:color="auto"/>
                    <w:right w:val="none" w:sz="0" w:space="0" w:color="auto"/>
                  </w:divBdr>
                  <w:divsChild>
                    <w:div w:id="133763494">
                      <w:marLeft w:val="0"/>
                      <w:marRight w:val="0"/>
                      <w:marTop w:val="0"/>
                      <w:marBottom w:val="0"/>
                      <w:divBdr>
                        <w:top w:val="none" w:sz="0" w:space="0" w:color="auto"/>
                        <w:left w:val="none" w:sz="0" w:space="0" w:color="auto"/>
                        <w:bottom w:val="none" w:sz="0" w:space="0" w:color="auto"/>
                        <w:right w:val="none" w:sz="0" w:space="0" w:color="auto"/>
                      </w:divBdr>
                      <w:divsChild>
                        <w:div w:id="10874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024863">
          <w:marLeft w:val="0"/>
          <w:marRight w:val="0"/>
          <w:marTop w:val="0"/>
          <w:marBottom w:val="0"/>
          <w:divBdr>
            <w:top w:val="none" w:sz="0" w:space="0" w:color="auto"/>
            <w:left w:val="none" w:sz="0" w:space="0" w:color="auto"/>
            <w:bottom w:val="none" w:sz="0" w:space="0" w:color="auto"/>
            <w:right w:val="none" w:sz="0" w:space="0" w:color="auto"/>
          </w:divBdr>
          <w:divsChild>
            <w:div w:id="1383483963">
              <w:marLeft w:val="0"/>
              <w:marRight w:val="0"/>
              <w:marTop w:val="0"/>
              <w:marBottom w:val="0"/>
              <w:divBdr>
                <w:top w:val="none" w:sz="0" w:space="0" w:color="auto"/>
                <w:left w:val="none" w:sz="0" w:space="0" w:color="auto"/>
                <w:bottom w:val="none" w:sz="0" w:space="0" w:color="auto"/>
                <w:right w:val="none" w:sz="0" w:space="0" w:color="auto"/>
              </w:divBdr>
            </w:div>
          </w:divsChild>
        </w:div>
        <w:div w:id="1521091244">
          <w:marLeft w:val="0"/>
          <w:marRight w:val="0"/>
          <w:marTop w:val="0"/>
          <w:marBottom w:val="0"/>
          <w:divBdr>
            <w:top w:val="none" w:sz="0" w:space="0" w:color="auto"/>
            <w:left w:val="none" w:sz="0" w:space="0" w:color="auto"/>
            <w:bottom w:val="none" w:sz="0" w:space="0" w:color="auto"/>
            <w:right w:val="none" w:sz="0" w:space="0" w:color="auto"/>
          </w:divBdr>
          <w:divsChild>
            <w:div w:id="280502543">
              <w:marLeft w:val="0"/>
              <w:marRight w:val="0"/>
              <w:marTop w:val="0"/>
              <w:marBottom w:val="0"/>
              <w:divBdr>
                <w:top w:val="none" w:sz="0" w:space="0" w:color="auto"/>
                <w:left w:val="none" w:sz="0" w:space="0" w:color="auto"/>
                <w:bottom w:val="none" w:sz="0" w:space="0" w:color="auto"/>
                <w:right w:val="none" w:sz="0" w:space="0" w:color="auto"/>
              </w:divBdr>
              <w:divsChild>
                <w:div w:id="1081759250">
                  <w:marLeft w:val="0"/>
                  <w:marRight w:val="0"/>
                  <w:marTop w:val="0"/>
                  <w:marBottom w:val="0"/>
                  <w:divBdr>
                    <w:top w:val="none" w:sz="0" w:space="0" w:color="auto"/>
                    <w:left w:val="none" w:sz="0" w:space="0" w:color="auto"/>
                    <w:bottom w:val="none" w:sz="0" w:space="0" w:color="auto"/>
                    <w:right w:val="none" w:sz="0" w:space="0" w:color="auto"/>
                  </w:divBdr>
                  <w:divsChild>
                    <w:div w:id="400953747">
                      <w:marLeft w:val="0"/>
                      <w:marRight w:val="0"/>
                      <w:marTop w:val="0"/>
                      <w:marBottom w:val="0"/>
                      <w:divBdr>
                        <w:top w:val="none" w:sz="0" w:space="0" w:color="auto"/>
                        <w:left w:val="none" w:sz="0" w:space="0" w:color="auto"/>
                        <w:bottom w:val="none" w:sz="0" w:space="0" w:color="auto"/>
                        <w:right w:val="none" w:sz="0" w:space="0" w:color="auto"/>
                      </w:divBdr>
                      <w:divsChild>
                        <w:div w:id="207981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15527">
                  <w:marLeft w:val="0"/>
                  <w:marRight w:val="0"/>
                  <w:marTop w:val="0"/>
                  <w:marBottom w:val="0"/>
                  <w:divBdr>
                    <w:top w:val="none" w:sz="0" w:space="0" w:color="auto"/>
                    <w:left w:val="none" w:sz="0" w:space="0" w:color="auto"/>
                    <w:bottom w:val="none" w:sz="0" w:space="0" w:color="auto"/>
                    <w:right w:val="none" w:sz="0" w:space="0" w:color="auto"/>
                  </w:divBdr>
                  <w:divsChild>
                    <w:div w:id="866679296">
                      <w:marLeft w:val="0"/>
                      <w:marRight w:val="0"/>
                      <w:marTop w:val="0"/>
                      <w:marBottom w:val="0"/>
                      <w:divBdr>
                        <w:top w:val="none" w:sz="0" w:space="0" w:color="auto"/>
                        <w:left w:val="none" w:sz="0" w:space="0" w:color="auto"/>
                        <w:bottom w:val="none" w:sz="0" w:space="0" w:color="auto"/>
                        <w:right w:val="none" w:sz="0" w:space="0" w:color="auto"/>
                      </w:divBdr>
                      <w:divsChild>
                        <w:div w:id="46655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05657">
          <w:marLeft w:val="0"/>
          <w:marRight w:val="0"/>
          <w:marTop w:val="0"/>
          <w:marBottom w:val="0"/>
          <w:divBdr>
            <w:top w:val="none" w:sz="0" w:space="0" w:color="auto"/>
            <w:left w:val="none" w:sz="0" w:space="0" w:color="auto"/>
            <w:bottom w:val="none" w:sz="0" w:space="0" w:color="auto"/>
            <w:right w:val="none" w:sz="0" w:space="0" w:color="auto"/>
          </w:divBdr>
          <w:divsChild>
            <w:div w:id="454450326">
              <w:marLeft w:val="0"/>
              <w:marRight w:val="0"/>
              <w:marTop w:val="0"/>
              <w:marBottom w:val="0"/>
              <w:divBdr>
                <w:top w:val="none" w:sz="0" w:space="0" w:color="auto"/>
                <w:left w:val="none" w:sz="0" w:space="0" w:color="auto"/>
                <w:bottom w:val="none" w:sz="0" w:space="0" w:color="auto"/>
                <w:right w:val="none" w:sz="0" w:space="0" w:color="auto"/>
              </w:divBdr>
            </w:div>
          </w:divsChild>
        </w:div>
        <w:div w:id="194316101">
          <w:marLeft w:val="0"/>
          <w:marRight w:val="0"/>
          <w:marTop w:val="0"/>
          <w:marBottom w:val="0"/>
          <w:divBdr>
            <w:top w:val="none" w:sz="0" w:space="0" w:color="auto"/>
            <w:left w:val="none" w:sz="0" w:space="0" w:color="auto"/>
            <w:bottom w:val="none" w:sz="0" w:space="0" w:color="auto"/>
            <w:right w:val="none" w:sz="0" w:space="0" w:color="auto"/>
          </w:divBdr>
          <w:divsChild>
            <w:div w:id="1185096600">
              <w:marLeft w:val="0"/>
              <w:marRight w:val="0"/>
              <w:marTop w:val="0"/>
              <w:marBottom w:val="0"/>
              <w:divBdr>
                <w:top w:val="none" w:sz="0" w:space="0" w:color="auto"/>
                <w:left w:val="none" w:sz="0" w:space="0" w:color="auto"/>
                <w:bottom w:val="none" w:sz="0" w:space="0" w:color="auto"/>
                <w:right w:val="none" w:sz="0" w:space="0" w:color="auto"/>
              </w:divBdr>
              <w:divsChild>
                <w:div w:id="279142876">
                  <w:marLeft w:val="0"/>
                  <w:marRight w:val="0"/>
                  <w:marTop w:val="0"/>
                  <w:marBottom w:val="0"/>
                  <w:divBdr>
                    <w:top w:val="none" w:sz="0" w:space="0" w:color="auto"/>
                    <w:left w:val="none" w:sz="0" w:space="0" w:color="auto"/>
                    <w:bottom w:val="none" w:sz="0" w:space="0" w:color="auto"/>
                    <w:right w:val="none" w:sz="0" w:space="0" w:color="auto"/>
                  </w:divBdr>
                  <w:divsChild>
                    <w:div w:id="1530875433">
                      <w:marLeft w:val="0"/>
                      <w:marRight w:val="0"/>
                      <w:marTop w:val="0"/>
                      <w:marBottom w:val="0"/>
                      <w:divBdr>
                        <w:top w:val="none" w:sz="0" w:space="0" w:color="auto"/>
                        <w:left w:val="none" w:sz="0" w:space="0" w:color="auto"/>
                        <w:bottom w:val="none" w:sz="0" w:space="0" w:color="auto"/>
                        <w:right w:val="none" w:sz="0" w:space="0" w:color="auto"/>
                      </w:divBdr>
                      <w:divsChild>
                        <w:div w:id="78669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47990">
                  <w:marLeft w:val="0"/>
                  <w:marRight w:val="0"/>
                  <w:marTop w:val="0"/>
                  <w:marBottom w:val="0"/>
                  <w:divBdr>
                    <w:top w:val="none" w:sz="0" w:space="0" w:color="auto"/>
                    <w:left w:val="none" w:sz="0" w:space="0" w:color="auto"/>
                    <w:bottom w:val="none" w:sz="0" w:space="0" w:color="auto"/>
                    <w:right w:val="none" w:sz="0" w:space="0" w:color="auto"/>
                  </w:divBdr>
                  <w:divsChild>
                    <w:div w:id="1998148842">
                      <w:marLeft w:val="0"/>
                      <w:marRight w:val="0"/>
                      <w:marTop w:val="0"/>
                      <w:marBottom w:val="0"/>
                      <w:divBdr>
                        <w:top w:val="none" w:sz="0" w:space="0" w:color="auto"/>
                        <w:left w:val="none" w:sz="0" w:space="0" w:color="auto"/>
                        <w:bottom w:val="none" w:sz="0" w:space="0" w:color="auto"/>
                        <w:right w:val="none" w:sz="0" w:space="0" w:color="auto"/>
                      </w:divBdr>
                      <w:divsChild>
                        <w:div w:id="154043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906086">
          <w:marLeft w:val="0"/>
          <w:marRight w:val="0"/>
          <w:marTop w:val="0"/>
          <w:marBottom w:val="0"/>
          <w:divBdr>
            <w:top w:val="none" w:sz="0" w:space="0" w:color="auto"/>
            <w:left w:val="none" w:sz="0" w:space="0" w:color="auto"/>
            <w:bottom w:val="none" w:sz="0" w:space="0" w:color="auto"/>
            <w:right w:val="none" w:sz="0" w:space="0" w:color="auto"/>
          </w:divBdr>
          <w:divsChild>
            <w:div w:id="1694723906">
              <w:marLeft w:val="0"/>
              <w:marRight w:val="0"/>
              <w:marTop w:val="0"/>
              <w:marBottom w:val="0"/>
              <w:divBdr>
                <w:top w:val="none" w:sz="0" w:space="0" w:color="auto"/>
                <w:left w:val="none" w:sz="0" w:space="0" w:color="auto"/>
                <w:bottom w:val="none" w:sz="0" w:space="0" w:color="auto"/>
                <w:right w:val="none" w:sz="0" w:space="0" w:color="auto"/>
              </w:divBdr>
            </w:div>
          </w:divsChild>
        </w:div>
        <w:div w:id="850679112">
          <w:marLeft w:val="0"/>
          <w:marRight w:val="0"/>
          <w:marTop w:val="0"/>
          <w:marBottom w:val="0"/>
          <w:divBdr>
            <w:top w:val="none" w:sz="0" w:space="0" w:color="auto"/>
            <w:left w:val="none" w:sz="0" w:space="0" w:color="auto"/>
            <w:bottom w:val="none" w:sz="0" w:space="0" w:color="auto"/>
            <w:right w:val="none" w:sz="0" w:space="0" w:color="auto"/>
          </w:divBdr>
          <w:divsChild>
            <w:div w:id="1947730508">
              <w:marLeft w:val="0"/>
              <w:marRight w:val="0"/>
              <w:marTop w:val="0"/>
              <w:marBottom w:val="0"/>
              <w:divBdr>
                <w:top w:val="none" w:sz="0" w:space="0" w:color="auto"/>
                <w:left w:val="none" w:sz="0" w:space="0" w:color="auto"/>
                <w:bottom w:val="none" w:sz="0" w:space="0" w:color="auto"/>
                <w:right w:val="none" w:sz="0" w:space="0" w:color="auto"/>
              </w:divBdr>
              <w:divsChild>
                <w:div w:id="541330395">
                  <w:marLeft w:val="0"/>
                  <w:marRight w:val="0"/>
                  <w:marTop w:val="0"/>
                  <w:marBottom w:val="0"/>
                  <w:divBdr>
                    <w:top w:val="none" w:sz="0" w:space="0" w:color="auto"/>
                    <w:left w:val="none" w:sz="0" w:space="0" w:color="auto"/>
                    <w:bottom w:val="none" w:sz="0" w:space="0" w:color="auto"/>
                    <w:right w:val="none" w:sz="0" w:space="0" w:color="auto"/>
                  </w:divBdr>
                  <w:divsChild>
                    <w:div w:id="160437063">
                      <w:marLeft w:val="0"/>
                      <w:marRight w:val="0"/>
                      <w:marTop w:val="0"/>
                      <w:marBottom w:val="0"/>
                      <w:divBdr>
                        <w:top w:val="none" w:sz="0" w:space="0" w:color="auto"/>
                        <w:left w:val="none" w:sz="0" w:space="0" w:color="auto"/>
                        <w:bottom w:val="none" w:sz="0" w:space="0" w:color="auto"/>
                        <w:right w:val="none" w:sz="0" w:space="0" w:color="auto"/>
                      </w:divBdr>
                      <w:divsChild>
                        <w:div w:id="146866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17624">
                  <w:marLeft w:val="0"/>
                  <w:marRight w:val="0"/>
                  <w:marTop w:val="0"/>
                  <w:marBottom w:val="0"/>
                  <w:divBdr>
                    <w:top w:val="none" w:sz="0" w:space="0" w:color="auto"/>
                    <w:left w:val="none" w:sz="0" w:space="0" w:color="auto"/>
                    <w:bottom w:val="none" w:sz="0" w:space="0" w:color="auto"/>
                    <w:right w:val="none" w:sz="0" w:space="0" w:color="auto"/>
                  </w:divBdr>
                  <w:divsChild>
                    <w:div w:id="94180108">
                      <w:marLeft w:val="0"/>
                      <w:marRight w:val="0"/>
                      <w:marTop w:val="0"/>
                      <w:marBottom w:val="0"/>
                      <w:divBdr>
                        <w:top w:val="none" w:sz="0" w:space="0" w:color="auto"/>
                        <w:left w:val="none" w:sz="0" w:space="0" w:color="auto"/>
                        <w:bottom w:val="none" w:sz="0" w:space="0" w:color="auto"/>
                        <w:right w:val="none" w:sz="0" w:space="0" w:color="auto"/>
                      </w:divBdr>
                      <w:divsChild>
                        <w:div w:id="181490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729465">
          <w:marLeft w:val="0"/>
          <w:marRight w:val="0"/>
          <w:marTop w:val="0"/>
          <w:marBottom w:val="0"/>
          <w:divBdr>
            <w:top w:val="none" w:sz="0" w:space="0" w:color="auto"/>
            <w:left w:val="none" w:sz="0" w:space="0" w:color="auto"/>
            <w:bottom w:val="none" w:sz="0" w:space="0" w:color="auto"/>
            <w:right w:val="none" w:sz="0" w:space="0" w:color="auto"/>
          </w:divBdr>
          <w:divsChild>
            <w:div w:id="1324629183">
              <w:marLeft w:val="0"/>
              <w:marRight w:val="0"/>
              <w:marTop w:val="0"/>
              <w:marBottom w:val="0"/>
              <w:divBdr>
                <w:top w:val="none" w:sz="0" w:space="0" w:color="auto"/>
                <w:left w:val="none" w:sz="0" w:space="0" w:color="auto"/>
                <w:bottom w:val="none" w:sz="0" w:space="0" w:color="auto"/>
                <w:right w:val="none" w:sz="0" w:space="0" w:color="auto"/>
              </w:divBdr>
            </w:div>
          </w:divsChild>
        </w:div>
        <w:div w:id="1354917503">
          <w:marLeft w:val="0"/>
          <w:marRight w:val="0"/>
          <w:marTop w:val="0"/>
          <w:marBottom w:val="0"/>
          <w:divBdr>
            <w:top w:val="none" w:sz="0" w:space="0" w:color="auto"/>
            <w:left w:val="none" w:sz="0" w:space="0" w:color="auto"/>
            <w:bottom w:val="none" w:sz="0" w:space="0" w:color="auto"/>
            <w:right w:val="none" w:sz="0" w:space="0" w:color="auto"/>
          </w:divBdr>
          <w:divsChild>
            <w:div w:id="78647803">
              <w:marLeft w:val="0"/>
              <w:marRight w:val="0"/>
              <w:marTop w:val="0"/>
              <w:marBottom w:val="0"/>
              <w:divBdr>
                <w:top w:val="none" w:sz="0" w:space="0" w:color="auto"/>
                <w:left w:val="none" w:sz="0" w:space="0" w:color="auto"/>
                <w:bottom w:val="none" w:sz="0" w:space="0" w:color="auto"/>
                <w:right w:val="none" w:sz="0" w:space="0" w:color="auto"/>
              </w:divBdr>
              <w:divsChild>
                <w:div w:id="1310131472">
                  <w:marLeft w:val="0"/>
                  <w:marRight w:val="0"/>
                  <w:marTop w:val="0"/>
                  <w:marBottom w:val="0"/>
                  <w:divBdr>
                    <w:top w:val="none" w:sz="0" w:space="0" w:color="auto"/>
                    <w:left w:val="none" w:sz="0" w:space="0" w:color="auto"/>
                    <w:bottom w:val="none" w:sz="0" w:space="0" w:color="auto"/>
                    <w:right w:val="none" w:sz="0" w:space="0" w:color="auto"/>
                  </w:divBdr>
                  <w:divsChild>
                    <w:div w:id="987856767">
                      <w:marLeft w:val="0"/>
                      <w:marRight w:val="0"/>
                      <w:marTop w:val="0"/>
                      <w:marBottom w:val="0"/>
                      <w:divBdr>
                        <w:top w:val="none" w:sz="0" w:space="0" w:color="auto"/>
                        <w:left w:val="none" w:sz="0" w:space="0" w:color="auto"/>
                        <w:bottom w:val="none" w:sz="0" w:space="0" w:color="auto"/>
                        <w:right w:val="none" w:sz="0" w:space="0" w:color="auto"/>
                      </w:divBdr>
                      <w:divsChild>
                        <w:div w:id="91070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10807">
                  <w:marLeft w:val="0"/>
                  <w:marRight w:val="0"/>
                  <w:marTop w:val="0"/>
                  <w:marBottom w:val="0"/>
                  <w:divBdr>
                    <w:top w:val="none" w:sz="0" w:space="0" w:color="auto"/>
                    <w:left w:val="none" w:sz="0" w:space="0" w:color="auto"/>
                    <w:bottom w:val="none" w:sz="0" w:space="0" w:color="auto"/>
                    <w:right w:val="none" w:sz="0" w:space="0" w:color="auto"/>
                  </w:divBdr>
                  <w:divsChild>
                    <w:div w:id="1602956576">
                      <w:marLeft w:val="0"/>
                      <w:marRight w:val="0"/>
                      <w:marTop w:val="0"/>
                      <w:marBottom w:val="0"/>
                      <w:divBdr>
                        <w:top w:val="none" w:sz="0" w:space="0" w:color="auto"/>
                        <w:left w:val="none" w:sz="0" w:space="0" w:color="auto"/>
                        <w:bottom w:val="none" w:sz="0" w:space="0" w:color="auto"/>
                        <w:right w:val="none" w:sz="0" w:space="0" w:color="auto"/>
                      </w:divBdr>
                      <w:divsChild>
                        <w:div w:id="91339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24863">
          <w:marLeft w:val="0"/>
          <w:marRight w:val="0"/>
          <w:marTop w:val="0"/>
          <w:marBottom w:val="0"/>
          <w:divBdr>
            <w:top w:val="none" w:sz="0" w:space="0" w:color="auto"/>
            <w:left w:val="none" w:sz="0" w:space="0" w:color="auto"/>
            <w:bottom w:val="none" w:sz="0" w:space="0" w:color="auto"/>
            <w:right w:val="none" w:sz="0" w:space="0" w:color="auto"/>
          </w:divBdr>
          <w:divsChild>
            <w:div w:id="1161628476">
              <w:marLeft w:val="0"/>
              <w:marRight w:val="0"/>
              <w:marTop w:val="0"/>
              <w:marBottom w:val="0"/>
              <w:divBdr>
                <w:top w:val="none" w:sz="0" w:space="0" w:color="auto"/>
                <w:left w:val="none" w:sz="0" w:space="0" w:color="auto"/>
                <w:bottom w:val="none" w:sz="0" w:space="0" w:color="auto"/>
                <w:right w:val="none" w:sz="0" w:space="0" w:color="auto"/>
              </w:divBdr>
              <w:divsChild>
                <w:div w:id="761726444">
                  <w:marLeft w:val="0"/>
                  <w:marRight w:val="0"/>
                  <w:marTop w:val="0"/>
                  <w:marBottom w:val="0"/>
                  <w:divBdr>
                    <w:top w:val="none" w:sz="0" w:space="0" w:color="auto"/>
                    <w:left w:val="none" w:sz="0" w:space="0" w:color="auto"/>
                    <w:bottom w:val="none" w:sz="0" w:space="0" w:color="auto"/>
                    <w:right w:val="none" w:sz="0" w:space="0" w:color="auto"/>
                  </w:divBdr>
                  <w:divsChild>
                    <w:div w:id="1648316923">
                      <w:marLeft w:val="0"/>
                      <w:marRight w:val="0"/>
                      <w:marTop w:val="0"/>
                      <w:marBottom w:val="0"/>
                      <w:divBdr>
                        <w:top w:val="none" w:sz="0" w:space="0" w:color="auto"/>
                        <w:left w:val="none" w:sz="0" w:space="0" w:color="auto"/>
                        <w:bottom w:val="none" w:sz="0" w:space="0" w:color="auto"/>
                        <w:right w:val="none" w:sz="0" w:space="0" w:color="auto"/>
                      </w:divBdr>
                      <w:divsChild>
                        <w:div w:id="86514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770569">
          <w:marLeft w:val="0"/>
          <w:marRight w:val="0"/>
          <w:marTop w:val="0"/>
          <w:marBottom w:val="0"/>
          <w:divBdr>
            <w:top w:val="none" w:sz="0" w:space="0" w:color="auto"/>
            <w:left w:val="none" w:sz="0" w:space="0" w:color="auto"/>
            <w:bottom w:val="none" w:sz="0" w:space="0" w:color="auto"/>
            <w:right w:val="none" w:sz="0" w:space="0" w:color="auto"/>
          </w:divBdr>
          <w:divsChild>
            <w:div w:id="1572155904">
              <w:marLeft w:val="0"/>
              <w:marRight w:val="0"/>
              <w:marTop w:val="0"/>
              <w:marBottom w:val="0"/>
              <w:divBdr>
                <w:top w:val="none" w:sz="0" w:space="0" w:color="auto"/>
                <w:left w:val="none" w:sz="0" w:space="0" w:color="auto"/>
                <w:bottom w:val="none" w:sz="0" w:space="0" w:color="auto"/>
                <w:right w:val="none" w:sz="0" w:space="0" w:color="auto"/>
              </w:divBdr>
              <w:divsChild>
                <w:div w:id="1992244508">
                  <w:marLeft w:val="0"/>
                  <w:marRight w:val="0"/>
                  <w:marTop w:val="0"/>
                  <w:marBottom w:val="0"/>
                  <w:divBdr>
                    <w:top w:val="none" w:sz="0" w:space="0" w:color="auto"/>
                    <w:left w:val="none" w:sz="0" w:space="0" w:color="auto"/>
                    <w:bottom w:val="none" w:sz="0" w:space="0" w:color="auto"/>
                    <w:right w:val="none" w:sz="0" w:space="0" w:color="auto"/>
                  </w:divBdr>
                  <w:divsChild>
                    <w:div w:id="1491172063">
                      <w:marLeft w:val="0"/>
                      <w:marRight w:val="0"/>
                      <w:marTop w:val="0"/>
                      <w:marBottom w:val="0"/>
                      <w:divBdr>
                        <w:top w:val="none" w:sz="0" w:space="0" w:color="auto"/>
                        <w:left w:val="none" w:sz="0" w:space="0" w:color="auto"/>
                        <w:bottom w:val="none" w:sz="0" w:space="0" w:color="auto"/>
                        <w:right w:val="none" w:sz="0" w:space="0" w:color="auto"/>
                      </w:divBdr>
                      <w:divsChild>
                        <w:div w:id="130700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11718">
                  <w:marLeft w:val="0"/>
                  <w:marRight w:val="0"/>
                  <w:marTop w:val="0"/>
                  <w:marBottom w:val="0"/>
                  <w:divBdr>
                    <w:top w:val="none" w:sz="0" w:space="0" w:color="auto"/>
                    <w:left w:val="none" w:sz="0" w:space="0" w:color="auto"/>
                    <w:bottom w:val="none" w:sz="0" w:space="0" w:color="auto"/>
                    <w:right w:val="none" w:sz="0" w:space="0" w:color="auto"/>
                  </w:divBdr>
                  <w:divsChild>
                    <w:div w:id="1583293247">
                      <w:marLeft w:val="0"/>
                      <w:marRight w:val="0"/>
                      <w:marTop w:val="0"/>
                      <w:marBottom w:val="0"/>
                      <w:divBdr>
                        <w:top w:val="none" w:sz="0" w:space="0" w:color="auto"/>
                        <w:left w:val="none" w:sz="0" w:space="0" w:color="auto"/>
                        <w:bottom w:val="none" w:sz="0" w:space="0" w:color="auto"/>
                        <w:right w:val="none" w:sz="0" w:space="0" w:color="auto"/>
                      </w:divBdr>
                      <w:divsChild>
                        <w:div w:id="19160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236564">
          <w:marLeft w:val="0"/>
          <w:marRight w:val="0"/>
          <w:marTop w:val="0"/>
          <w:marBottom w:val="0"/>
          <w:divBdr>
            <w:top w:val="none" w:sz="0" w:space="0" w:color="auto"/>
            <w:left w:val="none" w:sz="0" w:space="0" w:color="auto"/>
            <w:bottom w:val="none" w:sz="0" w:space="0" w:color="auto"/>
            <w:right w:val="none" w:sz="0" w:space="0" w:color="auto"/>
          </w:divBdr>
          <w:divsChild>
            <w:div w:id="1851289320">
              <w:marLeft w:val="0"/>
              <w:marRight w:val="0"/>
              <w:marTop w:val="0"/>
              <w:marBottom w:val="0"/>
              <w:divBdr>
                <w:top w:val="none" w:sz="0" w:space="0" w:color="auto"/>
                <w:left w:val="none" w:sz="0" w:space="0" w:color="auto"/>
                <w:bottom w:val="none" w:sz="0" w:space="0" w:color="auto"/>
                <w:right w:val="none" w:sz="0" w:space="0" w:color="auto"/>
              </w:divBdr>
            </w:div>
          </w:divsChild>
        </w:div>
        <w:div w:id="10689465">
          <w:marLeft w:val="0"/>
          <w:marRight w:val="0"/>
          <w:marTop w:val="0"/>
          <w:marBottom w:val="0"/>
          <w:divBdr>
            <w:top w:val="none" w:sz="0" w:space="0" w:color="auto"/>
            <w:left w:val="none" w:sz="0" w:space="0" w:color="auto"/>
            <w:bottom w:val="none" w:sz="0" w:space="0" w:color="auto"/>
            <w:right w:val="none" w:sz="0" w:space="0" w:color="auto"/>
          </w:divBdr>
          <w:divsChild>
            <w:div w:id="398291232">
              <w:marLeft w:val="0"/>
              <w:marRight w:val="0"/>
              <w:marTop w:val="0"/>
              <w:marBottom w:val="0"/>
              <w:divBdr>
                <w:top w:val="none" w:sz="0" w:space="0" w:color="auto"/>
                <w:left w:val="none" w:sz="0" w:space="0" w:color="auto"/>
                <w:bottom w:val="none" w:sz="0" w:space="0" w:color="auto"/>
                <w:right w:val="none" w:sz="0" w:space="0" w:color="auto"/>
              </w:divBdr>
              <w:divsChild>
                <w:div w:id="611060594">
                  <w:marLeft w:val="0"/>
                  <w:marRight w:val="0"/>
                  <w:marTop w:val="0"/>
                  <w:marBottom w:val="0"/>
                  <w:divBdr>
                    <w:top w:val="none" w:sz="0" w:space="0" w:color="auto"/>
                    <w:left w:val="none" w:sz="0" w:space="0" w:color="auto"/>
                    <w:bottom w:val="none" w:sz="0" w:space="0" w:color="auto"/>
                    <w:right w:val="none" w:sz="0" w:space="0" w:color="auto"/>
                  </w:divBdr>
                  <w:divsChild>
                    <w:div w:id="1888905544">
                      <w:marLeft w:val="0"/>
                      <w:marRight w:val="0"/>
                      <w:marTop w:val="0"/>
                      <w:marBottom w:val="0"/>
                      <w:divBdr>
                        <w:top w:val="none" w:sz="0" w:space="0" w:color="auto"/>
                        <w:left w:val="none" w:sz="0" w:space="0" w:color="auto"/>
                        <w:bottom w:val="none" w:sz="0" w:space="0" w:color="auto"/>
                        <w:right w:val="none" w:sz="0" w:space="0" w:color="auto"/>
                      </w:divBdr>
                      <w:divsChild>
                        <w:div w:id="98612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356094">
                  <w:marLeft w:val="0"/>
                  <w:marRight w:val="0"/>
                  <w:marTop w:val="0"/>
                  <w:marBottom w:val="0"/>
                  <w:divBdr>
                    <w:top w:val="none" w:sz="0" w:space="0" w:color="auto"/>
                    <w:left w:val="none" w:sz="0" w:space="0" w:color="auto"/>
                    <w:bottom w:val="none" w:sz="0" w:space="0" w:color="auto"/>
                    <w:right w:val="none" w:sz="0" w:space="0" w:color="auto"/>
                  </w:divBdr>
                  <w:divsChild>
                    <w:div w:id="329406812">
                      <w:marLeft w:val="0"/>
                      <w:marRight w:val="0"/>
                      <w:marTop w:val="0"/>
                      <w:marBottom w:val="0"/>
                      <w:divBdr>
                        <w:top w:val="none" w:sz="0" w:space="0" w:color="auto"/>
                        <w:left w:val="none" w:sz="0" w:space="0" w:color="auto"/>
                        <w:bottom w:val="none" w:sz="0" w:space="0" w:color="auto"/>
                        <w:right w:val="none" w:sz="0" w:space="0" w:color="auto"/>
                      </w:divBdr>
                      <w:divsChild>
                        <w:div w:id="42724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693073">
          <w:marLeft w:val="0"/>
          <w:marRight w:val="0"/>
          <w:marTop w:val="0"/>
          <w:marBottom w:val="0"/>
          <w:divBdr>
            <w:top w:val="none" w:sz="0" w:space="0" w:color="auto"/>
            <w:left w:val="none" w:sz="0" w:space="0" w:color="auto"/>
            <w:bottom w:val="none" w:sz="0" w:space="0" w:color="auto"/>
            <w:right w:val="none" w:sz="0" w:space="0" w:color="auto"/>
          </w:divBdr>
          <w:divsChild>
            <w:div w:id="1507092930">
              <w:marLeft w:val="0"/>
              <w:marRight w:val="0"/>
              <w:marTop w:val="0"/>
              <w:marBottom w:val="0"/>
              <w:divBdr>
                <w:top w:val="none" w:sz="0" w:space="0" w:color="auto"/>
                <w:left w:val="none" w:sz="0" w:space="0" w:color="auto"/>
                <w:bottom w:val="none" w:sz="0" w:space="0" w:color="auto"/>
                <w:right w:val="none" w:sz="0" w:space="0" w:color="auto"/>
              </w:divBdr>
              <w:divsChild>
                <w:div w:id="86124462">
                  <w:marLeft w:val="0"/>
                  <w:marRight w:val="0"/>
                  <w:marTop w:val="0"/>
                  <w:marBottom w:val="0"/>
                  <w:divBdr>
                    <w:top w:val="none" w:sz="0" w:space="0" w:color="auto"/>
                    <w:left w:val="none" w:sz="0" w:space="0" w:color="auto"/>
                    <w:bottom w:val="none" w:sz="0" w:space="0" w:color="auto"/>
                    <w:right w:val="none" w:sz="0" w:space="0" w:color="auto"/>
                  </w:divBdr>
                  <w:divsChild>
                    <w:div w:id="154105170">
                      <w:marLeft w:val="0"/>
                      <w:marRight w:val="0"/>
                      <w:marTop w:val="0"/>
                      <w:marBottom w:val="0"/>
                      <w:divBdr>
                        <w:top w:val="none" w:sz="0" w:space="0" w:color="auto"/>
                        <w:left w:val="none" w:sz="0" w:space="0" w:color="auto"/>
                        <w:bottom w:val="none" w:sz="0" w:space="0" w:color="auto"/>
                        <w:right w:val="none" w:sz="0" w:space="0" w:color="auto"/>
                      </w:divBdr>
                      <w:divsChild>
                        <w:div w:id="35685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867996">
          <w:marLeft w:val="0"/>
          <w:marRight w:val="0"/>
          <w:marTop w:val="0"/>
          <w:marBottom w:val="0"/>
          <w:divBdr>
            <w:top w:val="none" w:sz="0" w:space="0" w:color="auto"/>
            <w:left w:val="none" w:sz="0" w:space="0" w:color="auto"/>
            <w:bottom w:val="none" w:sz="0" w:space="0" w:color="auto"/>
            <w:right w:val="none" w:sz="0" w:space="0" w:color="auto"/>
          </w:divBdr>
          <w:divsChild>
            <w:div w:id="1145926782">
              <w:marLeft w:val="0"/>
              <w:marRight w:val="0"/>
              <w:marTop w:val="0"/>
              <w:marBottom w:val="0"/>
              <w:divBdr>
                <w:top w:val="none" w:sz="0" w:space="0" w:color="auto"/>
                <w:left w:val="none" w:sz="0" w:space="0" w:color="auto"/>
                <w:bottom w:val="none" w:sz="0" w:space="0" w:color="auto"/>
                <w:right w:val="none" w:sz="0" w:space="0" w:color="auto"/>
              </w:divBdr>
              <w:divsChild>
                <w:div w:id="1935093215">
                  <w:marLeft w:val="0"/>
                  <w:marRight w:val="0"/>
                  <w:marTop w:val="0"/>
                  <w:marBottom w:val="0"/>
                  <w:divBdr>
                    <w:top w:val="none" w:sz="0" w:space="0" w:color="auto"/>
                    <w:left w:val="none" w:sz="0" w:space="0" w:color="auto"/>
                    <w:bottom w:val="none" w:sz="0" w:space="0" w:color="auto"/>
                    <w:right w:val="none" w:sz="0" w:space="0" w:color="auto"/>
                  </w:divBdr>
                  <w:divsChild>
                    <w:div w:id="837693596">
                      <w:marLeft w:val="0"/>
                      <w:marRight w:val="0"/>
                      <w:marTop w:val="0"/>
                      <w:marBottom w:val="0"/>
                      <w:divBdr>
                        <w:top w:val="none" w:sz="0" w:space="0" w:color="auto"/>
                        <w:left w:val="none" w:sz="0" w:space="0" w:color="auto"/>
                        <w:bottom w:val="none" w:sz="0" w:space="0" w:color="auto"/>
                        <w:right w:val="none" w:sz="0" w:space="0" w:color="auto"/>
                      </w:divBdr>
                      <w:divsChild>
                        <w:div w:id="147109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134296">
                  <w:marLeft w:val="0"/>
                  <w:marRight w:val="0"/>
                  <w:marTop w:val="0"/>
                  <w:marBottom w:val="0"/>
                  <w:divBdr>
                    <w:top w:val="none" w:sz="0" w:space="0" w:color="auto"/>
                    <w:left w:val="none" w:sz="0" w:space="0" w:color="auto"/>
                    <w:bottom w:val="none" w:sz="0" w:space="0" w:color="auto"/>
                    <w:right w:val="none" w:sz="0" w:space="0" w:color="auto"/>
                  </w:divBdr>
                  <w:divsChild>
                    <w:div w:id="1905288438">
                      <w:marLeft w:val="0"/>
                      <w:marRight w:val="0"/>
                      <w:marTop w:val="0"/>
                      <w:marBottom w:val="0"/>
                      <w:divBdr>
                        <w:top w:val="none" w:sz="0" w:space="0" w:color="auto"/>
                        <w:left w:val="none" w:sz="0" w:space="0" w:color="auto"/>
                        <w:bottom w:val="none" w:sz="0" w:space="0" w:color="auto"/>
                        <w:right w:val="none" w:sz="0" w:space="0" w:color="auto"/>
                      </w:divBdr>
                      <w:divsChild>
                        <w:div w:id="147765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570172">
          <w:marLeft w:val="0"/>
          <w:marRight w:val="0"/>
          <w:marTop w:val="0"/>
          <w:marBottom w:val="0"/>
          <w:divBdr>
            <w:top w:val="none" w:sz="0" w:space="0" w:color="auto"/>
            <w:left w:val="none" w:sz="0" w:space="0" w:color="auto"/>
            <w:bottom w:val="none" w:sz="0" w:space="0" w:color="auto"/>
            <w:right w:val="none" w:sz="0" w:space="0" w:color="auto"/>
          </w:divBdr>
          <w:divsChild>
            <w:div w:id="303856996">
              <w:marLeft w:val="0"/>
              <w:marRight w:val="0"/>
              <w:marTop w:val="0"/>
              <w:marBottom w:val="0"/>
              <w:divBdr>
                <w:top w:val="none" w:sz="0" w:space="0" w:color="auto"/>
                <w:left w:val="none" w:sz="0" w:space="0" w:color="auto"/>
                <w:bottom w:val="none" w:sz="0" w:space="0" w:color="auto"/>
                <w:right w:val="none" w:sz="0" w:space="0" w:color="auto"/>
              </w:divBdr>
              <w:divsChild>
                <w:div w:id="456149408">
                  <w:marLeft w:val="0"/>
                  <w:marRight w:val="0"/>
                  <w:marTop w:val="0"/>
                  <w:marBottom w:val="0"/>
                  <w:divBdr>
                    <w:top w:val="none" w:sz="0" w:space="0" w:color="auto"/>
                    <w:left w:val="none" w:sz="0" w:space="0" w:color="auto"/>
                    <w:bottom w:val="none" w:sz="0" w:space="0" w:color="auto"/>
                    <w:right w:val="none" w:sz="0" w:space="0" w:color="auto"/>
                  </w:divBdr>
                  <w:divsChild>
                    <w:div w:id="224145612">
                      <w:marLeft w:val="0"/>
                      <w:marRight w:val="0"/>
                      <w:marTop w:val="0"/>
                      <w:marBottom w:val="0"/>
                      <w:divBdr>
                        <w:top w:val="none" w:sz="0" w:space="0" w:color="auto"/>
                        <w:left w:val="none" w:sz="0" w:space="0" w:color="auto"/>
                        <w:bottom w:val="none" w:sz="0" w:space="0" w:color="auto"/>
                        <w:right w:val="none" w:sz="0" w:space="0" w:color="auto"/>
                      </w:divBdr>
                      <w:divsChild>
                        <w:div w:id="3955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807556">
          <w:marLeft w:val="0"/>
          <w:marRight w:val="0"/>
          <w:marTop w:val="0"/>
          <w:marBottom w:val="0"/>
          <w:divBdr>
            <w:top w:val="none" w:sz="0" w:space="0" w:color="auto"/>
            <w:left w:val="none" w:sz="0" w:space="0" w:color="auto"/>
            <w:bottom w:val="none" w:sz="0" w:space="0" w:color="auto"/>
            <w:right w:val="none" w:sz="0" w:space="0" w:color="auto"/>
          </w:divBdr>
          <w:divsChild>
            <w:div w:id="818034391">
              <w:marLeft w:val="0"/>
              <w:marRight w:val="0"/>
              <w:marTop w:val="0"/>
              <w:marBottom w:val="0"/>
              <w:divBdr>
                <w:top w:val="none" w:sz="0" w:space="0" w:color="auto"/>
                <w:left w:val="none" w:sz="0" w:space="0" w:color="auto"/>
                <w:bottom w:val="none" w:sz="0" w:space="0" w:color="auto"/>
                <w:right w:val="none" w:sz="0" w:space="0" w:color="auto"/>
              </w:divBdr>
              <w:divsChild>
                <w:div w:id="770979038">
                  <w:marLeft w:val="0"/>
                  <w:marRight w:val="0"/>
                  <w:marTop w:val="0"/>
                  <w:marBottom w:val="0"/>
                  <w:divBdr>
                    <w:top w:val="none" w:sz="0" w:space="0" w:color="auto"/>
                    <w:left w:val="none" w:sz="0" w:space="0" w:color="auto"/>
                    <w:bottom w:val="none" w:sz="0" w:space="0" w:color="auto"/>
                    <w:right w:val="none" w:sz="0" w:space="0" w:color="auto"/>
                  </w:divBdr>
                  <w:divsChild>
                    <w:div w:id="506677658">
                      <w:marLeft w:val="0"/>
                      <w:marRight w:val="0"/>
                      <w:marTop w:val="0"/>
                      <w:marBottom w:val="0"/>
                      <w:divBdr>
                        <w:top w:val="none" w:sz="0" w:space="0" w:color="auto"/>
                        <w:left w:val="none" w:sz="0" w:space="0" w:color="auto"/>
                        <w:bottom w:val="none" w:sz="0" w:space="0" w:color="auto"/>
                        <w:right w:val="none" w:sz="0" w:space="0" w:color="auto"/>
                      </w:divBdr>
                      <w:divsChild>
                        <w:div w:id="25841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340244">
                  <w:marLeft w:val="0"/>
                  <w:marRight w:val="0"/>
                  <w:marTop w:val="0"/>
                  <w:marBottom w:val="0"/>
                  <w:divBdr>
                    <w:top w:val="none" w:sz="0" w:space="0" w:color="auto"/>
                    <w:left w:val="none" w:sz="0" w:space="0" w:color="auto"/>
                    <w:bottom w:val="none" w:sz="0" w:space="0" w:color="auto"/>
                    <w:right w:val="none" w:sz="0" w:space="0" w:color="auto"/>
                  </w:divBdr>
                  <w:divsChild>
                    <w:div w:id="1644847862">
                      <w:marLeft w:val="0"/>
                      <w:marRight w:val="0"/>
                      <w:marTop w:val="0"/>
                      <w:marBottom w:val="0"/>
                      <w:divBdr>
                        <w:top w:val="none" w:sz="0" w:space="0" w:color="auto"/>
                        <w:left w:val="none" w:sz="0" w:space="0" w:color="auto"/>
                        <w:bottom w:val="none" w:sz="0" w:space="0" w:color="auto"/>
                        <w:right w:val="none" w:sz="0" w:space="0" w:color="auto"/>
                      </w:divBdr>
                      <w:divsChild>
                        <w:div w:id="93316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735467">
          <w:marLeft w:val="0"/>
          <w:marRight w:val="0"/>
          <w:marTop w:val="0"/>
          <w:marBottom w:val="0"/>
          <w:divBdr>
            <w:top w:val="none" w:sz="0" w:space="0" w:color="auto"/>
            <w:left w:val="none" w:sz="0" w:space="0" w:color="auto"/>
            <w:bottom w:val="none" w:sz="0" w:space="0" w:color="auto"/>
            <w:right w:val="none" w:sz="0" w:space="0" w:color="auto"/>
          </w:divBdr>
          <w:divsChild>
            <w:div w:id="1299845139">
              <w:marLeft w:val="0"/>
              <w:marRight w:val="0"/>
              <w:marTop w:val="0"/>
              <w:marBottom w:val="0"/>
              <w:divBdr>
                <w:top w:val="none" w:sz="0" w:space="0" w:color="auto"/>
                <w:left w:val="none" w:sz="0" w:space="0" w:color="auto"/>
                <w:bottom w:val="none" w:sz="0" w:space="0" w:color="auto"/>
                <w:right w:val="none" w:sz="0" w:space="0" w:color="auto"/>
              </w:divBdr>
              <w:divsChild>
                <w:div w:id="1333097449">
                  <w:marLeft w:val="0"/>
                  <w:marRight w:val="0"/>
                  <w:marTop w:val="0"/>
                  <w:marBottom w:val="0"/>
                  <w:divBdr>
                    <w:top w:val="none" w:sz="0" w:space="0" w:color="auto"/>
                    <w:left w:val="none" w:sz="0" w:space="0" w:color="auto"/>
                    <w:bottom w:val="none" w:sz="0" w:space="0" w:color="auto"/>
                    <w:right w:val="none" w:sz="0" w:space="0" w:color="auto"/>
                  </w:divBdr>
                  <w:divsChild>
                    <w:div w:id="1919703979">
                      <w:marLeft w:val="0"/>
                      <w:marRight w:val="0"/>
                      <w:marTop w:val="0"/>
                      <w:marBottom w:val="0"/>
                      <w:divBdr>
                        <w:top w:val="none" w:sz="0" w:space="0" w:color="auto"/>
                        <w:left w:val="none" w:sz="0" w:space="0" w:color="auto"/>
                        <w:bottom w:val="none" w:sz="0" w:space="0" w:color="auto"/>
                        <w:right w:val="none" w:sz="0" w:space="0" w:color="auto"/>
                      </w:divBdr>
                      <w:divsChild>
                        <w:div w:id="133413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483097">
          <w:marLeft w:val="0"/>
          <w:marRight w:val="0"/>
          <w:marTop w:val="0"/>
          <w:marBottom w:val="0"/>
          <w:divBdr>
            <w:top w:val="none" w:sz="0" w:space="0" w:color="auto"/>
            <w:left w:val="none" w:sz="0" w:space="0" w:color="auto"/>
            <w:bottom w:val="none" w:sz="0" w:space="0" w:color="auto"/>
            <w:right w:val="none" w:sz="0" w:space="0" w:color="auto"/>
          </w:divBdr>
          <w:divsChild>
            <w:div w:id="598147419">
              <w:marLeft w:val="0"/>
              <w:marRight w:val="0"/>
              <w:marTop w:val="0"/>
              <w:marBottom w:val="0"/>
              <w:divBdr>
                <w:top w:val="none" w:sz="0" w:space="0" w:color="auto"/>
                <w:left w:val="none" w:sz="0" w:space="0" w:color="auto"/>
                <w:bottom w:val="none" w:sz="0" w:space="0" w:color="auto"/>
                <w:right w:val="none" w:sz="0" w:space="0" w:color="auto"/>
              </w:divBdr>
              <w:divsChild>
                <w:div w:id="1433087715">
                  <w:marLeft w:val="0"/>
                  <w:marRight w:val="0"/>
                  <w:marTop w:val="0"/>
                  <w:marBottom w:val="0"/>
                  <w:divBdr>
                    <w:top w:val="none" w:sz="0" w:space="0" w:color="auto"/>
                    <w:left w:val="none" w:sz="0" w:space="0" w:color="auto"/>
                    <w:bottom w:val="none" w:sz="0" w:space="0" w:color="auto"/>
                    <w:right w:val="none" w:sz="0" w:space="0" w:color="auto"/>
                  </w:divBdr>
                  <w:divsChild>
                    <w:div w:id="1941253315">
                      <w:marLeft w:val="0"/>
                      <w:marRight w:val="0"/>
                      <w:marTop w:val="0"/>
                      <w:marBottom w:val="0"/>
                      <w:divBdr>
                        <w:top w:val="none" w:sz="0" w:space="0" w:color="auto"/>
                        <w:left w:val="none" w:sz="0" w:space="0" w:color="auto"/>
                        <w:bottom w:val="none" w:sz="0" w:space="0" w:color="auto"/>
                        <w:right w:val="none" w:sz="0" w:space="0" w:color="auto"/>
                      </w:divBdr>
                      <w:divsChild>
                        <w:div w:id="16017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03690">
                  <w:marLeft w:val="0"/>
                  <w:marRight w:val="0"/>
                  <w:marTop w:val="0"/>
                  <w:marBottom w:val="0"/>
                  <w:divBdr>
                    <w:top w:val="none" w:sz="0" w:space="0" w:color="auto"/>
                    <w:left w:val="none" w:sz="0" w:space="0" w:color="auto"/>
                    <w:bottom w:val="none" w:sz="0" w:space="0" w:color="auto"/>
                    <w:right w:val="none" w:sz="0" w:space="0" w:color="auto"/>
                  </w:divBdr>
                  <w:divsChild>
                    <w:div w:id="599988276">
                      <w:marLeft w:val="0"/>
                      <w:marRight w:val="0"/>
                      <w:marTop w:val="0"/>
                      <w:marBottom w:val="0"/>
                      <w:divBdr>
                        <w:top w:val="none" w:sz="0" w:space="0" w:color="auto"/>
                        <w:left w:val="none" w:sz="0" w:space="0" w:color="auto"/>
                        <w:bottom w:val="none" w:sz="0" w:space="0" w:color="auto"/>
                        <w:right w:val="none" w:sz="0" w:space="0" w:color="auto"/>
                      </w:divBdr>
                      <w:divsChild>
                        <w:div w:id="107527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507292">
          <w:marLeft w:val="0"/>
          <w:marRight w:val="0"/>
          <w:marTop w:val="0"/>
          <w:marBottom w:val="0"/>
          <w:divBdr>
            <w:top w:val="none" w:sz="0" w:space="0" w:color="auto"/>
            <w:left w:val="none" w:sz="0" w:space="0" w:color="auto"/>
            <w:bottom w:val="none" w:sz="0" w:space="0" w:color="auto"/>
            <w:right w:val="none" w:sz="0" w:space="0" w:color="auto"/>
          </w:divBdr>
          <w:divsChild>
            <w:div w:id="617490738">
              <w:marLeft w:val="0"/>
              <w:marRight w:val="0"/>
              <w:marTop w:val="0"/>
              <w:marBottom w:val="0"/>
              <w:divBdr>
                <w:top w:val="none" w:sz="0" w:space="0" w:color="auto"/>
                <w:left w:val="none" w:sz="0" w:space="0" w:color="auto"/>
                <w:bottom w:val="none" w:sz="0" w:space="0" w:color="auto"/>
                <w:right w:val="none" w:sz="0" w:space="0" w:color="auto"/>
              </w:divBdr>
              <w:divsChild>
                <w:div w:id="2086997801">
                  <w:marLeft w:val="0"/>
                  <w:marRight w:val="0"/>
                  <w:marTop w:val="0"/>
                  <w:marBottom w:val="0"/>
                  <w:divBdr>
                    <w:top w:val="none" w:sz="0" w:space="0" w:color="auto"/>
                    <w:left w:val="none" w:sz="0" w:space="0" w:color="auto"/>
                    <w:bottom w:val="none" w:sz="0" w:space="0" w:color="auto"/>
                    <w:right w:val="none" w:sz="0" w:space="0" w:color="auto"/>
                  </w:divBdr>
                  <w:divsChild>
                    <w:div w:id="488327433">
                      <w:marLeft w:val="0"/>
                      <w:marRight w:val="0"/>
                      <w:marTop w:val="0"/>
                      <w:marBottom w:val="0"/>
                      <w:divBdr>
                        <w:top w:val="none" w:sz="0" w:space="0" w:color="auto"/>
                        <w:left w:val="none" w:sz="0" w:space="0" w:color="auto"/>
                        <w:bottom w:val="none" w:sz="0" w:space="0" w:color="auto"/>
                        <w:right w:val="none" w:sz="0" w:space="0" w:color="auto"/>
                      </w:divBdr>
                      <w:divsChild>
                        <w:div w:id="183980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968248">
          <w:marLeft w:val="0"/>
          <w:marRight w:val="0"/>
          <w:marTop w:val="0"/>
          <w:marBottom w:val="0"/>
          <w:divBdr>
            <w:top w:val="none" w:sz="0" w:space="0" w:color="auto"/>
            <w:left w:val="none" w:sz="0" w:space="0" w:color="auto"/>
            <w:bottom w:val="none" w:sz="0" w:space="0" w:color="auto"/>
            <w:right w:val="none" w:sz="0" w:space="0" w:color="auto"/>
          </w:divBdr>
          <w:divsChild>
            <w:div w:id="552156308">
              <w:marLeft w:val="0"/>
              <w:marRight w:val="0"/>
              <w:marTop w:val="0"/>
              <w:marBottom w:val="0"/>
              <w:divBdr>
                <w:top w:val="none" w:sz="0" w:space="0" w:color="auto"/>
                <w:left w:val="none" w:sz="0" w:space="0" w:color="auto"/>
                <w:bottom w:val="none" w:sz="0" w:space="0" w:color="auto"/>
                <w:right w:val="none" w:sz="0" w:space="0" w:color="auto"/>
              </w:divBdr>
              <w:divsChild>
                <w:div w:id="2099062184">
                  <w:marLeft w:val="0"/>
                  <w:marRight w:val="0"/>
                  <w:marTop w:val="0"/>
                  <w:marBottom w:val="0"/>
                  <w:divBdr>
                    <w:top w:val="none" w:sz="0" w:space="0" w:color="auto"/>
                    <w:left w:val="none" w:sz="0" w:space="0" w:color="auto"/>
                    <w:bottom w:val="none" w:sz="0" w:space="0" w:color="auto"/>
                    <w:right w:val="none" w:sz="0" w:space="0" w:color="auto"/>
                  </w:divBdr>
                  <w:divsChild>
                    <w:div w:id="1551190334">
                      <w:marLeft w:val="0"/>
                      <w:marRight w:val="0"/>
                      <w:marTop w:val="0"/>
                      <w:marBottom w:val="0"/>
                      <w:divBdr>
                        <w:top w:val="none" w:sz="0" w:space="0" w:color="auto"/>
                        <w:left w:val="none" w:sz="0" w:space="0" w:color="auto"/>
                        <w:bottom w:val="none" w:sz="0" w:space="0" w:color="auto"/>
                        <w:right w:val="none" w:sz="0" w:space="0" w:color="auto"/>
                      </w:divBdr>
                      <w:divsChild>
                        <w:div w:id="210668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75095">
                  <w:marLeft w:val="0"/>
                  <w:marRight w:val="0"/>
                  <w:marTop w:val="0"/>
                  <w:marBottom w:val="0"/>
                  <w:divBdr>
                    <w:top w:val="none" w:sz="0" w:space="0" w:color="auto"/>
                    <w:left w:val="none" w:sz="0" w:space="0" w:color="auto"/>
                    <w:bottom w:val="none" w:sz="0" w:space="0" w:color="auto"/>
                    <w:right w:val="none" w:sz="0" w:space="0" w:color="auto"/>
                  </w:divBdr>
                  <w:divsChild>
                    <w:div w:id="486946165">
                      <w:marLeft w:val="0"/>
                      <w:marRight w:val="0"/>
                      <w:marTop w:val="0"/>
                      <w:marBottom w:val="0"/>
                      <w:divBdr>
                        <w:top w:val="none" w:sz="0" w:space="0" w:color="auto"/>
                        <w:left w:val="none" w:sz="0" w:space="0" w:color="auto"/>
                        <w:bottom w:val="none" w:sz="0" w:space="0" w:color="auto"/>
                        <w:right w:val="none" w:sz="0" w:space="0" w:color="auto"/>
                      </w:divBdr>
                      <w:divsChild>
                        <w:div w:id="63695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862305">
          <w:marLeft w:val="0"/>
          <w:marRight w:val="0"/>
          <w:marTop w:val="0"/>
          <w:marBottom w:val="0"/>
          <w:divBdr>
            <w:top w:val="none" w:sz="0" w:space="0" w:color="auto"/>
            <w:left w:val="none" w:sz="0" w:space="0" w:color="auto"/>
            <w:bottom w:val="none" w:sz="0" w:space="0" w:color="auto"/>
            <w:right w:val="none" w:sz="0" w:space="0" w:color="auto"/>
          </w:divBdr>
          <w:divsChild>
            <w:div w:id="383648212">
              <w:marLeft w:val="0"/>
              <w:marRight w:val="0"/>
              <w:marTop w:val="0"/>
              <w:marBottom w:val="0"/>
              <w:divBdr>
                <w:top w:val="none" w:sz="0" w:space="0" w:color="auto"/>
                <w:left w:val="none" w:sz="0" w:space="0" w:color="auto"/>
                <w:bottom w:val="none" w:sz="0" w:space="0" w:color="auto"/>
                <w:right w:val="none" w:sz="0" w:space="0" w:color="auto"/>
              </w:divBdr>
            </w:div>
          </w:divsChild>
        </w:div>
        <w:div w:id="1486900547">
          <w:marLeft w:val="0"/>
          <w:marRight w:val="0"/>
          <w:marTop w:val="0"/>
          <w:marBottom w:val="0"/>
          <w:divBdr>
            <w:top w:val="none" w:sz="0" w:space="0" w:color="auto"/>
            <w:left w:val="none" w:sz="0" w:space="0" w:color="auto"/>
            <w:bottom w:val="none" w:sz="0" w:space="0" w:color="auto"/>
            <w:right w:val="none" w:sz="0" w:space="0" w:color="auto"/>
          </w:divBdr>
          <w:divsChild>
            <w:div w:id="915019513">
              <w:marLeft w:val="0"/>
              <w:marRight w:val="0"/>
              <w:marTop w:val="0"/>
              <w:marBottom w:val="0"/>
              <w:divBdr>
                <w:top w:val="none" w:sz="0" w:space="0" w:color="auto"/>
                <w:left w:val="none" w:sz="0" w:space="0" w:color="auto"/>
                <w:bottom w:val="none" w:sz="0" w:space="0" w:color="auto"/>
                <w:right w:val="none" w:sz="0" w:space="0" w:color="auto"/>
              </w:divBdr>
              <w:divsChild>
                <w:div w:id="680160319">
                  <w:marLeft w:val="0"/>
                  <w:marRight w:val="0"/>
                  <w:marTop w:val="0"/>
                  <w:marBottom w:val="0"/>
                  <w:divBdr>
                    <w:top w:val="none" w:sz="0" w:space="0" w:color="auto"/>
                    <w:left w:val="none" w:sz="0" w:space="0" w:color="auto"/>
                    <w:bottom w:val="none" w:sz="0" w:space="0" w:color="auto"/>
                    <w:right w:val="none" w:sz="0" w:space="0" w:color="auto"/>
                  </w:divBdr>
                  <w:divsChild>
                    <w:div w:id="1226526289">
                      <w:marLeft w:val="0"/>
                      <w:marRight w:val="0"/>
                      <w:marTop w:val="0"/>
                      <w:marBottom w:val="0"/>
                      <w:divBdr>
                        <w:top w:val="none" w:sz="0" w:space="0" w:color="auto"/>
                        <w:left w:val="none" w:sz="0" w:space="0" w:color="auto"/>
                        <w:bottom w:val="none" w:sz="0" w:space="0" w:color="auto"/>
                        <w:right w:val="none" w:sz="0" w:space="0" w:color="auto"/>
                      </w:divBdr>
                      <w:divsChild>
                        <w:div w:id="79102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2238">
                  <w:marLeft w:val="0"/>
                  <w:marRight w:val="0"/>
                  <w:marTop w:val="0"/>
                  <w:marBottom w:val="0"/>
                  <w:divBdr>
                    <w:top w:val="none" w:sz="0" w:space="0" w:color="auto"/>
                    <w:left w:val="none" w:sz="0" w:space="0" w:color="auto"/>
                    <w:bottom w:val="none" w:sz="0" w:space="0" w:color="auto"/>
                    <w:right w:val="none" w:sz="0" w:space="0" w:color="auto"/>
                  </w:divBdr>
                  <w:divsChild>
                    <w:div w:id="1118139310">
                      <w:marLeft w:val="0"/>
                      <w:marRight w:val="0"/>
                      <w:marTop w:val="0"/>
                      <w:marBottom w:val="0"/>
                      <w:divBdr>
                        <w:top w:val="none" w:sz="0" w:space="0" w:color="auto"/>
                        <w:left w:val="none" w:sz="0" w:space="0" w:color="auto"/>
                        <w:bottom w:val="none" w:sz="0" w:space="0" w:color="auto"/>
                        <w:right w:val="none" w:sz="0" w:space="0" w:color="auto"/>
                      </w:divBdr>
                      <w:divsChild>
                        <w:div w:id="140529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635445">
          <w:marLeft w:val="0"/>
          <w:marRight w:val="0"/>
          <w:marTop w:val="0"/>
          <w:marBottom w:val="0"/>
          <w:divBdr>
            <w:top w:val="none" w:sz="0" w:space="0" w:color="auto"/>
            <w:left w:val="none" w:sz="0" w:space="0" w:color="auto"/>
            <w:bottom w:val="none" w:sz="0" w:space="0" w:color="auto"/>
            <w:right w:val="none" w:sz="0" w:space="0" w:color="auto"/>
          </w:divBdr>
          <w:divsChild>
            <w:div w:id="336999805">
              <w:marLeft w:val="0"/>
              <w:marRight w:val="0"/>
              <w:marTop w:val="0"/>
              <w:marBottom w:val="0"/>
              <w:divBdr>
                <w:top w:val="none" w:sz="0" w:space="0" w:color="auto"/>
                <w:left w:val="none" w:sz="0" w:space="0" w:color="auto"/>
                <w:bottom w:val="none" w:sz="0" w:space="0" w:color="auto"/>
                <w:right w:val="none" w:sz="0" w:space="0" w:color="auto"/>
              </w:divBdr>
            </w:div>
          </w:divsChild>
        </w:div>
        <w:div w:id="1701469210">
          <w:marLeft w:val="0"/>
          <w:marRight w:val="0"/>
          <w:marTop w:val="0"/>
          <w:marBottom w:val="0"/>
          <w:divBdr>
            <w:top w:val="none" w:sz="0" w:space="0" w:color="auto"/>
            <w:left w:val="none" w:sz="0" w:space="0" w:color="auto"/>
            <w:bottom w:val="none" w:sz="0" w:space="0" w:color="auto"/>
            <w:right w:val="none" w:sz="0" w:space="0" w:color="auto"/>
          </w:divBdr>
          <w:divsChild>
            <w:div w:id="1972444164">
              <w:marLeft w:val="0"/>
              <w:marRight w:val="0"/>
              <w:marTop w:val="0"/>
              <w:marBottom w:val="0"/>
              <w:divBdr>
                <w:top w:val="none" w:sz="0" w:space="0" w:color="auto"/>
                <w:left w:val="none" w:sz="0" w:space="0" w:color="auto"/>
                <w:bottom w:val="none" w:sz="0" w:space="0" w:color="auto"/>
                <w:right w:val="none" w:sz="0" w:space="0" w:color="auto"/>
              </w:divBdr>
              <w:divsChild>
                <w:div w:id="633678923">
                  <w:marLeft w:val="0"/>
                  <w:marRight w:val="0"/>
                  <w:marTop w:val="0"/>
                  <w:marBottom w:val="0"/>
                  <w:divBdr>
                    <w:top w:val="none" w:sz="0" w:space="0" w:color="auto"/>
                    <w:left w:val="none" w:sz="0" w:space="0" w:color="auto"/>
                    <w:bottom w:val="none" w:sz="0" w:space="0" w:color="auto"/>
                    <w:right w:val="none" w:sz="0" w:space="0" w:color="auto"/>
                  </w:divBdr>
                  <w:divsChild>
                    <w:div w:id="1401051814">
                      <w:marLeft w:val="0"/>
                      <w:marRight w:val="0"/>
                      <w:marTop w:val="0"/>
                      <w:marBottom w:val="0"/>
                      <w:divBdr>
                        <w:top w:val="none" w:sz="0" w:space="0" w:color="auto"/>
                        <w:left w:val="none" w:sz="0" w:space="0" w:color="auto"/>
                        <w:bottom w:val="none" w:sz="0" w:space="0" w:color="auto"/>
                        <w:right w:val="none" w:sz="0" w:space="0" w:color="auto"/>
                      </w:divBdr>
                      <w:divsChild>
                        <w:div w:id="54483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28158">
                  <w:marLeft w:val="0"/>
                  <w:marRight w:val="0"/>
                  <w:marTop w:val="0"/>
                  <w:marBottom w:val="0"/>
                  <w:divBdr>
                    <w:top w:val="none" w:sz="0" w:space="0" w:color="auto"/>
                    <w:left w:val="none" w:sz="0" w:space="0" w:color="auto"/>
                    <w:bottom w:val="none" w:sz="0" w:space="0" w:color="auto"/>
                    <w:right w:val="none" w:sz="0" w:space="0" w:color="auto"/>
                  </w:divBdr>
                  <w:divsChild>
                    <w:div w:id="47807558">
                      <w:marLeft w:val="0"/>
                      <w:marRight w:val="0"/>
                      <w:marTop w:val="0"/>
                      <w:marBottom w:val="0"/>
                      <w:divBdr>
                        <w:top w:val="none" w:sz="0" w:space="0" w:color="auto"/>
                        <w:left w:val="none" w:sz="0" w:space="0" w:color="auto"/>
                        <w:bottom w:val="none" w:sz="0" w:space="0" w:color="auto"/>
                        <w:right w:val="none" w:sz="0" w:space="0" w:color="auto"/>
                      </w:divBdr>
                      <w:divsChild>
                        <w:div w:id="10413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565791">
          <w:marLeft w:val="0"/>
          <w:marRight w:val="0"/>
          <w:marTop w:val="0"/>
          <w:marBottom w:val="0"/>
          <w:divBdr>
            <w:top w:val="none" w:sz="0" w:space="0" w:color="auto"/>
            <w:left w:val="none" w:sz="0" w:space="0" w:color="auto"/>
            <w:bottom w:val="none" w:sz="0" w:space="0" w:color="auto"/>
            <w:right w:val="none" w:sz="0" w:space="0" w:color="auto"/>
          </w:divBdr>
          <w:divsChild>
            <w:div w:id="1260257683">
              <w:marLeft w:val="0"/>
              <w:marRight w:val="0"/>
              <w:marTop w:val="0"/>
              <w:marBottom w:val="0"/>
              <w:divBdr>
                <w:top w:val="none" w:sz="0" w:space="0" w:color="auto"/>
                <w:left w:val="none" w:sz="0" w:space="0" w:color="auto"/>
                <w:bottom w:val="none" w:sz="0" w:space="0" w:color="auto"/>
                <w:right w:val="none" w:sz="0" w:space="0" w:color="auto"/>
              </w:divBdr>
              <w:divsChild>
                <w:div w:id="757290572">
                  <w:marLeft w:val="0"/>
                  <w:marRight w:val="0"/>
                  <w:marTop w:val="0"/>
                  <w:marBottom w:val="0"/>
                  <w:divBdr>
                    <w:top w:val="none" w:sz="0" w:space="0" w:color="auto"/>
                    <w:left w:val="none" w:sz="0" w:space="0" w:color="auto"/>
                    <w:bottom w:val="none" w:sz="0" w:space="0" w:color="auto"/>
                    <w:right w:val="none" w:sz="0" w:space="0" w:color="auto"/>
                  </w:divBdr>
                  <w:divsChild>
                    <w:div w:id="737898532">
                      <w:marLeft w:val="0"/>
                      <w:marRight w:val="0"/>
                      <w:marTop w:val="0"/>
                      <w:marBottom w:val="0"/>
                      <w:divBdr>
                        <w:top w:val="none" w:sz="0" w:space="0" w:color="auto"/>
                        <w:left w:val="none" w:sz="0" w:space="0" w:color="auto"/>
                        <w:bottom w:val="none" w:sz="0" w:space="0" w:color="auto"/>
                        <w:right w:val="none" w:sz="0" w:space="0" w:color="auto"/>
                      </w:divBdr>
                      <w:divsChild>
                        <w:div w:id="181235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634319">
          <w:marLeft w:val="0"/>
          <w:marRight w:val="0"/>
          <w:marTop w:val="0"/>
          <w:marBottom w:val="0"/>
          <w:divBdr>
            <w:top w:val="none" w:sz="0" w:space="0" w:color="auto"/>
            <w:left w:val="none" w:sz="0" w:space="0" w:color="auto"/>
            <w:bottom w:val="none" w:sz="0" w:space="0" w:color="auto"/>
            <w:right w:val="none" w:sz="0" w:space="0" w:color="auto"/>
          </w:divBdr>
          <w:divsChild>
            <w:div w:id="1885023414">
              <w:marLeft w:val="0"/>
              <w:marRight w:val="0"/>
              <w:marTop w:val="0"/>
              <w:marBottom w:val="0"/>
              <w:divBdr>
                <w:top w:val="none" w:sz="0" w:space="0" w:color="auto"/>
                <w:left w:val="none" w:sz="0" w:space="0" w:color="auto"/>
                <w:bottom w:val="none" w:sz="0" w:space="0" w:color="auto"/>
                <w:right w:val="none" w:sz="0" w:space="0" w:color="auto"/>
              </w:divBdr>
              <w:divsChild>
                <w:div w:id="964624937">
                  <w:marLeft w:val="0"/>
                  <w:marRight w:val="0"/>
                  <w:marTop w:val="0"/>
                  <w:marBottom w:val="0"/>
                  <w:divBdr>
                    <w:top w:val="none" w:sz="0" w:space="0" w:color="auto"/>
                    <w:left w:val="none" w:sz="0" w:space="0" w:color="auto"/>
                    <w:bottom w:val="none" w:sz="0" w:space="0" w:color="auto"/>
                    <w:right w:val="none" w:sz="0" w:space="0" w:color="auto"/>
                  </w:divBdr>
                  <w:divsChild>
                    <w:div w:id="550385392">
                      <w:marLeft w:val="0"/>
                      <w:marRight w:val="0"/>
                      <w:marTop w:val="0"/>
                      <w:marBottom w:val="0"/>
                      <w:divBdr>
                        <w:top w:val="none" w:sz="0" w:space="0" w:color="auto"/>
                        <w:left w:val="none" w:sz="0" w:space="0" w:color="auto"/>
                        <w:bottom w:val="none" w:sz="0" w:space="0" w:color="auto"/>
                        <w:right w:val="none" w:sz="0" w:space="0" w:color="auto"/>
                      </w:divBdr>
                      <w:divsChild>
                        <w:div w:id="62477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215242">
                  <w:marLeft w:val="0"/>
                  <w:marRight w:val="0"/>
                  <w:marTop w:val="0"/>
                  <w:marBottom w:val="0"/>
                  <w:divBdr>
                    <w:top w:val="none" w:sz="0" w:space="0" w:color="auto"/>
                    <w:left w:val="none" w:sz="0" w:space="0" w:color="auto"/>
                    <w:bottom w:val="none" w:sz="0" w:space="0" w:color="auto"/>
                    <w:right w:val="none" w:sz="0" w:space="0" w:color="auto"/>
                  </w:divBdr>
                  <w:divsChild>
                    <w:div w:id="365570181">
                      <w:marLeft w:val="0"/>
                      <w:marRight w:val="0"/>
                      <w:marTop w:val="0"/>
                      <w:marBottom w:val="0"/>
                      <w:divBdr>
                        <w:top w:val="none" w:sz="0" w:space="0" w:color="auto"/>
                        <w:left w:val="none" w:sz="0" w:space="0" w:color="auto"/>
                        <w:bottom w:val="none" w:sz="0" w:space="0" w:color="auto"/>
                        <w:right w:val="none" w:sz="0" w:space="0" w:color="auto"/>
                      </w:divBdr>
                      <w:divsChild>
                        <w:div w:id="163763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065563">
          <w:marLeft w:val="0"/>
          <w:marRight w:val="0"/>
          <w:marTop w:val="0"/>
          <w:marBottom w:val="0"/>
          <w:divBdr>
            <w:top w:val="none" w:sz="0" w:space="0" w:color="auto"/>
            <w:left w:val="none" w:sz="0" w:space="0" w:color="auto"/>
            <w:bottom w:val="none" w:sz="0" w:space="0" w:color="auto"/>
            <w:right w:val="none" w:sz="0" w:space="0" w:color="auto"/>
          </w:divBdr>
          <w:divsChild>
            <w:div w:id="862328979">
              <w:marLeft w:val="0"/>
              <w:marRight w:val="0"/>
              <w:marTop w:val="0"/>
              <w:marBottom w:val="0"/>
              <w:divBdr>
                <w:top w:val="none" w:sz="0" w:space="0" w:color="auto"/>
                <w:left w:val="none" w:sz="0" w:space="0" w:color="auto"/>
                <w:bottom w:val="none" w:sz="0" w:space="0" w:color="auto"/>
                <w:right w:val="none" w:sz="0" w:space="0" w:color="auto"/>
              </w:divBdr>
              <w:divsChild>
                <w:div w:id="1602949753">
                  <w:marLeft w:val="0"/>
                  <w:marRight w:val="0"/>
                  <w:marTop w:val="0"/>
                  <w:marBottom w:val="0"/>
                  <w:divBdr>
                    <w:top w:val="none" w:sz="0" w:space="0" w:color="auto"/>
                    <w:left w:val="none" w:sz="0" w:space="0" w:color="auto"/>
                    <w:bottom w:val="none" w:sz="0" w:space="0" w:color="auto"/>
                    <w:right w:val="none" w:sz="0" w:space="0" w:color="auto"/>
                  </w:divBdr>
                  <w:divsChild>
                    <w:div w:id="1177843426">
                      <w:marLeft w:val="0"/>
                      <w:marRight w:val="0"/>
                      <w:marTop w:val="0"/>
                      <w:marBottom w:val="0"/>
                      <w:divBdr>
                        <w:top w:val="none" w:sz="0" w:space="0" w:color="auto"/>
                        <w:left w:val="none" w:sz="0" w:space="0" w:color="auto"/>
                        <w:bottom w:val="none" w:sz="0" w:space="0" w:color="auto"/>
                        <w:right w:val="none" w:sz="0" w:space="0" w:color="auto"/>
                      </w:divBdr>
                      <w:divsChild>
                        <w:div w:id="159208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203019">
          <w:marLeft w:val="0"/>
          <w:marRight w:val="0"/>
          <w:marTop w:val="0"/>
          <w:marBottom w:val="0"/>
          <w:divBdr>
            <w:top w:val="none" w:sz="0" w:space="0" w:color="auto"/>
            <w:left w:val="none" w:sz="0" w:space="0" w:color="auto"/>
            <w:bottom w:val="none" w:sz="0" w:space="0" w:color="auto"/>
            <w:right w:val="none" w:sz="0" w:space="0" w:color="auto"/>
          </w:divBdr>
          <w:divsChild>
            <w:div w:id="523247734">
              <w:marLeft w:val="0"/>
              <w:marRight w:val="0"/>
              <w:marTop w:val="0"/>
              <w:marBottom w:val="0"/>
              <w:divBdr>
                <w:top w:val="none" w:sz="0" w:space="0" w:color="auto"/>
                <w:left w:val="none" w:sz="0" w:space="0" w:color="auto"/>
                <w:bottom w:val="none" w:sz="0" w:space="0" w:color="auto"/>
                <w:right w:val="none" w:sz="0" w:space="0" w:color="auto"/>
              </w:divBdr>
              <w:divsChild>
                <w:div w:id="476610030">
                  <w:marLeft w:val="0"/>
                  <w:marRight w:val="0"/>
                  <w:marTop w:val="0"/>
                  <w:marBottom w:val="0"/>
                  <w:divBdr>
                    <w:top w:val="none" w:sz="0" w:space="0" w:color="auto"/>
                    <w:left w:val="none" w:sz="0" w:space="0" w:color="auto"/>
                    <w:bottom w:val="none" w:sz="0" w:space="0" w:color="auto"/>
                    <w:right w:val="none" w:sz="0" w:space="0" w:color="auto"/>
                  </w:divBdr>
                  <w:divsChild>
                    <w:div w:id="1691028361">
                      <w:marLeft w:val="0"/>
                      <w:marRight w:val="0"/>
                      <w:marTop w:val="0"/>
                      <w:marBottom w:val="0"/>
                      <w:divBdr>
                        <w:top w:val="none" w:sz="0" w:space="0" w:color="auto"/>
                        <w:left w:val="none" w:sz="0" w:space="0" w:color="auto"/>
                        <w:bottom w:val="none" w:sz="0" w:space="0" w:color="auto"/>
                        <w:right w:val="none" w:sz="0" w:space="0" w:color="auto"/>
                      </w:divBdr>
                      <w:divsChild>
                        <w:div w:id="108298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0107">
                  <w:marLeft w:val="0"/>
                  <w:marRight w:val="0"/>
                  <w:marTop w:val="0"/>
                  <w:marBottom w:val="0"/>
                  <w:divBdr>
                    <w:top w:val="none" w:sz="0" w:space="0" w:color="auto"/>
                    <w:left w:val="none" w:sz="0" w:space="0" w:color="auto"/>
                    <w:bottom w:val="none" w:sz="0" w:space="0" w:color="auto"/>
                    <w:right w:val="none" w:sz="0" w:space="0" w:color="auto"/>
                  </w:divBdr>
                  <w:divsChild>
                    <w:div w:id="64645802">
                      <w:marLeft w:val="0"/>
                      <w:marRight w:val="0"/>
                      <w:marTop w:val="0"/>
                      <w:marBottom w:val="0"/>
                      <w:divBdr>
                        <w:top w:val="none" w:sz="0" w:space="0" w:color="auto"/>
                        <w:left w:val="none" w:sz="0" w:space="0" w:color="auto"/>
                        <w:bottom w:val="none" w:sz="0" w:space="0" w:color="auto"/>
                        <w:right w:val="none" w:sz="0" w:space="0" w:color="auto"/>
                      </w:divBdr>
                      <w:divsChild>
                        <w:div w:id="92722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581044">
          <w:marLeft w:val="0"/>
          <w:marRight w:val="0"/>
          <w:marTop w:val="0"/>
          <w:marBottom w:val="0"/>
          <w:divBdr>
            <w:top w:val="none" w:sz="0" w:space="0" w:color="auto"/>
            <w:left w:val="none" w:sz="0" w:space="0" w:color="auto"/>
            <w:bottom w:val="none" w:sz="0" w:space="0" w:color="auto"/>
            <w:right w:val="none" w:sz="0" w:space="0" w:color="auto"/>
          </w:divBdr>
          <w:divsChild>
            <w:div w:id="1804107272">
              <w:marLeft w:val="0"/>
              <w:marRight w:val="0"/>
              <w:marTop w:val="0"/>
              <w:marBottom w:val="0"/>
              <w:divBdr>
                <w:top w:val="none" w:sz="0" w:space="0" w:color="auto"/>
                <w:left w:val="none" w:sz="0" w:space="0" w:color="auto"/>
                <w:bottom w:val="none" w:sz="0" w:space="0" w:color="auto"/>
                <w:right w:val="none" w:sz="0" w:space="0" w:color="auto"/>
              </w:divBdr>
              <w:divsChild>
                <w:div w:id="69740846">
                  <w:marLeft w:val="0"/>
                  <w:marRight w:val="0"/>
                  <w:marTop w:val="0"/>
                  <w:marBottom w:val="0"/>
                  <w:divBdr>
                    <w:top w:val="none" w:sz="0" w:space="0" w:color="auto"/>
                    <w:left w:val="none" w:sz="0" w:space="0" w:color="auto"/>
                    <w:bottom w:val="none" w:sz="0" w:space="0" w:color="auto"/>
                    <w:right w:val="none" w:sz="0" w:space="0" w:color="auto"/>
                  </w:divBdr>
                  <w:divsChild>
                    <w:div w:id="1461919382">
                      <w:marLeft w:val="0"/>
                      <w:marRight w:val="0"/>
                      <w:marTop w:val="0"/>
                      <w:marBottom w:val="0"/>
                      <w:divBdr>
                        <w:top w:val="none" w:sz="0" w:space="0" w:color="auto"/>
                        <w:left w:val="none" w:sz="0" w:space="0" w:color="auto"/>
                        <w:bottom w:val="none" w:sz="0" w:space="0" w:color="auto"/>
                        <w:right w:val="none" w:sz="0" w:space="0" w:color="auto"/>
                      </w:divBdr>
                      <w:divsChild>
                        <w:div w:id="126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840864">
          <w:marLeft w:val="0"/>
          <w:marRight w:val="0"/>
          <w:marTop w:val="0"/>
          <w:marBottom w:val="0"/>
          <w:divBdr>
            <w:top w:val="none" w:sz="0" w:space="0" w:color="auto"/>
            <w:left w:val="none" w:sz="0" w:space="0" w:color="auto"/>
            <w:bottom w:val="none" w:sz="0" w:space="0" w:color="auto"/>
            <w:right w:val="none" w:sz="0" w:space="0" w:color="auto"/>
          </w:divBdr>
          <w:divsChild>
            <w:div w:id="1239174578">
              <w:marLeft w:val="0"/>
              <w:marRight w:val="0"/>
              <w:marTop w:val="0"/>
              <w:marBottom w:val="0"/>
              <w:divBdr>
                <w:top w:val="none" w:sz="0" w:space="0" w:color="auto"/>
                <w:left w:val="none" w:sz="0" w:space="0" w:color="auto"/>
                <w:bottom w:val="none" w:sz="0" w:space="0" w:color="auto"/>
                <w:right w:val="none" w:sz="0" w:space="0" w:color="auto"/>
              </w:divBdr>
              <w:divsChild>
                <w:div w:id="207495809">
                  <w:marLeft w:val="0"/>
                  <w:marRight w:val="0"/>
                  <w:marTop w:val="0"/>
                  <w:marBottom w:val="0"/>
                  <w:divBdr>
                    <w:top w:val="none" w:sz="0" w:space="0" w:color="auto"/>
                    <w:left w:val="none" w:sz="0" w:space="0" w:color="auto"/>
                    <w:bottom w:val="none" w:sz="0" w:space="0" w:color="auto"/>
                    <w:right w:val="none" w:sz="0" w:space="0" w:color="auto"/>
                  </w:divBdr>
                  <w:divsChild>
                    <w:div w:id="1082920501">
                      <w:marLeft w:val="0"/>
                      <w:marRight w:val="0"/>
                      <w:marTop w:val="0"/>
                      <w:marBottom w:val="0"/>
                      <w:divBdr>
                        <w:top w:val="none" w:sz="0" w:space="0" w:color="auto"/>
                        <w:left w:val="none" w:sz="0" w:space="0" w:color="auto"/>
                        <w:bottom w:val="none" w:sz="0" w:space="0" w:color="auto"/>
                        <w:right w:val="none" w:sz="0" w:space="0" w:color="auto"/>
                      </w:divBdr>
                      <w:divsChild>
                        <w:div w:id="56256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2047">
                  <w:marLeft w:val="0"/>
                  <w:marRight w:val="0"/>
                  <w:marTop w:val="0"/>
                  <w:marBottom w:val="0"/>
                  <w:divBdr>
                    <w:top w:val="none" w:sz="0" w:space="0" w:color="auto"/>
                    <w:left w:val="none" w:sz="0" w:space="0" w:color="auto"/>
                    <w:bottom w:val="none" w:sz="0" w:space="0" w:color="auto"/>
                    <w:right w:val="none" w:sz="0" w:space="0" w:color="auto"/>
                  </w:divBdr>
                  <w:divsChild>
                    <w:div w:id="1911961764">
                      <w:marLeft w:val="0"/>
                      <w:marRight w:val="0"/>
                      <w:marTop w:val="0"/>
                      <w:marBottom w:val="0"/>
                      <w:divBdr>
                        <w:top w:val="none" w:sz="0" w:space="0" w:color="auto"/>
                        <w:left w:val="none" w:sz="0" w:space="0" w:color="auto"/>
                        <w:bottom w:val="none" w:sz="0" w:space="0" w:color="auto"/>
                        <w:right w:val="none" w:sz="0" w:space="0" w:color="auto"/>
                      </w:divBdr>
                      <w:divsChild>
                        <w:div w:id="89839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669257">
          <w:marLeft w:val="0"/>
          <w:marRight w:val="0"/>
          <w:marTop w:val="0"/>
          <w:marBottom w:val="0"/>
          <w:divBdr>
            <w:top w:val="none" w:sz="0" w:space="0" w:color="auto"/>
            <w:left w:val="none" w:sz="0" w:space="0" w:color="auto"/>
            <w:bottom w:val="none" w:sz="0" w:space="0" w:color="auto"/>
            <w:right w:val="none" w:sz="0" w:space="0" w:color="auto"/>
          </w:divBdr>
          <w:divsChild>
            <w:div w:id="1327200263">
              <w:marLeft w:val="0"/>
              <w:marRight w:val="0"/>
              <w:marTop w:val="0"/>
              <w:marBottom w:val="0"/>
              <w:divBdr>
                <w:top w:val="none" w:sz="0" w:space="0" w:color="auto"/>
                <w:left w:val="none" w:sz="0" w:space="0" w:color="auto"/>
                <w:bottom w:val="none" w:sz="0" w:space="0" w:color="auto"/>
                <w:right w:val="none" w:sz="0" w:space="0" w:color="auto"/>
              </w:divBdr>
            </w:div>
          </w:divsChild>
        </w:div>
        <w:div w:id="946086429">
          <w:marLeft w:val="0"/>
          <w:marRight w:val="0"/>
          <w:marTop w:val="0"/>
          <w:marBottom w:val="0"/>
          <w:divBdr>
            <w:top w:val="none" w:sz="0" w:space="0" w:color="auto"/>
            <w:left w:val="none" w:sz="0" w:space="0" w:color="auto"/>
            <w:bottom w:val="none" w:sz="0" w:space="0" w:color="auto"/>
            <w:right w:val="none" w:sz="0" w:space="0" w:color="auto"/>
          </w:divBdr>
          <w:divsChild>
            <w:div w:id="262030659">
              <w:marLeft w:val="0"/>
              <w:marRight w:val="0"/>
              <w:marTop w:val="0"/>
              <w:marBottom w:val="0"/>
              <w:divBdr>
                <w:top w:val="none" w:sz="0" w:space="0" w:color="auto"/>
                <w:left w:val="none" w:sz="0" w:space="0" w:color="auto"/>
                <w:bottom w:val="none" w:sz="0" w:space="0" w:color="auto"/>
                <w:right w:val="none" w:sz="0" w:space="0" w:color="auto"/>
              </w:divBdr>
              <w:divsChild>
                <w:div w:id="875968159">
                  <w:marLeft w:val="0"/>
                  <w:marRight w:val="0"/>
                  <w:marTop w:val="0"/>
                  <w:marBottom w:val="0"/>
                  <w:divBdr>
                    <w:top w:val="none" w:sz="0" w:space="0" w:color="auto"/>
                    <w:left w:val="none" w:sz="0" w:space="0" w:color="auto"/>
                    <w:bottom w:val="none" w:sz="0" w:space="0" w:color="auto"/>
                    <w:right w:val="none" w:sz="0" w:space="0" w:color="auto"/>
                  </w:divBdr>
                  <w:divsChild>
                    <w:div w:id="1977880231">
                      <w:marLeft w:val="0"/>
                      <w:marRight w:val="0"/>
                      <w:marTop w:val="0"/>
                      <w:marBottom w:val="0"/>
                      <w:divBdr>
                        <w:top w:val="none" w:sz="0" w:space="0" w:color="auto"/>
                        <w:left w:val="none" w:sz="0" w:space="0" w:color="auto"/>
                        <w:bottom w:val="none" w:sz="0" w:space="0" w:color="auto"/>
                        <w:right w:val="none" w:sz="0" w:space="0" w:color="auto"/>
                      </w:divBdr>
                      <w:divsChild>
                        <w:div w:id="39046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3193">
                  <w:marLeft w:val="0"/>
                  <w:marRight w:val="0"/>
                  <w:marTop w:val="0"/>
                  <w:marBottom w:val="0"/>
                  <w:divBdr>
                    <w:top w:val="none" w:sz="0" w:space="0" w:color="auto"/>
                    <w:left w:val="none" w:sz="0" w:space="0" w:color="auto"/>
                    <w:bottom w:val="none" w:sz="0" w:space="0" w:color="auto"/>
                    <w:right w:val="none" w:sz="0" w:space="0" w:color="auto"/>
                  </w:divBdr>
                  <w:divsChild>
                    <w:div w:id="517500085">
                      <w:marLeft w:val="0"/>
                      <w:marRight w:val="0"/>
                      <w:marTop w:val="0"/>
                      <w:marBottom w:val="0"/>
                      <w:divBdr>
                        <w:top w:val="none" w:sz="0" w:space="0" w:color="auto"/>
                        <w:left w:val="none" w:sz="0" w:space="0" w:color="auto"/>
                        <w:bottom w:val="none" w:sz="0" w:space="0" w:color="auto"/>
                        <w:right w:val="none" w:sz="0" w:space="0" w:color="auto"/>
                      </w:divBdr>
                      <w:divsChild>
                        <w:div w:id="29159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933718">
          <w:marLeft w:val="0"/>
          <w:marRight w:val="0"/>
          <w:marTop w:val="0"/>
          <w:marBottom w:val="0"/>
          <w:divBdr>
            <w:top w:val="none" w:sz="0" w:space="0" w:color="auto"/>
            <w:left w:val="none" w:sz="0" w:space="0" w:color="auto"/>
            <w:bottom w:val="none" w:sz="0" w:space="0" w:color="auto"/>
            <w:right w:val="none" w:sz="0" w:space="0" w:color="auto"/>
          </w:divBdr>
          <w:divsChild>
            <w:div w:id="1137991754">
              <w:marLeft w:val="0"/>
              <w:marRight w:val="0"/>
              <w:marTop w:val="0"/>
              <w:marBottom w:val="0"/>
              <w:divBdr>
                <w:top w:val="none" w:sz="0" w:space="0" w:color="auto"/>
                <w:left w:val="none" w:sz="0" w:space="0" w:color="auto"/>
                <w:bottom w:val="none" w:sz="0" w:space="0" w:color="auto"/>
                <w:right w:val="none" w:sz="0" w:space="0" w:color="auto"/>
              </w:divBdr>
            </w:div>
          </w:divsChild>
        </w:div>
        <w:div w:id="68894166">
          <w:marLeft w:val="0"/>
          <w:marRight w:val="0"/>
          <w:marTop w:val="0"/>
          <w:marBottom w:val="0"/>
          <w:divBdr>
            <w:top w:val="none" w:sz="0" w:space="0" w:color="auto"/>
            <w:left w:val="none" w:sz="0" w:space="0" w:color="auto"/>
            <w:bottom w:val="none" w:sz="0" w:space="0" w:color="auto"/>
            <w:right w:val="none" w:sz="0" w:space="0" w:color="auto"/>
          </w:divBdr>
          <w:divsChild>
            <w:div w:id="1982927987">
              <w:marLeft w:val="0"/>
              <w:marRight w:val="0"/>
              <w:marTop w:val="0"/>
              <w:marBottom w:val="0"/>
              <w:divBdr>
                <w:top w:val="none" w:sz="0" w:space="0" w:color="auto"/>
                <w:left w:val="none" w:sz="0" w:space="0" w:color="auto"/>
                <w:bottom w:val="none" w:sz="0" w:space="0" w:color="auto"/>
                <w:right w:val="none" w:sz="0" w:space="0" w:color="auto"/>
              </w:divBdr>
              <w:divsChild>
                <w:div w:id="1114901644">
                  <w:marLeft w:val="0"/>
                  <w:marRight w:val="0"/>
                  <w:marTop w:val="0"/>
                  <w:marBottom w:val="0"/>
                  <w:divBdr>
                    <w:top w:val="none" w:sz="0" w:space="0" w:color="auto"/>
                    <w:left w:val="none" w:sz="0" w:space="0" w:color="auto"/>
                    <w:bottom w:val="none" w:sz="0" w:space="0" w:color="auto"/>
                    <w:right w:val="none" w:sz="0" w:space="0" w:color="auto"/>
                  </w:divBdr>
                  <w:divsChild>
                    <w:div w:id="337005878">
                      <w:marLeft w:val="0"/>
                      <w:marRight w:val="0"/>
                      <w:marTop w:val="0"/>
                      <w:marBottom w:val="0"/>
                      <w:divBdr>
                        <w:top w:val="none" w:sz="0" w:space="0" w:color="auto"/>
                        <w:left w:val="none" w:sz="0" w:space="0" w:color="auto"/>
                        <w:bottom w:val="none" w:sz="0" w:space="0" w:color="auto"/>
                        <w:right w:val="none" w:sz="0" w:space="0" w:color="auto"/>
                      </w:divBdr>
                      <w:divsChild>
                        <w:div w:id="165800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510033">
                  <w:marLeft w:val="0"/>
                  <w:marRight w:val="0"/>
                  <w:marTop w:val="0"/>
                  <w:marBottom w:val="0"/>
                  <w:divBdr>
                    <w:top w:val="none" w:sz="0" w:space="0" w:color="auto"/>
                    <w:left w:val="none" w:sz="0" w:space="0" w:color="auto"/>
                    <w:bottom w:val="none" w:sz="0" w:space="0" w:color="auto"/>
                    <w:right w:val="none" w:sz="0" w:space="0" w:color="auto"/>
                  </w:divBdr>
                  <w:divsChild>
                    <w:div w:id="328099685">
                      <w:marLeft w:val="0"/>
                      <w:marRight w:val="0"/>
                      <w:marTop w:val="0"/>
                      <w:marBottom w:val="0"/>
                      <w:divBdr>
                        <w:top w:val="none" w:sz="0" w:space="0" w:color="auto"/>
                        <w:left w:val="none" w:sz="0" w:space="0" w:color="auto"/>
                        <w:bottom w:val="none" w:sz="0" w:space="0" w:color="auto"/>
                        <w:right w:val="none" w:sz="0" w:space="0" w:color="auto"/>
                      </w:divBdr>
                      <w:divsChild>
                        <w:div w:id="178002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143901">
          <w:marLeft w:val="0"/>
          <w:marRight w:val="0"/>
          <w:marTop w:val="0"/>
          <w:marBottom w:val="0"/>
          <w:divBdr>
            <w:top w:val="none" w:sz="0" w:space="0" w:color="auto"/>
            <w:left w:val="none" w:sz="0" w:space="0" w:color="auto"/>
            <w:bottom w:val="none" w:sz="0" w:space="0" w:color="auto"/>
            <w:right w:val="none" w:sz="0" w:space="0" w:color="auto"/>
          </w:divBdr>
          <w:divsChild>
            <w:div w:id="1216696068">
              <w:marLeft w:val="0"/>
              <w:marRight w:val="0"/>
              <w:marTop w:val="0"/>
              <w:marBottom w:val="0"/>
              <w:divBdr>
                <w:top w:val="none" w:sz="0" w:space="0" w:color="auto"/>
                <w:left w:val="none" w:sz="0" w:space="0" w:color="auto"/>
                <w:bottom w:val="none" w:sz="0" w:space="0" w:color="auto"/>
                <w:right w:val="none" w:sz="0" w:space="0" w:color="auto"/>
              </w:divBdr>
            </w:div>
          </w:divsChild>
        </w:div>
        <w:div w:id="126631173">
          <w:marLeft w:val="0"/>
          <w:marRight w:val="0"/>
          <w:marTop w:val="0"/>
          <w:marBottom w:val="0"/>
          <w:divBdr>
            <w:top w:val="none" w:sz="0" w:space="0" w:color="auto"/>
            <w:left w:val="none" w:sz="0" w:space="0" w:color="auto"/>
            <w:bottom w:val="none" w:sz="0" w:space="0" w:color="auto"/>
            <w:right w:val="none" w:sz="0" w:space="0" w:color="auto"/>
          </w:divBdr>
          <w:divsChild>
            <w:div w:id="336158827">
              <w:marLeft w:val="0"/>
              <w:marRight w:val="0"/>
              <w:marTop w:val="0"/>
              <w:marBottom w:val="0"/>
              <w:divBdr>
                <w:top w:val="none" w:sz="0" w:space="0" w:color="auto"/>
                <w:left w:val="none" w:sz="0" w:space="0" w:color="auto"/>
                <w:bottom w:val="none" w:sz="0" w:space="0" w:color="auto"/>
                <w:right w:val="none" w:sz="0" w:space="0" w:color="auto"/>
              </w:divBdr>
              <w:divsChild>
                <w:div w:id="876891132">
                  <w:marLeft w:val="0"/>
                  <w:marRight w:val="0"/>
                  <w:marTop w:val="0"/>
                  <w:marBottom w:val="0"/>
                  <w:divBdr>
                    <w:top w:val="none" w:sz="0" w:space="0" w:color="auto"/>
                    <w:left w:val="none" w:sz="0" w:space="0" w:color="auto"/>
                    <w:bottom w:val="none" w:sz="0" w:space="0" w:color="auto"/>
                    <w:right w:val="none" w:sz="0" w:space="0" w:color="auto"/>
                  </w:divBdr>
                  <w:divsChild>
                    <w:div w:id="1806777660">
                      <w:marLeft w:val="0"/>
                      <w:marRight w:val="0"/>
                      <w:marTop w:val="0"/>
                      <w:marBottom w:val="0"/>
                      <w:divBdr>
                        <w:top w:val="none" w:sz="0" w:space="0" w:color="auto"/>
                        <w:left w:val="none" w:sz="0" w:space="0" w:color="auto"/>
                        <w:bottom w:val="none" w:sz="0" w:space="0" w:color="auto"/>
                        <w:right w:val="none" w:sz="0" w:space="0" w:color="auto"/>
                      </w:divBdr>
                      <w:divsChild>
                        <w:div w:id="68367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74714">
                  <w:marLeft w:val="0"/>
                  <w:marRight w:val="0"/>
                  <w:marTop w:val="0"/>
                  <w:marBottom w:val="0"/>
                  <w:divBdr>
                    <w:top w:val="none" w:sz="0" w:space="0" w:color="auto"/>
                    <w:left w:val="none" w:sz="0" w:space="0" w:color="auto"/>
                    <w:bottom w:val="none" w:sz="0" w:space="0" w:color="auto"/>
                    <w:right w:val="none" w:sz="0" w:space="0" w:color="auto"/>
                  </w:divBdr>
                  <w:divsChild>
                    <w:div w:id="1090737152">
                      <w:marLeft w:val="0"/>
                      <w:marRight w:val="0"/>
                      <w:marTop w:val="0"/>
                      <w:marBottom w:val="0"/>
                      <w:divBdr>
                        <w:top w:val="none" w:sz="0" w:space="0" w:color="auto"/>
                        <w:left w:val="none" w:sz="0" w:space="0" w:color="auto"/>
                        <w:bottom w:val="none" w:sz="0" w:space="0" w:color="auto"/>
                        <w:right w:val="none" w:sz="0" w:space="0" w:color="auto"/>
                      </w:divBdr>
                      <w:divsChild>
                        <w:div w:id="25745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22552">
          <w:marLeft w:val="0"/>
          <w:marRight w:val="0"/>
          <w:marTop w:val="0"/>
          <w:marBottom w:val="0"/>
          <w:divBdr>
            <w:top w:val="none" w:sz="0" w:space="0" w:color="auto"/>
            <w:left w:val="none" w:sz="0" w:space="0" w:color="auto"/>
            <w:bottom w:val="none" w:sz="0" w:space="0" w:color="auto"/>
            <w:right w:val="none" w:sz="0" w:space="0" w:color="auto"/>
          </w:divBdr>
          <w:divsChild>
            <w:div w:id="305866211">
              <w:marLeft w:val="0"/>
              <w:marRight w:val="0"/>
              <w:marTop w:val="0"/>
              <w:marBottom w:val="0"/>
              <w:divBdr>
                <w:top w:val="none" w:sz="0" w:space="0" w:color="auto"/>
                <w:left w:val="none" w:sz="0" w:space="0" w:color="auto"/>
                <w:bottom w:val="none" w:sz="0" w:space="0" w:color="auto"/>
                <w:right w:val="none" w:sz="0" w:space="0" w:color="auto"/>
              </w:divBdr>
            </w:div>
          </w:divsChild>
        </w:div>
        <w:div w:id="1521164265">
          <w:marLeft w:val="0"/>
          <w:marRight w:val="0"/>
          <w:marTop w:val="0"/>
          <w:marBottom w:val="0"/>
          <w:divBdr>
            <w:top w:val="none" w:sz="0" w:space="0" w:color="auto"/>
            <w:left w:val="none" w:sz="0" w:space="0" w:color="auto"/>
            <w:bottom w:val="none" w:sz="0" w:space="0" w:color="auto"/>
            <w:right w:val="none" w:sz="0" w:space="0" w:color="auto"/>
          </w:divBdr>
          <w:divsChild>
            <w:div w:id="1641498444">
              <w:marLeft w:val="0"/>
              <w:marRight w:val="0"/>
              <w:marTop w:val="0"/>
              <w:marBottom w:val="0"/>
              <w:divBdr>
                <w:top w:val="none" w:sz="0" w:space="0" w:color="auto"/>
                <w:left w:val="none" w:sz="0" w:space="0" w:color="auto"/>
                <w:bottom w:val="none" w:sz="0" w:space="0" w:color="auto"/>
                <w:right w:val="none" w:sz="0" w:space="0" w:color="auto"/>
              </w:divBdr>
              <w:divsChild>
                <w:div w:id="1283227196">
                  <w:marLeft w:val="0"/>
                  <w:marRight w:val="0"/>
                  <w:marTop w:val="0"/>
                  <w:marBottom w:val="0"/>
                  <w:divBdr>
                    <w:top w:val="none" w:sz="0" w:space="0" w:color="auto"/>
                    <w:left w:val="none" w:sz="0" w:space="0" w:color="auto"/>
                    <w:bottom w:val="none" w:sz="0" w:space="0" w:color="auto"/>
                    <w:right w:val="none" w:sz="0" w:space="0" w:color="auto"/>
                  </w:divBdr>
                  <w:divsChild>
                    <w:div w:id="2029790015">
                      <w:marLeft w:val="0"/>
                      <w:marRight w:val="0"/>
                      <w:marTop w:val="0"/>
                      <w:marBottom w:val="0"/>
                      <w:divBdr>
                        <w:top w:val="none" w:sz="0" w:space="0" w:color="auto"/>
                        <w:left w:val="none" w:sz="0" w:space="0" w:color="auto"/>
                        <w:bottom w:val="none" w:sz="0" w:space="0" w:color="auto"/>
                        <w:right w:val="none" w:sz="0" w:space="0" w:color="auto"/>
                      </w:divBdr>
                      <w:divsChild>
                        <w:div w:id="136972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228919">
                  <w:marLeft w:val="0"/>
                  <w:marRight w:val="0"/>
                  <w:marTop w:val="0"/>
                  <w:marBottom w:val="0"/>
                  <w:divBdr>
                    <w:top w:val="none" w:sz="0" w:space="0" w:color="auto"/>
                    <w:left w:val="none" w:sz="0" w:space="0" w:color="auto"/>
                    <w:bottom w:val="none" w:sz="0" w:space="0" w:color="auto"/>
                    <w:right w:val="none" w:sz="0" w:space="0" w:color="auto"/>
                  </w:divBdr>
                  <w:divsChild>
                    <w:div w:id="1622154279">
                      <w:marLeft w:val="0"/>
                      <w:marRight w:val="0"/>
                      <w:marTop w:val="0"/>
                      <w:marBottom w:val="0"/>
                      <w:divBdr>
                        <w:top w:val="none" w:sz="0" w:space="0" w:color="auto"/>
                        <w:left w:val="none" w:sz="0" w:space="0" w:color="auto"/>
                        <w:bottom w:val="none" w:sz="0" w:space="0" w:color="auto"/>
                        <w:right w:val="none" w:sz="0" w:space="0" w:color="auto"/>
                      </w:divBdr>
                      <w:divsChild>
                        <w:div w:id="208969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71507">
      <w:bodyDiv w:val="1"/>
      <w:marLeft w:val="0"/>
      <w:marRight w:val="0"/>
      <w:marTop w:val="0"/>
      <w:marBottom w:val="0"/>
      <w:divBdr>
        <w:top w:val="none" w:sz="0" w:space="0" w:color="auto"/>
        <w:left w:val="none" w:sz="0" w:space="0" w:color="auto"/>
        <w:bottom w:val="none" w:sz="0" w:space="0" w:color="auto"/>
        <w:right w:val="none" w:sz="0" w:space="0" w:color="auto"/>
      </w:divBdr>
      <w:divsChild>
        <w:div w:id="560945620">
          <w:marLeft w:val="0"/>
          <w:marRight w:val="0"/>
          <w:marTop w:val="0"/>
          <w:marBottom w:val="0"/>
          <w:divBdr>
            <w:top w:val="none" w:sz="0" w:space="0" w:color="auto"/>
            <w:left w:val="none" w:sz="0" w:space="0" w:color="auto"/>
            <w:bottom w:val="none" w:sz="0" w:space="0" w:color="auto"/>
            <w:right w:val="none" w:sz="0" w:space="0" w:color="auto"/>
          </w:divBdr>
          <w:divsChild>
            <w:div w:id="1714500869">
              <w:marLeft w:val="0"/>
              <w:marRight w:val="0"/>
              <w:marTop w:val="0"/>
              <w:marBottom w:val="0"/>
              <w:divBdr>
                <w:top w:val="none" w:sz="0" w:space="0" w:color="auto"/>
                <w:left w:val="none" w:sz="0" w:space="0" w:color="auto"/>
                <w:bottom w:val="none" w:sz="0" w:space="0" w:color="auto"/>
                <w:right w:val="none" w:sz="0" w:space="0" w:color="auto"/>
              </w:divBdr>
              <w:divsChild>
                <w:div w:id="651373544">
                  <w:marLeft w:val="0"/>
                  <w:marRight w:val="0"/>
                  <w:marTop w:val="0"/>
                  <w:marBottom w:val="0"/>
                  <w:divBdr>
                    <w:top w:val="none" w:sz="0" w:space="0" w:color="auto"/>
                    <w:left w:val="none" w:sz="0" w:space="0" w:color="auto"/>
                    <w:bottom w:val="none" w:sz="0" w:space="0" w:color="auto"/>
                    <w:right w:val="none" w:sz="0" w:space="0" w:color="auto"/>
                  </w:divBdr>
                  <w:divsChild>
                    <w:div w:id="1705405702">
                      <w:marLeft w:val="0"/>
                      <w:marRight w:val="0"/>
                      <w:marTop w:val="0"/>
                      <w:marBottom w:val="0"/>
                      <w:divBdr>
                        <w:top w:val="none" w:sz="0" w:space="0" w:color="auto"/>
                        <w:left w:val="none" w:sz="0" w:space="0" w:color="auto"/>
                        <w:bottom w:val="none" w:sz="0" w:space="0" w:color="auto"/>
                        <w:right w:val="none" w:sz="0" w:space="0" w:color="auto"/>
                      </w:divBdr>
                    </w:div>
                  </w:divsChild>
                </w:div>
                <w:div w:id="1450316410">
                  <w:marLeft w:val="0"/>
                  <w:marRight w:val="0"/>
                  <w:marTop w:val="0"/>
                  <w:marBottom w:val="0"/>
                  <w:divBdr>
                    <w:top w:val="none" w:sz="0" w:space="0" w:color="auto"/>
                    <w:left w:val="none" w:sz="0" w:space="0" w:color="auto"/>
                    <w:bottom w:val="none" w:sz="0" w:space="0" w:color="auto"/>
                    <w:right w:val="none" w:sz="0" w:space="0" w:color="auto"/>
                  </w:divBdr>
                  <w:divsChild>
                    <w:div w:id="195867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790044">
          <w:marLeft w:val="0"/>
          <w:marRight w:val="0"/>
          <w:marTop w:val="0"/>
          <w:marBottom w:val="0"/>
          <w:divBdr>
            <w:top w:val="none" w:sz="0" w:space="0" w:color="auto"/>
            <w:left w:val="none" w:sz="0" w:space="0" w:color="auto"/>
            <w:bottom w:val="none" w:sz="0" w:space="0" w:color="auto"/>
            <w:right w:val="none" w:sz="0" w:space="0" w:color="auto"/>
          </w:divBdr>
        </w:div>
        <w:div w:id="1438520300">
          <w:marLeft w:val="0"/>
          <w:marRight w:val="0"/>
          <w:marTop w:val="0"/>
          <w:marBottom w:val="0"/>
          <w:divBdr>
            <w:top w:val="none" w:sz="0" w:space="0" w:color="auto"/>
            <w:left w:val="none" w:sz="0" w:space="0" w:color="auto"/>
            <w:bottom w:val="none" w:sz="0" w:space="0" w:color="auto"/>
            <w:right w:val="none" w:sz="0" w:space="0" w:color="auto"/>
          </w:divBdr>
          <w:divsChild>
            <w:div w:id="845750049">
              <w:marLeft w:val="0"/>
              <w:marRight w:val="0"/>
              <w:marTop w:val="0"/>
              <w:marBottom w:val="0"/>
              <w:divBdr>
                <w:top w:val="none" w:sz="0" w:space="0" w:color="auto"/>
                <w:left w:val="none" w:sz="0" w:space="0" w:color="auto"/>
                <w:bottom w:val="none" w:sz="0" w:space="0" w:color="auto"/>
                <w:right w:val="none" w:sz="0" w:space="0" w:color="auto"/>
              </w:divBdr>
              <w:divsChild>
                <w:div w:id="784888170">
                  <w:marLeft w:val="0"/>
                  <w:marRight w:val="0"/>
                  <w:marTop w:val="0"/>
                  <w:marBottom w:val="0"/>
                  <w:divBdr>
                    <w:top w:val="none" w:sz="0" w:space="0" w:color="auto"/>
                    <w:left w:val="none" w:sz="0" w:space="0" w:color="auto"/>
                    <w:bottom w:val="none" w:sz="0" w:space="0" w:color="auto"/>
                    <w:right w:val="none" w:sz="0" w:space="0" w:color="auto"/>
                  </w:divBdr>
                  <w:divsChild>
                    <w:div w:id="1126310068">
                      <w:marLeft w:val="0"/>
                      <w:marRight w:val="0"/>
                      <w:marTop w:val="0"/>
                      <w:marBottom w:val="0"/>
                      <w:divBdr>
                        <w:top w:val="none" w:sz="0" w:space="0" w:color="auto"/>
                        <w:left w:val="none" w:sz="0" w:space="0" w:color="auto"/>
                        <w:bottom w:val="none" w:sz="0" w:space="0" w:color="auto"/>
                        <w:right w:val="none" w:sz="0" w:space="0" w:color="auto"/>
                      </w:divBdr>
                    </w:div>
                  </w:divsChild>
                </w:div>
                <w:div w:id="1486504716">
                  <w:marLeft w:val="0"/>
                  <w:marRight w:val="0"/>
                  <w:marTop w:val="0"/>
                  <w:marBottom w:val="0"/>
                  <w:divBdr>
                    <w:top w:val="none" w:sz="0" w:space="0" w:color="auto"/>
                    <w:left w:val="none" w:sz="0" w:space="0" w:color="auto"/>
                    <w:bottom w:val="none" w:sz="0" w:space="0" w:color="auto"/>
                    <w:right w:val="none" w:sz="0" w:space="0" w:color="auto"/>
                  </w:divBdr>
                  <w:divsChild>
                    <w:div w:id="68780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199534">
      <w:bodyDiv w:val="1"/>
      <w:marLeft w:val="0"/>
      <w:marRight w:val="0"/>
      <w:marTop w:val="0"/>
      <w:marBottom w:val="0"/>
      <w:divBdr>
        <w:top w:val="none" w:sz="0" w:space="0" w:color="auto"/>
        <w:left w:val="none" w:sz="0" w:space="0" w:color="auto"/>
        <w:bottom w:val="none" w:sz="0" w:space="0" w:color="auto"/>
        <w:right w:val="none" w:sz="0" w:space="0" w:color="auto"/>
      </w:divBdr>
      <w:divsChild>
        <w:div w:id="747313704">
          <w:marLeft w:val="0"/>
          <w:marRight w:val="0"/>
          <w:marTop w:val="0"/>
          <w:marBottom w:val="0"/>
          <w:divBdr>
            <w:top w:val="none" w:sz="0" w:space="0" w:color="auto"/>
            <w:left w:val="none" w:sz="0" w:space="0" w:color="auto"/>
            <w:bottom w:val="none" w:sz="0" w:space="0" w:color="auto"/>
            <w:right w:val="none" w:sz="0" w:space="0" w:color="auto"/>
          </w:divBdr>
          <w:divsChild>
            <w:div w:id="1236163228">
              <w:marLeft w:val="0"/>
              <w:marRight w:val="0"/>
              <w:marTop w:val="0"/>
              <w:marBottom w:val="0"/>
              <w:divBdr>
                <w:top w:val="none" w:sz="0" w:space="0" w:color="auto"/>
                <w:left w:val="none" w:sz="0" w:space="0" w:color="auto"/>
                <w:bottom w:val="none" w:sz="0" w:space="0" w:color="auto"/>
                <w:right w:val="none" w:sz="0" w:space="0" w:color="auto"/>
              </w:divBdr>
              <w:divsChild>
                <w:div w:id="404885877">
                  <w:marLeft w:val="0"/>
                  <w:marRight w:val="0"/>
                  <w:marTop w:val="0"/>
                  <w:marBottom w:val="0"/>
                  <w:divBdr>
                    <w:top w:val="none" w:sz="0" w:space="0" w:color="auto"/>
                    <w:left w:val="none" w:sz="0" w:space="0" w:color="auto"/>
                    <w:bottom w:val="none" w:sz="0" w:space="0" w:color="auto"/>
                    <w:right w:val="none" w:sz="0" w:space="0" w:color="auto"/>
                  </w:divBdr>
                  <w:divsChild>
                    <w:div w:id="74210288">
                      <w:marLeft w:val="0"/>
                      <w:marRight w:val="0"/>
                      <w:marTop w:val="0"/>
                      <w:marBottom w:val="0"/>
                      <w:divBdr>
                        <w:top w:val="none" w:sz="0" w:space="0" w:color="auto"/>
                        <w:left w:val="none" w:sz="0" w:space="0" w:color="auto"/>
                        <w:bottom w:val="none" w:sz="0" w:space="0" w:color="auto"/>
                        <w:right w:val="none" w:sz="0" w:space="0" w:color="auto"/>
                      </w:divBdr>
                      <w:divsChild>
                        <w:div w:id="175882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256176">
          <w:marLeft w:val="0"/>
          <w:marRight w:val="0"/>
          <w:marTop w:val="0"/>
          <w:marBottom w:val="0"/>
          <w:divBdr>
            <w:top w:val="none" w:sz="0" w:space="0" w:color="auto"/>
            <w:left w:val="none" w:sz="0" w:space="0" w:color="auto"/>
            <w:bottom w:val="none" w:sz="0" w:space="0" w:color="auto"/>
            <w:right w:val="none" w:sz="0" w:space="0" w:color="auto"/>
          </w:divBdr>
          <w:divsChild>
            <w:div w:id="1351680974">
              <w:marLeft w:val="0"/>
              <w:marRight w:val="0"/>
              <w:marTop w:val="0"/>
              <w:marBottom w:val="0"/>
              <w:divBdr>
                <w:top w:val="none" w:sz="0" w:space="0" w:color="auto"/>
                <w:left w:val="none" w:sz="0" w:space="0" w:color="auto"/>
                <w:bottom w:val="none" w:sz="0" w:space="0" w:color="auto"/>
                <w:right w:val="none" w:sz="0" w:space="0" w:color="auto"/>
              </w:divBdr>
              <w:divsChild>
                <w:div w:id="798299607">
                  <w:marLeft w:val="0"/>
                  <w:marRight w:val="0"/>
                  <w:marTop w:val="0"/>
                  <w:marBottom w:val="0"/>
                  <w:divBdr>
                    <w:top w:val="none" w:sz="0" w:space="0" w:color="auto"/>
                    <w:left w:val="none" w:sz="0" w:space="0" w:color="auto"/>
                    <w:bottom w:val="none" w:sz="0" w:space="0" w:color="auto"/>
                    <w:right w:val="none" w:sz="0" w:space="0" w:color="auto"/>
                  </w:divBdr>
                  <w:divsChild>
                    <w:div w:id="1512181682">
                      <w:marLeft w:val="0"/>
                      <w:marRight w:val="0"/>
                      <w:marTop w:val="0"/>
                      <w:marBottom w:val="0"/>
                      <w:divBdr>
                        <w:top w:val="none" w:sz="0" w:space="0" w:color="auto"/>
                        <w:left w:val="none" w:sz="0" w:space="0" w:color="auto"/>
                        <w:bottom w:val="none" w:sz="0" w:space="0" w:color="auto"/>
                        <w:right w:val="none" w:sz="0" w:space="0" w:color="auto"/>
                      </w:divBdr>
                      <w:divsChild>
                        <w:div w:id="12446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20391">
                  <w:marLeft w:val="0"/>
                  <w:marRight w:val="0"/>
                  <w:marTop w:val="0"/>
                  <w:marBottom w:val="0"/>
                  <w:divBdr>
                    <w:top w:val="none" w:sz="0" w:space="0" w:color="auto"/>
                    <w:left w:val="none" w:sz="0" w:space="0" w:color="auto"/>
                    <w:bottom w:val="none" w:sz="0" w:space="0" w:color="auto"/>
                    <w:right w:val="none" w:sz="0" w:space="0" w:color="auto"/>
                  </w:divBdr>
                  <w:divsChild>
                    <w:div w:id="2126390206">
                      <w:marLeft w:val="0"/>
                      <w:marRight w:val="0"/>
                      <w:marTop w:val="0"/>
                      <w:marBottom w:val="0"/>
                      <w:divBdr>
                        <w:top w:val="none" w:sz="0" w:space="0" w:color="auto"/>
                        <w:left w:val="none" w:sz="0" w:space="0" w:color="auto"/>
                        <w:bottom w:val="none" w:sz="0" w:space="0" w:color="auto"/>
                        <w:right w:val="none" w:sz="0" w:space="0" w:color="auto"/>
                      </w:divBdr>
                      <w:divsChild>
                        <w:div w:id="142746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347526">
          <w:marLeft w:val="0"/>
          <w:marRight w:val="0"/>
          <w:marTop w:val="0"/>
          <w:marBottom w:val="0"/>
          <w:divBdr>
            <w:top w:val="none" w:sz="0" w:space="0" w:color="auto"/>
            <w:left w:val="none" w:sz="0" w:space="0" w:color="auto"/>
            <w:bottom w:val="none" w:sz="0" w:space="0" w:color="auto"/>
            <w:right w:val="none" w:sz="0" w:space="0" w:color="auto"/>
          </w:divBdr>
          <w:divsChild>
            <w:div w:id="99842492">
              <w:marLeft w:val="0"/>
              <w:marRight w:val="0"/>
              <w:marTop w:val="0"/>
              <w:marBottom w:val="0"/>
              <w:divBdr>
                <w:top w:val="none" w:sz="0" w:space="0" w:color="auto"/>
                <w:left w:val="none" w:sz="0" w:space="0" w:color="auto"/>
                <w:bottom w:val="none" w:sz="0" w:space="0" w:color="auto"/>
                <w:right w:val="none" w:sz="0" w:space="0" w:color="auto"/>
              </w:divBdr>
              <w:divsChild>
                <w:div w:id="1658025328">
                  <w:marLeft w:val="0"/>
                  <w:marRight w:val="0"/>
                  <w:marTop w:val="0"/>
                  <w:marBottom w:val="0"/>
                  <w:divBdr>
                    <w:top w:val="none" w:sz="0" w:space="0" w:color="auto"/>
                    <w:left w:val="none" w:sz="0" w:space="0" w:color="auto"/>
                    <w:bottom w:val="none" w:sz="0" w:space="0" w:color="auto"/>
                    <w:right w:val="none" w:sz="0" w:space="0" w:color="auto"/>
                  </w:divBdr>
                  <w:divsChild>
                    <w:div w:id="946888480">
                      <w:marLeft w:val="0"/>
                      <w:marRight w:val="0"/>
                      <w:marTop w:val="0"/>
                      <w:marBottom w:val="0"/>
                      <w:divBdr>
                        <w:top w:val="none" w:sz="0" w:space="0" w:color="auto"/>
                        <w:left w:val="none" w:sz="0" w:space="0" w:color="auto"/>
                        <w:bottom w:val="none" w:sz="0" w:space="0" w:color="auto"/>
                        <w:right w:val="none" w:sz="0" w:space="0" w:color="auto"/>
                      </w:divBdr>
                      <w:divsChild>
                        <w:div w:id="143867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744502">
          <w:marLeft w:val="0"/>
          <w:marRight w:val="0"/>
          <w:marTop w:val="0"/>
          <w:marBottom w:val="0"/>
          <w:divBdr>
            <w:top w:val="none" w:sz="0" w:space="0" w:color="auto"/>
            <w:left w:val="none" w:sz="0" w:space="0" w:color="auto"/>
            <w:bottom w:val="none" w:sz="0" w:space="0" w:color="auto"/>
            <w:right w:val="none" w:sz="0" w:space="0" w:color="auto"/>
          </w:divBdr>
          <w:divsChild>
            <w:div w:id="368071325">
              <w:marLeft w:val="0"/>
              <w:marRight w:val="0"/>
              <w:marTop w:val="0"/>
              <w:marBottom w:val="0"/>
              <w:divBdr>
                <w:top w:val="none" w:sz="0" w:space="0" w:color="auto"/>
                <w:left w:val="none" w:sz="0" w:space="0" w:color="auto"/>
                <w:bottom w:val="none" w:sz="0" w:space="0" w:color="auto"/>
                <w:right w:val="none" w:sz="0" w:space="0" w:color="auto"/>
              </w:divBdr>
              <w:divsChild>
                <w:div w:id="1111630206">
                  <w:marLeft w:val="0"/>
                  <w:marRight w:val="0"/>
                  <w:marTop w:val="0"/>
                  <w:marBottom w:val="0"/>
                  <w:divBdr>
                    <w:top w:val="none" w:sz="0" w:space="0" w:color="auto"/>
                    <w:left w:val="none" w:sz="0" w:space="0" w:color="auto"/>
                    <w:bottom w:val="none" w:sz="0" w:space="0" w:color="auto"/>
                    <w:right w:val="none" w:sz="0" w:space="0" w:color="auto"/>
                  </w:divBdr>
                  <w:divsChild>
                    <w:div w:id="354040107">
                      <w:marLeft w:val="0"/>
                      <w:marRight w:val="0"/>
                      <w:marTop w:val="0"/>
                      <w:marBottom w:val="0"/>
                      <w:divBdr>
                        <w:top w:val="none" w:sz="0" w:space="0" w:color="auto"/>
                        <w:left w:val="none" w:sz="0" w:space="0" w:color="auto"/>
                        <w:bottom w:val="none" w:sz="0" w:space="0" w:color="auto"/>
                        <w:right w:val="none" w:sz="0" w:space="0" w:color="auto"/>
                      </w:divBdr>
                      <w:divsChild>
                        <w:div w:id="97178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05968">
                  <w:marLeft w:val="0"/>
                  <w:marRight w:val="0"/>
                  <w:marTop w:val="0"/>
                  <w:marBottom w:val="0"/>
                  <w:divBdr>
                    <w:top w:val="none" w:sz="0" w:space="0" w:color="auto"/>
                    <w:left w:val="none" w:sz="0" w:space="0" w:color="auto"/>
                    <w:bottom w:val="none" w:sz="0" w:space="0" w:color="auto"/>
                    <w:right w:val="none" w:sz="0" w:space="0" w:color="auto"/>
                  </w:divBdr>
                  <w:divsChild>
                    <w:div w:id="1899509242">
                      <w:marLeft w:val="0"/>
                      <w:marRight w:val="0"/>
                      <w:marTop w:val="0"/>
                      <w:marBottom w:val="0"/>
                      <w:divBdr>
                        <w:top w:val="none" w:sz="0" w:space="0" w:color="auto"/>
                        <w:left w:val="none" w:sz="0" w:space="0" w:color="auto"/>
                        <w:bottom w:val="none" w:sz="0" w:space="0" w:color="auto"/>
                        <w:right w:val="none" w:sz="0" w:space="0" w:color="auto"/>
                      </w:divBdr>
                      <w:divsChild>
                        <w:div w:id="173362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252601">
          <w:marLeft w:val="0"/>
          <w:marRight w:val="0"/>
          <w:marTop w:val="0"/>
          <w:marBottom w:val="0"/>
          <w:divBdr>
            <w:top w:val="none" w:sz="0" w:space="0" w:color="auto"/>
            <w:left w:val="none" w:sz="0" w:space="0" w:color="auto"/>
            <w:bottom w:val="none" w:sz="0" w:space="0" w:color="auto"/>
            <w:right w:val="none" w:sz="0" w:space="0" w:color="auto"/>
          </w:divBdr>
        </w:div>
      </w:divsChild>
    </w:div>
    <w:div w:id="2010399394">
      <w:bodyDiv w:val="1"/>
      <w:marLeft w:val="0"/>
      <w:marRight w:val="0"/>
      <w:marTop w:val="0"/>
      <w:marBottom w:val="0"/>
      <w:divBdr>
        <w:top w:val="none" w:sz="0" w:space="0" w:color="auto"/>
        <w:left w:val="none" w:sz="0" w:space="0" w:color="auto"/>
        <w:bottom w:val="none" w:sz="0" w:space="0" w:color="auto"/>
        <w:right w:val="none" w:sz="0" w:space="0" w:color="auto"/>
      </w:divBdr>
      <w:divsChild>
        <w:div w:id="893010409">
          <w:marLeft w:val="0"/>
          <w:marRight w:val="0"/>
          <w:marTop w:val="0"/>
          <w:marBottom w:val="0"/>
          <w:divBdr>
            <w:top w:val="none" w:sz="0" w:space="0" w:color="auto"/>
            <w:left w:val="none" w:sz="0" w:space="0" w:color="auto"/>
            <w:bottom w:val="none" w:sz="0" w:space="0" w:color="auto"/>
            <w:right w:val="none" w:sz="0" w:space="0" w:color="auto"/>
          </w:divBdr>
          <w:divsChild>
            <w:div w:id="1225917074">
              <w:marLeft w:val="0"/>
              <w:marRight w:val="0"/>
              <w:marTop w:val="0"/>
              <w:marBottom w:val="0"/>
              <w:divBdr>
                <w:top w:val="none" w:sz="0" w:space="0" w:color="auto"/>
                <w:left w:val="none" w:sz="0" w:space="0" w:color="auto"/>
                <w:bottom w:val="none" w:sz="0" w:space="0" w:color="auto"/>
                <w:right w:val="none" w:sz="0" w:space="0" w:color="auto"/>
              </w:divBdr>
              <w:divsChild>
                <w:div w:id="194546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169179">
          <w:marLeft w:val="0"/>
          <w:marRight w:val="0"/>
          <w:marTop w:val="0"/>
          <w:marBottom w:val="0"/>
          <w:divBdr>
            <w:top w:val="none" w:sz="0" w:space="0" w:color="auto"/>
            <w:left w:val="none" w:sz="0" w:space="0" w:color="auto"/>
            <w:bottom w:val="none" w:sz="0" w:space="0" w:color="auto"/>
            <w:right w:val="none" w:sz="0" w:space="0" w:color="auto"/>
          </w:divBdr>
          <w:divsChild>
            <w:div w:id="1710568206">
              <w:marLeft w:val="0"/>
              <w:marRight w:val="0"/>
              <w:marTop w:val="0"/>
              <w:marBottom w:val="0"/>
              <w:divBdr>
                <w:top w:val="none" w:sz="0" w:space="0" w:color="auto"/>
                <w:left w:val="none" w:sz="0" w:space="0" w:color="auto"/>
                <w:bottom w:val="none" w:sz="0" w:space="0" w:color="auto"/>
                <w:right w:val="none" w:sz="0" w:space="0" w:color="auto"/>
              </w:divBdr>
              <w:divsChild>
                <w:div w:id="53885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70588">
          <w:marLeft w:val="0"/>
          <w:marRight w:val="0"/>
          <w:marTop w:val="0"/>
          <w:marBottom w:val="0"/>
          <w:divBdr>
            <w:top w:val="none" w:sz="0" w:space="0" w:color="auto"/>
            <w:left w:val="none" w:sz="0" w:space="0" w:color="auto"/>
            <w:bottom w:val="none" w:sz="0" w:space="0" w:color="auto"/>
            <w:right w:val="none" w:sz="0" w:space="0" w:color="auto"/>
          </w:divBdr>
          <w:divsChild>
            <w:div w:id="1012604733">
              <w:marLeft w:val="0"/>
              <w:marRight w:val="0"/>
              <w:marTop w:val="0"/>
              <w:marBottom w:val="0"/>
              <w:divBdr>
                <w:top w:val="none" w:sz="0" w:space="0" w:color="auto"/>
                <w:left w:val="none" w:sz="0" w:space="0" w:color="auto"/>
                <w:bottom w:val="none" w:sz="0" w:space="0" w:color="auto"/>
                <w:right w:val="none" w:sz="0" w:space="0" w:color="auto"/>
              </w:divBdr>
              <w:divsChild>
                <w:div w:id="1438209605">
                  <w:marLeft w:val="0"/>
                  <w:marRight w:val="0"/>
                  <w:marTop w:val="0"/>
                  <w:marBottom w:val="0"/>
                  <w:divBdr>
                    <w:top w:val="none" w:sz="0" w:space="0" w:color="auto"/>
                    <w:left w:val="none" w:sz="0" w:space="0" w:color="auto"/>
                    <w:bottom w:val="none" w:sz="0" w:space="0" w:color="auto"/>
                    <w:right w:val="none" w:sz="0" w:space="0" w:color="auto"/>
                  </w:divBdr>
                  <w:divsChild>
                    <w:div w:id="1252742749">
                      <w:marLeft w:val="0"/>
                      <w:marRight w:val="0"/>
                      <w:marTop w:val="0"/>
                      <w:marBottom w:val="0"/>
                      <w:divBdr>
                        <w:top w:val="none" w:sz="0" w:space="0" w:color="auto"/>
                        <w:left w:val="none" w:sz="0" w:space="0" w:color="auto"/>
                        <w:bottom w:val="none" w:sz="0" w:space="0" w:color="auto"/>
                        <w:right w:val="none" w:sz="0" w:space="0" w:color="auto"/>
                      </w:divBdr>
                      <w:divsChild>
                        <w:div w:id="206852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40168">
          <w:marLeft w:val="0"/>
          <w:marRight w:val="0"/>
          <w:marTop w:val="0"/>
          <w:marBottom w:val="0"/>
          <w:divBdr>
            <w:top w:val="none" w:sz="0" w:space="0" w:color="auto"/>
            <w:left w:val="none" w:sz="0" w:space="0" w:color="auto"/>
            <w:bottom w:val="none" w:sz="0" w:space="0" w:color="auto"/>
            <w:right w:val="none" w:sz="0" w:space="0" w:color="auto"/>
          </w:divBdr>
          <w:divsChild>
            <w:div w:id="959458240">
              <w:marLeft w:val="0"/>
              <w:marRight w:val="0"/>
              <w:marTop w:val="0"/>
              <w:marBottom w:val="0"/>
              <w:divBdr>
                <w:top w:val="none" w:sz="0" w:space="0" w:color="auto"/>
                <w:left w:val="none" w:sz="0" w:space="0" w:color="auto"/>
                <w:bottom w:val="none" w:sz="0" w:space="0" w:color="auto"/>
                <w:right w:val="none" w:sz="0" w:space="0" w:color="auto"/>
              </w:divBdr>
              <w:divsChild>
                <w:div w:id="319584248">
                  <w:marLeft w:val="0"/>
                  <w:marRight w:val="0"/>
                  <w:marTop w:val="0"/>
                  <w:marBottom w:val="0"/>
                  <w:divBdr>
                    <w:top w:val="none" w:sz="0" w:space="0" w:color="auto"/>
                    <w:left w:val="none" w:sz="0" w:space="0" w:color="auto"/>
                    <w:bottom w:val="none" w:sz="0" w:space="0" w:color="auto"/>
                    <w:right w:val="none" w:sz="0" w:space="0" w:color="auto"/>
                  </w:divBdr>
                  <w:divsChild>
                    <w:div w:id="1573546402">
                      <w:marLeft w:val="0"/>
                      <w:marRight w:val="0"/>
                      <w:marTop w:val="0"/>
                      <w:marBottom w:val="0"/>
                      <w:divBdr>
                        <w:top w:val="none" w:sz="0" w:space="0" w:color="auto"/>
                        <w:left w:val="none" w:sz="0" w:space="0" w:color="auto"/>
                        <w:bottom w:val="none" w:sz="0" w:space="0" w:color="auto"/>
                        <w:right w:val="none" w:sz="0" w:space="0" w:color="auto"/>
                      </w:divBdr>
                      <w:divsChild>
                        <w:div w:id="113240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05309">
                  <w:marLeft w:val="0"/>
                  <w:marRight w:val="0"/>
                  <w:marTop w:val="0"/>
                  <w:marBottom w:val="0"/>
                  <w:divBdr>
                    <w:top w:val="none" w:sz="0" w:space="0" w:color="auto"/>
                    <w:left w:val="none" w:sz="0" w:space="0" w:color="auto"/>
                    <w:bottom w:val="none" w:sz="0" w:space="0" w:color="auto"/>
                    <w:right w:val="none" w:sz="0" w:space="0" w:color="auto"/>
                  </w:divBdr>
                  <w:divsChild>
                    <w:div w:id="54591997">
                      <w:marLeft w:val="0"/>
                      <w:marRight w:val="0"/>
                      <w:marTop w:val="0"/>
                      <w:marBottom w:val="0"/>
                      <w:divBdr>
                        <w:top w:val="none" w:sz="0" w:space="0" w:color="auto"/>
                        <w:left w:val="none" w:sz="0" w:space="0" w:color="auto"/>
                        <w:bottom w:val="none" w:sz="0" w:space="0" w:color="auto"/>
                        <w:right w:val="none" w:sz="0" w:space="0" w:color="auto"/>
                      </w:divBdr>
                      <w:divsChild>
                        <w:div w:id="158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033571">
          <w:marLeft w:val="0"/>
          <w:marRight w:val="0"/>
          <w:marTop w:val="0"/>
          <w:marBottom w:val="0"/>
          <w:divBdr>
            <w:top w:val="none" w:sz="0" w:space="0" w:color="auto"/>
            <w:left w:val="none" w:sz="0" w:space="0" w:color="auto"/>
            <w:bottom w:val="none" w:sz="0" w:space="0" w:color="auto"/>
            <w:right w:val="none" w:sz="0" w:space="0" w:color="auto"/>
          </w:divBdr>
          <w:divsChild>
            <w:div w:id="177433009">
              <w:marLeft w:val="0"/>
              <w:marRight w:val="0"/>
              <w:marTop w:val="0"/>
              <w:marBottom w:val="0"/>
              <w:divBdr>
                <w:top w:val="none" w:sz="0" w:space="0" w:color="auto"/>
                <w:left w:val="none" w:sz="0" w:space="0" w:color="auto"/>
                <w:bottom w:val="none" w:sz="0" w:space="0" w:color="auto"/>
                <w:right w:val="none" w:sz="0" w:space="0" w:color="auto"/>
              </w:divBdr>
            </w:div>
          </w:divsChild>
        </w:div>
        <w:div w:id="912010686">
          <w:marLeft w:val="0"/>
          <w:marRight w:val="0"/>
          <w:marTop w:val="0"/>
          <w:marBottom w:val="0"/>
          <w:divBdr>
            <w:top w:val="none" w:sz="0" w:space="0" w:color="auto"/>
            <w:left w:val="none" w:sz="0" w:space="0" w:color="auto"/>
            <w:bottom w:val="none" w:sz="0" w:space="0" w:color="auto"/>
            <w:right w:val="none" w:sz="0" w:space="0" w:color="auto"/>
          </w:divBdr>
          <w:divsChild>
            <w:div w:id="1929188925">
              <w:marLeft w:val="0"/>
              <w:marRight w:val="0"/>
              <w:marTop w:val="0"/>
              <w:marBottom w:val="0"/>
              <w:divBdr>
                <w:top w:val="none" w:sz="0" w:space="0" w:color="auto"/>
                <w:left w:val="none" w:sz="0" w:space="0" w:color="auto"/>
                <w:bottom w:val="none" w:sz="0" w:space="0" w:color="auto"/>
                <w:right w:val="none" w:sz="0" w:space="0" w:color="auto"/>
              </w:divBdr>
              <w:divsChild>
                <w:div w:id="560948191">
                  <w:marLeft w:val="0"/>
                  <w:marRight w:val="0"/>
                  <w:marTop w:val="0"/>
                  <w:marBottom w:val="0"/>
                  <w:divBdr>
                    <w:top w:val="none" w:sz="0" w:space="0" w:color="auto"/>
                    <w:left w:val="none" w:sz="0" w:space="0" w:color="auto"/>
                    <w:bottom w:val="none" w:sz="0" w:space="0" w:color="auto"/>
                    <w:right w:val="none" w:sz="0" w:space="0" w:color="auto"/>
                  </w:divBdr>
                  <w:divsChild>
                    <w:div w:id="527065663">
                      <w:marLeft w:val="0"/>
                      <w:marRight w:val="0"/>
                      <w:marTop w:val="0"/>
                      <w:marBottom w:val="0"/>
                      <w:divBdr>
                        <w:top w:val="none" w:sz="0" w:space="0" w:color="auto"/>
                        <w:left w:val="none" w:sz="0" w:space="0" w:color="auto"/>
                        <w:bottom w:val="none" w:sz="0" w:space="0" w:color="auto"/>
                        <w:right w:val="none" w:sz="0" w:space="0" w:color="auto"/>
                      </w:divBdr>
                      <w:divsChild>
                        <w:div w:id="50320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949705">
                  <w:marLeft w:val="0"/>
                  <w:marRight w:val="0"/>
                  <w:marTop w:val="0"/>
                  <w:marBottom w:val="0"/>
                  <w:divBdr>
                    <w:top w:val="none" w:sz="0" w:space="0" w:color="auto"/>
                    <w:left w:val="none" w:sz="0" w:space="0" w:color="auto"/>
                    <w:bottom w:val="none" w:sz="0" w:space="0" w:color="auto"/>
                    <w:right w:val="none" w:sz="0" w:space="0" w:color="auto"/>
                  </w:divBdr>
                  <w:divsChild>
                    <w:div w:id="1725906110">
                      <w:marLeft w:val="0"/>
                      <w:marRight w:val="0"/>
                      <w:marTop w:val="0"/>
                      <w:marBottom w:val="0"/>
                      <w:divBdr>
                        <w:top w:val="none" w:sz="0" w:space="0" w:color="auto"/>
                        <w:left w:val="none" w:sz="0" w:space="0" w:color="auto"/>
                        <w:bottom w:val="none" w:sz="0" w:space="0" w:color="auto"/>
                        <w:right w:val="none" w:sz="0" w:space="0" w:color="auto"/>
                      </w:divBdr>
                      <w:divsChild>
                        <w:div w:id="39698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203487">
          <w:marLeft w:val="0"/>
          <w:marRight w:val="0"/>
          <w:marTop w:val="0"/>
          <w:marBottom w:val="0"/>
          <w:divBdr>
            <w:top w:val="none" w:sz="0" w:space="0" w:color="auto"/>
            <w:left w:val="none" w:sz="0" w:space="0" w:color="auto"/>
            <w:bottom w:val="none" w:sz="0" w:space="0" w:color="auto"/>
            <w:right w:val="none" w:sz="0" w:space="0" w:color="auto"/>
          </w:divBdr>
          <w:divsChild>
            <w:div w:id="2016760930">
              <w:marLeft w:val="0"/>
              <w:marRight w:val="0"/>
              <w:marTop w:val="0"/>
              <w:marBottom w:val="0"/>
              <w:divBdr>
                <w:top w:val="none" w:sz="0" w:space="0" w:color="auto"/>
                <w:left w:val="none" w:sz="0" w:space="0" w:color="auto"/>
                <w:bottom w:val="none" w:sz="0" w:space="0" w:color="auto"/>
                <w:right w:val="none" w:sz="0" w:space="0" w:color="auto"/>
              </w:divBdr>
              <w:divsChild>
                <w:div w:id="940339124">
                  <w:marLeft w:val="0"/>
                  <w:marRight w:val="0"/>
                  <w:marTop w:val="0"/>
                  <w:marBottom w:val="0"/>
                  <w:divBdr>
                    <w:top w:val="none" w:sz="0" w:space="0" w:color="auto"/>
                    <w:left w:val="none" w:sz="0" w:space="0" w:color="auto"/>
                    <w:bottom w:val="none" w:sz="0" w:space="0" w:color="auto"/>
                    <w:right w:val="none" w:sz="0" w:space="0" w:color="auto"/>
                  </w:divBdr>
                  <w:divsChild>
                    <w:div w:id="632752377">
                      <w:marLeft w:val="0"/>
                      <w:marRight w:val="0"/>
                      <w:marTop w:val="0"/>
                      <w:marBottom w:val="0"/>
                      <w:divBdr>
                        <w:top w:val="none" w:sz="0" w:space="0" w:color="auto"/>
                        <w:left w:val="none" w:sz="0" w:space="0" w:color="auto"/>
                        <w:bottom w:val="none" w:sz="0" w:space="0" w:color="auto"/>
                        <w:right w:val="none" w:sz="0" w:space="0" w:color="auto"/>
                      </w:divBdr>
                      <w:divsChild>
                        <w:div w:id="20306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585277">
          <w:marLeft w:val="0"/>
          <w:marRight w:val="0"/>
          <w:marTop w:val="0"/>
          <w:marBottom w:val="0"/>
          <w:divBdr>
            <w:top w:val="none" w:sz="0" w:space="0" w:color="auto"/>
            <w:left w:val="none" w:sz="0" w:space="0" w:color="auto"/>
            <w:bottom w:val="none" w:sz="0" w:space="0" w:color="auto"/>
            <w:right w:val="none" w:sz="0" w:space="0" w:color="auto"/>
          </w:divBdr>
          <w:divsChild>
            <w:div w:id="1974679067">
              <w:marLeft w:val="0"/>
              <w:marRight w:val="0"/>
              <w:marTop w:val="0"/>
              <w:marBottom w:val="0"/>
              <w:divBdr>
                <w:top w:val="none" w:sz="0" w:space="0" w:color="auto"/>
                <w:left w:val="none" w:sz="0" w:space="0" w:color="auto"/>
                <w:bottom w:val="none" w:sz="0" w:space="0" w:color="auto"/>
                <w:right w:val="none" w:sz="0" w:space="0" w:color="auto"/>
              </w:divBdr>
              <w:divsChild>
                <w:div w:id="678583665">
                  <w:marLeft w:val="0"/>
                  <w:marRight w:val="0"/>
                  <w:marTop w:val="0"/>
                  <w:marBottom w:val="0"/>
                  <w:divBdr>
                    <w:top w:val="none" w:sz="0" w:space="0" w:color="auto"/>
                    <w:left w:val="none" w:sz="0" w:space="0" w:color="auto"/>
                    <w:bottom w:val="none" w:sz="0" w:space="0" w:color="auto"/>
                    <w:right w:val="none" w:sz="0" w:space="0" w:color="auto"/>
                  </w:divBdr>
                  <w:divsChild>
                    <w:div w:id="325132008">
                      <w:marLeft w:val="0"/>
                      <w:marRight w:val="0"/>
                      <w:marTop w:val="0"/>
                      <w:marBottom w:val="0"/>
                      <w:divBdr>
                        <w:top w:val="none" w:sz="0" w:space="0" w:color="auto"/>
                        <w:left w:val="none" w:sz="0" w:space="0" w:color="auto"/>
                        <w:bottom w:val="none" w:sz="0" w:space="0" w:color="auto"/>
                        <w:right w:val="none" w:sz="0" w:space="0" w:color="auto"/>
                      </w:divBdr>
                      <w:divsChild>
                        <w:div w:id="29907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059188">
                  <w:marLeft w:val="0"/>
                  <w:marRight w:val="0"/>
                  <w:marTop w:val="0"/>
                  <w:marBottom w:val="0"/>
                  <w:divBdr>
                    <w:top w:val="none" w:sz="0" w:space="0" w:color="auto"/>
                    <w:left w:val="none" w:sz="0" w:space="0" w:color="auto"/>
                    <w:bottom w:val="none" w:sz="0" w:space="0" w:color="auto"/>
                    <w:right w:val="none" w:sz="0" w:space="0" w:color="auto"/>
                  </w:divBdr>
                  <w:divsChild>
                    <w:div w:id="300039888">
                      <w:marLeft w:val="0"/>
                      <w:marRight w:val="0"/>
                      <w:marTop w:val="0"/>
                      <w:marBottom w:val="0"/>
                      <w:divBdr>
                        <w:top w:val="none" w:sz="0" w:space="0" w:color="auto"/>
                        <w:left w:val="none" w:sz="0" w:space="0" w:color="auto"/>
                        <w:bottom w:val="none" w:sz="0" w:space="0" w:color="auto"/>
                        <w:right w:val="none" w:sz="0" w:space="0" w:color="auto"/>
                      </w:divBdr>
                      <w:divsChild>
                        <w:div w:id="159339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87815">
          <w:marLeft w:val="0"/>
          <w:marRight w:val="0"/>
          <w:marTop w:val="0"/>
          <w:marBottom w:val="0"/>
          <w:divBdr>
            <w:top w:val="none" w:sz="0" w:space="0" w:color="auto"/>
            <w:left w:val="none" w:sz="0" w:space="0" w:color="auto"/>
            <w:bottom w:val="none" w:sz="0" w:space="0" w:color="auto"/>
            <w:right w:val="none" w:sz="0" w:space="0" w:color="auto"/>
          </w:divBdr>
          <w:divsChild>
            <w:div w:id="1339507512">
              <w:marLeft w:val="0"/>
              <w:marRight w:val="0"/>
              <w:marTop w:val="0"/>
              <w:marBottom w:val="0"/>
              <w:divBdr>
                <w:top w:val="none" w:sz="0" w:space="0" w:color="auto"/>
                <w:left w:val="none" w:sz="0" w:space="0" w:color="auto"/>
                <w:bottom w:val="none" w:sz="0" w:space="0" w:color="auto"/>
                <w:right w:val="none" w:sz="0" w:space="0" w:color="auto"/>
              </w:divBdr>
              <w:divsChild>
                <w:div w:id="775447721">
                  <w:marLeft w:val="0"/>
                  <w:marRight w:val="0"/>
                  <w:marTop w:val="0"/>
                  <w:marBottom w:val="0"/>
                  <w:divBdr>
                    <w:top w:val="none" w:sz="0" w:space="0" w:color="auto"/>
                    <w:left w:val="none" w:sz="0" w:space="0" w:color="auto"/>
                    <w:bottom w:val="none" w:sz="0" w:space="0" w:color="auto"/>
                    <w:right w:val="none" w:sz="0" w:space="0" w:color="auto"/>
                  </w:divBdr>
                  <w:divsChild>
                    <w:div w:id="1945110406">
                      <w:marLeft w:val="0"/>
                      <w:marRight w:val="0"/>
                      <w:marTop w:val="0"/>
                      <w:marBottom w:val="0"/>
                      <w:divBdr>
                        <w:top w:val="none" w:sz="0" w:space="0" w:color="auto"/>
                        <w:left w:val="none" w:sz="0" w:space="0" w:color="auto"/>
                        <w:bottom w:val="none" w:sz="0" w:space="0" w:color="auto"/>
                        <w:right w:val="none" w:sz="0" w:space="0" w:color="auto"/>
                      </w:divBdr>
                      <w:divsChild>
                        <w:div w:id="64496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341753">
          <w:marLeft w:val="0"/>
          <w:marRight w:val="0"/>
          <w:marTop w:val="0"/>
          <w:marBottom w:val="0"/>
          <w:divBdr>
            <w:top w:val="none" w:sz="0" w:space="0" w:color="auto"/>
            <w:left w:val="none" w:sz="0" w:space="0" w:color="auto"/>
            <w:bottom w:val="none" w:sz="0" w:space="0" w:color="auto"/>
            <w:right w:val="none" w:sz="0" w:space="0" w:color="auto"/>
          </w:divBdr>
          <w:divsChild>
            <w:div w:id="1197238314">
              <w:marLeft w:val="0"/>
              <w:marRight w:val="0"/>
              <w:marTop w:val="0"/>
              <w:marBottom w:val="0"/>
              <w:divBdr>
                <w:top w:val="none" w:sz="0" w:space="0" w:color="auto"/>
                <w:left w:val="none" w:sz="0" w:space="0" w:color="auto"/>
                <w:bottom w:val="none" w:sz="0" w:space="0" w:color="auto"/>
                <w:right w:val="none" w:sz="0" w:space="0" w:color="auto"/>
              </w:divBdr>
              <w:divsChild>
                <w:div w:id="470827614">
                  <w:marLeft w:val="0"/>
                  <w:marRight w:val="0"/>
                  <w:marTop w:val="0"/>
                  <w:marBottom w:val="0"/>
                  <w:divBdr>
                    <w:top w:val="none" w:sz="0" w:space="0" w:color="auto"/>
                    <w:left w:val="none" w:sz="0" w:space="0" w:color="auto"/>
                    <w:bottom w:val="none" w:sz="0" w:space="0" w:color="auto"/>
                    <w:right w:val="none" w:sz="0" w:space="0" w:color="auto"/>
                  </w:divBdr>
                  <w:divsChild>
                    <w:div w:id="274290975">
                      <w:marLeft w:val="0"/>
                      <w:marRight w:val="0"/>
                      <w:marTop w:val="0"/>
                      <w:marBottom w:val="0"/>
                      <w:divBdr>
                        <w:top w:val="none" w:sz="0" w:space="0" w:color="auto"/>
                        <w:left w:val="none" w:sz="0" w:space="0" w:color="auto"/>
                        <w:bottom w:val="none" w:sz="0" w:space="0" w:color="auto"/>
                        <w:right w:val="none" w:sz="0" w:space="0" w:color="auto"/>
                      </w:divBdr>
                      <w:divsChild>
                        <w:div w:id="119053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35127">
                  <w:marLeft w:val="0"/>
                  <w:marRight w:val="0"/>
                  <w:marTop w:val="0"/>
                  <w:marBottom w:val="0"/>
                  <w:divBdr>
                    <w:top w:val="none" w:sz="0" w:space="0" w:color="auto"/>
                    <w:left w:val="none" w:sz="0" w:space="0" w:color="auto"/>
                    <w:bottom w:val="none" w:sz="0" w:space="0" w:color="auto"/>
                    <w:right w:val="none" w:sz="0" w:space="0" w:color="auto"/>
                  </w:divBdr>
                  <w:divsChild>
                    <w:div w:id="520433818">
                      <w:marLeft w:val="0"/>
                      <w:marRight w:val="0"/>
                      <w:marTop w:val="0"/>
                      <w:marBottom w:val="0"/>
                      <w:divBdr>
                        <w:top w:val="none" w:sz="0" w:space="0" w:color="auto"/>
                        <w:left w:val="none" w:sz="0" w:space="0" w:color="auto"/>
                        <w:bottom w:val="none" w:sz="0" w:space="0" w:color="auto"/>
                        <w:right w:val="none" w:sz="0" w:space="0" w:color="auto"/>
                      </w:divBdr>
                      <w:divsChild>
                        <w:div w:id="96635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135115">
          <w:marLeft w:val="0"/>
          <w:marRight w:val="0"/>
          <w:marTop w:val="0"/>
          <w:marBottom w:val="0"/>
          <w:divBdr>
            <w:top w:val="none" w:sz="0" w:space="0" w:color="auto"/>
            <w:left w:val="none" w:sz="0" w:space="0" w:color="auto"/>
            <w:bottom w:val="none" w:sz="0" w:space="0" w:color="auto"/>
            <w:right w:val="none" w:sz="0" w:space="0" w:color="auto"/>
          </w:divBdr>
          <w:divsChild>
            <w:div w:id="1387679235">
              <w:marLeft w:val="0"/>
              <w:marRight w:val="0"/>
              <w:marTop w:val="0"/>
              <w:marBottom w:val="0"/>
              <w:divBdr>
                <w:top w:val="none" w:sz="0" w:space="0" w:color="auto"/>
                <w:left w:val="none" w:sz="0" w:space="0" w:color="auto"/>
                <w:bottom w:val="none" w:sz="0" w:space="0" w:color="auto"/>
                <w:right w:val="none" w:sz="0" w:space="0" w:color="auto"/>
              </w:divBdr>
              <w:divsChild>
                <w:div w:id="1759865635">
                  <w:marLeft w:val="0"/>
                  <w:marRight w:val="0"/>
                  <w:marTop w:val="0"/>
                  <w:marBottom w:val="0"/>
                  <w:divBdr>
                    <w:top w:val="none" w:sz="0" w:space="0" w:color="auto"/>
                    <w:left w:val="none" w:sz="0" w:space="0" w:color="auto"/>
                    <w:bottom w:val="none" w:sz="0" w:space="0" w:color="auto"/>
                    <w:right w:val="none" w:sz="0" w:space="0" w:color="auto"/>
                  </w:divBdr>
                  <w:divsChild>
                    <w:div w:id="1557472758">
                      <w:marLeft w:val="0"/>
                      <w:marRight w:val="0"/>
                      <w:marTop w:val="0"/>
                      <w:marBottom w:val="0"/>
                      <w:divBdr>
                        <w:top w:val="none" w:sz="0" w:space="0" w:color="auto"/>
                        <w:left w:val="none" w:sz="0" w:space="0" w:color="auto"/>
                        <w:bottom w:val="none" w:sz="0" w:space="0" w:color="auto"/>
                        <w:right w:val="none" w:sz="0" w:space="0" w:color="auto"/>
                      </w:divBdr>
                      <w:divsChild>
                        <w:div w:id="25331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964837">
          <w:marLeft w:val="0"/>
          <w:marRight w:val="0"/>
          <w:marTop w:val="0"/>
          <w:marBottom w:val="0"/>
          <w:divBdr>
            <w:top w:val="none" w:sz="0" w:space="0" w:color="auto"/>
            <w:left w:val="none" w:sz="0" w:space="0" w:color="auto"/>
            <w:bottom w:val="none" w:sz="0" w:space="0" w:color="auto"/>
            <w:right w:val="none" w:sz="0" w:space="0" w:color="auto"/>
          </w:divBdr>
          <w:divsChild>
            <w:div w:id="451946180">
              <w:marLeft w:val="0"/>
              <w:marRight w:val="0"/>
              <w:marTop w:val="0"/>
              <w:marBottom w:val="0"/>
              <w:divBdr>
                <w:top w:val="none" w:sz="0" w:space="0" w:color="auto"/>
                <w:left w:val="none" w:sz="0" w:space="0" w:color="auto"/>
                <w:bottom w:val="none" w:sz="0" w:space="0" w:color="auto"/>
                <w:right w:val="none" w:sz="0" w:space="0" w:color="auto"/>
              </w:divBdr>
              <w:divsChild>
                <w:div w:id="135100883">
                  <w:marLeft w:val="0"/>
                  <w:marRight w:val="0"/>
                  <w:marTop w:val="0"/>
                  <w:marBottom w:val="0"/>
                  <w:divBdr>
                    <w:top w:val="none" w:sz="0" w:space="0" w:color="auto"/>
                    <w:left w:val="none" w:sz="0" w:space="0" w:color="auto"/>
                    <w:bottom w:val="none" w:sz="0" w:space="0" w:color="auto"/>
                    <w:right w:val="none" w:sz="0" w:space="0" w:color="auto"/>
                  </w:divBdr>
                  <w:divsChild>
                    <w:div w:id="774910546">
                      <w:marLeft w:val="0"/>
                      <w:marRight w:val="0"/>
                      <w:marTop w:val="0"/>
                      <w:marBottom w:val="0"/>
                      <w:divBdr>
                        <w:top w:val="none" w:sz="0" w:space="0" w:color="auto"/>
                        <w:left w:val="none" w:sz="0" w:space="0" w:color="auto"/>
                        <w:bottom w:val="none" w:sz="0" w:space="0" w:color="auto"/>
                        <w:right w:val="none" w:sz="0" w:space="0" w:color="auto"/>
                      </w:divBdr>
                      <w:divsChild>
                        <w:div w:id="211277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99298">
                  <w:marLeft w:val="0"/>
                  <w:marRight w:val="0"/>
                  <w:marTop w:val="0"/>
                  <w:marBottom w:val="0"/>
                  <w:divBdr>
                    <w:top w:val="none" w:sz="0" w:space="0" w:color="auto"/>
                    <w:left w:val="none" w:sz="0" w:space="0" w:color="auto"/>
                    <w:bottom w:val="none" w:sz="0" w:space="0" w:color="auto"/>
                    <w:right w:val="none" w:sz="0" w:space="0" w:color="auto"/>
                  </w:divBdr>
                  <w:divsChild>
                    <w:div w:id="108206204">
                      <w:marLeft w:val="0"/>
                      <w:marRight w:val="0"/>
                      <w:marTop w:val="0"/>
                      <w:marBottom w:val="0"/>
                      <w:divBdr>
                        <w:top w:val="none" w:sz="0" w:space="0" w:color="auto"/>
                        <w:left w:val="none" w:sz="0" w:space="0" w:color="auto"/>
                        <w:bottom w:val="none" w:sz="0" w:space="0" w:color="auto"/>
                        <w:right w:val="none" w:sz="0" w:space="0" w:color="auto"/>
                      </w:divBdr>
                      <w:divsChild>
                        <w:div w:id="132115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998807">
          <w:marLeft w:val="0"/>
          <w:marRight w:val="0"/>
          <w:marTop w:val="0"/>
          <w:marBottom w:val="0"/>
          <w:divBdr>
            <w:top w:val="none" w:sz="0" w:space="0" w:color="auto"/>
            <w:left w:val="none" w:sz="0" w:space="0" w:color="auto"/>
            <w:bottom w:val="none" w:sz="0" w:space="0" w:color="auto"/>
            <w:right w:val="none" w:sz="0" w:space="0" w:color="auto"/>
          </w:divBdr>
          <w:divsChild>
            <w:div w:id="1499274797">
              <w:marLeft w:val="0"/>
              <w:marRight w:val="0"/>
              <w:marTop w:val="0"/>
              <w:marBottom w:val="0"/>
              <w:divBdr>
                <w:top w:val="none" w:sz="0" w:space="0" w:color="auto"/>
                <w:left w:val="none" w:sz="0" w:space="0" w:color="auto"/>
                <w:bottom w:val="none" w:sz="0" w:space="0" w:color="auto"/>
                <w:right w:val="none" w:sz="0" w:space="0" w:color="auto"/>
              </w:divBdr>
            </w:div>
          </w:divsChild>
        </w:div>
        <w:div w:id="1419138294">
          <w:marLeft w:val="0"/>
          <w:marRight w:val="0"/>
          <w:marTop w:val="0"/>
          <w:marBottom w:val="0"/>
          <w:divBdr>
            <w:top w:val="none" w:sz="0" w:space="0" w:color="auto"/>
            <w:left w:val="none" w:sz="0" w:space="0" w:color="auto"/>
            <w:bottom w:val="none" w:sz="0" w:space="0" w:color="auto"/>
            <w:right w:val="none" w:sz="0" w:space="0" w:color="auto"/>
          </w:divBdr>
          <w:divsChild>
            <w:div w:id="928200707">
              <w:marLeft w:val="0"/>
              <w:marRight w:val="0"/>
              <w:marTop w:val="0"/>
              <w:marBottom w:val="0"/>
              <w:divBdr>
                <w:top w:val="none" w:sz="0" w:space="0" w:color="auto"/>
                <w:left w:val="none" w:sz="0" w:space="0" w:color="auto"/>
                <w:bottom w:val="none" w:sz="0" w:space="0" w:color="auto"/>
                <w:right w:val="none" w:sz="0" w:space="0" w:color="auto"/>
              </w:divBdr>
              <w:divsChild>
                <w:div w:id="284192601">
                  <w:marLeft w:val="0"/>
                  <w:marRight w:val="0"/>
                  <w:marTop w:val="0"/>
                  <w:marBottom w:val="0"/>
                  <w:divBdr>
                    <w:top w:val="none" w:sz="0" w:space="0" w:color="auto"/>
                    <w:left w:val="none" w:sz="0" w:space="0" w:color="auto"/>
                    <w:bottom w:val="none" w:sz="0" w:space="0" w:color="auto"/>
                    <w:right w:val="none" w:sz="0" w:space="0" w:color="auto"/>
                  </w:divBdr>
                  <w:divsChild>
                    <w:div w:id="22636121">
                      <w:marLeft w:val="0"/>
                      <w:marRight w:val="0"/>
                      <w:marTop w:val="0"/>
                      <w:marBottom w:val="0"/>
                      <w:divBdr>
                        <w:top w:val="none" w:sz="0" w:space="0" w:color="auto"/>
                        <w:left w:val="none" w:sz="0" w:space="0" w:color="auto"/>
                        <w:bottom w:val="none" w:sz="0" w:space="0" w:color="auto"/>
                        <w:right w:val="none" w:sz="0" w:space="0" w:color="auto"/>
                      </w:divBdr>
                      <w:divsChild>
                        <w:div w:id="5897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26140">
                  <w:marLeft w:val="0"/>
                  <w:marRight w:val="0"/>
                  <w:marTop w:val="0"/>
                  <w:marBottom w:val="0"/>
                  <w:divBdr>
                    <w:top w:val="none" w:sz="0" w:space="0" w:color="auto"/>
                    <w:left w:val="none" w:sz="0" w:space="0" w:color="auto"/>
                    <w:bottom w:val="none" w:sz="0" w:space="0" w:color="auto"/>
                    <w:right w:val="none" w:sz="0" w:space="0" w:color="auto"/>
                  </w:divBdr>
                  <w:divsChild>
                    <w:div w:id="1053506941">
                      <w:marLeft w:val="0"/>
                      <w:marRight w:val="0"/>
                      <w:marTop w:val="0"/>
                      <w:marBottom w:val="0"/>
                      <w:divBdr>
                        <w:top w:val="none" w:sz="0" w:space="0" w:color="auto"/>
                        <w:left w:val="none" w:sz="0" w:space="0" w:color="auto"/>
                        <w:bottom w:val="none" w:sz="0" w:space="0" w:color="auto"/>
                        <w:right w:val="none" w:sz="0" w:space="0" w:color="auto"/>
                      </w:divBdr>
                      <w:divsChild>
                        <w:div w:id="15139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58666">
          <w:marLeft w:val="0"/>
          <w:marRight w:val="0"/>
          <w:marTop w:val="0"/>
          <w:marBottom w:val="0"/>
          <w:divBdr>
            <w:top w:val="none" w:sz="0" w:space="0" w:color="auto"/>
            <w:left w:val="none" w:sz="0" w:space="0" w:color="auto"/>
            <w:bottom w:val="none" w:sz="0" w:space="0" w:color="auto"/>
            <w:right w:val="none" w:sz="0" w:space="0" w:color="auto"/>
          </w:divBdr>
          <w:divsChild>
            <w:div w:id="1886287973">
              <w:marLeft w:val="0"/>
              <w:marRight w:val="0"/>
              <w:marTop w:val="0"/>
              <w:marBottom w:val="0"/>
              <w:divBdr>
                <w:top w:val="none" w:sz="0" w:space="0" w:color="auto"/>
                <w:left w:val="none" w:sz="0" w:space="0" w:color="auto"/>
                <w:bottom w:val="none" w:sz="0" w:space="0" w:color="auto"/>
                <w:right w:val="none" w:sz="0" w:space="0" w:color="auto"/>
              </w:divBdr>
            </w:div>
          </w:divsChild>
        </w:div>
        <w:div w:id="17588699">
          <w:marLeft w:val="0"/>
          <w:marRight w:val="0"/>
          <w:marTop w:val="0"/>
          <w:marBottom w:val="0"/>
          <w:divBdr>
            <w:top w:val="none" w:sz="0" w:space="0" w:color="auto"/>
            <w:left w:val="none" w:sz="0" w:space="0" w:color="auto"/>
            <w:bottom w:val="none" w:sz="0" w:space="0" w:color="auto"/>
            <w:right w:val="none" w:sz="0" w:space="0" w:color="auto"/>
          </w:divBdr>
          <w:divsChild>
            <w:div w:id="1437284012">
              <w:marLeft w:val="0"/>
              <w:marRight w:val="0"/>
              <w:marTop w:val="0"/>
              <w:marBottom w:val="0"/>
              <w:divBdr>
                <w:top w:val="none" w:sz="0" w:space="0" w:color="auto"/>
                <w:left w:val="none" w:sz="0" w:space="0" w:color="auto"/>
                <w:bottom w:val="none" w:sz="0" w:space="0" w:color="auto"/>
                <w:right w:val="none" w:sz="0" w:space="0" w:color="auto"/>
              </w:divBdr>
              <w:divsChild>
                <w:div w:id="401491464">
                  <w:marLeft w:val="0"/>
                  <w:marRight w:val="0"/>
                  <w:marTop w:val="0"/>
                  <w:marBottom w:val="0"/>
                  <w:divBdr>
                    <w:top w:val="none" w:sz="0" w:space="0" w:color="auto"/>
                    <w:left w:val="none" w:sz="0" w:space="0" w:color="auto"/>
                    <w:bottom w:val="none" w:sz="0" w:space="0" w:color="auto"/>
                    <w:right w:val="none" w:sz="0" w:space="0" w:color="auto"/>
                  </w:divBdr>
                  <w:divsChild>
                    <w:div w:id="792863317">
                      <w:marLeft w:val="0"/>
                      <w:marRight w:val="0"/>
                      <w:marTop w:val="0"/>
                      <w:marBottom w:val="0"/>
                      <w:divBdr>
                        <w:top w:val="none" w:sz="0" w:space="0" w:color="auto"/>
                        <w:left w:val="none" w:sz="0" w:space="0" w:color="auto"/>
                        <w:bottom w:val="none" w:sz="0" w:space="0" w:color="auto"/>
                        <w:right w:val="none" w:sz="0" w:space="0" w:color="auto"/>
                      </w:divBdr>
                      <w:divsChild>
                        <w:div w:id="178310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03222">
                  <w:marLeft w:val="0"/>
                  <w:marRight w:val="0"/>
                  <w:marTop w:val="0"/>
                  <w:marBottom w:val="0"/>
                  <w:divBdr>
                    <w:top w:val="none" w:sz="0" w:space="0" w:color="auto"/>
                    <w:left w:val="none" w:sz="0" w:space="0" w:color="auto"/>
                    <w:bottom w:val="none" w:sz="0" w:space="0" w:color="auto"/>
                    <w:right w:val="none" w:sz="0" w:space="0" w:color="auto"/>
                  </w:divBdr>
                  <w:divsChild>
                    <w:div w:id="1138301796">
                      <w:marLeft w:val="0"/>
                      <w:marRight w:val="0"/>
                      <w:marTop w:val="0"/>
                      <w:marBottom w:val="0"/>
                      <w:divBdr>
                        <w:top w:val="none" w:sz="0" w:space="0" w:color="auto"/>
                        <w:left w:val="none" w:sz="0" w:space="0" w:color="auto"/>
                        <w:bottom w:val="none" w:sz="0" w:space="0" w:color="auto"/>
                        <w:right w:val="none" w:sz="0" w:space="0" w:color="auto"/>
                      </w:divBdr>
                      <w:divsChild>
                        <w:div w:id="118262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372249">
          <w:marLeft w:val="0"/>
          <w:marRight w:val="0"/>
          <w:marTop w:val="0"/>
          <w:marBottom w:val="0"/>
          <w:divBdr>
            <w:top w:val="none" w:sz="0" w:space="0" w:color="auto"/>
            <w:left w:val="none" w:sz="0" w:space="0" w:color="auto"/>
            <w:bottom w:val="none" w:sz="0" w:space="0" w:color="auto"/>
            <w:right w:val="none" w:sz="0" w:space="0" w:color="auto"/>
          </w:divBdr>
          <w:divsChild>
            <w:div w:id="587346246">
              <w:marLeft w:val="0"/>
              <w:marRight w:val="0"/>
              <w:marTop w:val="0"/>
              <w:marBottom w:val="0"/>
              <w:divBdr>
                <w:top w:val="none" w:sz="0" w:space="0" w:color="auto"/>
                <w:left w:val="none" w:sz="0" w:space="0" w:color="auto"/>
                <w:bottom w:val="none" w:sz="0" w:space="0" w:color="auto"/>
                <w:right w:val="none" w:sz="0" w:space="0" w:color="auto"/>
              </w:divBdr>
            </w:div>
          </w:divsChild>
        </w:div>
        <w:div w:id="805897719">
          <w:marLeft w:val="0"/>
          <w:marRight w:val="0"/>
          <w:marTop w:val="0"/>
          <w:marBottom w:val="0"/>
          <w:divBdr>
            <w:top w:val="none" w:sz="0" w:space="0" w:color="auto"/>
            <w:left w:val="none" w:sz="0" w:space="0" w:color="auto"/>
            <w:bottom w:val="none" w:sz="0" w:space="0" w:color="auto"/>
            <w:right w:val="none" w:sz="0" w:space="0" w:color="auto"/>
          </w:divBdr>
          <w:divsChild>
            <w:div w:id="1000083632">
              <w:marLeft w:val="0"/>
              <w:marRight w:val="0"/>
              <w:marTop w:val="0"/>
              <w:marBottom w:val="0"/>
              <w:divBdr>
                <w:top w:val="none" w:sz="0" w:space="0" w:color="auto"/>
                <w:left w:val="none" w:sz="0" w:space="0" w:color="auto"/>
                <w:bottom w:val="none" w:sz="0" w:space="0" w:color="auto"/>
                <w:right w:val="none" w:sz="0" w:space="0" w:color="auto"/>
              </w:divBdr>
              <w:divsChild>
                <w:div w:id="502164704">
                  <w:marLeft w:val="0"/>
                  <w:marRight w:val="0"/>
                  <w:marTop w:val="0"/>
                  <w:marBottom w:val="0"/>
                  <w:divBdr>
                    <w:top w:val="none" w:sz="0" w:space="0" w:color="auto"/>
                    <w:left w:val="none" w:sz="0" w:space="0" w:color="auto"/>
                    <w:bottom w:val="none" w:sz="0" w:space="0" w:color="auto"/>
                    <w:right w:val="none" w:sz="0" w:space="0" w:color="auto"/>
                  </w:divBdr>
                  <w:divsChild>
                    <w:div w:id="2011255177">
                      <w:marLeft w:val="0"/>
                      <w:marRight w:val="0"/>
                      <w:marTop w:val="0"/>
                      <w:marBottom w:val="0"/>
                      <w:divBdr>
                        <w:top w:val="none" w:sz="0" w:space="0" w:color="auto"/>
                        <w:left w:val="none" w:sz="0" w:space="0" w:color="auto"/>
                        <w:bottom w:val="none" w:sz="0" w:space="0" w:color="auto"/>
                        <w:right w:val="none" w:sz="0" w:space="0" w:color="auto"/>
                      </w:divBdr>
                      <w:divsChild>
                        <w:div w:id="33438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49517">
                  <w:marLeft w:val="0"/>
                  <w:marRight w:val="0"/>
                  <w:marTop w:val="0"/>
                  <w:marBottom w:val="0"/>
                  <w:divBdr>
                    <w:top w:val="none" w:sz="0" w:space="0" w:color="auto"/>
                    <w:left w:val="none" w:sz="0" w:space="0" w:color="auto"/>
                    <w:bottom w:val="none" w:sz="0" w:space="0" w:color="auto"/>
                    <w:right w:val="none" w:sz="0" w:space="0" w:color="auto"/>
                  </w:divBdr>
                  <w:divsChild>
                    <w:div w:id="1225800774">
                      <w:marLeft w:val="0"/>
                      <w:marRight w:val="0"/>
                      <w:marTop w:val="0"/>
                      <w:marBottom w:val="0"/>
                      <w:divBdr>
                        <w:top w:val="none" w:sz="0" w:space="0" w:color="auto"/>
                        <w:left w:val="none" w:sz="0" w:space="0" w:color="auto"/>
                        <w:bottom w:val="none" w:sz="0" w:space="0" w:color="auto"/>
                        <w:right w:val="none" w:sz="0" w:space="0" w:color="auto"/>
                      </w:divBdr>
                      <w:divsChild>
                        <w:div w:id="188174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180944">
          <w:marLeft w:val="0"/>
          <w:marRight w:val="0"/>
          <w:marTop w:val="0"/>
          <w:marBottom w:val="0"/>
          <w:divBdr>
            <w:top w:val="none" w:sz="0" w:space="0" w:color="auto"/>
            <w:left w:val="none" w:sz="0" w:space="0" w:color="auto"/>
            <w:bottom w:val="none" w:sz="0" w:space="0" w:color="auto"/>
            <w:right w:val="none" w:sz="0" w:space="0" w:color="auto"/>
          </w:divBdr>
          <w:divsChild>
            <w:div w:id="1290935996">
              <w:marLeft w:val="0"/>
              <w:marRight w:val="0"/>
              <w:marTop w:val="0"/>
              <w:marBottom w:val="0"/>
              <w:divBdr>
                <w:top w:val="none" w:sz="0" w:space="0" w:color="auto"/>
                <w:left w:val="none" w:sz="0" w:space="0" w:color="auto"/>
                <w:bottom w:val="none" w:sz="0" w:space="0" w:color="auto"/>
                <w:right w:val="none" w:sz="0" w:space="0" w:color="auto"/>
              </w:divBdr>
            </w:div>
          </w:divsChild>
        </w:div>
        <w:div w:id="823859020">
          <w:marLeft w:val="0"/>
          <w:marRight w:val="0"/>
          <w:marTop w:val="0"/>
          <w:marBottom w:val="0"/>
          <w:divBdr>
            <w:top w:val="none" w:sz="0" w:space="0" w:color="auto"/>
            <w:left w:val="none" w:sz="0" w:space="0" w:color="auto"/>
            <w:bottom w:val="none" w:sz="0" w:space="0" w:color="auto"/>
            <w:right w:val="none" w:sz="0" w:space="0" w:color="auto"/>
          </w:divBdr>
          <w:divsChild>
            <w:div w:id="940719370">
              <w:marLeft w:val="0"/>
              <w:marRight w:val="0"/>
              <w:marTop w:val="0"/>
              <w:marBottom w:val="0"/>
              <w:divBdr>
                <w:top w:val="none" w:sz="0" w:space="0" w:color="auto"/>
                <w:left w:val="none" w:sz="0" w:space="0" w:color="auto"/>
                <w:bottom w:val="none" w:sz="0" w:space="0" w:color="auto"/>
                <w:right w:val="none" w:sz="0" w:space="0" w:color="auto"/>
              </w:divBdr>
              <w:divsChild>
                <w:div w:id="1880508794">
                  <w:marLeft w:val="0"/>
                  <w:marRight w:val="0"/>
                  <w:marTop w:val="0"/>
                  <w:marBottom w:val="0"/>
                  <w:divBdr>
                    <w:top w:val="none" w:sz="0" w:space="0" w:color="auto"/>
                    <w:left w:val="none" w:sz="0" w:space="0" w:color="auto"/>
                    <w:bottom w:val="none" w:sz="0" w:space="0" w:color="auto"/>
                    <w:right w:val="none" w:sz="0" w:space="0" w:color="auto"/>
                  </w:divBdr>
                  <w:divsChild>
                    <w:div w:id="1742097950">
                      <w:marLeft w:val="0"/>
                      <w:marRight w:val="0"/>
                      <w:marTop w:val="0"/>
                      <w:marBottom w:val="0"/>
                      <w:divBdr>
                        <w:top w:val="none" w:sz="0" w:space="0" w:color="auto"/>
                        <w:left w:val="none" w:sz="0" w:space="0" w:color="auto"/>
                        <w:bottom w:val="none" w:sz="0" w:space="0" w:color="auto"/>
                        <w:right w:val="none" w:sz="0" w:space="0" w:color="auto"/>
                      </w:divBdr>
                      <w:divsChild>
                        <w:div w:id="205712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629601">
                  <w:marLeft w:val="0"/>
                  <w:marRight w:val="0"/>
                  <w:marTop w:val="0"/>
                  <w:marBottom w:val="0"/>
                  <w:divBdr>
                    <w:top w:val="none" w:sz="0" w:space="0" w:color="auto"/>
                    <w:left w:val="none" w:sz="0" w:space="0" w:color="auto"/>
                    <w:bottom w:val="none" w:sz="0" w:space="0" w:color="auto"/>
                    <w:right w:val="none" w:sz="0" w:space="0" w:color="auto"/>
                  </w:divBdr>
                  <w:divsChild>
                    <w:div w:id="784733606">
                      <w:marLeft w:val="0"/>
                      <w:marRight w:val="0"/>
                      <w:marTop w:val="0"/>
                      <w:marBottom w:val="0"/>
                      <w:divBdr>
                        <w:top w:val="none" w:sz="0" w:space="0" w:color="auto"/>
                        <w:left w:val="none" w:sz="0" w:space="0" w:color="auto"/>
                        <w:bottom w:val="none" w:sz="0" w:space="0" w:color="auto"/>
                        <w:right w:val="none" w:sz="0" w:space="0" w:color="auto"/>
                      </w:divBdr>
                      <w:divsChild>
                        <w:div w:id="18693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472236">
          <w:marLeft w:val="0"/>
          <w:marRight w:val="0"/>
          <w:marTop w:val="0"/>
          <w:marBottom w:val="0"/>
          <w:divBdr>
            <w:top w:val="none" w:sz="0" w:space="0" w:color="auto"/>
            <w:left w:val="none" w:sz="0" w:space="0" w:color="auto"/>
            <w:bottom w:val="none" w:sz="0" w:space="0" w:color="auto"/>
            <w:right w:val="none" w:sz="0" w:space="0" w:color="auto"/>
          </w:divBdr>
          <w:divsChild>
            <w:div w:id="1248230792">
              <w:marLeft w:val="0"/>
              <w:marRight w:val="0"/>
              <w:marTop w:val="0"/>
              <w:marBottom w:val="0"/>
              <w:divBdr>
                <w:top w:val="none" w:sz="0" w:space="0" w:color="auto"/>
                <w:left w:val="none" w:sz="0" w:space="0" w:color="auto"/>
                <w:bottom w:val="none" w:sz="0" w:space="0" w:color="auto"/>
                <w:right w:val="none" w:sz="0" w:space="0" w:color="auto"/>
              </w:divBdr>
            </w:div>
          </w:divsChild>
        </w:div>
        <w:div w:id="1514295059">
          <w:marLeft w:val="0"/>
          <w:marRight w:val="0"/>
          <w:marTop w:val="0"/>
          <w:marBottom w:val="0"/>
          <w:divBdr>
            <w:top w:val="none" w:sz="0" w:space="0" w:color="auto"/>
            <w:left w:val="none" w:sz="0" w:space="0" w:color="auto"/>
            <w:bottom w:val="none" w:sz="0" w:space="0" w:color="auto"/>
            <w:right w:val="none" w:sz="0" w:space="0" w:color="auto"/>
          </w:divBdr>
          <w:divsChild>
            <w:div w:id="424152287">
              <w:marLeft w:val="0"/>
              <w:marRight w:val="0"/>
              <w:marTop w:val="0"/>
              <w:marBottom w:val="0"/>
              <w:divBdr>
                <w:top w:val="none" w:sz="0" w:space="0" w:color="auto"/>
                <w:left w:val="none" w:sz="0" w:space="0" w:color="auto"/>
                <w:bottom w:val="none" w:sz="0" w:space="0" w:color="auto"/>
                <w:right w:val="none" w:sz="0" w:space="0" w:color="auto"/>
              </w:divBdr>
              <w:divsChild>
                <w:div w:id="574438947">
                  <w:marLeft w:val="0"/>
                  <w:marRight w:val="0"/>
                  <w:marTop w:val="0"/>
                  <w:marBottom w:val="0"/>
                  <w:divBdr>
                    <w:top w:val="none" w:sz="0" w:space="0" w:color="auto"/>
                    <w:left w:val="none" w:sz="0" w:space="0" w:color="auto"/>
                    <w:bottom w:val="none" w:sz="0" w:space="0" w:color="auto"/>
                    <w:right w:val="none" w:sz="0" w:space="0" w:color="auto"/>
                  </w:divBdr>
                  <w:divsChild>
                    <w:div w:id="1694040308">
                      <w:marLeft w:val="0"/>
                      <w:marRight w:val="0"/>
                      <w:marTop w:val="0"/>
                      <w:marBottom w:val="0"/>
                      <w:divBdr>
                        <w:top w:val="none" w:sz="0" w:space="0" w:color="auto"/>
                        <w:left w:val="none" w:sz="0" w:space="0" w:color="auto"/>
                        <w:bottom w:val="none" w:sz="0" w:space="0" w:color="auto"/>
                        <w:right w:val="none" w:sz="0" w:space="0" w:color="auto"/>
                      </w:divBdr>
                      <w:divsChild>
                        <w:div w:id="20657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88920">
                  <w:marLeft w:val="0"/>
                  <w:marRight w:val="0"/>
                  <w:marTop w:val="0"/>
                  <w:marBottom w:val="0"/>
                  <w:divBdr>
                    <w:top w:val="none" w:sz="0" w:space="0" w:color="auto"/>
                    <w:left w:val="none" w:sz="0" w:space="0" w:color="auto"/>
                    <w:bottom w:val="none" w:sz="0" w:space="0" w:color="auto"/>
                    <w:right w:val="none" w:sz="0" w:space="0" w:color="auto"/>
                  </w:divBdr>
                  <w:divsChild>
                    <w:div w:id="1301956661">
                      <w:marLeft w:val="0"/>
                      <w:marRight w:val="0"/>
                      <w:marTop w:val="0"/>
                      <w:marBottom w:val="0"/>
                      <w:divBdr>
                        <w:top w:val="none" w:sz="0" w:space="0" w:color="auto"/>
                        <w:left w:val="none" w:sz="0" w:space="0" w:color="auto"/>
                        <w:bottom w:val="none" w:sz="0" w:space="0" w:color="auto"/>
                        <w:right w:val="none" w:sz="0" w:space="0" w:color="auto"/>
                      </w:divBdr>
                      <w:divsChild>
                        <w:div w:id="143624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586868">
          <w:marLeft w:val="0"/>
          <w:marRight w:val="0"/>
          <w:marTop w:val="0"/>
          <w:marBottom w:val="0"/>
          <w:divBdr>
            <w:top w:val="none" w:sz="0" w:space="0" w:color="auto"/>
            <w:left w:val="none" w:sz="0" w:space="0" w:color="auto"/>
            <w:bottom w:val="none" w:sz="0" w:space="0" w:color="auto"/>
            <w:right w:val="none" w:sz="0" w:space="0" w:color="auto"/>
          </w:divBdr>
          <w:divsChild>
            <w:div w:id="1007245961">
              <w:marLeft w:val="0"/>
              <w:marRight w:val="0"/>
              <w:marTop w:val="0"/>
              <w:marBottom w:val="0"/>
              <w:divBdr>
                <w:top w:val="none" w:sz="0" w:space="0" w:color="auto"/>
                <w:left w:val="none" w:sz="0" w:space="0" w:color="auto"/>
                <w:bottom w:val="none" w:sz="0" w:space="0" w:color="auto"/>
                <w:right w:val="none" w:sz="0" w:space="0" w:color="auto"/>
              </w:divBdr>
            </w:div>
          </w:divsChild>
        </w:div>
        <w:div w:id="717359607">
          <w:marLeft w:val="0"/>
          <w:marRight w:val="0"/>
          <w:marTop w:val="0"/>
          <w:marBottom w:val="0"/>
          <w:divBdr>
            <w:top w:val="none" w:sz="0" w:space="0" w:color="auto"/>
            <w:left w:val="none" w:sz="0" w:space="0" w:color="auto"/>
            <w:bottom w:val="none" w:sz="0" w:space="0" w:color="auto"/>
            <w:right w:val="none" w:sz="0" w:space="0" w:color="auto"/>
          </w:divBdr>
          <w:divsChild>
            <w:div w:id="263925537">
              <w:marLeft w:val="0"/>
              <w:marRight w:val="0"/>
              <w:marTop w:val="0"/>
              <w:marBottom w:val="0"/>
              <w:divBdr>
                <w:top w:val="none" w:sz="0" w:space="0" w:color="auto"/>
                <w:left w:val="none" w:sz="0" w:space="0" w:color="auto"/>
                <w:bottom w:val="none" w:sz="0" w:space="0" w:color="auto"/>
                <w:right w:val="none" w:sz="0" w:space="0" w:color="auto"/>
              </w:divBdr>
              <w:divsChild>
                <w:div w:id="1737969736">
                  <w:marLeft w:val="0"/>
                  <w:marRight w:val="0"/>
                  <w:marTop w:val="0"/>
                  <w:marBottom w:val="0"/>
                  <w:divBdr>
                    <w:top w:val="none" w:sz="0" w:space="0" w:color="auto"/>
                    <w:left w:val="none" w:sz="0" w:space="0" w:color="auto"/>
                    <w:bottom w:val="none" w:sz="0" w:space="0" w:color="auto"/>
                    <w:right w:val="none" w:sz="0" w:space="0" w:color="auto"/>
                  </w:divBdr>
                  <w:divsChild>
                    <w:div w:id="142157846">
                      <w:marLeft w:val="0"/>
                      <w:marRight w:val="0"/>
                      <w:marTop w:val="0"/>
                      <w:marBottom w:val="0"/>
                      <w:divBdr>
                        <w:top w:val="none" w:sz="0" w:space="0" w:color="auto"/>
                        <w:left w:val="none" w:sz="0" w:space="0" w:color="auto"/>
                        <w:bottom w:val="none" w:sz="0" w:space="0" w:color="auto"/>
                        <w:right w:val="none" w:sz="0" w:space="0" w:color="auto"/>
                      </w:divBdr>
                      <w:divsChild>
                        <w:div w:id="208194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43378">
                  <w:marLeft w:val="0"/>
                  <w:marRight w:val="0"/>
                  <w:marTop w:val="0"/>
                  <w:marBottom w:val="0"/>
                  <w:divBdr>
                    <w:top w:val="none" w:sz="0" w:space="0" w:color="auto"/>
                    <w:left w:val="none" w:sz="0" w:space="0" w:color="auto"/>
                    <w:bottom w:val="none" w:sz="0" w:space="0" w:color="auto"/>
                    <w:right w:val="none" w:sz="0" w:space="0" w:color="auto"/>
                  </w:divBdr>
                  <w:divsChild>
                    <w:div w:id="1195925586">
                      <w:marLeft w:val="0"/>
                      <w:marRight w:val="0"/>
                      <w:marTop w:val="0"/>
                      <w:marBottom w:val="0"/>
                      <w:divBdr>
                        <w:top w:val="none" w:sz="0" w:space="0" w:color="auto"/>
                        <w:left w:val="none" w:sz="0" w:space="0" w:color="auto"/>
                        <w:bottom w:val="none" w:sz="0" w:space="0" w:color="auto"/>
                        <w:right w:val="none" w:sz="0" w:space="0" w:color="auto"/>
                      </w:divBdr>
                      <w:divsChild>
                        <w:div w:id="11884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823439">
          <w:marLeft w:val="0"/>
          <w:marRight w:val="0"/>
          <w:marTop w:val="0"/>
          <w:marBottom w:val="0"/>
          <w:divBdr>
            <w:top w:val="none" w:sz="0" w:space="0" w:color="auto"/>
            <w:left w:val="none" w:sz="0" w:space="0" w:color="auto"/>
            <w:bottom w:val="none" w:sz="0" w:space="0" w:color="auto"/>
            <w:right w:val="none" w:sz="0" w:space="0" w:color="auto"/>
          </w:divBdr>
          <w:divsChild>
            <w:div w:id="1298996417">
              <w:marLeft w:val="0"/>
              <w:marRight w:val="0"/>
              <w:marTop w:val="0"/>
              <w:marBottom w:val="0"/>
              <w:divBdr>
                <w:top w:val="none" w:sz="0" w:space="0" w:color="auto"/>
                <w:left w:val="none" w:sz="0" w:space="0" w:color="auto"/>
                <w:bottom w:val="none" w:sz="0" w:space="0" w:color="auto"/>
                <w:right w:val="none" w:sz="0" w:space="0" w:color="auto"/>
              </w:divBdr>
            </w:div>
          </w:divsChild>
        </w:div>
        <w:div w:id="339433044">
          <w:marLeft w:val="0"/>
          <w:marRight w:val="0"/>
          <w:marTop w:val="0"/>
          <w:marBottom w:val="0"/>
          <w:divBdr>
            <w:top w:val="none" w:sz="0" w:space="0" w:color="auto"/>
            <w:left w:val="none" w:sz="0" w:space="0" w:color="auto"/>
            <w:bottom w:val="none" w:sz="0" w:space="0" w:color="auto"/>
            <w:right w:val="none" w:sz="0" w:space="0" w:color="auto"/>
          </w:divBdr>
          <w:divsChild>
            <w:div w:id="591160491">
              <w:marLeft w:val="0"/>
              <w:marRight w:val="0"/>
              <w:marTop w:val="0"/>
              <w:marBottom w:val="0"/>
              <w:divBdr>
                <w:top w:val="none" w:sz="0" w:space="0" w:color="auto"/>
                <w:left w:val="none" w:sz="0" w:space="0" w:color="auto"/>
                <w:bottom w:val="none" w:sz="0" w:space="0" w:color="auto"/>
                <w:right w:val="none" w:sz="0" w:space="0" w:color="auto"/>
              </w:divBdr>
              <w:divsChild>
                <w:div w:id="286275318">
                  <w:marLeft w:val="0"/>
                  <w:marRight w:val="0"/>
                  <w:marTop w:val="0"/>
                  <w:marBottom w:val="0"/>
                  <w:divBdr>
                    <w:top w:val="none" w:sz="0" w:space="0" w:color="auto"/>
                    <w:left w:val="none" w:sz="0" w:space="0" w:color="auto"/>
                    <w:bottom w:val="none" w:sz="0" w:space="0" w:color="auto"/>
                    <w:right w:val="none" w:sz="0" w:space="0" w:color="auto"/>
                  </w:divBdr>
                  <w:divsChild>
                    <w:div w:id="1951815777">
                      <w:marLeft w:val="0"/>
                      <w:marRight w:val="0"/>
                      <w:marTop w:val="0"/>
                      <w:marBottom w:val="0"/>
                      <w:divBdr>
                        <w:top w:val="none" w:sz="0" w:space="0" w:color="auto"/>
                        <w:left w:val="none" w:sz="0" w:space="0" w:color="auto"/>
                        <w:bottom w:val="none" w:sz="0" w:space="0" w:color="auto"/>
                        <w:right w:val="none" w:sz="0" w:space="0" w:color="auto"/>
                      </w:divBdr>
                      <w:divsChild>
                        <w:div w:id="130281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326295">
                  <w:marLeft w:val="0"/>
                  <w:marRight w:val="0"/>
                  <w:marTop w:val="0"/>
                  <w:marBottom w:val="0"/>
                  <w:divBdr>
                    <w:top w:val="none" w:sz="0" w:space="0" w:color="auto"/>
                    <w:left w:val="none" w:sz="0" w:space="0" w:color="auto"/>
                    <w:bottom w:val="none" w:sz="0" w:space="0" w:color="auto"/>
                    <w:right w:val="none" w:sz="0" w:space="0" w:color="auto"/>
                  </w:divBdr>
                  <w:divsChild>
                    <w:div w:id="1565682214">
                      <w:marLeft w:val="0"/>
                      <w:marRight w:val="0"/>
                      <w:marTop w:val="0"/>
                      <w:marBottom w:val="0"/>
                      <w:divBdr>
                        <w:top w:val="none" w:sz="0" w:space="0" w:color="auto"/>
                        <w:left w:val="none" w:sz="0" w:space="0" w:color="auto"/>
                        <w:bottom w:val="none" w:sz="0" w:space="0" w:color="auto"/>
                        <w:right w:val="none" w:sz="0" w:space="0" w:color="auto"/>
                      </w:divBdr>
                      <w:divsChild>
                        <w:div w:id="3126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11666">
          <w:marLeft w:val="0"/>
          <w:marRight w:val="0"/>
          <w:marTop w:val="0"/>
          <w:marBottom w:val="0"/>
          <w:divBdr>
            <w:top w:val="none" w:sz="0" w:space="0" w:color="auto"/>
            <w:left w:val="none" w:sz="0" w:space="0" w:color="auto"/>
            <w:bottom w:val="none" w:sz="0" w:space="0" w:color="auto"/>
            <w:right w:val="none" w:sz="0" w:space="0" w:color="auto"/>
          </w:divBdr>
          <w:divsChild>
            <w:div w:id="136924185">
              <w:marLeft w:val="0"/>
              <w:marRight w:val="0"/>
              <w:marTop w:val="0"/>
              <w:marBottom w:val="0"/>
              <w:divBdr>
                <w:top w:val="none" w:sz="0" w:space="0" w:color="auto"/>
                <w:left w:val="none" w:sz="0" w:space="0" w:color="auto"/>
                <w:bottom w:val="none" w:sz="0" w:space="0" w:color="auto"/>
                <w:right w:val="none" w:sz="0" w:space="0" w:color="auto"/>
              </w:divBdr>
            </w:div>
          </w:divsChild>
        </w:div>
        <w:div w:id="2092004855">
          <w:marLeft w:val="0"/>
          <w:marRight w:val="0"/>
          <w:marTop w:val="0"/>
          <w:marBottom w:val="0"/>
          <w:divBdr>
            <w:top w:val="none" w:sz="0" w:space="0" w:color="auto"/>
            <w:left w:val="none" w:sz="0" w:space="0" w:color="auto"/>
            <w:bottom w:val="none" w:sz="0" w:space="0" w:color="auto"/>
            <w:right w:val="none" w:sz="0" w:space="0" w:color="auto"/>
          </w:divBdr>
          <w:divsChild>
            <w:div w:id="1046683980">
              <w:marLeft w:val="0"/>
              <w:marRight w:val="0"/>
              <w:marTop w:val="0"/>
              <w:marBottom w:val="0"/>
              <w:divBdr>
                <w:top w:val="none" w:sz="0" w:space="0" w:color="auto"/>
                <w:left w:val="none" w:sz="0" w:space="0" w:color="auto"/>
                <w:bottom w:val="none" w:sz="0" w:space="0" w:color="auto"/>
                <w:right w:val="none" w:sz="0" w:space="0" w:color="auto"/>
              </w:divBdr>
              <w:divsChild>
                <w:div w:id="473911590">
                  <w:marLeft w:val="0"/>
                  <w:marRight w:val="0"/>
                  <w:marTop w:val="0"/>
                  <w:marBottom w:val="0"/>
                  <w:divBdr>
                    <w:top w:val="none" w:sz="0" w:space="0" w:color="auto"/>
                    <w:left w:val="none" w:sz="0" w:space="0" w:color="auto"/>
                    <w:bottom w:val="none" w:sz="0" w:space="0" w:color="auto"/>
                    <w:right w:val="none" w:sz="0" w:space="0" w:color="auto"/>
                  </w:divBdr>
                  <w:divsChild>
                    <w:div w:id="53626308">
                      <w:marLeft w:val="0"/>
                      <w:marRight w:val="0"/>
                      <w:marTop w:val="0"/>
                      <w:marBottom w:val="0"/>
                      <w:divBdr>
                        <w:top w:val="none" w:sz="0" w:space="0" w:color="auto"/>
                        <w:left w:val="none" w:sz="0" w:space="0" w:color="auto"/>
                        <w:bottom w:val="none" w:sz="0" w:space="0" w:color="auto"/>
                        <w:right w:val="none" w:sz="0" w:space="0" w:color="auto"/>
                      </w:divBdr>
                      <w:divsChild>
                        <w:div w:id="197402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8864">
                  <w:marLeft w:val="0"/>
                  <w:marRight w:val="0"/>
                  <w:marTop w:val="0"/>
                  <w:marBottom w:val="0"/>
                  <w:divBdr>
                    <w:top w:val="none" w:sz="0" w:space="0" w:color="auto"/>
                    <w:left w:val="none" w:sz="0" w:space="0" w:color="auto"/>
                    <w:bottom w:val="none" w:sz="0" w:space="0" w:color="auto"/>
                    <w:right w:val="none" w:sz="0" w:space="0" w:color="auto"/>
                  </w:divBdr>
                  <w:divsChild>
                    <w:div w:id="215630359">
                      <w:marLeft w:val="0"/>
                      <w:marRight w:val="0"/>
                      <w:marTop w:val="0"/>
                      <w:marBottom w:val="0"/>
                      <w:divBdr>
                        <w:top w:val="none" w:sz="0" w:space="0" w:color="auto"/>
                        <w:left w:val="none" w:sz="0" w:space="0" w:color="auto"/>
                        <w:bottom w:val="none" w:sz="0" w:space="0" w:color="auto"/>
                        <w:right w:val="none" w:sz="0" w:space="0" w:color="auto"/>
                      </w:divBdr>
                      <w:divsChild>
                        <w:div w:id="8025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628397">
          <w:marLeft w:val="0"/>
          <w:marRight w:val="0"/>
          <w:marTop w:val="0"/>
          <w:marBottom w:val="0"/>
          <w:divBdr>
            <w:top w:val="none" w:sz="0" w:space="0" w:color="auto"/>
            <w:left w:val="none" w:sz="0" w:space="0" w:color="auto"/>
            <w:bottom w:val="none" w:sz="0" w:space="0" w:color="auto"/>
            <w:right w:val="none" w:sz="0" w:space="0" w:color="auto"/>
          </w:divBdr>
          <w:divsChild>
            <w:div w:id="1053235063">
              <w:marLeft w:val="0"/>
              <w:marRight w:val="0"/>
              <w:marTop w:val="0"/>
              <w:marBottom w:val="0"/>
              <w:divBdr>
                <w:top w:val="none" w:sz="0" w:space="0" w:color="auto"/>
                <w:left w:val="none" w:sz="0" w:space="0" w:color="auto"/>
                <w:bottom w:val="none" w:sz="0" w:space="0" w:color="auto"/>
                <w:right w:val="none" w:sz="0" w:space="0" w:color="auto"/>
              </w:divBdr>
            </w:div>
          </w:divsChild>
        </w:div>
        <w:div w:id="1232152292">
          <w:marLeft w:val="0"/>
          <w:marRight w:val="0"/>
          <w:marTop w:val="0"/>
          <w:marBottom w:val="0"/>
          <w:divBdr>
            <w:top w:val="none" w:sz="0" w:space="0" w:color="auto"/>
            <w:left w:val="none" w:sz="0" w:space="0" w:color="auto"/>
            <w:bottom w:val="none" w:sz="0" w:space="0" w:color="auto"/>
            <w:right w:val="none" w:sz="0" w:space="0" w:color="auto"/>
          </w:divBdr>
          <w:divsChild>
            <w:div w:id="1146162796">
              <w:marLeft w:val="0"/>
              <w:marRight w:val="0"/>
              <w:marTop w:val="0"/>
              <w:marBottom w:val="0"/>
              <w:divBdr>
                <w:top w:val="none" w:sz="0" w:space="0" w:color="auto"/>
                <w:left w:val="none" w:sz="0" w:space="0" w:color="auto"/>
                <w:bottom w:val="none" w:sz="0" w:space="0" w:color="auto"/>
                <w:right w:val="none" w:sz="0" w:space="0" w:color="auto"/>
              </w:divBdr>
              <w:divsChild>
                <w:div w:id="864057129">
                  <w:marLeft w:val="0"/>
                  <w:marRight w:val="0"/>
                  <w:marTop w:val="0"/>
                  <w:marBottom w:val="0"/>
                  <w:divBdr>
                    <w:top w:val="none" w:sz="0" w:space="0" w:color="auto"/>
                    <w:left w:val="none" w:sz="0" w:space="0" w:color="auto"/>
                    <w:bottom w:val="none" w:sz="0" w:space="0" w:color="auto"/>
                    <w:right w:val="none" w:sz="0" w:space="0" w:color="auto"/>
                  </w:divBdr>
                  <w:divsChild>
                    <w:div w:id="262230810">
                      <w:marLeft w:val="0"/>
                      <w:marRight w:val="0"/>
                      <w:marTop w:val="0"/>
                      <w:marBottom w:val="0"/>
                      <w:divBdr>
                        <w:top w:val="none" w:sz="0" w:space="0" w:color="auto"/>
                        <w:left w:val="none" w:sz="0" w:space="0" w:color="auto"/>
                        <w:bottom w:val="none" w:sz="0" w:space="0" w:color="auto"/>
                        <w:right w:val="none" w:sz="0" w:space="0" w:color="auto"/>
                      </w:divBdr>
                      <w:divsChild>
                        <w:div w:id="76272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71526">
                  <w:marLeft w:val="0"/>
                  <w:marRight w:val="0"/>
                  <w:marTop w:val="0"/>
                  <w:marBottom w:val="0"/>
                  <w:divBdr>
                    <w:top w:val="none" w:sz="0" w:space="0" w:color="auto"/>
                    <w:left w:val="none" w:sz="0" w:space="0" w:color="auto"/>
                    <w:bottom w:val="none" w:sz="0" w:space="0" w:color="auto"/>
                    <w:right w:val="none" w:sz="0" w:space="0" w:color="auto"/>
                  </w:divBdr>
                  <w:divsChild>
                    <w:div w:id="1556552054">
                      <w:marLeft w:val="0"/>
                      <w:marRight w:val="0"/>
                      <w:marTop w:val="0"/>
                      <w:marBottom w:val="0"/>
                      <w:divBdr>
                        <w:top w:val="none" w:sz="0" w:space="0" w:color="auto"/>
                        <w:left w:val="none" w:sz="0" w:space="0" w:color="auto"/>
                        <w:bottom w:val="none" w:sz="0" w:space="0" w:color="auto"/>
                        <w:right w:val="none" w:sz="0" w:space="0" w:color="auto"/>
                      </w:divBdr>
                      <w:divsChild>
                        <w:div w:id="40888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881262">
          <w:marLeft w:val="0"/>
          <w:marRight w:val="0"/>
          <w:marTop w:val="0"/>
          <w:marBottom w:val="0"/>
          <w:divBdr>
            <w:top w:val="none" w:sz="0" w:space="0" w:color="auto"/>
            <w:left w:val="none" w:sz="0" w:space="0" w:color="auto"/>
            <w:bottom w:val="none" w:sz="0" w:space="0" w:color="auto"/>
            <w:right w:val="none" w:sz="0" w:space="0" w:color="auto"/>
          </w:divBdr>
          <w:divsChild>
            <w:div w:id="36321091">
              <w:marLeft w:val="0"/>
              <w:marRight w:val="0"/>
              <w:marTop w:val="0"/>
              <w:marBottom w:val="0"/>
              <w:divBdr>
                <w:top w:val="none" w:sz="0" w:space="0" w:color="auto"/>
                <w:left w:val="none" w:sz="0" w:space="0" w:color="auto"/>
                <w:bottom w:val="none" w:sz="0" w:space="0" w:color="auto"/>
                <w:right w:val="none" w:sz="0" w:space="0" w:color="auto"/>
              </w:divBdr>
            </w:div>
          </w:divsChild>
        </w:div>
        <w:div w:id="276717242">
          <w:marLeft w:val="0"/>
          <w:marRight w:val="0"/>
          <w:marTop w:val="0"/>
          <w:marBottom w:val="0"/>
          <w:divBdr>
            <w:top w:val="none" w:sz="0" w:space="0" w:color="auto"/>
            <w:left w:val="none" w:sz="0" w:space="0" w:color="auto"/>
            <w:bottom w:val="none" w:sz="0" w:space="0" w:color="auto"/>
            <w:right w:val="none" w:sz="0" w:space="0" w:color="auto"/>
          </w:divBdr>
          <w:divsChild>
            <w:div w:id="1736708861">
              <w:marLeft w:val="0"/>
              <w:marRight w:val="0"/>
              <w:marTop w:val="0"/>
              <w:marBottom w:val="0"/>
              <w:divBdr>
                <w:top w:val="none" w:sz="0" w:space="0" w:color="auto"/>
                <w:left w:val="none" w:sz="0" w:space="0" w:color="auto"/>
                <w:bottom w:val="none" w:sz="0" w:space="0" w:color="auto"/>
                <w:right w:val="none" w:sz="0" w:space="0" w:color="auto"/>
              </w:divBdr>
              <w:divsChild>
                <w:div w:id="202255692">
                  <w:marLeft w:val="0"/>
                  <w:marRight w:val="0"/>
                  <w:marTop w:val="0"/>
                  <w:marBottom w:val="0"/>
                  <w:divBdr>
                    <w:top w:val="none" w:sz="0" w:space="0" w:color="auto"/>
                    <w:left w:val="none" w:sz="0" w:space="0" w:color="auto"/>
                    <w:bottom w:val="none" w:sz="0" w:space="0" w:color="auto"/>
                    <w:right w:val="none" w:sz="0" w:space="0" w:color="auto"/>
                  </w:divBdr>
                  <w:divsChild>
                    <w:div w:id="1983654999">
                      <w:marLeft w:val="0"/>
                      <w:marRight w:val="0"/>
                      <w:marTop w:val="0"/>
                      <w:marBottom w:val="0"/>
                      <w:divBdr>
                        <w:top w:val="none" w:sz="0" w:space="0" w:color="auto"/>
                        <w:left w:val="none" w:sz="0" w:space="0" w:color="auto"/>
                        <w:bottom w:val="none" w:sz="0" w:space="0" w:color="auto"/>
                        <w:right w:val="none" w:sz="0" w:space="0" w:color="auto"/>
                      </w:divBdr>
                      <w:divsChild>
                        <w:div w:id="116997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40459">
                  <w:marLeft w:val="0"/>
                  <w:marRight w:val="0"/>
                  <w:marTop w:val="0"/>
                  <w:marBottom w:val="0"/>
                  <w:divBdr>
                    <w:top w:val="none" w:sz="0" w:space="0" w:color="auto"/>
                    <w:left w:val="none" w:sz="0" w:space="0" w:color="auto"/>
                    <w:bottom w:val="none" w:sz="0" w:space="0" w:color="auto"/>
                    <w:right w:val="none" w:sz="0" w:space="0" w:color="auto"/>
                  </w:divBdr>
                  <w:divsChild>
                    <w:div w:id="1464545164">
                      <w:marLeft w:val="0"/>
                      <w:marRight w:val="0"/>
                      <w:marTop w:val="0"/>
                      <w:marBottom w:val="0"/>
                      <w:divBdr>
                        <w:top w:val="none" w:sz="0" w:space="0" w:color="auto"/>
                        <w:left w:val="none" w:sz="0" w:space="0" w:color="auto"/>
                        <w:bottom w:val="none" w:sz="0" w:space="0" w:color="auto"/>
                        <w:right w:val="none" w:sz="0" w:space="0" w:color="auto"/>
                      </w:divBdr>
                      <w:divsChild>
                        <w:div w:id="127778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91418">
          <w:marLeft w:val="0"/>
          <w:marRight w:val="0"/>
          <w:marTop w:val="0"/>
          <w:marBottom w:val="0"/>
          <w:divBdr>
            <w:top w:val="none" w:sz="0" w:space="0" w:color="auto"/>
            <w:left w:val="none" w:sz="0" w:space="0" w:color="auto"/>
            <w:bottom w:val="none" w:sz="0" w:space="0" w:color="auto"/>
            <w:right w:val="none" w:sz="0" w:space="0" w:color="auto"/>
          </w:divBdr>
          <w:divsChild>
            <w:div w:id="445807968">
              <w:marLeft w:val="0"/>
              <w:marRight w:val="0"/>
              <w:marTop w:val="0"/>
              <w:marBottom w:val="0"/>
              <w:divBdr>
                <w:top w:val="none" w:sz="0" w:space="0" w:color="auto"/>
                <w:left w:val="none" w:sz="0" w:space="0" w:color="auto"/>
                <w:bottom w:val="none" w:sz="0" w:space="0" w:color="auto"/>
                <w:right w:val="none" w:sz="0" w:space="0" w:color="auto"/>
              </w:divBdr>
            </w:div>
          </w:divsChild>
        </w:div>
        <w:div w:id="1214003278">
          <w:marLeft w:val="0"/>
          <w:marRight w:val="0"/>
          <w:marTop w:val="0"/>
          <w:marBottom w:val="0"/>
          <w:divBdr>
            <w:top w:val="none" w:sz="0" w:space="0" w:color="auto"/>
            <w:left w:val="none" w:sz="0" w:space="0" w:color="auto"/>
            <w:bottom w:val="none" w:sz="0" w:space="0" w:color="auto"/>
            <w:right w:val="none" w:sz="0" w:space="0" w:color="auto"/>
          </w:divBdr>
          <w:divsChild>
            <w:div w:id="1610509081">
              <w:marLeft w:val="0"/>
              <w:marRight w:val="0"/>
              <w:marTop w:val="0"/>
              <w:marBottom w:val="0"/>
              <w:divBdr>
                <w:top w:val="none" w:sz="0" w:space="0" w:color="auto"/>
                <w:left w:val="none" w:sz="0" w:space="0" w:color="auto"/>
                <w:bottom w:val="none" w:sz="0" w:space="0" w:color="auto"/>
                <w:right w:val="none" w:sz="0" w:space="0" w:color="auto"/>
              </w:divBdr>
              <w:divsChild>
                <w:div w:id="196891541">
                  <w:marLeft w:val="0"/>
                  <w:marRight w:val="0"/>
                  <w:marTop w:val="0"/>
                  <w:marBottom w:val="0"/>
                  <w:divBdr>
                    <w:top w:val="none" w:sz="0" w:space="0" w:color="auto"/>
                    <w:left w:val="none" w:sz="0" w:space="0" w:color="auto"/>
                    <w:bottom w:val="none" w:sz="0" w:space="0" w:color="auto"/>
                    <w:right w:val="none" w:sz="0" w:space="0" w:color="auto"/>
                  </w:divBdr>
                  <w:divsChild>
                    <w:div w:id="1324552373">
                      <w:marLeft w:val="0"/>
                      <w:marRight w:val="0"/>
                      <w:marTop w:val="0"/>
                      <w:marBottom w:val="0"/>
                      <w:divBdr>
                        <w:top w:val="none" w:sz="0" w:space="0" w:color="auto"/>
                        <w:left w:val="none" w:sz="0" w:space="0" w:color="auto"/>
                        <w:bottom w:val="none" w:sz="0" w:space="0" w:color="auto"/>
                        <w:right w:val="none" w:sz="0" w:space="0" w:color="auto"/>
                      </w:divBdr>
                      <w:divsChild>
                        <w:div w:id="7944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873741">
                  <w:marLeft w:val="0"/>
                  <w:marRight w:val="0"/>
                  <w:marTop w:val="0"/>
                  <w:marBottom w:val="0"/>
                  <w:divBdr>
                    <w:top w:val="none" w:sz="0" w:space="0" w:color="auto"/>
                    <w:left w:val="none" w:sz="0" w:space="0" w:color="auto"/>
                    <w:bottom w:val="none" w:sz="0" w:space="0" w:color="auto"/>
                    <w:right w:val="none" w:sz="0" w:space="0" w:color="auto"/>
                  </w:divBdr>
                  <w:divsChild>
                    <w:div w:id="764419926">
                      <w:marLeft w:val="0"/>
                      <w:marRight w:val="0"/>
                      <w:marTop w:val="0"/>
                      <w:marBottom w:val="0"/>
                      <w:divBdr>
                        <w:top w:val="none" w:sz="0" w:space="0" w:color="auto"/>
                        <w:left w:val="none" w:sz="0" w:space="0" w:color="auto"/>
                        <w:bottom w:val="none" w:sz="0" w:space="0" w:color="auto"/>
                        <w:right w:val="none" w:sz="0" w:space="0" w:color="auto"/>
                      </w:divBdr>
                      <w:divsChild>
                        <w:div w:id="60091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330556">
          <w:marLeft w:val="0"/>
          <w:marRight w:val="0"/>
          <w:marTop w:val="0"/>
          <w:marBottom w:val="0"/>
          <w:divBdr>
            <w:top w:val="none" w:sz="0" w:space="0" w:color="auto"/>
            <w:left w:val="none" w:sz="0" w:space="0" w:color="auto"/>
            <w:bottom w:val="none" w:sz="0" w:space="0" w:color="auto"/>
            <w:right w:val="none" w:sz="0" w:space="0" w:color="auto"/>
          </w:divBdr>
          <w:divsChild>
            <w:div w:id="327295257">
              <w:marLeft w:val="0"/>
              <w:marRight w:val="0"/>
              <w:marTop w:val="0"/>
              <w:marBottom w:val="0"/>
              <w:divBdr>
                <w:top w:val="none" w:sz="0" w:space="0" w:color="auto"/>
                <w:left w:val="none" w:sz="0" w:space="0" w:color="auto"/>
                <w:bottom w:val="none" w:sz="0" w:space="0" w:color="auto"/>
                <w:right w:val="none" w:sz="0" w:space="0" w:color="auto"/>
              </w:divBdr>
            </w:div>
          </w:divsChild>
        </w:div>
        <w:div w:id="1868710356">
          <w:marLeft w:val="0"/>
          <w:marRight w:val="0"/>
          <w:marTop w:val="0"/>
          <w:marBottom w:val="0"/>
          <w:divBdr>
            <w:top w:val="none" w:sz="0" w:space="0" w:color="auto"/>
            <w:left w:val="none" w:sz="0" w:space="0" w:color="auto"/>
            <w:bottom w:val="none" w:sz="0" w:space="0" w:color="auto"/>
            <w:right w:val="none" w:sz="0" w:space="0" w:color="auto"/>
          </w:divBdr>
          <w:divsChild>
            <w:div w:id="1868130064">
              <w:marLeft w:val="0"/>
              <w:marRight w:val="0"/>
              <w:marTop w:val="0"/>
              <w:marBottom w:val="0"/>
              <w:divBdr>
                <w:top w:val="none" w:sz="0" w:space="0" w:color="auto"/>
                <w:left w:val="none" w:sz="0" w:space="0" w:color="auto"/>
                <w:bottom w:val="none" w:sz="0" w:space="0" w:color="auto"/>
                <w:right w:val="none" w:sz="0" w:space="0" w:color="auto"/>
              </w:divBdr>
              <w:divsChild>
                <w:div w:id="1762870286">
                  <w:marLeft w:val="0"/>
                  <w:marRight w:val="0"/>
                  <w:marTop w:val="0"/>
                  <w:marBottom w:val="0"/>
                  <w:divBdr>
                    <w:top w:val="none" w:sz="0" w:space="0" w:color="auto"/>
                    <w:left w:val="none" w:sz="0" w:space="0" w:color="auto"/>
                    <w:bottom w:val="none" w:sz="0" w:space="0" w:color="auto"/>
                    <w:right w:val="none" w:sz="0" w:space="0" w:color="auto"/>
                  </w:divBdr>
                  <w:divsChild>
                    <w:div w:id="1071805591">
                      <w:marLeft w:val="0"/>
                      <w:marRight w:val="0"/>
                      <w:marTop w:val="0"/>
                      <w:marBottom w:val="0"/>
                      <w:divBdr>
                        <w:top w:val="none" w:sz="0" w:space="0" w:color="auto"/>
                        <w:left w:val="none" w:sz="0" w:space="0" w:color="auto"/>
                        <w:bottom w:val="none" w:sz="0" w:space="0" w:color="auto"/>
                        <w:right w:val="none" w:sz="0" w:space="0" w:color="auto"/>
                      </w:divBdr>
                      <w:divsChild>
                        <w:div w:id="175794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0614">
                  <w:marLeft w:val="0"/>
                  <w:marRight w:val="0"/>
                  <w:marTop w:val="0"/>
                  <w:marBottom w:val="0"/>
                  <w:divBdr>
                    <w:top w:val="none" w:sz="0" w:space="0" w:color="auto"/>
                    <w:left w:val="none" w:sz="0" w:space="0" w:color="auto"/>
                    <w:bottom w:val="none" w:sz="0" w:space="0" w:color="auto"/>
                    <w:right w:val="none" w:sz="0" w:space="0" w:color="auto"/>
                  </w:divBdr>
                  <w:divsChild>
                    <w:div w:id="1255939200">
                      <w:marLeft w:val="0"/>
                      <w:marRight w:val="0"/>
                      <w:marTop w:val="0"/>
                      <w:marBottom w:val="0"/>
                      <w:divBdr>
                        <w:top w:val="none" w:sz="0" w:space="0" w:color="auto"/>
                        <w:left w:val="none" w:sz="0" w:space="0" w:color="auto"/>
                        <w:bottom w:val="none" w:sz="0" w:space="0" w:color="auto"/>
                        <w:right w:val="none" w:sz="0" w:space="0" w:color="auto"/>
                      </w:divBdr>
                      <w:divsChild>
                        <w:div w:id="183568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522" Type="http://schemas.openxmlformats.org/officeDocument/2006/relationships/control" Target="activeX/activeX360.xml"/><Relationship Id="rId21" Type="http://schemas.openxmlformats.org/officeDocument/2006/relationships/hyperlink" Target="https://bazanpa.ru/pravitelstvo-rf-postanovlenie-n55-ot19011998-h400968/" TargetMode="External"/><Relationship Id="rId170" Type="http://schemas.openxmlformats.org/officeDocument/2006/relationships/hyperlink" Target="https://yandex.ru/turbo?parent-reqid=1574517558010574-1391001348654737136400127-man1-4558&amp;utm_source=turbo_turbo&amp;text=https%3A//bazanpa.ru/uk/chast2/razdel7/glava16/statya112/" TargetMode="External"/><Relationship Id="rId268" Type="http://schemas.openxmlformats.org/officeDocument/2006/relationships/hyperlink" Target="https://yandex.ru/turbo?parent-reqid=1574517558010574-1391001348654737136400127-man1-4558&amp;utm_source=turbo_turbo&amp;text=https%3A//bazanpa.ru/uk/chast2/razdel8/glava22/statya178/" TargetMode="External"/><Relationship Id="rId475" Type="http://schemas.openxmlformats.org/officeDocument/2006/relationships/hyperlink" Target="https://yandex.ru/turbo?parent-reqid=1574517558010574-1391001348654737136400127-man1-4558&amp;utm_source=turbo_turbo&amp;text=https%3A//bazanpa.ru/uk/chast2/razdel10/glava31/statya310/" TargetMode="External"/><Relationship Id="rId682" Type="http://schemas.openxmlformats.org/officeDocument/2006/relationships/control" Target="activeX/activeX117.xml"/><Relationship Id="rId128" Type="http://schemas.openxmlformats.org/officeDocument/2006/relationships/hyperlink" Target="https://yandex.ru/turbo?parent-reqid=1574517558010574-1391001348654737136400127-man1-4558&amp;utm_source=turbo_turbo&amp;text=https%3A//bazanpa.ru/uk/chast1/razdel4/glava12/statya79/" TargetMode="External"/><Relationship Id="rId335" Type="http://schemas.openxmlformats.org/officeDocument/2006/relationships/hyperlink" Target="https://yandex.ru/turbo?parent-reqid=1574517558010574-1391001348654737136400127-man1-4558&amp;utm_source=turbo_turbo&amp;text=https%3A//bazanpa.ru/uk/chast2/razdel9/glava24/statya215.1/" TargetMode="External"/><Relationship Id="rId542" Type="http://schemas.openxmlformats.org/officeDocument/2006/relationships/hyperlink" Target="https://bazanpa.ru/pravitelstvo-rf-postanovlenie-n1178-ot29122011-h1798976/" TargetMode="External"/><Relationship Id="rId987" Type="http://schemas.openxmlformats.org/officeDocument/2006/relationships/hyperlink" Target="https://yandex.ru/turbo?parent-reqid=1574517558010574-1391001348654737136400127-man1-4558&amp;utm_source=turbo_turbo&amp;text=https%3A//bazanpa.ru/uk/chast1/razdel4/glava12/statya80.1/" TargetMode="External"/><Relationship Id="rId1172" Type="http://schemas.openxmlformats.org/officeDocument/2006/relationships/hyperlink" Target="https://yandex.ru/turbo?parent-reqid=1574517558010574-1391001348654737136400127-man1-4558&amp;utm_source=turbo_turbo&amp;text=https%3A//bazanpa.ru/uk/chast2/razdel8/glava23/statya204.2/" TargetMode="External"/><Relationship Id="rId402" Type="http://schemas.openxmlformats.org/officeDocument/2006/relationships/hyperlink" Target="https://yandex.ru/turbo?parent-reqid=1574517558010574-1391001348654737136400127-man1-4558&amp;utm_source=turbo_turbo&amp;text=https%3A//bazanpa.ru/uk/chast2/razdel9/glava26/statya258/" TargetMode="External"/><Relationship Id="rId847" Type="http://schemas.openxmlformats.org/officeDocument/2006/relationships/hyperlink" Target="https://yandex.ru/turbo?parent-reqid=1574518143002719-1754088148791532216000123-sas4-3183&amp;utm_source=turbo_turbo&amp;text=https%3A//bazanpa.ru/uk/chast1/razdel3/glava9/statya45/" TargetMode="External"/><Relationship Id="rId1032" Type="http://schemas.openxmlformats.org/officeDocument/2006/relationships/hyperlink" Target="https://yandex.ru/turbo?parent-reqid=1574517558010574-1391001348654737136400127-man1-4558&amp;utm_source=turbo_turbo&amp;text=https%3A//bazanpa.ru/uk/chast2/razdel7/glava16/statya116.1/" TargetMode="External"/><Relationship Id="rId1477" Type="http://schemas.openxmlformats.org/officeDocument/2006/relationships/control" Target="activeX/activeX322.xml"/><Relationship Id="rId1684" Type="http://schemas.openxmlformats.org/officeDocument/2006/relationships/control" Target="activeX/activeX492.xml"/><Relationship Id="rId707" Type="http://schemas.openxmlformats.org/officeDocument/2006/relationships/control" Target="activeX/activeX137.xml"/><Relationship Id="rId914" Type="http://schemas.openxmlformats.org/officeDocument/2006/relationships/hyperlink" Target="https://yandex.ru/turbo?parent-reqid=1574517558010574-1391001348654737136400127-man1-4558&amp;utm_source=turbo_turbo&amp;text=https%3A//bazanpa.ru/uk/chast1/razdel1/glava2/statya13/" TargetMode="External"/><Relationship Id="rId1337" Type="http://schemas.openxmlformats.org/officeDocument/2006/relationships/hyperlink" Target="https://yandex.ru/turbo?parent-reqid=1574517558010574-1391001348654737136400127-man1-4558&amp;utm_source=turbo_turbo&amp;text=https%3A//bazanpa.ru/uk/chast2/razdel10/glava31/statya314.1/" TargetMode="External"/><Relationship Id="rId1544" Type="http://schemas.openxmlformats.org/officeDocument/2006/relationships/hyperlink" Target="https://yandex.ru/turbo?parent-reqid=1574517763855302-839477555946230616900128-vla1-4269&amp;utm_source=turbo_turbo&amp;text=https%3A//bazanpa.ru/pravitelstvo-rf-postanovlenie-n887-ot06092016-h2829265/" TargetMode="External"/><Relationship Id="rId43" Type="http://schemas.openxmlformats.org/officeDocument/2006/relationships/control" Target="activeX/activeX18.xml"/><Relationship Id="rId1404" Type="http://schemas.openxmlformats.org/officeDocument/2006/relationships/hyperlink" Target="https://yandex.ru/turbo?parent-reqid=1574517586456058-29773810901714390200124-sas1-5654&amp;utm_source=turbo_turbo&amp;text=https%3A//bazanpa.ru/pravitelstvo-rf-postanovlenie-n404-ot05052014-h2286083/" TargetMode="External"/><Relationship Id="rId1611" Type="http://schemas.openxmlformats.org/officeDocument/2006/relationships/hyperlink" Target="https://yandex.ru/turbo?parent-reqid=1574517937177814-335167653796025968100129-sas4-3187&amp;utm_source=turbo_turbo&amp;text=https%3A//bazanpa.ru/sk/razdel6/glava22/statya155.1/" TargetMode="External"/><Relationship Id="rId192" Type="http://schemas.openxmlformats.org/officeDocument/2006/relationships/hyperlink" Target="https://yandex.ru/turbo?parent-reqid=1574517558010574-1391001348654737136400127-man1-4558&amp;utm_source=turbo_turbo&amp;text=https%3A//bazanpa.ru/uk/chast2/razdel7/glava17/statya129/" TargetMode="External"/><Relationship Id="rId1709" Type="http://schemas.openxmlformats.org/officeDocument/2006/relationships/control" Target="activeX/activeX512.xml"/><Relationship Id="rId497" Type="http://schemas.openxmlformats.org/officeDocument/2006/relationships/hyperlink" Target="https://yandex.ru/turbo?parent-reqid=1574517558010574-1391001348654737136400127-man1-4558&amp;utm_source=turbo_turbo&amp;text=https%3A//bazanpa.ru/uk/chast2/razdel10/glava32/statya327/" TargetMode="External"/><Relationship Id="rId357" Type="http://schemas.openxmlformats.org/officeDocument/2006/relationships/hyperlink" Target="https://yandex.ru/turbo?parent-reqid=1574517558010574-1391001348654737136400127-man1-4558&amp;utm_source=turbo_turbo&amp;text=https%3A//bazanpa.ru/uk/chast2/razdel9/glava25/statya228.1/" TargetMode="External"/><Relationship Id="rId1194" Type="http://schemas.openxmlformats.org/officeDocument/2006/relationships/hyperlink" Target="https://yandex.ru/turbo?parent-reqid=1574517558010574-1391001348654737136400127-man1-4558&amp;utm_source=turbo_turbo&amp;text=https%3A//bazanpa.ru/uk/chast2/razdel9/glava24/statya215.3/" TargetMode="External"/><Relationship Id="rId217" Type="http://schemas.openxmlformats.org/officeDocument/2006/relationships/hyperlink" Target="https://yandex.ru/turbo?parent-reqid=1574517558010574-1391001348654737136400127-man1-4558&amp;utm_source=turbo_turbo&amp;text=https%3A//bazanpa.ru/uk/chast2/razdel7/glava19/statya148/" TargetMode="External"/><Relationship Id="rId564" Type="http://schemas.openxmlformats.org/officeDocument/2006/relationships/hyperlink" Target="https://bazanpa.ru/pravitelstvo-rf-postanovlenie-n790-ot11082014-h2345375/" TargetMode="External"/><Relationship Id="rId771" Type="http://schemas.openxmlformats.org/officeDocument/2006/relationships/control" Target="activeX/activeX195.xml"/><Relationship Id="rId869" Type="http://schemas.openxmlformats.org/officeDocument/2006/relationships/control" Target="activeX/activeX261.xml"/><Relationship Id="rId1499" Type="http://schemas.openxmlformats.org/officeDocument/2006/relationships/control" Target="activeX/activeX339.xml"/><Relationship Id="rId424" Type="http://schemas.openxmlformats.org/officeDocument/2006/relationships/hyperlink" Target="https://yandex.ru/turbo?parent-reqid=1574517558010574-1391001348654737136400127-man1-4558&amp;utm_source=turbo_turbo&amp;text=https%3A//bazanpa.ru/uk/chast2/razdel9/glava28/statya274.1/" TargetMode="External"/><Relationship Id="rId631" Type="http://schemas.openxmlformats.org/officeDocument/2006/relationships/control" Target="activeX/activeX70.xml"/><Relationship Id="rId729" Type="http://schemas.openxmlformats.org/officeDocument/2006/relationships/control" Target="activeX/activeX157.xml"/><Relationship Id="rId1054" Type="http://schemas.openxmlformats.org/officeDocument/2006/relationships/hyperlink" Target="https://yandex.ru/turbo?parent-reqid=1574517558010574-1391001348654737136400127-man1-4558&amp;utm_source=turbo_turbo&amp;text=https%3A//bazanpa.ru/uk/chast2/razdel7/glava18/statya134/" TargetMode="External"/><Relationship Id="rId1261" Type="http://schemas.openxmlformats.org/officeDocument/2006/relationships/hyperlink" Target="https://yandex.ru/turbo?parent-reqid=1574517558010574-1391001348654737136400127-man1-4558&amp;utm_source=turbo_turbo&amp;text=https%3A//bazanpa.ru/uk/chast2/razdel9/glava26/statya259/" TargetMode="External"/><Relationship Id="rId1359" Type="http://schemas.openxmlformats.org/officeDocument/2006/relationships/hyperlink" Target="https://yandex.ru/turbo?parent-reqid=1574517558010574-1391001348654737136400127-man1-4558&amp;utm_source=turbo_turbo&amp;text=https%3A//bazanpa.ru/uk/chast2/razdel10/glava32/statya330/" TargetMode="External"/><Relationship Id="rId936" Type="http://schemas.openxmlformats.org/officeDocument/2006/relationships/hyperlink" Target="https://yandex.ru/turbo?parent-reqid=1574517558010574-1391001348654737136400127-man1-4558&amp;utm_source=turbo_turbo&amp;text=https%3A//bazanpa.ru/uk/chast1/razdel2/glava7/statya35/" TargetMode="External"/><Relationship Id="rId1121" Type="http://schemas.openxmlformats.org/officeDocument/2006/relationships/hyperlink" Target="https://yandex.ru/turbo?parent-reqid=1574517558010574-1391001348654737136400127-man1-4558&amp;utm_source=turbo_turbo&amp;text=https%3A//bazanpa.ru/uk/chast2/razdel8/glava22/statya174.1/" TargetMode="External"/><Relationship Id="rId1219" Type="http://schemas.openxmlformats.org/officeDocument/2006/relationships/hyperlink" Target="https://yandex.ru/turbo?parent-reqid=1574517558010574-1391001348654737136400127-man1-4558&amp;utm_source=turbo_turbo&amp;text=https%3A//bazanpa.ru/uk/chast2/razdel9/glava25/statya229.1/" TargetMode="External"/><Relationship Id="rId1566" Type="http://schemas.openxmlformats.org/officeDocument/2006/relationships/control" Target="activeX/activeX397.xml"/><Relationship Id="rId65" Type="http://schemas.openxmlformats.org/officeDocument/2006/relationships/hyperlink" Target="https://yandex.ru/turbo?parent-reqid=1574517558010574-1391001348654737136400127-man1-4558&amp;utm_source=turbo_turbo&amp;text=https%3A//bazanpa.ru/uk/chast1/razdel2/glava4/statya21/" TargetMode="External"/><Relationship Id="rId1426" Type="http://schemas.openxmlformats.org/officeDocument/2006/relationships/control" Target="activeX/activeX283.xml"/><Relationship Id="rId1633" Type="http://schemas.openxmlformats.org/officeDocument/2006/relationships/control" Target="activeX/activeX458.xml"/><Relationship Id="rId1700" Type="http://schemas.openxmlformats.org/officeDocument/2006/relationships/control" Target="activeX/activeX507.xml"/><Relationship Id="rId281" Type="http://schemas.openxmlformats.org/officeDocument/2006/relationships/hyperlink" Target="https://yandex.ru/turbo?parent-reqid=1574517558010574-1391001348654737136400127-man1-4558&amp;utm_source=turbo_turbo&amp;text=https%3A//bazanpa.ru/uk/chast2/razdel8/glava22/statya185.6/" TargetMode="External"/><Relationship Id="rId141" Type="http://schemas.openxmlformats.org/officeDocument/2006/relationships/hyperlink" Target="https://yandex.ru/turbo?parent-reqid=1574517558010574-1391001348654737136400127-man1-4558&amp;utm_source=turbo_turbo&amp;text=https%3A//bazanpa.ru/uk/chast1/razdel5/glava14/statya90/" TargetMode="External"/><Relationship Id="rId379" Type="http://schemas.openxmlformats.org/officeDocument/2006/relationships/hyperlink" Target="https://yandex.ru/turbo?parent-reqid=1574517558010574-1391001348654737136400127-man1-4558&amp;utm_source=turbo_turbo&amp;text=https%3A//bazanpa.ru/uk/chast2/razdel9/glava25/statya240.1/" TargetMode="External"/><Relationship Id="rId586" Type="http://schemas.openxmlformats.org/officeDocument/2006/relationships/hyperlink" Target="https://yandex.ru/turbo?parent-reqid=1574517639003296-1563085750288808208800129-vla1-4288&amp;utm_source=turbo_turbo&amp;text=https%3A//bazanpa.ru/pravitelstvo-rf-postanovlenie-n580-ot29072010-h1514607/" TargetMode="External"/><Relationship Id="rId793" Type="http://schemas.openxmlformats.org/officeDocument/2006/relationships/control" Target="activeX/activeX215.xml"/><Relationship Id="rId7" Type="http://schemas.openxmlformats.org/officeDocument/2006/relationships/hyperlink" Target="http://www.kremlin.ru/acts/news" TargetMode="External"/><Relationship Id="rId239" Type="http://schemas.openxmlformats.org/officeDocument/2006/relationships/hyperlink" Target="https://yandex.ru/turbo?parent-reqid=1574517558010574-1391001348654737136400127-man1-4558&amp;utm_source=turbo_turbo&amp;text=https%3A//bazanpa.ru/uk/chast2/razdel8/glava21/statya161/" TargetMode="External"/><Relationship Id="rId446" Type="http://schemas.openxmlformats.org/officeDocument/2006/relationships/hyperlink" Target="https://yandex.ru/turbo?parent-reqid=1574517558010574-1391001348654737136400127-man1-4558&amp;utm_source=turbo_turbo&amp;text=https%3A//bazanpa.ru/uk/chast2/razdel10/glava30/statya286/" TargetMode="External"/><Relationship Id="rId653" Type="http://schemas.openxmlformats.org/officeDocument/2006/relationships/control" Target="activeX/activeX92.xml"/><Relationship Id="rId1076" Type="http://schemas.openxmlformats.org/officeDocument/2006/relationships/hyperlink" Target="https://yandex.ru/turbo?parent-reqid=1574517558010574-1391001348654737136400127-man1-4558&amp;utm_source=turbo_turbo&amp;text=https%3A//bazanpa.ru/uk/chast2/razdel7/glava20/statya150/" TargetMode="External"/><Relationship Id="rId1283" Type="http://schemas.openxmlformats.org/officeDocument/2006/relationships/hyperlink" Target="https://yandex.ru/turbo?parent-reqid=1574517558010574-1391001348654737136400127-man1-4558&amp;utm_source=turbo_turbo&amp;text=https%3A//bazanpa.ru/uk/chast2/razdel10/glava29/statya276/" TargetMode="External"/><Relationship Id="rId1490" Type="http://schemas.openxmlformats.org/officeDocument/2006/relationships/control" Target="activeX/activeX330.xml"/><Relationship Id="rId306" Type="http://schemas.openxmlformats.org/officeDocument/2006/relationships/hyperlink" Target="https://yandex.ru/turbo?parent-reqid=1574517558010574-1391001348654737136400127-man1-4558&amp;utm_source=turbo_turbo&amp;text=https%3A//bazanpa.ru/uk/chast2/razdel8/glava22/statya200.4/" TargetMode="External"/><Relationship Id="rId860" Type="http://schemas.openxmlformats.org/officeDocument/2006/relationships/hyperlink" Target="https://yandex.ru/turbo?parent-reqid=1574517500807289-940582824978508255400124-sas1-1787&amp;utm_source=turbo_turbo&amp;text=https%3A//bazanpa.ru/gk4/razdel7/glava76/paragraf2/6/statya1514/" TargetMode="External"/><Relationship Id="rId958" Type="http://schemas.openxmlformats.org/officeDocument/2006/relationships/hyperlink" Target="https://yandex.ru/turbo?parent-reqid=1574517558010574-1391001348654737136400127-man1-4558&amp;utm_source=turbo_turbo&amp;text=https%3A//bazanpa.ru/uk/chast1/razdel3/glava9/statya56/" TargetMode="External"/><Relationship Id="rId1143" Type="http://schemas.openxmlformats.org/officeDocument/2006/relationships/hyperlink" Target="https://yandex.ru/turbo?parent-reqid=1574517558010574-1391001348654737136400127-man1-4558&amp;utm_source=turbo_turbo&amp;text=https%3A//bazanpa.ru/uk/chast2/razdel8/glava22/statya190/" TargetMode="External"/><Relationship Id="rId1588" Type="http://schemas.openxmlformats.org/officeDocument/2006/relationships/control" Target="activeX/activeX417.xml"/><Relationship Id="rId87" Type="http://schemas.openxmlformats.org/officeDocument/2006/relationships/hyperlink" Target="https://yandex.ru/turbo?parent-reqid=1574517558010574-1391001348654737136400127-man1-4558&amp;utm_source=turbo_turbo&amp;text=https%3A//bazanpa.ru/uk/chast1/razdel3/glava9/statya43/" TargetMode="External"/><Relationship Id="rId513" Type="http://schemas.openxmlformats.org/officeDocument/2006/relationships/hyperlink" Target="https://yandex.ru/turbo?parent-reqid=1574517558010574-1391001348654737136400127-man1-4558&amp;utm_source=turbo_turbo&amp;text=https%3A//bazanpa.ru/uk/chast2/razdel11/glava33/statya339/" TargetMode="External"/><Relationship Id="rId720" Type="http://schemas.openxmlformats.org/officeDocument/2006/relationships/control" Target="activeX/activeX149.xml"/><Relationship Id="rId818" Type="http://schemas.openxmlformats.org/officeDocument/2006/relationships/hyperlink" Target="https://bazanpa.ru/pravitelstvo-rf-postanovlenie-n1090-ot23101993-h207667/" TargetMode="External"/><Relationship Id="rId1350" Type="http://schemas.openxmlformats.org/officeDocument/2006/relationships/hyperlink" Target="https://yandex.ru/turbo?parent-reqid=1574517558010574-1391001348654737136400127-man1-4558&amp;utm_source=turbo_turbo&amp;text=https%3A//bazanpa.ru/uk/chast2/razdel10/glava32/statya324/" TargetMode="External"/><Relationship Id="rId1448" Type="http://schemas.openxmlformats.org/officeDocument/2006/relationships/control" Target="activeX/activeX295.xml"/><Relationship Id="rId1655" Type="http://schemas.openxmlformats.org/officeDocument/2006/relationships/hyperlink" Target="https://yandex.ru/turbo?parent-reqid=1574517980702808-627291552320235334300123-sas4-3183&amp;utm_source=turbo_turbo&amp;text=https%3A//bazanpa.ru/apk/" TargetMode="External"/><Relationship Id="rId1003" Type="http://schemas.openxmlformats.org/officeDocument/2006/relationships/hyperlink" Target="https://yandex.ru/turbo?parent-reqid=1574517558010574-1391001348654737136400127-man1-4558&amp;utm_source=turbo_turbo&amp;text=https%3A//bazanpa.ru/uk/chast1/razdel5/glava14/statya95/" TargetMode="External"/><Relationship Id="rId1210" Type="http://schemas.openxmlformats.org/officeDocument/2006/relationships/hyperlink" Target="https://yandex.ru/turbo?parent-reqid=1574517558010574-1391001348654737136400127-man1-4558&amp;utm_source=turbo_turbo&amp;text=https%3A//bazanpa.ru/uk/chast2/razdel9/glava24/statya226/" TargetMode="External"/><Relationship Id="rId1308" Type="http://schemas.openxmlformats.org/officeDocument/2006/relationships/hyperlink" Target="https://yandex.ru/turbo?parent-reqid=1574517558010574-1391001348654737136400127-man1-4558&amp;utm_source=turbo_turbo&amp;text=https%3A//bazanpa.ru/uk/chast2/razdel10/glava30/statya290/" TargetMode="External"/><Relationship Id="rId1515" Type="http://schemas.openxmlformats.org/officeDocument/2006/relationships/control" Target="activeX/activeX355.xml"/><Relationship Id="rId1722" Type="http://schemas.openxmlformats.org/officeDocument/2006/relationships/control" Target="activeX/activeX525.xml"/><Relationship Id="rId14" Type="http://schemas.openxmlformats.org/officeDocument/2006/relationships/hyperlink" Target="https://yandex.ru/turbo?parent-reqid=1574517524543214-1682570962166980628400128-man1-3657&amp;utm_source=turbo_turbo&amp;text=https%3A//bazanpa.ru/pravitelstvo-rf-postanovlenie-n58-ot27012014-h2228375/" TargetMode="External"/><Relationship Id="rId163" Type="http://schemas.openxmlformats.org/officeDocument/2006/relationships/hyperlink" Target="https://yandex.ru/turbo?parent-reqid=1574517558010574-1391001348654737136400127-man1-4558&amp;utm_source=turbo_turbo&amp;text=https%3A//bazanpa.ru/uk/chast2/razdel7/glava16/statya107/" TargetMode="External"/><Relationship Id="rId370" Type="http://schemas.openxmlformats.org/officeDocument/2006/relationships/hyperlink" Target="https://yandex.ru/turbo?parent-reqid=1574517558010574-1391001348654737136400127-man1-4558&amp;utm_source=turbo_turbo&amp;text=https%3A//bazanpa.ru/uk/chast2/razdel9/glava25/statya234.1/" TargetMode="External"/><Relationship Id="rId230" Type="http://schemas.openxmlformats.org/officeDocument/2006/relationships/hyperlink" Target="https://yandex.ru/turbo?parent-reqid=1574517558010574-1391001348654737136400127-man1-4558&amp;utm_source=turbo_turbo&amp;text=https%3A//bazanpa.ru/uk/chast2/razdel8/glava21/statya158.1/" TargetMode="External"/><Relationship Id="rId468" Type="http://schemas.openxmlformats.org/officeDocument/2006/relationships/hyperlink" Target="https://yandex.ru/turbo?parent-reqid=1574517558010574-1391001348654737136400127-man1-4558&amp;utm_source=turbo_turbo&amp;text=https%3A//bazanpa.ru/uk/chast2/razdel10/glava31/statya303/" TargetMode="External"/><Relationship Id="rId675" Type="http://schemas.openxmlformats.org/officeDocument/2006/relationships/control" Target="activeX/activeX112.xml"/><Relationship Id="rId882" Type="http://schemas.openxmlformats.org/officeDocument/2006/relationships/control" Target="activeX/activeX264.xml"/><Relationship Id="rId1098" Type="http://schemas.openxmlformats.org/officeDocument/2006/relationships/hyperlink" Target="https://yandex.ru/turbo?parent-reqid=1574517558010574-1391001348654737136400127-man1-4558&amp;utm_source=turbo_turbo&amp;text=https%3A//bazanpa.ru/uk/chast2/razdel8/glava21/statya163/" TargetMode="External"/><Relationship Id="rId328" Type="http://schemas.openxmlformats.org/officeDocument/2006/relationships/hyperlink" Target="https://yandex.ru/turbo?parent-reqid=1574517558010574-1391001348654737136400127-man1-4558&amp;utm_source=turbo_turbo&amp;text=https%3A//bazanpa.ru/uk/chast2/razdel9/glava24/statya210.1/" TargetMode="External"/><Relationship Id="rId535" Type="http://schemas.openxmlformats.org/officeDocument/2006/relationships/hyperlink" Target="https://yandex.ru/turbo?parent-reqid=1574517558010574-1391001348654737136400127-man1-4558&amp;utm_source=turbo_turbo&amp;text=https%3A//bazanpa.ru/uk/chast2/razdel12/glava34/statya360/" TargetMode="External"/><Relationship Id="rId742" Type="http://schemas.openxmlformats.org/officeDocument/2006/relationships/control" Target="activeX/activeX170.xml"/><Relationship Id="rId1165" Type="http://schemas.openxmlformats.org/officeDocument/2006/relationships/hyperlink" Target="https://yandex.ru/turbo?parent-reqid=1574517558010574-1391001348654737136400127-man1-4558&amp;utm_source=turbo_turbo&amp;text=https%3A//bazanpa.ru/uk/chast2/razdel8/glava22/statya200.6/" TargetMode="External"/><Relationship Id="rId1372" Type="http://schemas.openxmlformats.org/officeDocument/2006/relationships/hyperlink" Target="https://yandex.ru/turbo?parent-reqid=1574517558010574-1391001348654737136400127-man1-4558&amp;utm_source=turbo_turbo&amp;text=https%3A//bazanpa.ru/uk/chast2/razdel11/glava33/statya341/" TargetMode="External"/><Relationship Id="rId602" Type="http://schemas.openxmlformats.org/officeDocument/2006/relationships/control" Target="activeX/activeX48.xml"/><Relationship Id="rId1025" Type="http://schemas.openxmlformats.org/officeDocument/2006/relationships/hyperlink" Target="https://yandex.ru/turbo?parent-reqid=1574517558010574-1391001348654737136400127-man1-4558&amp;utm_source=turbo_turbo&amp;text=https%3A//bazanpa.ru/uk/chast2/razdel7/glava16/statya110.2/" TargetMode="External"/><Relationship Id="rId1232" Type="http://schemas.openxmlformats.org/officeDocument/2006/relationships/hyperlink" Target="https://yandex.ru/turbo?parent-reqid=1574517558010574-1391001348654737136400127-man1-4558&amp;utm_source=turbo_turbo&amp;text=https%3A//bazanpa.ru/uk/chast2/razdel9/glava25/statya238/" TargetMode="External"/><Relationship Id="rId1677" Type="http://schemas.openxmlformats.org/officeDocument/2006/relationships/hyperlink" Target="https://bazanpa.ru/pravitelstvo-rf-postanovlenie-n1090-ot23101993-h207667/" TargetMode="External"/><Relationship Id="rId907" Type="http://schemas.openxmlformats.org/officeDocument/2006/relationships/hyperlink" Target="https://yandex.ru/turbo?parent-reqid=1574517558010574-1391001348654737136400127-man1-4558&amp;utm_source=turbo_turbo&amp;text=https%3A//bazanpa.ru/uk/chast1/razdel1/glava1/statya6/" TargetMode="External"/><Relationship Id="rId1537" Type="http://schemas.openxmlformats.org/officeDocument/2006/relationships/control" Target="activeX/activeX373.xml"/><Relationship Id="rId36" Type="http://schemas.openxmlformats.org/officeDocument/2006/relationships/hyperlink" Target="https://bazanpa.ru/fz-o-persdannyh/" TargetMode="External"/><Relationship Id="rId1604" Type="http://schemas.openxmlformats.org/officeDocument/2006/relationships/control" Target="activeX/activeX433.xml"/><Relationship Id="rId185" Type="http://schemas.openxmlformats.org/officeDocument/2006/relationships/hyperlink" Target="https://yandex.ru/turbo?parent-reqid=1574517558010574-1391001348654737136400127-man1-4558&amp;utm_source=turbo_turbo&amp;text=https%3A//bazanpa.ru/uk/chast2/razdel7/glava16/statya125/" TargetMode="External"/><Relationship Id="rId392" Type="http://schemas.openxmlformats.org/officeDocument/2006/relationships/hyperlink" Target="https://yandex.ru/turbo?parent-reqid=1574517558010574-1391001348654737136400127-man1-4558&amp;utm_source=turbo_turbo&amp;text=https%3A//bazanpa.ru/uk/chast2/razdel9/glava26/statya248/" TargetMode="External"/><Relationship Id="rId697" Type="http://schemas.openxmlformats.org/officeDocument/2006/relationships/control" Target="activeX/activeX127.xml"/><Relationship Id="rId252" Type="http://schemas.openxmlformats.org/officeDocument/2006/relationships/hyperlink" Target="https://yandex.ru/turbo?parent-reqid=1574517558010574-1391001348654737136400127-man1-4558&amp;utm_source=turbo_turbo&amp;text=https%3A//bazanpa.ru/uk/chast2/razdel8/glava22/statya171.1/" TargetMode="External"/><Relationship Id="rId1187" Type="http://schemas.openxmlformats.org/officeDocument/2006/relationships/hyperlink" Target="https://yandex.ru/turbo?parent-reqid=1574517558010574-1391001348654737136400127-man1-4558&amp;utm_source=turbo_turbo&amp;text=https%3A//bazanpa.ru/uk/chast2/razdel9/glava24/statya212/" TargetMode="External"/><Relationship Id="rId112" Type="http://schemas.openxmlformats.org/officeDocument/2006/relationships/hyperlink" Target="https://yandex.ru/turbo?parent-reqid=1574517558010574-1391001348654737136400127-man1-4558&amp;utm_source=turbo_turbo&amp;text=https%3A//bazanpa.ru/uk/chast1/razdel3/glava10/statya66/" TargetMode="External"/><Relationship Id="rId557" Type="http://schemas.openxmlformats.org/officeDocument/2006/relationships/hyperlink" Target="https://yandex.ru/turbo?parent-reqid=1574517592755542-465614535832327423100124-sas1-1585&amp;utm_source=turbo_turbo&amp;text=https%3A//bazanpa.ru/bk/" TargetMode="External"/><Relationship Id="rId764" Type="http://schemas.openxmlformats.org/officeDocument/2006/relationships/control" Target="activeX/activeX188.xml"/><Relationship Id="rId971" Type="http://schemas.openxmlformats.org/officeDocument/2006/relationships/hyperlink" Target="https://yandex.ru/turbo?parent-reqid=1574517558010574-1391001348654737136400127-man1-4558&amp;utm_source=turbo_turbo&amp;text=https%3A//bazanpa.ru/uk/chast1/razdel3/glava10/statya68/" TargetMode="External"/><Relationship Id="rId1394" Type="http://schemas.openxmlformats.org/officeDocument/2006/relationships/control" Target="activeX/activeX278.xml"/><Relationship Id="rId1699" Type="http://schemas.openxmlformats.org/officeDocument/2006/relationships/control" Target="activeX/activeX506.xml"/><Relationship Id="rId196" Type="http://schemas.openxmlformats.org/officeDocument/2006/relationships/hyperlink" Target="https://yandex.ru/turbo?parent-reqid=1574517558010574-1391001348654737136400127-man1-4558&amp;utm_source=turbo_turbo&amp;text=https%3A//bazanpa.ru/uk/chast2/razdel7/glava18/statya133/" TargetMode="External"/><Relationship Id="rId417" Type="http://schemas.openxmlformats.org/officeDocument/2006/relationships/hyperlink" Target="https://yandex.ru/turbo?parent-reqid=1574517558010574-1391001348654737136400127-man1-4558&amp;utm_source=turbo_turbo&amp;text=https%3A//bazanpa.ru/uk/chast2/razdel9/glava27/statya269/" TargetMode="External"/><Relationship Id="rId624" Type="http://schemas.openxmlformats.org/officeDocument/2006/relationships/control" Target="activeX/activeX68.xml"/><Relationship Id="rId831" Type="http://schemas.openxmlformats.org/officeDocument/2006/relationships/control" Target="activeX/activeX238.xml"/><Relationship Id="rId1047" Type="http://schemas.openxmlformats.org/officeDocument/2006/relationships/hyperlink" Target="https://yandex.ru/turbo?parent-reqid=1574517558010574-1391001348654737136400127-man1-4558&amp;utm_source=turbo_turbo&amp;text=https%3A//bazanpa.ru/uk/chast2/razdel7/glava17/statya128/" TargetMode="External"/><Relationship Id="rId1254" Type="http://schemas.openxmlformats.org/officeDocument/2006/relationships/hyperlink" Target="https://yandex.ru/turbo?parent-reqid=1574517558010574-1391001348654737136400127-man1-4558&amp;utm_source=turbo_turbo&amp;text=https%3A//bazanpa.ru/uk/chast2/razdel9/glava26/statya253/" TargetMode="External"/><Relationship Id="rId1461" Type="http://schemas.openxmlformats.org/officeDocument/2006/relationships/control" Target="activeX/activeX308.xml"/><Relationship Id="rId263" Type="http://schemas.openxmlformats.org/officeDocument/2006/relationships/hyperlink" Target="https://yandex.ru/turbo?parent-reqid=1574517558010574-1391001348654737136400127-man1-4558&amp;utm_source=turbo_turbo&amp;text=https%3A//bazanpa.ru/uk/chast2/razdel8/glava22/statya174/" TargetMode="External"/><Relationship Id="rId470" Type="http://schemas.openxmlformats.org/officeDocument/2006/relationships/hyperlink" Target="https://yandex.ru/turbo?parent-reqid=1574517558010574-1391001348654737136400127-man1-4558&amp;utm_source=turbo_turbo&amp;text=https%3A//bazanpa.ru/uk/chast2/razdel10/glava31/statya305/" TargetMode="External"/><Relationship Id="rId929" Type="http://schemas.openxmlformats.org/officeDocument/2006/relationships/hyperlink" Target="https://yandex.ru/turbo?parent-reqid=1574517558010574-1391001348654737136400127-man1-4558&amp;utm_source=turbo_turbo&amp;text=https%3A//bazanpa.ru/uk/chast1/razdel2/glava5/statya28/" TargetMode="External"/><Relationship Id="rId1114" Type="http://schemas.openxmlformats.org/officeDocument/2006/relationships/hyperlink" Target="https://yandex.ru/turbo?parent-reqid=1574517558010574-1391001348654737136400127-man1-4558&amp;utm_source=turbo_turbo&amp;text=https%3A//bazanpa.ru/uk/chast2/razdel8/glava22/statya172.1/" TargetMode="External"/><Relationship Id="rId1321" Type="http://schemas.openxmlformats.org/officeDocument/2006/relationships/hyperlink" Target="https://yandex.ru/turbo?parent-reqid=1574517558010574-1391001348654737136400127-man1-4558&amp;utm_source=turbo_turbo&amp;text=https%3A//bazanpa.ru/uk/chast2/razdel10/glava31/statya299/" TargetMode="External"/><Relationship Id="rId1559" Type="http://schemas.openxmlformats.org/officeDocument/2006/relationships/control" Target="activeX/activeX390.xml"/><Relationship Id="rId58" Type="http://schemas.openxmlformats.org/officeDocument/2006/relationships/hyperlink" Target="https://yandex.ru/turbo?parent-reqid=1574517558010574-1391001348654737136400127-man1-4558&amp;utm_source=turbo_turbo&amp;text=https%3A//bazanpa.ru/uk/chast1/razdel2/glava3/statya14/" TargetMode="External"/><Relationship Id="rId123" Type="http://schemas.openxmlformats.org/officeDocument/2006/relationships/hyperlink" Target="https://yandex.ru/turbo?parent-reqid=1574517558010574-1391001348654737136400127-man1-4558&amp;utm_source=turbo_turbo&amp;text=https%3A//bazanpa.ru/uk/chast1/razdel4/glava11/statya76/" TargetMode="External"/><Relationship Id="rId330" Type="http://schemas.openxmlformats.org/officeDocument/2006/relationships/hyperlink" Target="https://yandex.ru/turbo?parent-reqid=1574517558010574-1391001348654737136400127-man1-4558&amp;utm_source=turbo_turbo&amp;text=https%3A//bazanpa.ru/uk/chast2/razdel9/glava24/statya212/" TargetMode="External"/><Relationship Id="rId568" Type="http://schemas.openxmlformats.org/officeDocument/2006/relationships/control" Target="activeX/activeX24.xml"/><Relationship Id="rId775" Type="http://schemas.openxmlformats.org/officeDocument/2006/relationships/control" Target="activeX/activeX199.xml"/><Relationship Id="rId982" Type="http://schemas.openxmlformats.org/officeDocument/2006/relationships/hyperlink" Target="https://yandex.ru/turbo?parent-reqid=1574517558010574-1391001348654737136400127-man1-4558&amp;utm_source=turbo_turbo&amp;text=https%3A//bazanpa.ru/uk/chast1/razdel4/glava11/statya76.2/" TargetMode="External"/><Relationship Id="rId1198" Type="http://schemas.openxmlformats.org/officeDocument/2006/relationships/hyperlink" Target="https://yandex.ru/turbo?parent-reqid=1574517558010574-1391001348654737136400127-man1-4558&amp;utm_source=turbo_turbo&amp;text=https%3A//bazanpa.ru/uk/chast2/razdel9/glava24/statya217.1/" TargetMode="External"/><Relationship Id="rId1419" Type="http://schemas.openxmlformats.org/officeDocument/2006/relationships/hyperlink" Target="https://yandex.ru/turbo?parent-reqid=1574517592755542-465614535832327423100124-sas1-1585&amp;utm_source=turbo_turbo&amp;text=https%3A//bazanpa.ru/pravitelstvo-rf-postanovlenie-n716-ot13092010-h1534973/" TargetMode="External"/><Relationship Id="rId1626" Type="http://schemas.openxmlformats.org/officeDocument/2006/relationships/control" Target="activeX/activeX451.xml"/><Relationship Id="rId428" Type="http://schemas.openxmlformats.org/officeDocument/2006/relationships/hyperlink" Target="https://yandex.ru/turbo?parent-reqid=1574517558010574-1391001348654737136400127-man1-4558&amp;utm_source=turbo_turbo&amp;text=https%3A//bazanpa.ru/uk/chast2/razdel10/glava29/statya278/" TargetMode="External"/><Relationship Id="rId635" Type="http://schemas.openxmlformats.org/officeDocument/2006/relationships/control" Target="activeX/activeX74.xml"/><Relationship Id="rId842" Type="http://schemas.openxmlformats.org/officeDocument/2006/relationships/control" Target="activeX/activeX248.xml"/><Relationship Id="rId1058" Type="http://schemas.openxmlformats.org/officeDocument/2006/relationships/hyperlink" Target="https://yandex.ru/turbo?parent-reqid=1574517558010574-1391001348654737136400127-man1-4558&amp;utm_source=turbo_turbo&amp;text=https%3A//bazanpa.ru/uk/chast2/razdel7/glava19/statya138/" TargetMode="External"/><Relationship Id="rId1265" Type="http://schemas.openxmlformats.org/officeDocument/2006/relationships/hyperlink" Target="https://yandex.ru/turbo?parent-reqid=1574517558010574-1391001348654737136400127-man1-4558&amp;utm_source=turbo_turbo&amp;text=https%3A//bazanpa.ru/uk/chast2/razdel9/glava27/statya263/" TargetMode="External"/><Relationship Id="rId1472" Type="http://schemas.openxmlformats.org/officeDocument/2006/relationships/hyperlink" Target="https://bazanpa.ru/gk/" TargetMode="External"/><Relationship Id="rId274" Type="http://schemas.openxmlformats.org/officeDocument/2006/relationships/hyperlink" Target="https://yandex.ru/turbo?parent-reqid=1574517558010574-1391001348654737136400127-man1-4558&amp;utm_source=turbo_turbo&amp;text=https%3A//bazanpa.ru/uk/chast2/razdel8/glava22/statya184/" TargetMode="External"/><Relationship Id="rId481" Type="http://schemas.openxmlformats.org/officeDocument/2006/relationships/hyperlink" Target="https://yandex.ru/turbo?parent-reqid=1574517558010574-1391001348654737136400127-man1-4558&amp;utm_source=turbo_turbo&amp;text=https%3A//bazanpa.ru/uk/chast2/razdel10/glava31/statya315/" TargetMode="External"/><Relationship Id="rId702" Type="http://schemas.openxmlformats.org/officeDocument/2006/relationships/control" Target="activeX/activeX132.xml"/><Relationship Id="rId1125" Type="http://schemas.openxmlformats.org/officeDocument/2006/relationships/hyperlink" Target="https://yandex.ru/turbo?parent-reqid=1574517558010574-1391001348654737136400127-man1-4558&amp;utm_source=turbo_turbo&amp;text=https%3A//bazanpa.ru/uk/chast2/razdel8/glava22/statya178/" TargetMode="External"/><Relationship Id="rId1332" Type="http://schemas.openxmlformats.org/officeDocument/2006/relationships/hyperlink" Target="https://yandex.ru/turbo?parent-reqid=1574517558010574-1391001348654737136400127-man1-4558&amp;utm_source=turbo_turbo&amp;text=https%3A//bazanpa.ru/uk/chast2/razdel10/glava31/statya310/" TargetMode="External"/><Relationship Id="rId69" Type="http://schemas.openxmlformats.org/officeDocument/2006/relationships/hyperlink" Target="https://yandex.ru/turbo?parent-reqid=1574517558010574-1391001348654737136400127-man1-4558&amp;utm_source=turbo_turbo&amp;text=https%3A//bazanpa.ru/uk/chast1/razdel2/glava5/statya25/" TargetMode="External"/><Relationship Id="rId134" Type="http://schemas.openxmlformats.org/officeDocument/2006/relationships/hyperlink" Target="https://yandex.ru/turbo?parent-reqid=1574517558010574-1391001348654737136400127-man1-4558&amp;utm_source=turbo_turbo&amp;text=https%3A//bazanpa.ru/uk/chast1/razdel4/glava12/statya83/" TargetMode="External"/><Relationship Id="rId579" Type="http://schemas.openxmlformats.org/officeDocument/2006/relationships/control" Target="activeX/activeX33.xml"/><Relationship Id="rId786" Type="http://schemas.openxmlformats.org/officeDocument/2006/relationships/control" Target="activeX/activeX208.xml"/><Relationship Id="rId993" Type="http://schemas.openxmlformats.org/officeDocument/2006/relationships/hyperlink" Target="https://yandex.ru/turbo?parent-reqid=1574517558010574-1391001348654737136400127-man1-4558&amp;utm_source=turbo_turbo&amp;text=https%3A//bazanpa.ru/uk/chast1/razdel4/glava13/statya85/" TargetMode="External"/><Relationship Id="rId1637" Type="http://schemas.openxmlformats.org/officeDocument/2006/relationships/hyperlink" Target="https://yandex.ru/turbo?parent-reqid=1574517956739807-1365481414717857809400127-man1-3456&amp;utm_source=turbo_turbo&amp;text=https%3A//bazanpa.ru/fz-o-bankrotstve/" TargetMode="External"/><Relationship Id="rId341" Type="http://schemas.openxmlformats.org/officeDocument/2006/relationships/hyperlink" Target="https://yandex.ru/turbo?parent-reqid=1574517558010574-1391001348654737136400127-man1-4558&amp;utm_source=turbo_turbo&amp;text=https%3A//bazanpa.ru/uk/chast2/razdel9/glava24/statya217.1/" TargetMode="External"/><Relationship Id="rId439" Type="http://schemas.openxmlformats.org/officeDocument/2006/relationships/hyperlink" Target="https://yandex.ru/turbo?parent-reqid=1574517558010574-1391001348654737136400127-man1-4558&amp;utm_source=turbo_turbo&amp;text=https%3A//bazanpa.ru/uk/chast2/razdel10/glava29/statya284/" TargetMode="External"/><Relationship Id="rId646" Type="http://schemas.openxmlformats.org/officeDocument/2006/relationships/control" Target="activeX/activeX85.xml"/><Relationship Id="rId1069" Type="http://schemas.openxmlformats.org/officeDocument/2006/relationships/hyperlink" Target="https://yandex.ru/turbo?parent-reqid=1574517558010574-1391001348654737136400127-man1-4558&amp;utm_source=turbo_turbo&amp;text=https%3A//bazanpa.ru/uk/chast2/razdel7/glava19/statya144.1/" TargetMode="External"/><Relationship Id="rId1276" Type="http://schemas.openxmlformats.org/officeDocument/2006/relationships/hyperlink" Target="https://yandex.ru/turbo?parent-reqid=1574517558010574-1391001348654737136400127-man1-4558&amp;utm_source=turbo_turbo&amp;text=https%3A//bazanpa.ru/uk/chast2/razdel9/glava27/statya271/" TargetMode="External"/><Relationship Id="rId1483" Type="http://schemas.openxmlformats.org/officeDocument/2006/relationships/hyperlink" Target="https://bazanpa.ru/gd-rf-zakon-n108-fz-ot07062013-h2086239/glava5/statya13/" TargetMode="External"/><Relationship Id="rId1704" Type="http://schemas.openxmlformats.org/officeDocument/2006/relationships/hyperlink" Target="https://yandex.ru/turbo?parent-reqid=1574518143002719-1754088148791532216000123-sas4-3183&amp;utm_source=turbo_turbo&amp;text=https%3A//bazanpa.ru/uk/chast1/razdel3/glava9/statya45/" TargetMode="External"/><Relationship Id="rId201" Type="http://schemas.openxmlformats.org/officeDocument/2006/relationships/hyperlink" Target="https://yandex.ru/turbo?parent-reqid=1574517558010574-1391001348654737136400127-man1-4558&amp;utm_source=turbo_turbo&amp;text=https%3A//bazanpa.ru/uk/chast2/razdel7/glava19/statya138/" TargetMode="External"/><Relationship Id="rId285" Type="http://schemas.openxmlformats.org/officeDocument/2006/relationships/hyperlink" Target="https://yandex.ru/turbo?parent-reqid=1574517558010574-1391001348654737136400127-man1-4558&amp;utm_source=turbo_turbo&amp;text=https%3A//bazanpa.ru/uk/chast2/razdel8/glava22/statya189/" TargetMode="External"/><Relationship Id="rId506" Type="http://schemas.openxmlformats.org/officeDocument/2006/relationships/hyperlink" Target="https://yandex.ru/turbo?parent-reqid=1574517558010574-1391001348654737136400127-man1-4558&amp;utm_source=turbo_turbo&amp;text=https%3A//bazanpa.ru/uk/chast2/razdel11/glava33/statya332/" TargetMode="External"/><Relationship Id="rId853" Type="http://schemas.openxmlformats.org/officeDocument/2006/relationships/control" Target="activeX/activeX255.xml"/><Relationship Id="rId1136" Type="http://schemas.openxmlformats.org/officeDocument/2006/relationships/hyperlink" Target="https://yandex.ru/turbo?parent-reqid=1574517558010574-1391001348654737136400127-man1-4558&amp;utm_source=turbo_turbo&amp;text=https%3A//bazanpa.ru/uk/chast2/razdel8/glava22/statya185.4/" TargetMode="External"/><Relationship Id="rId1690" Type="http://schemas.openxmlformats.org/officeDocument/2006/relationships/control" Target="activeX/activeX497.xml"/><Relationship Id="rId492" Type="http://schemas.openxmlformats.org/officeDocument/2006/relationships/hyperlink" Target="https://yandex.ru/turbo?parent-reqid=1574517558010574-1391001348654737136400127-man1-4558&amp;utm_source=turbo_turbo&amp;text=https%3A//bazanpa.ru/uk/chast2/razdel10/glava32/statya323/" TargetMode="External"/><Relationship Id="rId713" Type="http://schemas.openxmlformats.org/officeDocument/2006/relationships/control" Target="activeX/activeX143.xml"/><Relationship Id="rId797" Type="http://schemas.openxmlformats.org/officeDocument/2006/relationships/control" Target="activeX/activeX219.xml"/><Relationship Id="rId920" Type="http://schemas.openxmlformats.org/officeDocument/2006/relationships/hyperlink" Target="https://yandex.ru/turbo?parent-reqid=1574517558010574-1391001348654737136400127-man1-4558&amp;utm_source=turbo_turbo&amp;text=https%3A//bazanpa.ru/uk/chast1/razdel2/glava4/statya19/" TargetMode="External"/><Relationship Id="rId1343" Type="http://schemas.openxmlformats.org/officeDocument/2006/relationships/hyperlink" Target="https://yandex.ru/turbo?parent-reqid=1574517558010574-1391001348654737136400127-man1-4558&amp;utm_source=turbo_turbo&amp;text=https%3A//bazanpa.ru/uk/chast2/razdel10/glava32/statya320/" TargetMode="External"/><Relationship Id="rId1550" Type="http://schemas.openxmlformats.org/officeDocument/2006/relationships/control" Target="activeX/activeX381.xml"/><Relationship Id="rId1648" Type="http://schemas.openxmlformats.org/officeDocument/2006/relationships/control" Target="activeX/activeX471.xml"/><Relationship Id="rId145" Type="http://schemas.openxmlformats.org/officeDocument/2006/relationships/hyperlink" Target="https://yandex.ru/turbo?parent-reqid=1574517558010574-1391001348654737136400127-man1-4558&amp;utm_source=turbo_turbo&amp;text=https%3A//bazanpa.ru/uk/chast1/razdel5/glava14/statya94/" TargetMode="External"/><Relationship Id="rId352" Type="http://schemas.openxmlformats.org/officeDocument/2006/relationships/hyperlink" Target="https://yandex.ru/turbo?parent-reqid=1574517558010574-1391001348654737136400127-man1-4558&amp;utm_source=turbo_turbo&amp;text=https%3A//bazanpa.ru/uk/chast2/razdel9/glava24/statya225/" TargetMode="External"/><Relationship Id="rId1203" Type="http://schemas.openxmlformats.org/officeDocument/2006/relationships/hyperlink" Target="https://yandex.ru/turbo?parent-reqid=1574517558010574-1391001348654737136400127-man1-4558&amp;utm_source=turbo_turbo&amp;text=https%3A//bazanpa.ru/uk/chast2/razdel9/glava24/statya221/" TargetMode="External"/><Relationship Id="rId1287" Type="http://schemas.openxmlformats.org/officeDocument/2006/relationships/hyperlink" Target="https://yandex.ru/turbo?parent-reqid=1574517558010574-1391001348654737136400127-man1-4558&amp;utm_source=turbo_turbo&amp;text=https%3A//bazanpa.ru/uk/chast2/razdel10/glava29/statya280/" TargetMode="External"/><Relationship Id="rId1410" Type="http://schemas.openxmlformats.org/officeDocument/2006/relationships/control" Target="activeX/activeX281.xml"/><Relationship Id="rId1508" Type="http://schemas.openxmlformats.org/officeDocument/2006/relationships/control" Target="activeX/activeX348.xml"/><Relationship Id="rId212" Type="http://schemas.openxmlformats.org/officeDocument/2006/relationships/hyperlink" Target="https://yandex.ru/turbo?parent-reqid=1574517558010574-1391001348654737136400127-man1-4558&amp;utm_source=turbo_turbo&amp;text=https%3A//bazanpa.ru/uk/chast2/razdel7/glava19/statya144.1/" TargetMode="External"/><Relationship Id="rId657" Type="http://schemas.openxmlformats.org/officeDocument/2006/relationships/control" Target="activeX/activeX96.xml"/><Relationship Id="rId864" Type="http://schemas.openxmlformats.org/officeDocument/2006/relationships/hyperlink" Target="https://yandex.ru/turbo?parent-reqid=1574517500807289-940582824978508255400124-sas1-1787&amp;utm_source=turbo_turbo&amp;text=https%3A//bazanpa.ru/fz-o-bankrotstve/glava3.1/statya61.3/" TargetMode="External"/><Relationship Id="rId1494" Type="http://schemas.openxmlformats.org/officeDocument/2006/relationships/control" Target="activeX/activeX334.xml"/><Relationship Id="rId1715" Type="http://schemas.openxmlformats.org/officeDocument/2006/relationships/control" Target="activeX/activeX518.xml"/><Relationship Id="rId296" Type="http://schemas.openxmlformats.org/officeDocument/2006/relationships/hyperlink" Target="https://yandex.ru/turbo?parent-reqid=1574517558010574-1391001348654737136400127-man1-4558&amp;utm_source=turbo_turbo&amp;text=https%3A//bazanpa.ru/uk/chast2/razdel8/glava22/statya198/" TargetMode="External"/><Relationship Id="rId517" Type="http://schemas.openxmlformats.org/officeDocument/2006/relationships/hyperlink" Target="https://yandex.ru/turbo?parent-reqid=1574517558010574-1391001348654737136400127-man1-4558&amp;utm_source=turbo_turbo&amp;text=https%3A//bazanpa.ru/uk/chast2/razdel11/glava33/statya343/" TargetMode="External"/><Relationship Id="rId724" Type="http://schemas.openxmlformats.org/officeDocument/2006/relationships/control" Target="activeX/activeX153.xml"/><Relationship Id="rId931" Type="http://schemas.openxmlformats.org/officeDocument/2006/relationships/hyperlink" Target="https://yandex.ru/turbo?parent-reqid=1574517558010574-1391001348654737136400127-man1-4558&amp;utm_source=turbo_turbo&amp;text=https%3A//bazanpa.ru/uk/chast1/razdel2/glava6/statya30/" TargetMode="External"/><Relationship Id="rId1147" Type="http://schemas.openxmlformats.org/officeDocument/2006/relationships/hyperlink" Target="https://yandex.ru/turbo?parent-reqid=1574517558010574-1391001348654737136400127-man1-4558&amp;utm_source=turbo_turbo&amp;text=https%3A//bazanpa.ru/uk/chast2/razdel8/glava22/statya193/" TargetMode="External"/><Relationship Id="rId1354" Type="http://schemas.openxmlformats.org/officeDocument/2006/relationships/hyperlink" Target="https://yandex.ru/turbo?parent-reqid=1574517558010574-1391001348654737136400127-man1-4558&amp;utm_source=turbo_turbo&amp;text=https%3A//bazanpa.ru/uk/chast2/razdel10/glava32/statya327/" TargetMode="External"/><Relationship Id="rId1561" Type="http://schemas.openxmlformats.org/officeDocument/2006/relationships/control" Target="activeX/activeX392.xml"/><Relationship Id="rId60" Type="http://schemas.openxmlformats.org/officeDocument/2006/relationships/hyperlink" Target="https://yandex.ru/turbo?parent-reqid=1574517558010574-1391001348654737136400127-man1-4558&amp;utm_source=turbo_turbo&amp;text=https%3A//bazanpa.ru/uk/chast1/razdel2/glava3/statya16/" TargetMode="External"/><Relationship Id="rId156" Type="http://schemas.openxmlformats.org/officeDocument/2006/relationships/hyperlink" Target="https://yandex.ru/turbo?parent-reqid=1574517558010574-1391001348654737136400127-man1-4558&amp;utm_source=turbo_turbo&amp;text=https%3A//bazanpa.ru/uk/chast1/razdel6/glava15.1/statya104.1/" TargetMode="External"/><Relationship Id="rId363" Type="http://schemas.openxmlformats.org/officeDocument/2006/relationships/hyperlink" Target="https://yandex.ru/turbo?parent-reqid=1574517558010574-1391001348654737136400127-man1-4558&amp;utm_source=turbo_turbo&amp;text=https%3A//bazanpa.ru/uk/chast2/razdel9/glava25/statya230/" TargetMode="External"/><Relationship Id="rId570" Type="http://schemas.openxmlformats.org/officeDocument/2006/relationships/control" Target="activeX/activeX26.xml"/><Relationship Id="rId1007" Type="http://schemas.openxmlformats.org/officeDocument/2006/relationships/hyperlink" Target="https://yandex.ru/turbo?parent-reqid=1574517558010574-1391001348654737136400127-man1-4558&amp;utm_source=turbo_turbo&amp;text=https%3A//bazanpa.ru/uk/chast1/razdel6/glava15/statya99/" TargetMode="External"/><Relationship Id="rId1214" Type="http://schemas.openxmlformats.org/officeDocument/2006/relationships/hyperlink" Target="https://yandex.ru/turbo?parent-reqid=1574517558010574-1391001348654737136400127-man1-4558&amp;utm_source=turbo_turbo&amp;text=https%3A//bazanpa.ru/uk/chast2/razdel9/glava25/statya228.1/" TargetMode="External"/><Relationship Id="rId1421" Type="http://schemas.openxmlformats.org/officeDocument/2006/relationships/hyperlink" Target="https://bazanpa.ru/pravitelstvo-rf-postanovlenie-n790-ot11082014-h2345375/" TargetMode="External"/><Relationship Id="rId1659" Type="http://schemas.openxmlformats.org/officeDocument/2006/relationships/control" Target="activeX/activeX479.xml"/><Relationship Id="rId223" Type="http://schemas.openxmlformats.org/officeDocument/2006/relationships/hyperlink" Target="https://yandex.ru/turbo?parent-reqid=1574517558010574-1391001348654737136400127-man1-4558&amp;utm_source=turbo_turbo&amp;text=https%3A//bazanpa.ru/uk/chast2/razdel7/glava20/statya152/" TargetMode="External"/><Relationship Id="rId430" Type="http://schemas.openxmlformats.org/officeDocument/2006/relationships/hyperlink" Target="https://yandex.ru/turbo?parent-reqid=1574517558010574-1391001348654737136400127-man1-4558&amp;utm_source=turbo_turbo&amp;text=https%3A//bazanpa.ru/uk/chast2/razdel10/glava29/statya280/" TargetMode="External"/><Relationship Id="rId668" Type="http://schemas.openxmlformats.org/officeDocument/2006/relationships/control" Target="activeX/activeX105.xml"/><Relationship Id="rId875" Type="http://schemas.openxmlformats.org/officeDocument/2006/relationships/hyperlink" Target="https://yandex.ru/turbo?parent-reqid=1574517529084600-1090270697205688197300128-vla1-4164&amp;utm_source=turbo_turbo&amp;text=https%3A//bazanpa.ru/pravitelstvo-rf-postanovlenie-n1036-ot15081997-h374762/" TargetMode="External"/><Relationship Id="rId1060" Type="http://schemas.openxmlformats.org/officeDocument/2006/relationships/hyperlink" Target="https://yandex.ru/turbo?parent-reqid=1574517558010574-1391001348654737136400127-man1-4558&amp;utm_source=turbo_turbo&amp;text=https%3A//bazanpa.ru/uk/chast2/razdel7/glava19/statya139/" TargetMode="External"/><Relationship Id="rId1298" Type="http://schemas.openxmlformats.org/officeDocument/2006/relationships/hyperlink" Target="https://yandex.ru/turbo?parent-reqid=1574517558010574-1391001348654737136400127-man1-4558&amp;utm_source=turbo_turbo&amp;text=https%3A//bazanpa.ru/uk/chast2/razdel10/glava30/statya285/" TargetMode="External"/><Relationship Id="rId1519" Type="http://schemas.openxmlformats.org/officeDocument/2006/relationships/hyperlink" Target="https://bazanpa.ru/referendum-konstitutsiia-ot12121993-h541664/" TargetMode="External"/><Relationship Id="rId1726" Type="http://schemas.openxmlformats.org/officeDocument/2006/relationships/hyperlink" Target="https://yandex.ru/turbo?parent-reqid=1574518622370758-1503452721339971213300124-sas1-1801&amp;utm_source=turbo_turbo&amp;text=https%3A//bazanpa.ru/pravitelstvo-rf-postanovlenie-n136-ot09032010-h1452425/" TargetMode="External"/><Relationship Id="rId18" Type="http://schemas.openxmlformats.org/officeDocument/2006/relationships/hyperlink" Target="https://yandex.ru/turbo?parent-reqid=1574517529084600-1090270697205688197300128-vla1-4164&amp;utm_source=turbo_turbo&amp;text=https%3A//bazanpa.ru/pravitelstvo-rf-postanovlenie-n1036-ot15081997-h374762/" TargetMode="External"/><Relationship Id="rId528" Type="http://schemas.openxmlformats.org/officeDocument/2006/relationships/hyperlink" Target="https://yandex.ru/turbo?parent-reqid=1574517558010574-1391001348654737136400127-man1-4558&amp;utm_source=turbo_turbo&amp;text=https%3A//bazanpa.ru/uk/chast2/razdel12/glava34/statya354/" TargetMode="External"/><Relationship Id="rId735" Type="http://schemas.openxmlformats.org/officeDocument/2006/relationships/control" Target="activeX/activeX163.xml"/><Relationship Id="rId942" Type="http://schemas.openxmlformats.org/officeDocument/2006/relationships/hyperlink" Target="https://yandex.ru/turbo?parent-reqid=1574517558010574-1391001348654737136400127-man1-4558&amp;utm_source=turbo_turbo&amp;text=https%3A//bazanpa.ru/uk/chast1/razdel2/glava8/statya41/" TargetMode="External"/><Relationship Id="rId1158" Type="http://schemas.openxmlformats.org/officeDocument/2006/relationships/hyperlink" Target="https://yandex.ru/turbo?parent-reqid=1574517558010574-1391001348654737136400127-man1-4558&amp;utm_source=turbo_turbo&amp;text=https%3A//bazanpa.ru/uk/chast2/razdel8/glava22/statya199.4/" TargetMode="External"/><Relationship Id="rId1365" Type="http://schemas.openxmlformats.org/officeDocument/2006/relationships/hyperlink" Target="https://yandex.ru/turbo?parent-reqid=1574517558010574-1391001348654737136400127-man1-4558&amp;utm_source=turbo_turbo&amp;text=https%3A//bazanpa.ru/uk/chast2/razdel11/glava33/statya334/" TargetMode="External"/><Relationship Id="rId1572" Type="http://schemas.openxmlformats.org/officeDocument/2006/relationships/hyperlink" Target="https://yandex.ru/turbo?parent-reqid=1574517817129047-586058590767030399100128-man1-3557&amp;utm_source=turbo_turbo&amp;text=https%3A//bazanpa.ru/uk/" TargetMode="External"/><Relationship Id="rId167" Type="http://schemas.openxmlformats.org/officeDocument/2006/relationships/hyperlink" Target="https://yandex.ru/turbo?parent-reqid=1574517558010574-1391001348654737136400127-man1-4558&amp;utm_source=turbo_turbo&amp;text=https%3A//bazanpa.ru/uk/chast2/razdel7/glava16/statya110.1/" TargetMode="External"/><Relationship Id="rId374" Type="http://schemas.openxmlformats.org/officeDocument/2006/relationships/hyperlink" Target="https://yandex.ru/turbo?parent-reqid=1574517558010574-1391001348654737136400127-man1-4558&amp;utm_source=turbo_turbo&amp;text=https%3A//bazanpa.ru/uk/chast2/razdel9/glava25/statya237/" TargetMode="External"/><Relationship Id="rId581" Type="http://schemas.openxmlformats.org/officeDocument/2006/relationships/hyperlink" Target="https://yandex.ru/turbo?parent-reqid=1574517639003296-1563085750288808208800129-vla1-4288&amp;utm_source=turbo_turbo&amp;text=https%3A//bazanpa.ru/pravitelstvo-rf-postanovlenie-n549-ot21072008-h1196041/" TargetMode="External"/><Relationship Id="rId1018" Type="http://schemas.openxmlformats.org/officeDocument/2006/relationships/hyperlink" Target="https://yandex.ru/turbo?parent-reqid=1574517558010574-1391001348654737136400127-man1-4558&amp;utm_source=turbo_turbo&amp;text=https%3A//bazanpa.ru/uk/chast2/razdel7/glava16/statya105/" TargetMode="External"/><Relationship Id="rId1225" Type="http://schemas.openxmlformats.org/officeDocument/2006/relationships/hyperlink" Target="https://yandex.ru/turbo?parent-reqid=1574517558010574-1391001348654737136400127-man1-4558&amp;utm_source=turbo_turbo&amp;text=https%3A//bazanpa.ru/uk/chast2/razdel9/glava25/statya233/" TargetMode="External"/><Relationship Id="rId1432" Type="http://schemas.openxmlformats.org/officeDocument/2006/relationships/control" Target="activeX/activeX289.xml"/><Relationship Id="rId71" Type="http://schemas.openxmlformats.org/officeDocument/2006/relationships/hyperlink" Target="https://yandex.ru/turbo?parent-reqid=1574517558010574-1391001348654737136400127-man1-4558&amp;utm_source=turbo_turbo&amp;text=https%3A//bazanpa.ru/uk/chast1/razdel2/glava5/statya27/" TargetMode="External"/><Relationship Id="rId234" Type="http://schemas.openxmlformats.org/officeDocument/2006/relationships/hyperlink" Target="https://yandex.ru/turbo?parent-reqid=1574517558010574-1391001348654737136400127-man1-4558&amp;utm_source=turbo_turbo&amp;text=https%3A//bazanpa.ru/uk/chast2/razdel8/glava21/statya159.3/" TargetMode="External"/><Relationship Id="rId679" Type="http://schemas.openxmlformats.org/officeDocument/2006/relationships/control" Target="activeX/activeX114.xml"/><Relationship Id="rId802" Type="http://schemas.openxmlformats.org/officeDocument/2006/relationships/control" Target="activeX/activeX221.xml"/><Relationship Id="rId886" Type="http://schemas.openxmlformats.org/officeDocument/2006/relationships/control" Target="activeX/activeX268.xml"/><Relationship Id="rId1737" Type="http://schemas.openxmlformats.org/officeDocument/2006/relationships/control" Target="activeX/activeX534.xml"/><Relationship Id="rId2" Type="http://schemas.openxmlformats.org/officeDocument/2006/relationships/styles" Target="styles.xml"/><Relationship Id="rId29" Type="http://schemas.openxmlformats.org/officeDocument/2006/relationships/control" Target="activeX/activeX10.xml"/><Relationship Id="rId441" Type="http://schemas.openxmlformats.org/officeDocument/2006/relationships/hyperlink" Target="https://yandex.ru/turbo?parent-reqid=1574517558010574-1391001348654737136400127-man1-4558&amp;utm_source=turbo_turbo&amp;text=https%3A//bazanpa.ru/uk/chast2/razdel10/glava30/statya285/" TargetMode="External"/><Relationship Id="rId539" Type="http://schemas.openxmlformats.org/officeDocument/2006/relationships/hyperlink" Target="https://yandex.ru/turbo?parent-reqid=1574517586456058-29773810901714390200124-sas1-5654&amp;utm_source=turbo_turbo&amp;text=https%3A//bazanpa.ru/pravitelstvo-rf-postanovlenie-n404-ot05052014-h2286083/" TargetMode="External"/><Relationship Id="rId746" Type="http://schemas.openxmlformats.org/officeDocument/2006/relationships/control" Target="activeX/activeX174.xml"/><Relationship Id="rId1071" Type="http://schemas.openxmlformats.org/officeDocument/2006/relationships/hyperlink" Target="https://yandex.ru/turbo?parent-reqid=1574517558010574-1391001348654737136400127-man1-4558&amp;utm_source=turbo_turbo&amp;text=https%3A//bazanpa.ru/uk/chast2/razdel7/glava19/statya145.1/" TargetMode="External"/><Relationship Id="rId1169" Type="http://schemas.openxmlformats.org/officeDocument/2006/relationships/hyperlink" Target="https://yandex.ru/turbo?parent-reqid=1574517558010574-1391001348654737136400127-man1-4558&amp;utm_source=turbo_turbo&amp;text=https%3A//bazanpa.ru/uk/chast2/razdel8/glava23/statya203/" TargetMode="External"/><Relationship Id="rId1376" Type="http://schemas.openxmlformats.org/officeDocument/2006/relationships/hyperlink" Target="https://yandex.ru/turbo?parent-reqid=1574517558010574-1391001348654737136400127-man1-4558&amp;utm_source=turbo_turbo&amp;text=https%3A//bazanpa.ru/uk/chast2/razdel11/glava33/statya345/" TargetMode="External"/><Relationship Id="rId1583" Type="http://schemas.openxmlformats.org/officeDocument/2006/relationships/control" Target="activeX/activeX412.xml"/><Relationship Id="rId178" Type="http://schemas.openxmlformats.org/officeDocument/2006/relationships/hyperlink" Target="https://yandex.ru/turbo?parent-reqid=1574517558010574-1391001348654737136400127-man1-4558&amp;utm_source=turbo_turbo&amp;text=https%3A//bazanpa.ru/uk/chast2/razdel7/glava16/statya119/" TargetMode="External"/><Relationship Id="rId301" Type="http://schemas.openxmlformats.org/officeDocument/2006/relationships/hyperlink" Target="https://yandex.ru/turbo?parent-reqid=1574517558010574-1391001348654737136400127-man1-4558&amp;utm_source=turbo_turbo&amp;text=https%3A//bazanpa.ru/uk/chast2/razdel8/glava22/statya199.4/" TargetMode="External"/><Relationship Id="rId953" Type="http://schemas.openxmlformats.org/officeDocument/2006/relationships/hyperlink" Target="https://yandex.ru/turbo?parent-reqid=1574517558010574-1391001348654737136400127-man1-4558&amp;utm_source=turbo_turbo&amp;text=https%3A//bazanpa.ru/uk/chast1/razdel3/glava9/statya52/" TargetMode="External"/><Relationship Id="rId1029" Type="http://schemas.openxmlformats.org/officeDocument/2006/relationships/hyperlink" Target="https://yandex.ru/turbo?parent-reqid=1574517558010574-1391001348654737136400127-man1-4558&amp;utm_source=turbo_turbo&amp;text=https%3A//bazanpa.ru/uk/chast2/razdel7/glava16/statya114/" TargetMode="External"/><Relationship Id="rId1236" Type="http://schemas.openxmlformats.org/officeDocument/2006/relationships/hyperlink" Target="https://yandex.ru/turbo?parent-reqid=1574517558010574-1391001348654737136400127-man1-4558&amp;utm_source=turbo_turbo&amp;text=https%3A//bazanpa.ru/uk/chast2/razdel9/glava25/statya240.1/" TargetMode="External"/><Relationship Id="rId82" Type="http://schemas.openxmlformats.org/officeDocument/2006/relationships/hyperlink" Target="https://yandex.ru/turbo?parent-reqid=1574517558010574-1391001348654737136400127-man1-4558&amp;utm_source=turbo_turbo&amp;text=https%3A//bazanpa.ru/uk/chast1/razdel2/glava8/statya38/" TargetMode="External"/><Relationship Id="rId385" Type="http://schemas.openxmlformats.org/officeDocument/2006/relationships/hyperlink" Target="https://yandex.ru/turbo?parent-reqid=1574517558010574-1391001348654737136400127-man1-4558&amp;utm_source=turbo_turbo&amp;text=https%3A//bazanpa.ru/uk/chast2/razdel9/glava25/statya243.1/" TargetMode="External"/><Relationship Id="rId592" Type="http://schemas.openxmlformats.org/officeDocument/2006/relationships/control" Target="activeX/activeX38.xml"/><Relationship Id="rId606" Type="http://schemas.openxmlformats.org/officeDocument/2006/relationships/control" Target="activeX/activeX52.xml"/><Relationship Id="rId813" Type="http://schemas.openxmlformats.org/officeDocument/2006/relationships/control" Target="activeX/activeX227.xml"/><Relationship Id="rId1443" Type="http://schemas.openxmlformats.org/officeDocument/2006/relationships/hyperlink" Target="https://yandex.ru/turbo?parent-reqid=1574517639003296-1563085750288808208800129-vla1-4288&amp;utm_source=turbo_turbo&amp;text=https%3A//bazanpa.ru/pravitelstvo-rf-postanovlenie-n580-ot29072010-h1514607/" TargetMode="External"/><Relationship Id="rId1650" Type="http://schemas.openxmlformats.org/officeDocument/2006/relationships/control" Target="activeX/activeX473.xml"/><Relationship Id="rId245" Type="http://schemas.openxmlformats.org/officeDocument/2006/relationships/hyperlink" Target="https://yandex.ru/turbo?parent-reqid=1574517558010574-1391001348654737136400127-man1-4558&amp;utm_source=turbo_turbo&amp;text=https%3A//bazanpa.ru/uk/chast2/razdel8/glava21/statya167/" TargetMode="External"/><Relationship Id="rId452" Type="http://schemas.openxmlformats.org/officeDocument/2006/relationships/hyperlink" Target="https://yandex.ru/turbo?parent-reqid=1574517558010574-1391001348654737136400127-man1-4558&amp;utm_source=turbo_turbo&amp;text=https%3A//bazanpa.ru/uk/chast2/razdel10/glava30/statya291/" TargetMode="External"/><Relationship Id="rId897" Type="http://schemas.openxmlformats.org/officeDocument/2006/relationships/control" Target="activeX/activeX273.xml"/><Relationship Id="rId1082" Type="http://schemas.openxmlformats.org/officeDocument/2006/relationships/hyperlink" Target="https://yandex.ru/turbo?parent-reqid=1574517558010574-1391001348654737136400127-man1-4558&amp;utm_source=turbo_turbo&amp;text=https%3A//bazanpa.ru/uk/chast2/razdel7/glava20/statya154/" TargetMode="External"/><Relationship Id="rId1303" Type="http://schemas.openxmlformats.org/officeDocument/2006/relationships/hyperlink" Target="https://yandex.ru/turbo?parent-reqid=1574517558010574-1391001348654737136400127-man1-4558&amp;utm_source=turbo_turbo&amp;text=https%3A//bazanpa.ru/uk/chast2/razdel10/glava30/statya286/" TargetMode="External"/><Relationship Id="rId1510" Type="http://schemas.openxmlformats.org/officeDocument/2006/relationships/control" Target="activeX/activeX350.xml"/><Relationship Id="rId105" Type="http://schemas.openxmlformats.org/officeDocument/2006/relationships/hyperlink" Target="https://yandex.ru/turbo?parent-reqid=1574517558010574-1391001348654737136400127-man1-4558&amp;utm_source=turbo_turbo&amp;text=https%3A//bazanpa.ru/uk/chast1/razdel3/glava10/statya60/" TargetMode="External"/><Relationship Id="rId312" Type="http://schemas.openxmlformats.org/officeDocument/2006/relationships/hyperlink" Target="https://yandex.ru/turbo?parent-reqid=1574517558010574-1391001348654737136400127-man1-4558&amp;utm_source=turbo_turbo&amp;text=https%3A//bazanpa.ru/uk/chast2/razdel8/glava23/statya203/" TargetMode="External"/><Relationship Id="rId757" Type="http://schemas.openxmlformats.org/officeDocument/2006/relationships/control" Target="activeX/activeX183.xml"/><Relationship Id="rId964" Type="http://schemas.openxmlformats.org/officeDocument/2006/relationships/hyperlink" Target="https://yandex.ru/turbo?parent-reqid=1574517558010574-1391001348654737136400127-man1-4558&amp;utm_source=turbo_turbo&amp;text=https%3A//bazanpa.ru/uk/chast1/razdel3/glava10/statya62/" TargetMode="External"/><Relationship Id="rId1387" Type="http://schemas.openxmlformats.org/officeDocument/2006/relationships/hyperlink" Target="https://yandex.ru/turbo?parent-reqid=1574517558010574-1391001348654737136400127-man1-4558&amp;utm_source=turbo_turbo&amp;text=https%3A//bazanpa.ru/uk/chast2/razdel12/glava34/statya355/" TargetMode="External"/><Relationship Id="rId1594" Type="http://schemas.openxmlformats.org/officeDocument/2006/relationships/control" Target="activeX/activeX423.xml"/><Relationship Id="rId1608" Type="http://schemas.openxmlformats.org/officeDocument/2006/relationships/control" Target="activeX/activeX437.xml"/><Relationship Id="rId93" Type="http://schemas.openxmlformats.org/officeDocument/2006/relationships/hyperlink" Target="https://yandex.ru/turbo?parent-reqid=1574517558010574-1391001348654737136400127-man1-4558&amp;utm_source=turbo_turbo&amp;text=https%3A//bazanpa.ru/uk/chast1/razdel3/glava9/statya49/" TargetMode="External"/><Relationship Id="rId189" Type="http://schemas.openxmlformats.org/officeDocument/2006/relationships/hyperlink" Target="https://yandex.ru/turbo?parent-reqid=1574517558010574-1391001348654737136400127-man1-4558&amp;utm_source=turbo_turbo&amp;text=https%3A//bazanpa.ru/uk/chast2/razdel7/glava17/statya127.2/" TargetMode="External"/><Relationship Id="rId396" Type="http://schemas.openxmlformats.org/officeDocument/2006/relationships/hyperlink" Target="https://yandex.ru/turbo?parent-reqid=1574517558010574-1391001348654737136400127-man1-4558&amp;utm_source=turbo_turbo&amp;text=https%3A//bazanpa.ru/uk/chast2/razdel9/glava26/statya252/" TargetMode="External"/><Relationship Id="rId617" Type="http://schemas.openxmlformats.org/officeDocument/2006/relationships/control" Target="activeX/activeX61.xml"/><Relationship Id="rId824" Type="http://schemas.openxmlformats.org/officeDocument/2006/relationships/control" Target="activeX/activeX231.xml"/><Relationship Id="rId1247" Type="http://schemas.openxmlformats.org/officeDocument/2006/relationships/hyperlink" Target="https://yandex.ru/turbo?parent-reqid=1574517558010574-1391001348654737136400127-man1-4558&amp;utm_source=turbo_turbo&amp;text=https%3A//bazanpa.ru/uk/chast2/razdel9/glava26/statya246/" TargetMode="External"/><Relationship Id="rId1454" Type="http://schemas.openxmlformats.org/officeDocument/2006/relationships/control" Target="activeX/activeX301.xml"/><Relationship Id="rId1661" Type="http://schemas.openxmlformats.org/officeDocument/2006/relationships/control" Target="activeX/activeX480.xml"/><Relationship Id="rId256" Type="http://schemas.openxmlformats.org/officeDocument/2006/relationships/hyperlink" Target="https://yandex.ru/turbo?parent-reqid=1574517558010574-1391001348654737136400127-man1-4558&amp;utm_source=turbo_turbo&amp;text=https%3A//bazanpa.ru/uk/chast2/razdel8/glava22/statya172/" TargetMode="External"/><Relationship Id="rId463" Type="http://schemas.openxmlformats.org/officeDocument/2006/relationships/hyperlink" Target="https://yandex.ru/turbo?parent-reqid=1574517558010574-1391001348654737136400127-man1-4558&amp;utm_source=turbo_turbo&amp;text=https%3A//bazanpa.ru/uk/chast2/razdel10/glava31/statya298.1/" TargetMode="External"/><Relationship Id="rId670" Type="http://schemas.openxmlformats.org/officeDocument/2006/relationships/control" Target="activeX/activeX107.xml"/><Relationship Id="rId1093" Type="http://schemas.openxmlformats.org/officeDocument/2006/relationships/hyperlink" Target="https://yandex.ru/turbo?parent-reqid=1574517558010574-1391001348654737136400127-man1-4558&amp;utm_source=turbo_turbo&amp;text=https%3A//bazanpa.ru/uk/chast2/razdel8/glava21/statya159.5/" TargetMode="External"/><Relationship Id="rId1107" Type="http://schemas.openxmlformats.org/officeDocument/2006/relationships/hyperlink" Target="https://yandex.ru/turbo?parent-reqid=1574517558010574-1391001348654737136400127-man1-4558&amp;utm_source=turbo_turbo&amp;text=https%3A//bazanpa.ru/uk/chast2/razdel8/glava22/statya170.2/" TargetMode="External"/><Relationship Id="rId1314" Type="http://schemas.openxmlformats.org/officeDocument/2006/relationships/hyperlink" Target="https://yandex.ru/turbo?parent-reqid=1574517558010574-1391001348654737136400127-man1-4558&amp;utm_source=turbo_turbo&amp;text=https%3A//bazanpa.ru/uk/chast2/razdel10/glava30/statya293/" TargetMode="External"/><Relationship Id="rId1521" Type="http://schemas.openxmlformats.org/officeDocument/2006/relationships/hyperlink" Target="https://bazanpa.ru/referendum-konstitutsiia-ot12121993-h541664/" TargetMode="External"/><Relationship Id="rId116" Type="http://schemas.openxmlformats.org/officeDocument/2006/relationships/hyperlink" Target="https://yandex.ru/turbo?parent-reqid=1574517558010574-1391001348654737136400127-man1-4558&amp;utm_source=turbo_turbo&amp;text=https%3A//bazanpa.ru/uk/chast1/razdel3/glava10/statya70/" TargetMode="External"/><Relationship Id="rId323" Type="http://schemas.openxmlformats.org/officeDocument/2006/relationships/hyperlink" Target="https://yandex.ru/turbo?parent-reqid=1574517558010574-1391001348654737136400127-man1-4558&amp;utm_source=turbo_turbo&amp;text=https%3A//bazanpa.ru/uk/chast2/razdel9/glava24/statya206/" TargetMode="External"/><Relationship Id="rId530" Type="http://schemas.openxmlformats.org/officeDocument/2006/relationships/hyperlink" Target="https://yandex.ru/turbo?parent-reqid=1574517558010574-1391001348654737136400127-man1-4558&amp;utm_source=turbo_turbo&amp;text=https%3A//bazanpa.ru/uk/chast2/razdel12/glava34/statya355/" TargetMode="External"/><Relationship Id="rId768" Type="http://schemas.openxmlformats.org/officeDocument/2006/relationships/control" Target="activeX/activeX192.xml"/><Relationship Id="rId975" Type="http://schemas.openxmlformats.org/officeDocument/2006/relationships/hyperlink" Target="https://yandex.ru/turbo?parent-reqid=1574517558010574-1391001348654737136400127-man1-4558&amp;utm_source=turbo_turbo&amp;text=https%3A//bazanpa.ru/uk/chast1/razdel3/glava10/statya72/" TargetMode="External"/><Relationship Id="rId1160" Type="http://schemas.openxmlformats.org/officeDocument/2006/relationships/hyperlink" Target="https://yandex.ru/turbo?parent-reqid=1574517558010574-1391001348654737136400127-man1-4558&amp;utm_source=turbo_turbo&amp;text=https%3A//bazanpa.ru/uk/chast2/razdel8/glava22/statya200.1/" TargetMode="External"/><Relationship Id="rId1398" Type="http://schemas.openxmlformats.org/officeDocument/2006/relationships/hyperlink" Target="https://yandex.ru/turbo?parent-reqid=1574517586456058-29773810901714390200124-sas1-5654&amp;utm_source=turbo_turbo&amp;text=https%3A//bazanpa.ru/pravitelstvo-rf-postanovlenie-n404-ot05052014-h2286083/" TargetMode="External"/><Relationship Id="rId1619" Type="http://schemas.openxmlformats.org/officeDocument/2006/relationships/hyperlink" Target="https://yandex.ru/turbo?parent-reqid=1574517942053482-877830600542262701800135-man1-3925&amp;utm_source=turbo_turbo&amp;text=https%3A//bazanpa.ru/fz-ob-ispolnitelnom-proizvodstve/glava1/statya9/" TargetMode="External"/><Relationship Id="rId20" Type="http://schemas.openxmlformats.org/officeDocument/2006/relationships/hyperlink" Target="https://yandex.ru/turbo?parent-reqid=1574517529084600-1090270697205688197300128-vla1-4164&amp;utm_source=turbo_turbo&amp;text=https%3A//bazanpa.ru/pravitelstvo-rf-postanovlenie-n569-ot06061998-h419180/" TargetMode="External"/><Relationship Id="rId628" Type="http://schemas.openxmlformats.org/officeDocument/2006/relationships/hyperlink" Target="https://yandex.ru/turbo?parent-reqid=1574517686095446-661474898291342646500129-man1-3590&amp;utm_source=turbo_turbo&amp;text=https%3A//bazanpa.ru/uk/" TargetMode="External"/><Relationship Id="rId835" Type="http://schemas.openxmlformats.org/officeDocument/2006/relationships/control" Target="activeX/activeX241.xml"/><Relationship Id="rId1258" Type="http://schemas.openxmlformats.org/officeDocument/2006/relationships/hyperlink" Target="https://yandex.ru/turbo?parent-reqid=1574517558010574-1391001348654737136400127-man1-4558&amp;utm_source=turbo_turbo&amp;text=https%3A//bazanpa.ru/uk/chast2/razdel9/glava26/statya257/" TargetMode="External"/><Relationship Id="rId1465" Type="http://schemas.openxmlformats.org/officeDocument/2006/relationships/control" Target="activeX/activeX312.xml"/><Relationship Id="rId1672" Type="http://schemas.openxmlformats.org/officeDocument/2006/relationships/control" Target="activeX/activeX486.xml"/><Relationship Id="rId267" Type="http://schemas.openxmlformats.org/officeDocument/2006/relationships/hyperlink" Target="https://yandex.ru/turbo?parent-reqid=1574517558010574-1391001348654737136400127-man1-4558&amp;utm_source=turbo_turbo&amp;text=https%3A//bazanpa.ru/uk/chast2/razdel8/glava22/statya177/" TargetMode="External"/><Relationship Id="rId474" Type="http://schemas.openxmlformats.org/officeDocument/2006/relationships/hyperlink" Target="https://yandex.ru/turbo?parent-reqid=1574517558010574-1391001348654737136400127-man1-4558&amp;utm_source=turbo_turbo&amp;text=https%3A//bazanpa.ru/uk/chast2/razdel10/glava31/statya309/" TargetMode="External"/><Relationship Id="rId1020" Type="http://schemas.openxmlformats.org/officeDocument/2006/relationships/hyperlink" Target="https://yandex.ru/turbo?parent-reqid=1574517558010574-1391001348654737136400127-man1-4558&amp;utm_source=turbo_turbo&amp;text=https%3A//bazanpa.ru/uk/chast2/razdel7/glava16/statya107/" TargetMode="External"/><Relationship Id="rId1118" Type="http://schemas.openxmlformats.org/officeDocument/2006/relationships/hyperlink" Target="https://yandex.ru/turbo?parent-reqid=1574517558010574-1391001348654737136400127-man1-4558&amp;utm_source=turbo_turbo&amp;text=https%3A//bazanpa.ru/uk/chast2/razdel8/glava22/statya173.1/" TargetMode="External"/><Relationship Id="rId1325" Type="http://schemas.openxmlformats.org/officeDocument/2006/relationships/hyperlink" Target="https://yandex.ru/turbo?parent-reqid=1574517558010574-1391001348654737136400127-man1-4558&amp;utm_source=turbo_turbo&amp;text=https%3A//bazanpa.ru/uk/chast2/razdel10/glava31/statya303/" TargetMode="External"/><Relationship Id="rId1532" Type="http://schemas.openxmlformats.org/officeDocument/2006/relationships/control" Target="activeX/activeX370.xml"/><Relationship Id="rId127" Type="http://schemas.openxmlformats.org/officeDocument/2006/relationships/hyperlink" Target="https://yandex.ru/turbo?parent-reqid=1574517558010574-1391001348654737136400127-man1-4558&amp;utm_source=turbo_turbo&amp;text=https%3A//bazanpa.ru/uk/chast1/razdel4/glava11/statya78/" TargetMode="External"/><Relationship Id="rId681" Type="http://schemas.openxmlformats.org/officeDocument/2006/relationships/control" Target="activeX/activeX116.xml"/><Relationship Id="rId779" Type="http://schemas.openxmlformats.org/officeDocument/2006/relationships/control" Target="activeX/activeX202.xml"/><Relationship Id="rId902" Type="http://schemas.openxmlformats.org/officeDocument/2006/relationships/hyperlink" Target="https://yandex.ru/turbo?parent-reqid=1574517558010574-1391001348654737136400127-man1-4558&amp;utm_source=turbo_turbo&amp;text=https%3A//bazanpa.ru/uk/chast1/razdel1/glava1/statya1/" TargetMode="External"/><Relationship Id="rId986" Type="http://schemas.openxmlformats.org/officeDocument/2006/relationships/hyperlink" Target="https://yandex.ru/turbo?parent-reqid=1574517558010574-1391001348654737136400127-man1-4558&amp;utm_source=turbo_turbo&amp;text=https%3A//bazanpa.ru/uk/chast1/razdel4/glava12/statya80/" TargetMode="External"/><Relationship Id="rId31" Type="http://schemas.openxmlformats.org/officeDocument/2006/relationships/control" Target="activeX/activeX12.xml"/><Relationship Id="rId334" Type="http://schemas.openxmlformats.org/officeDocument/2006/relationships/hyperlink" Target="https://yandex.ru/turbo?parent-reqid=1574517558010574-1391001348654737136400127-man1-4558&amp;utm_source=turbo_turbo&amp;text=https%3A//bazanpa.ru/uk/chast2/razdel9/glava24/statya215/" TargetMode="External"/><Relationship Id="rId541" Type="http://schemas.openxmlformats.org/officeDocument/2006/relationships/hyperlink" Target="https://yandex.ru/turbo?parent-reqid=1574517586456058-29773810901714390200124-sas1-5654&amp;utm_source=turbo_turbo&amp;text=https%3A//bazanpa.ru/pravitelstvo-rf-postanovlenie-n404-ot05052014-h2286083/" TargetMode="External"/><Relationship Id="rId639" Type="http://schemas.openxmlformats.org/officeDocument/2006/relationships/control" Target="activeX/activeX78.xml"/><Relationship Id="rId1171" Type="http://schemas.openxmlformats.org/officeDocument/2006/relationships/hyperlink" Target="https://yandex.ru/turbo?parent-reqid=1574517558010574-1391001348654737136400127-man1-4558&amp;utm_source=turbo_turbo&amp;text=https%3A//bazanpa.ru/uk/chast2/razdel8/glava23/statya204.1/" TargetMode="External"/><Relationship Id="rId1269" Type="http://schemas.openxmlformats.org/officeDocument/2006/relationships/hyperlink" Target="https://yandex.ru/turbo?parent-reqid=1574517558010574-1391001348654737136400127-man1-4558&amp;utm_source=turbo_turbo&amp;text=https%3A//bazanpa.ru/uk/chast2/razdel9/glava27/statya265/" TargetMode="External"/><Relationship Id="rId1476" Type="http://schemas.openxmlformats.org/officeDocument/2006/relationships/control" Target="activeX/activeX321.xml"/><Relationship Id="rId180" Type="http://schemas.openxmlformats.org/officeDocument/2006/relationships/hyperlink" Target="https://yandex.ru/turbo?parent-reqid=1574517558010574-1391001348654737136400127-man1-4558&amp;utm_source=turbo_turbo&amp;text=https%3A//bazanpa.ru/uk/chast2/razdel7/glava16/statya121/" TargetMode="External"/><Relationship Id="rId278" Type="http://schemas.openxmlformats.org/officeDocument/2006/relationships/hyperlink" Target="https://yandex.ru/turbo?parent-reqid=1574517558010574-1391001348654737136400127-man1-4558&amp;utm_source=turbo_turbo&amp;text=https%3A//bazanpa.ru/uk/chast2/razdel8/glava22/statya185.3/" TargetMode="External"/><Relationship Id="rId401" Type="http://schemas.openxmlformats.org/officeDocument/2006/relationships/hyperlink" Target="https://yandex.ru/turbo?parent-reqid=1574517558010574-1391001348654737136400127-man1-4558&amp;utm_source=turbo_turbo&amp;text=https%3A//bazanpa.ru/uk/chast2/razdel9/glava26/statya257/" TargetMode="External"/><Relationship Id="rId846" Type="http://schemas.openxmlformats.org/officeDocument/2006/relationships/hyperlink" Target="https://yandex.ru/turbo?parent-reqid=1574518143002719-1754088148791532216000123-sas4-3183&amp;utm_source=turbo_turbo&amp;text=https%3A//bazanpa.ru/uk/chast1/razdel3/glava10/statya72/" TargetMode="External"/><Relationship Id="rId1031" Type="http://schemas.openxmlformats.org/officeDocument/2006/relationships/hyperlink" Target="https://yandex.ru/turbo?parent-reqid=1574517558010574-1391001348654737136400127-man1-4558&amp;utm_source=turbo_turbo&amp;text=https%3A//bazanpa.ru/uk/chast2/razdel7/glava16/statya116/" TargetMode="External"/><Relationship Id="rId1129" Type="http://schemas.openxmlformats.org/officeDocument/2006/relationships/hyperlink" Target="https://yandex.ru/turbo?parent-reqid=1574517558010574-1391001348654737136400127-man1-4558&amp;utm_source=turbo_turbo&amp;text=https%3A//bazanpa.ru/uk/chast2/razdel8/glava22/statya182/" TargetMode="External"/><Relationship Id="rId1683" Type="http://schemas.openxmlformats.org/officeDocument/2006/relationships/control" Target="activeX/activeX491.xml"/><Relationship Id="rId485" Type="http://schemas.openxmlformats.org/officeDocument/2006/relationships/hyperlink" Target="https://yandex.ru/turbo?parent-reqid=1574517558010574-1391001348654737136400127-man1-4558&amp;utm_source=turbo_turbo&amp;text=https%3A//bazanpa.ru/uk/chast2/razdel10/glava32/statya319/" TargetMode="External"/><Relationship Id="rId692" Type="http://schemas.openxmlformats.org/officeDocument/2006/relationships/hyperlink" Target="https://bazanpa.ru/pravitelstvo-rf-postanovlenie-n1179-ot29122011-h1799949/" TargetMode="External"/><Relationship Id="rId706" Type="http://schemas.openxmlformats.org/officeDocument/2006/relationships/control" Target="activeX/activeX136.xml"/><Relationship Id="rId913" Type="http://schemas.openxmlformats.org/officeDocument/2006/relationships/hyperlink" Target="https://yandex.ru/turbo?parent-reqid=1574517558010574-1391001348654737136400127-man1-4558&amp;utm_source=turbo_turbo&amp;text=https%3A//bazanpa.ru/uk/chast1/razdel1/glava2/statya12/" TargetMode="External"/><Relationship Id="rId1336" Type="http://schemas.openxmlformats.org/officeDocument/2006/relationships/hyperlink" Target="https://yandex.ru/turbo?parent-reqid=1574517558010574-1391001348654737136400127-man1-4558&amp;utm_source=turbo_turbo&amp;text=https%3A//bazanpa.ru/uk/chast2/razdel10/glava31/statya314/" TargetMode="External"/><Relationship Id="rId1543" Type="http://schemas.openxmlformats.org/officeDocument/2006/relationships/control" Target="activeX/activeX379.xml"/><Relationship Id="rId42" Type="http://schemas.openxmlformats.org/officeDocument/2006/relationships/control" Target="activeX/activeX17.xml"/><Relationship Id="rId138" Type="http://schemas.openxmlformats.org/officeDocument/2006/relationships/hyperlink" Target="https://yandex.ru/turbo?parent-reqid=1574517558010574-1391001348654737136400127-man1-4558&amp;utm_source=turbo_turbo&amp;text=https%3A//bazanpa.ru/uk/chast1/razdel5/glava14/statya87/" TargetMode="External"/><Relationship Id="rId345" Type="http://schemas.openxmlformats.org/officeDocument/2006/relationships/hyperlink" Target="https://yandex.ru/turbo?parent-reqid=1574517558010574-1391001348654737136400127-man1-4558&amp;utm_source=turbo_turbo&amp;text=https%3A//bazanpa.ru/uk/chast2/razdel9/glava24/statya220/" TargetMode="External"/><Relationship Id="rId552" Type="http://schemas.openxmlformats.org/officeDocument/2006/relationships/hyperlink" Target="https://yandex.ru/turbo?parent-reqid=1574517591705079-1188266669856933122400124-sas1-1419&amp;utm_source=turbo_turbo&amp;text=https%3A//bazanpa.ru/pravitelstvo-rf-postanovlenie-n682-ot04072012-h1892551/" TargetMode="External"/><Relationship Id="rId997" Type="http://schemas.openxmlformats.org/officeDocument/2006/relationships/hyperlink" Target="https://yandex.ru/turbo?parent-reqid=1574517558010574-1391001348654737136400127-man1-4558&amp;utm_source=turbo_turbo&amp;text=https%3A//bazanpa.ru/uk/chast1/razdel5/glava14/statya89/" TargetMode="External"/><Relationship Id="rId1182" Type="http://schemas.openxmlformats.org/officeDocument/2006/relationships/hyperlink" Target="https://yandex.ru/turbo?parent-reqid=1574517558010574-1391001348654737136400127-man1-4558&amp;utm_source=turbo_turbo&amp;text=https%3A//bazanpa.ru/uk/chast2/razdel9/glava24/statya208/" TargetMode="External"/><Relationship Id="rId1403" Type="http://schemas.openxmlformats.org/officeDocument/2006/relationships/hyperlink" Target="https://yandex.ru/turbo?parent-reqid=1574517586456058-29773810901714390200124-sas1-5654&amp;utm_source=turbo_turbo&amp;text=https%3A//bazanpa.ru/pravitelstvo-rf-postanovlenie-n404-ot05052014-h2286083/" TargetMode="External"/><Relationship Id="rId1610" Type="http://schemas.openxmlformats.org/officeDocument/2006/relationships/control" Target="activeX/activeX439.xml"/><Relationship Id="rId191" Type="http://schemas.openxmlformats.org/officeDocument/2006/relationships/hyperlink" Target="https://yandex.ru/turbo?parent-reqid=1574517558010574-1391001348654737136400127-man1-4558&amp;utm_source=turbo_turbo&amp;text=https%3A//bazanpa.ru/uk/chast2/razdel7/glava17/statya128.1/" TargetMode="External"/><Relationship Id="rId205" Type="http://schemas.openxmlformats.org/officeDocument/2006/relationships/hyperlink" Target="https://yandex.ru/turbo?parent-reqid=1574517558010574-1391001348654737136400127-man1-4558&amp;utm_source=turbo_turbo&amp;text=https%3A//bazanpa.ru/uk/chast2/razdel7/glava19/statya141/" TargetMode="External"/><Relationship Id="rId412" Type="http://schemas.openxmlformats.org/officeDocument/2006/relationships/hyperlink" Target="https://yandex.ru/turbo?parent-reqid=1574517558010574-1391001348654737136400127-man1-4558&amp;utm_source=turbo_turbo&amp;text=https%3A//bazanpa.ru/uk/chast2/razdel9/glava27/statya265/" TargetMode="External"/><Relationship Id="rId857" Type="http://schemas.openxmlformats.org/officeDocument/2006/relationships/hyperlink" Target="https://yandex.ru/turbo?parent-reqid=1574517500807289-940582824978508255400124-sas1-1787&amp;utm_source=turbo_turbo&amp;text=https%3A//bazanpa.ru/prezident-rf-ukaz-n606-ot07052012-h1853829/" TargetMode="External"/><Relationship Id="rId1042" Type="http://schemas.openxmlformats.org/officeDocument/2006/relationships/hyperlink" Target="https://yandex.ru/turbo?parent-reqid=1574517558010574-1391001348654737136400127-man1-4558&amp;utm_source=turbo_turbo&amp;text=https%3A//bazanpa.ru/uk/chast2/razdel7/glava16/statya125/" TargetMode="External"/><Relationship Id="rId1487" Type="http://schemas.openxmlformats.org/officeDocument/2006/relationships/hyperlink" Target="https://bazanpa.ru/gd-rf-zakon-n108-fz-ot07062013-h2086239/glava8/statya22/" TargetMode="External"/><Relationship Id="rId1694" Type="http://schemas.openxmlformats.org/officeDocument/2006/relationships/control" Target="activeX/activeX501.xml"/><Relationship Id="rId1708" Type="http://schemas.openxmlformats.org/officeDocument/2006/relationships/control" Target="activeX/activeX511.xml"/><Relationship Id="rId289" Type="http://schemas.openxmlformats.org/officeDocument/2006/relationships/hyperlink" Target="https://yandex.ru/turbo?parent-reqid=1574517558010574-1391001348654737136400127-man1-4558&amp;utm_source=turbo_turbo&amp;text=https%3A//bazanpa.ru/uk/chast2/razdel8/glava22/statya192/" TargetMode="External"/><Relationship Id="rId496" Type="http://schemas.openxmlformats.org/officeDocument/2006/relationships/hyperlink" Target="https://yandex.ru/turbo?parent-reqid=1574517558010574-1391001348654737136400127-man1-4558&amp;utm_source=turbo_turbo&amp;text=https%3A//bazanpa.ru/uk/chast2/razdel10/glava32/statya326/" TargetMode="External"/><Relationship Id="rId717" Type="http://schemas.openxmlformats.org/officeDocument/2006/relationships/control" Target="activeX/activeX146.xml"/><Relationship Id="rId924" Type="http://schemas.openxmlformats.org/officeDocument/2006/relationships/hyperlink" Target="https://yandex.ru/turbo?parent-reqid=1574517558010574-1391001348654737136400127-man1-4558&amp;utm_source=turbo_turbo&amp;text=https%3A//bazanpa.ru/uk/chast1/razdel2/glava4/statya23/" TargetMode="External"/><Relationship Id="rId1347" Type="http://schemas.openxmlformats.org/officeDocument/2006/relationships/hyperlink" Target="https://yandex.ru/turbo?parent-reqid=1574517558010574-1391001348654737136400127-man1-4558&amp;utm_source=turbo_turbo&amp;text=https%3A//bazanpa.ru/uk/chast2/razdel10/glava32/statya322.2/" TargetMode="External"/><Relationship Id="rId1554" Type="http://schemas.openxmlformats.org/officeDocument/2006/relationships/control" Target="activeX/activeX385.xml"/><Relationship Id="rId53" Type="http://schemas.openxmlformats.org/officeDocument/2006/relationships/hyperlink" Target="https://yandex.ru/turbo?parent-reqid=1574517558010574-1391001348654737136400127-man1-4558&amp;utm_source=turbo_turbo&amp;text=https%3A//bazanpa.ru/uk/chast1/razdel1/glava2/statya9/" TargetMode="External"/><Relationship Id="rId149" Type="http://schemas.openxmlformats.org/officeDocument/2006/relationships/hyperlink" Target="https://yandex.ru/turbo?parent-reqid=1574517558010574-1391001348654737136400127-man1-4558&amp;utm_source=turbo_turbo&amp;text=https%3A//bazanpa.ru/uk/chast1/razdel6/glava15/statya98/" TargetMode="External"/><Relationship Id="rId356" Type="http://schemas.openxmlformats.org/officeDocument/2006/relationships/hyperlink" Target="https://yandex.ru/turbo?parent-reqid=1574517558010574-1391001348654737136400127-man1-4558&amp;utm_source=turbo_turbo&amp;text=https%3A//bazanpa.ru/uk/chast2/razdel9/glava25/statya228/" TargetMode="External"/><Relationship Id="rId563" Type="http://schemas.openxmlformats.org/officeDocument/2006/relationships/hyperlink" Target="https://yandex.ru/turbo?parent-reqid=1574517592755542-465614535832327423100124-sas1-1585&amp;utm_source=turbo_turbo&amp;text=https%3A//bazanpa.ru/pravitelstvo-rf-postanovlenie-n716-ot13092010-h1534973/" TargetMode="External"/><Relationship Id="rId770" Type="http://schemas.openxmlformats.org/officeDocument/2006/relationships/control" Target="activeX/activeX194.xml"/><Relationship Id="rId1193" Type="http://schemas.openxmlformats.org/officeDocument/2006/relationships/hyperlink" Target="https://yandex.ru/turbo?parent-reqid=1574517558010574-1391001348654737136400127-man1-4558&amp;utm_source=turbo_turbo&amp;text=https%3A//bazanpa.ru/uk/chast2/razdel9/glava24/statya215.2/" TargetMode="External"/><Relationship Id="rId1207" Type="http://schemas.openxmlformats.org/officeDocument/2006/relationships/hyperlink" Target="https://yandex.ru/turbo?parent-reqid=1574517558010574-1391001348654737136400127-man1-4558&amp;utm_source=turbo_turbo&amp;text=https%3A//bazanpa.ru/uk/chast2/razdel9/glava24/statya223.1/" TargetMode="External"/><Relationship Id="rId1414" Type="http://schemas.openxmlformats.org/officeDocument/2006/relationships/hyperlink" Target="https://yandex.ru/turbo?parent-reqid=1574517592755542-465614535832327423100124-sas1-1585&amp;utm_source=turbo_turbo&amp;text=https%3A//bazanpa.ru/bk/" TargetMode="External"/><Relationship Id="rId1621" Type="http://schemas.openxmlformats.org/officeDocument/2006/relationships/control" Target="activeX/activeX446.xml"/><Relationship Id="rId216" Type="http://schemas.openxmlformats.org/officeDocument/2006/relationships/hyperlink" Target="https://yandex.ru/turbo?parent-reqid=1574517558010574-1391001348654737136400127-man1-4558&amp;utm_source=turbo_turbo&amp;text=https%3A//bazanpa.ru/uk/chast2/razdel7/glava19/statya147/" TargetMode="External"/><Relationship Id="rId423" Type="http://schemas.openxmlformats.org/officeDocument/2006/relationships/hyperlink" Target="https://yandex.ru/turbo?parent-reqid=1574517558010574-1391001348654737136400127-man1-4558&amp;utm_source=turbo_turbo&amp;text=https%3A//bazanpa.ru/uk/chast2/razdel9/glava28/statya274/" TargetMode="External"/><Relationship Id="rId868" Type="http://schemas.openxmlformats.org/officeDocument/2006/relationships/control" Target="activeX/activeX260.xml"/><Relationship Id="rId1053" Type="http://schemas.openxmlformats.org/officeDocument/2006/relationships/hyperlink" Target="https://yandex.ru/turbo?parent-reqid=1574517558010574-1391001348654737136400127-man1-4558&amp;utm_source=turbo_turbo&amp;text=https%3A//bazanpa.ru/uk/chast2/razdel7/glava18/statya133/" TargetMode="External"/><Relationship Id="rId1260" Type="http://schemas.openxmlformats.org/officeDocument/2006/relationships/hyperlink" Target="https://yandex.ru/turbo?parent-reqid=1574517558010574-1391001348654737136400127-man1-4558&amp;utm_source=turbo_turbo&amp;text=https%3A//bazanpa.ru/uk/chast2/razdel9/glava26/statya258.1/" TargetMode="External"/><Relationship Id="rId1498" Type="http://schemas.openxmlformats.org/officeDocument/2006/relationships/control" Target="activeX/activeX338.xml"/><Relationship Id="rId1719" Type="http://schemas.openxmlformats.org/officeDocument/2006/relationships/control" Target="activeX/activeX522.xml"/><Relationship Id="rId630" Type="http://schemas.openxmlformats.org/officeDocument/2006/relationships/hyperlink" Target="https://bazanpa.ru/gd-rf-zakon-n108-fz-ot07062013-h2086239/glava8/statya22/" TargetMode="External"/><Relationship Id="rId728" Type="http://schemas.openxmlformats.org/officeDocument/2006/relationships/control" Target="activeX/activeX156.xml"/><Relationship Id="rId935" Type="http://schemas.openxmlformats.org/officeDocument/2006/relationships/hyperlink" Target="https://yandex.ru/turbo?parent-reqid=1574517558010574-1391001348654737136400127-man1-4558&amp;utm_source=turbo_turbo&amp;text=https%3A//bazanpa.ru/uk/chast1/razdel2/glava7/statya34/" TargetMode="External"/><Relationship Id="rId1358" Type="http://schemas.openxmlformats.org/officeDocument/2006/relationships/hyperlink" Target="https://yandex.ru/turbo?parent-reqid=1574517558010574-1391001348654737136400127-man1-4558&amp;utm_source=turbo_turbo&amp;text=https%3A//bazanpa.ru/uk/chast2/razdel10/glava32/statya329/" TargetMode="External"/><Relationship Id="rId1565" Type="http://schemas.openxmlformats.org/officeDocument/2006/relationships/control" Target="activeX/activeX396.xml"/><Relationship Id="rId64" Type="http://schemas.openxmlformats.org/officeDocument/2006/relationships/hyperlink" Target="https://yandex.ru/turbo?parent-reqid=1574517558010574-1391001348654737136400127-man1-4558&amp;utm_source=turbo_turbo&amp;text=https%3A//bazanpa.ru/uk/chast1/razdel2/glava4/statya20/" TargetMode="External"/><Relationship Id="rId367" Type="http://schemas.openxmlformats.org/officeDocument/2006/relationships/hyperlink" Target="https://yandex.ru/turbo?parent-reqid=1574517558010574-1391001348654737136400127-man1-4558&amp;utm_source=turbo_turbo&amp;text=https%3A//bazanpa.ru/uk/chast2/razdel9/glava25/statya232/" TargetMode="External"/><Relationship Id="rId574" Type="http://schemas.openxmlformats.org/officeDocument/2006/relationships/control" Target="activeX/activeX30.xml"/><Relationship Id="rId1120" Type="http://schemas.openxmlformats.org/officeDocument/2006/relationships/hyperlink" Target="https://yandex.ru/turbo?parent-reqid=1574517558010574-1391001348654737136400127-man1-4558&amp;utm_source=turbo_turbo&amp;text=https%3A//bazanpa.ru/uk/chast2/razdel8/glava22/statya174/" TargetMode="External"/><Relationship Id="rId1218" Type="http://schemas.openxmlformats.org/officeDocument/2006/relationships/hyperlink" Target="https://yandex.ru/turbo?parent-reqid=1574517558010574-1391001348654737136400127-man1-4558&amp;utm_source=turbo_turbo&amp;text=https%3A//bazanpa.ru/uk/chast2/razdel9/glava25/statya229/" TargetMode="External"/><Relationship Id="rId1425" Type="http://schemas.openxmlformats.org/officeDocument/2006/relationships/control" Target="activeX/activeX282.xml"/><Relationship Id="rId227" Type="http://schemas.openxmlformats.org/officeDocument/2006/relationships/hyperlink" Target="https://yandex.ru/turbo?parent-reqid=1574517558010574-1391001348654737136400127-man1-4558&amp;utm_source=turbo_turbo&amp;text=https%3A//bazanpa.ru/uk/chast2/razdel7/glava20/statya156/" TargetMode="External"/><Relationship Id="rId781" Type="http://schemas.openxmlformats.org/officeDocument/2006/relationships/control" Target="activeX/activeX203.xml"/><Relationship Id="rId879" Type="http://schemas.openxmlformats.org/officeDocument/2006/relationships/hyperlink" Target="https://yandex.ru/turbo?parent-reqid=1574517529084600-1090270697205688197300128-vla1-4164&amp;utm_source=turbo_turbo&amp;text=https%3A//bazanpa.ru/pravitelstvo-rf-postanovlenie-n81-ot06022002-h632452/" TargetMode="External"/><Relationship Id="rId1632" Type="http://schemas.openxmlformats.org/officeDocument/2006/relationships/control" Target="activeX/activeX457.xml"/><Relationship Id="rId434" Type="http://schemas.openxmlformats.org/officeDocument/2006/relationships/hyperlink" Target="https://yandex.ru/turbo?parent-reqid=1574517558010574-1391001348654737136400127-man1-4558&amp;utm_source=turbo_turbo&amp;text=https%3A//bazanpa.ru/uk/chast2/razdel10/glava29/statya282.1/" TargetMode="External"/><Relationship Id="rId641" Type="http://schemas.openxmlformats.org/officeDocument/2006/relationships/control" Target="activeX/activeX80.xml"/><Relationship Id="rId739" Type="http://schemas.openxmlformats.org/officeDocument/2006/relationships/control" Target="activeX/activeX167.xml"/><Relationship Id="rId1064" Type="http://schemas.openxmlformats.org/officeDocument/2006/relationships/hyperlink" Target="https://yandex.ru/turbo?parent-reqid=1574517558010574-1391001348654737136400127-man1-4558&amp;utm_source=turbo_turbo&amp;text=https%3A//bazanpa.ru/uk/chast2/razdel7/glava19/statya142/" TargetMode="External"/><Relationship Id="rId1271" Type="http://schemas.openxmlformats.org/officeDocument/2006/relationships/hyperlink" Target="https://yandex.ru/turbo?parent-reqid=1574517558010574-1391001348654737136400127-man1-4558&amp;utm_source=turbo_turbo&amp;text=https%3A//bazanpa.ru/uk/chast2/razdel9/glava27/statya267/" TargetMode="External"/><Relationship Id="rId1369" Type="http://schemas.openxmlformats.org/officeDocument/2006/relationships/hyperlink" Target="https://yandex.ru/turbo?parent-reqid=1574517558010574-1391001348654737136400127-man1-4558&amp;utm_source=turbo_turbo&amp;text=https%3A//bazanpa.ru/uk/chast2/razdel11/glava33/statya338/" TargetMode="External"/><Relationship Id="rId1576" Type="http://schemas.openxmlformats.org/officeDocument/2006/relationships/control" Target="activeX/activeX406.xml"/><Relationship Id="rId280" Type="http://schemas.openxmlformats.org/officeDocument/2006/relationships/hyperlink" Target="https://yandex.ru/turbo?parent-reqid=1574517558010574-1391001348654737136400127-man1-4558&amp;utm_source=turbo_turbo&amp;text=https%3A//bazanpa.ru/uk/chast2/razdel8/glava22/statya185.5/" TargetMode="External"/><Relationship Id="rId501" Type="http://schemas.openxmlformats.org/officeDocument/2006/relationships/hyperlink" Target="https://yandex.ru/turbo?parent-reqid=1574517558010574-1391001348654737136400127-man1-4558&amp;utm_source=turbo_turbo&amp;text=https%3A//bazanpa.ru/uk/chast2/razdel10/glava32/statya329/" TargetMode="External"/><Relationship Id="rId946" Type="http://schemas.openxmlformats.org/officeDocument/2006/relationships/hyperlink" Target="https://yandex.ru/turbo?parent-reqid=1574517558010574-1391001348654737136400127-man1-4558&amp;utm_source=turbo_turbo&amp;text=https%3A//bazanpa.ru/uk/chast1/razdel3/glava9/statya45/" TargetMode="External"/><Relationship Id="rId1131" Type="http://schemas.openxmlformats.org/officeDocument/2006/relationships/hyperlink" Target="https://yandex.ru/turbo?parent-reqid=1574517558010574-1391001348654737136400127-man1-4558&amp;utm_source=turbo_turbo&amp;text=https%3A//bazanpa.ru/uk/chast2/razdel8/glava22/statya184/" TargetMode="External"/><Relationship Id="rId1229" Type="http://schemas.openxmlformats.org/officeDocument/2006/relationships/hyperlink" Target="https://yandex.ru/turbo?parent-reqid=1574517558010574-1391001348654737136400127-man1-4558&amp;utm_source=turbo_turbo&amp;text=https%3A//bazanpa.ru/uk/chast2/razdel9/glava25/statya235.1/" TargetMode="External"/><Relationship Id="rId75" Type="http://schemas.openxmlformats.org/officeDocument/2006/relationships/hyperlink" Target="https://yandex.ru/turbo?parent-reqid=1574517558010574-1391001348654737136400127-man1-4558&amp;utm_source=turbo_turbo&amp;text=https%3A//bazanpa.ru/uk/chast1/razdel2/glava6/statya31/" TargetMode="External"/><Relationship Id="rId140" Type="http://schemas.openxmlformats.org/officeDocument/2006/relationships/hyperlink" Target="https://yandex.ru/turbo?parent-reqid=1574517558010574-1391001348654737136400127-man1-4558&amp;utm_source=turbo_turbo&amp;text=https%3A//bazanpa.ru/uk/chast1/razdel5/glava14/statya89/" TargetMode="External"/><Relationship Id="rId378" Type="http://schemas.openxmlformats.org/officeDocument/2006/relationships/hyperlink" Target="https://yandex.ru/turbo?parent-reqid=1574517558010574-1391001348654737136400127-man1-4558&amp;utm_source=turbo_turbo&amp;text=https%3A//bazanpa.ru/uk/chast2/razdel9/glava25/statya240/" TargetMode="External"/><Relationship Id="rId585" Type="http://schemas.openxmlformats.org/officeDocument/2006/relationships/hyperlink" Target="https://yandex.ru/turbo?parent-reqid=1574517639003296-1563085750288808208800129-vla1-4288&amp;utm_source=turbo_turbo&amp;text=https%3A//bazanpa.ru/pravitelstvo-rf-postanovlenie-n549-ot21072008-h1196041/" TargetMode="External"/><Relationship Id="rId792" Type="http://schemas.openxmlformats.org/officeDocument/2006/relationships/control" Target="activeX/activeX214.xml"/><Relationship Id="rId806" Type="http://schemas.openxmlformats.org/officeDocument/2006/relationships/control" Target="activeX/activeX224.xml"/><Relationship Id="rId1436" Type="http://schemas.openxmlformats.org/officeDocument/2006/relationships/control" Target="activeX/activeX291.xml"/><Relationship Id="rId1643" Type="http://schemas.openxmlformats.org/officeDocument/2006/relationships/control" Target="activeX/activeX466.xml"/><Relationship Id="rId6" Type="http://schemas.openxmlformats.org/officeDocument/2006/relationships/hyperlink" Target="http://www.kremlin.ru/events/president/news" TargetMode="External"/><Relationship Id="rId238" Type="http://schemas.openxmlformats.org/officeDocument/2006/relationships/hyperlink" Target="https://yandex.ru/turbo?parent-reqid=1574517558010574-1391001348654737136400127-man1-4558&amp;utm_source=turbo_turbo&amp;text=https%3A//bazanpa.ru/uk/chast2/razdel8/glava21/statya160/" TargetMode="External"/><Relationship Id="rId445" Type="http://schemas.openxmlformats.org/officeDocument/2006/relationships/hyperlink" Target="https://yandex.ru/turbo?parent-reqid=1574517558010574-1391001348654737136400127-man1-4558&amp;utm_source=turbo_turbo&amp;text=https%3A//bazanpa.ru/uk/chast2/razdel10/glava30/statya285.4/" TargetMode="External"/><Relationship Id="rId652" Type="http://schemas.openxmlformats.org/officeDocument/2006/relationships/control" Target="activeX/activeX91.xml"/><Relationship Id="rId1075" Type="http://schemas.openxmlformats.org/officeDocument/2006/relationships/hyperlink" Target="https://yandex.ru/turbo?parent-reqid=1574517558010574-1391001348654737136400127-man1-4558&amp;utm_source=turbo_turbo&amp;text=https%3A//bazanpa.ru/uk/chast2/razdel7/glava19/statya149/" TargetMode="External"/><Relationship Id="rId1282" Type="http://schemas.openxmlformats.org/officeDocument/2006/relationships/hyperlink" Target="https://yandex.ru/turbo?parent-reqid=1574517558010574-1391001348654737136400127-man1-4558&amp;utm_source=turbo_turbo&amp;text=https%3A//bazanpa.ru/uk/chast2/razdel10/glava29/statya275/" TargetMode="External"/><Relationship Id="rId1503" Type="http://schemas.openxmlformats.org/officeDocument/2006/relationships/control" Target="activeX/activeX343.xml"/><Relationship Id="rId1710" Type="http://schemas.openxmlformats.org/officeDocument/2006/relationships/control" Target="activeX/activeX513.xml"/><Relationship Id="rId291" Type="http://schemas.openxmlformats.org/officeDocument/2006/relationships/hyperlink" Target="https://yandex.ru/turbo?parent-reqid=1574517558010574-1391001348654737136400127-man1-4558&amp;utm_source=turbo_turbo&amp;text=https%3A//bazanpa.ru/uk/chast2/razdel8/glava22/statya193.1/" TargetMode="External"/><Relationship Id="rId305" Type="http://schemas.openxmlformats.org/officeDocument/2006/relationships/hyperlink" Target="https://yandex.ru/turbo?parent-reqid=1574517558010574-1391001348654737136400127-man1-4558&amp;utm_source=turbo_turbo&amp;text=https%3A//bazanpa.ru/uk/chast2/razdel8/glava22/statya200.3/" TargetMode="External"/><Relationship Id="rId512" Type="http://schemas.openxmlformats.org/officeDocument/2006/relationships/hyperlink" Target="https://yandex.ru/turbo?parent-reqid=1574517558010574-1391001348654737136400127-man1-4558&amp;utm_source=turbo_turbo&amp;text=https%3A//bazanpa.ru/uk/chast2/razdel11/glava33/statya338/" TargetMode="External"/><Relationship Id="rId957" Type="http://schemas.openxmlformats.org/officeDocument/2006/relationships/hyperlink" Target="https://yandex.ru/turbo?parent-reqid=1574517558010574-1391001348654737136400127-man1-4558&amp;utm_source=turbo_turbo&amp;text=https%3A//bazanpa.ru/uk/chast1/razdel3/glava9/statya55/" TargetMode="External"/><Relationship Id="rId1142" Type="http://schemas.openxmlformats.org/officeDocument/2006/relationships/hyperlink" Target="https://yandex.ru/turbo?parent-reqid=1574517558010574-1391001348654737136400127-man1-4558&amp;utm_source=turbo_turbo&amp;text=https%3A//bazanpa.ru/uk/chast2/razdel8/glava22/statya189/" TargetMode="External"/><Relationship Id="rId1587" Type="http://schemas.openxmlformats.org/officeDocument/2006/relationships/control" Target="activeX/activeX416.xml"/><Relationship Id="rId86" Type="http://schemas.openxmlformats.org/officeDocument/2006/relationships/hyperlink" Target="https://yandex.ru/turbo?parent-reqid=1574517558010574-1391001348654737136400127-man1-4558&amp;utm_source=turbo_turbo&amp;text=https%3A//bazanpa.ru/uk/chast1/razdel2/glava8/statya42/" TargetMode="External"/><Relationship Id="rId151" Type="http://schemas.openxmlformats.org/officeDocument/2006/relationships/hyperlink" Target="https://yandex.ru/turbo?parent-reqid=1574517558010574-1391001348654737136400127-man1-4558&amp;utm_source=turbo_turbo&amp;text=https%3A//bazanpa.ru/uk/chast1/razdel6/glava15/statya100/" TargetMode="External"/><Relationship Id="rId389" Type="http://schemas.openxmlformats.org/officeDocument/2006/relationships/hyperlink" Target="https://yandex.ru/turbo?parent-reqid=1574517558010574-1391001348654737136400127-man1-4558&amp;utm_source=turbo_turbo&amp;text=https%3A//bazanpa.ru/uk/chast2/razdel9/glava25/statya245/" TargetMode="External"/><Relationship Id="rId596" Type="http://schemas.openxmlformats.org/officeDocument/2006/relationships/control" Target="activeX/activeX42.xml"/><Relationship Id="rId817" Type="http://schemas.openxmlformats.org/officeDocument/2006/relationships/control" Target="activeX/activeX230.xml"/><Relationship Id="rId1002" Type="http://schemas.openxmlformats.org/officeDocument/2006/relationships/hyperlink" Target="https://yandex.ru/turbo?parent-reqid=1574517558010574-1391001348654737136400127-man1-4558&amp;utm_source=turbo_turbo&amp;text=https%3A//bazanpa.ru/uk/chast1/razdel5/glava14/statya94/" TargetMode="External"/><Relationship Id="rId1447" Type="http://schemas.openxmlformats.org/officeDocument/2006/relationships/control" Target="activeX/activeX294.xml"/><Relationship Id="rId1654" Type="http://schemas.openxmlformats.org/officeDocument/2006/relationships/control" Target="activeX/activeX477.xml"/><Relationship Id="rId249" Type="http://schemas.openxmlformats.org/officeDocument/2006/relationships/hyperlink" Target="https://yandex.ru/turbo?parent-reqid=1574517558010574-1391001348654737136400127-man1-4558&amp;utm_source=turbo_turbo&amp;text=https%3A//bazanpa.ru/uk/chast2/razdel8/glava22/statya170.1/" TargetMode="External"/><Relationship Id="rId456" Type="http://schemas.openxmlformats.org/officeDocument/2006/relationships/hyperlink" Target="https://yandex.ru/turbo?parent-reqid=1574517558010574-1391001348654737136400127-man1-4558&amp;utm_source=turbo_turbo&amp;text=https%3A//bazanpa.ru/uk/chast2/razdel10/glava30/statya292.1/" TargetMode="External"/><Relationship Id="rId663" Type="http://schemas.openxmlformats.org/officeDocument/2006/relationships/control" Target="activeX/activeX101.xml"/><Relationship Id="rId870" Type="http://schemas.openxmlformats.org/officeDocument/2006/relationships/hyperlink" Target="https://yandex.ru/turbo?parent-reqid=1574517524543214-1682570962166980628400128-man1-3657&amp;utm_source=turbo_turbo&amp;text=https%3A//bazanpa.ru/pravitelstvo-rf-postanovlenie-n667-ot30062012-h1890562/" TargetMode="External"/><Relationship Id="rId1086" Type="http://schemas.openxmlformats.org/officeDocument/2006/relationships/hyperlink" Target="https://yandex.ru/turbo?parent-reqid=1574517558010574-1391001348654737136400127-man1-4558&amp;utm_source=turbo_turbo&amp;text=https%3A//bazanpa.ru/uk/chast2/razdel8/glava21/statya158/" TargetMode="External"/><Relationship Id="rId1293" Type="http://schemas.openxmlformats.org/officeDocument/2006/relationships/hyperlink" Target="https://yandex.ru/turbo?parent-reqid=1574517558010574-1391001348654737136400127-man1-4558&amp;utm_source=turbo_turbo&amp;text=https%3A//bazanpa.ru/uk/chast2/razdel10/glava29/statya282.3/" TargetMode="External"/><Relationship Id="rId1307" Type="http://schemas.openxmlformats.org/officeDocument/2006/relationships/hyperlink" Target="https://yandex.ru/turbo?parent-reqid=1574517558010574-1391001348654737136400127-man1-4558&amp;utm_source=turbo_turbo&amp;text=https%3A//bazanpa.ru/uk/chast2/razdel10/glava30/statya289/" TargetMode="External"/><Relationship Id="rId1514" Type="http://schemas.openxmlformats.org/officeDocument/2006/relationships/control" Target="activeX/activeX354.xml"/><Relationship Id="rId1721" Type="http://schemas.openxmlformats.org/officeDocument/2006/relationships/control" Target="activeX/activeX524.xml"/><Relationship Id="rId13" Type="http://schemas.openxmlformats.org/officeDocument/2006/relationships/hyperlink" Target="https://yandex.ru/turbo?parent-reqid=1574517524543214-1682570962166980628400128-man1-3657&amp;utm_source=turbo_turbo&amp;text=https%3A//bazanpa.ru/pravitelstvo-rf-postanovlenie-n667-ot30062012-h1890562/" TargetMode="External"/><Relationship Id="rId109" Type="http://schemas.openxmlformats.org/officeDocument/2006/relationships/hyperlink" Target="https://yandex.ru/turbo?parent-reqid=1574517558010574-1391001348654737136400127-man1-4558&amp;utm_source=turbo_turbo&amp;text=https%3A//bazanpa.ru/uk/chast1/razdel3/glava10/statya63.1/" TargetMode="External"/><Relationship Id="rId316" Type="http://schemas.openxmlformats.org/officeDocument/2006/relationships/hyperlink" Target="https://yandex.ru/turbo?parent-reqid=1574517558010574-1391001348654737136400127-man1-4558&amp;utm_source=turbo_turbo&amp;text=https%3A//bazanpa.ru/uk/chast2/razdel9/glava24/statya205/" TargetMode="External"/><Relationship Id="rId523" Type="http://schemas.openxmlformats.org/officeDocument/2006/relationships/hyperlink" Target="https://yandex.ru/turbo?parent-reqid=1574517558010574-1391001348654737136400127-man1-4558&amp;utm_source=turbo_turbo&amp;text=https%3A//bazanpa.ru/uk/chast2/razdel11/glava33/statya349/" TargetMode="External"/><Relationship Id="rId968" Type="http://schemas.openxmlformats.org/officeDocument/2006/relationships/hyperlink" Target="https://yandex.ru/turbo?parent-reqid=1574517558010574-1391001348654737136400127-man1-4558&amp;utm_source=turbo_turbo&amp;text=https%3A//bazanpa.ru/uk/chast1/razdel3/glava10/statya65/" TargetMode="External"/><Relationship Id="rId1153" Type="http://schemas.openxmlformats.org/officeDocument/2006/relationships/hyperlink" Target="https://yandex.ru/turbo?parent-reqid=1574517558010574-1391001348654737136400127-man1-4558&amp;utm_source=turbo_turbo&amp;text=https%3A//bazanpa.ru/uk/chast2/razdel8/glava22/statya198/" TargetMode="External"/><Relationship Id="rId1598" Type="http://schemas.openxmlformats.org/officeDocument/2006/relationships/control" Target="activeX/activeX427.xml"/><Relationship Id="rId97" Type="http://schemas.openxmlformats.org/officeDocument/2006/relationships/hyperlink" Target="https://yandex.ru/turbo?parent-reqid=1574517558010574-1391001348654737136400127-man1-4558&amp;utm_source=turbo_turbo&amp;text=https%3A//bazanpa.ru/uk/chast1/razdel3/glava9/statya53/" TargetMode="External"/><Relationship Id="rId730" Type="http://schemas.openxmlformats.org/officeDocument/2006/relationships/control" Target="activeX/activeX158.xml"/><Relationship Id="rId828" Type="http://schemas.openxmlformats.org/officeDocument/2006/relationships/control" Target="activeX/activeX235.xml"/><Relationship Id="rId1013" Type="http://schemas.openxmlformats.org/officeDocument/2006/relationships/hyperlink" Target="https://yandex.ru/turbo?parent-reqid=1574517558010574-1391001348654737136400127-man1-4558&amp;utm_source=turbo_turbo&amp;text=https%3A//bazanpa.ru/uk/chast1/razdel6/glava15.1/statya104.1/" TargetMode="External"/><Relationship Id="rId1360" Type="http://schemas.openxmlformats.org/officeDocument/2006/relationships/hyperlink" Target="https://yandex.ru/turbo?parent-reqid=1574517558010574-1391001348654737136400127-man1-4558&amp;utm_source=turbo_turbo&amp;text=https%3A//bazanpa.ru/uk/chast2/razdel10/glava32/statya330.1/" TargetMode="External"/><Relationship Id="rId1458" Type="http://schemas.openxmlformats.org/officeDocument/2006/relationships/control" Target="activeX/activeX305.xml"/><Relationship Id="rId1665" Type="http://schemas.openxmlformats.org/officeDocument/2006/relationships/hyperlink" Target="https://bazanpa.ru/gd-rf-zakon-n144-fz-ot12081995-h270260/" TargetMode="External"/><Relationship Id="rId162" Type="http://schemas.openxmlformats.org/officeDocument/2006/relationships/hyperlink" Target="https://yandex.ru/turbo?parent-reqid=1574517558010574-1391001348654737136400127-man1-4558&amp;utm_source=turbo_turbo&amp;text=https%3A//bazanpa.ru/uk/chast2/razdel7/glava16/statya106/" TargetMode="External"/><Relationship Id="rId467" Type="http://schemas.openxmlformats.org/officeDocument/2006/relationships/hyperlink" Target="https://yandex.ru/turbo?parent-reqid=1574517558010574-1391001348654737136400127-man1-4558&amp;utm_source=turbo_turbo&amp;text=https%3A//bazanpa.ru/uk/chast2/razdel10/glava31/statya302/" TargetMode="External"/><Relationship Id="rId1097" Type="http://schemas.openxmlformats.org/officeDocument/2006/relationships/hyperlink" Target="https://yandex.ru/turbo?parent-reqid=1574517558010574-1391001348654737136400127-man1-4558&amp;utm_source=turbo_turbo&amp;text=https%3A//bazanpa.ru/uk/chast2/razdel8/glava21/statya162/" TargetMode="External"/><Relationship Id="rId1220" Type="http://schemas.openxmlformats.org/officeDocument/2006/relationships/hyperlink" Target="https://yandex.ru/turbo?parent-reqid=1574517558010574-1391001348654737136400127-man1-4558&amp;utm_source=turbo_turbo&amp;text=https%3A//bazanpa.ru/uk/chast2/razdel9/glava25/statya230/" TargetMode="External"/><Relationship Id="rId1318" Type="http://schemas.openxmlformats.org/officeDocument/2006/relationships/hyperlink" Target="https://yandex.ru/turbo?parent-reqid=1574517558010574-1391001348654737136400127-man1-4558&amp;utm_source=turbo_turbo&amp;text=https%3A//bazanpa.ru/uk/chast2/razdel10/glava31/statya297/" TargetMode="External"/><Relationship Id="rId1525" Type="http://schemas.openxmlformats.org/officeDocument/2006/relationships/control" Target="activeX/activeX363.xml"/><Relationship Id="rId674" Type="http://schemas.openxmlformats.org/officeDocument/2006/relationships/control" Target="activeX/activeX111.xml"/><Relationship Id="rId881" Type="http://schemas.openxmlformats.org/officeDocument/2006/relationships/control" Target="activeX/activeX263.xml"/><Relationship Id="rId979" Type="http://schemas.openxmlformats.org/officeDocument/2006/relationships/hyperlink" Target="https://yandex.ru/turbo?parent-reqid=1574517558010574-1391001348654737136400127-man1-4558&amp;utm_source=turbo_turbo&amp;text=https%3A//bazanpa.ru/uk/chast1/razdel4/glava11/statya75/" TargetMode="External"/><Relationship Id="rId1732" Type="http://schemas.openxmlformats.org/officeDocument/2006/relationships/control" Target="activeX/activeX530.xml"/><Relationship Id="rId24" Type="http://schemas.openxmlformats.org/officeDocument/2006/relationships/control" Target="activeX/activeX5.xml"/><Relationship Id="rId327" Type="http://schemas.openxmlformats.org/officeDocument/2006/relationships/hyperlink" Target="https://yandex.ru/turbo?parent-reqid=1574517558010574-1391001348654737136400127-man1-4558&amp;utm_source=turbo_turbo&amp;text=https%3A//bazanpa.ru/uk/chast2/razdel9/glava24/statya210/" TargetMode="External"/><Relationship Id="rId534" Type="http://schemas.openxmlformats.org/officeDocument/2006/relationships/hyperlink" Target="https://yandex.ru/turbo?parent-reqid=1574517558010574-1391001348654737136400127-man1-4558&amp;utm_source=turbo_turbo&amp;text=https%3A//bazanpa.ru/uk/chast2/razdel12/glava34/statya359/" TargetMode="External"/><Relationship Id="rId741" Type="http://schemas.openxmlformats.org/officeDocument/2006/relationships/control" Target="activeX/activeX169.xml"/><Relationship Id="rId839" Type="http://schemas.openxmlformats.org/officeDocument/2006/relationships/control" Target="activeX/activeX245.xml"/><Relationship Id="rId1164" Type="http://schemas.openxmlformats.org/officeDocument/2006/relationships/hyperlink" Target="https://yandex.ru/turbo?parent-reqid=1574517558010574-1391001348654737136400127-man1-4558&amp;utm_source=turbo_turbo&amp;text=https%3A//bazanpa.ru/uk/chast2/razdel8/glava22/statya200.5/" TargetMode="External"/><Relationship Id="rId1371" Type="http://schemas.openxmlformats.org/officeDocument/2006/relationships/hyperlink" Target="https://yandex.ru/turbo?parent-reqid=1574517558010574-1391001348654737136400127-man1-4558&amp;utm_source=turbo_turbo&amp;text=https%3A//bazanpa.ru/uk/chast2/razdel11/glava33/statya340/" TargetMode="External"/><Relationship Id="rId1469" Type="http://schemas.openxmlformats.org/officeDocument/2006/relationships/control" Target="activeX/activeX316.xml"/><Relationship Id="rId173" Type="http://schemas.openxmlformats.org/officeDocument/2006/relationships/hyperlink" Target="https://yandex.ru/turbo?parent-reqid=1574517558010574-1391001348654737136400127-man1-4558&amp;utm_source=turbo_turbo&amp;text=https%3A//bazanpa.ru/uk/chast2/razdel7/glava16/statya115/" TargetMode="External"/><Relationship Id="rId380" Type="http://schemas.openxmlformats.org/officeDocument/2006/relationships/hyperlink" Target="https://yandex.ru/turbo?parent-reqid=1574517558010574-1391001348654737136400127-man1-4558&amp;utm_source=turbo_turbo&amp;text=https%3A//bazanpa.ru/uk/chast2/razdel9/glava25/statya241/" TargetMode="External"/><Relationship Id="rId601" Type="http://schemas.openxmlformats.org/officeDocument/2006/relationships/control" Target="activeX/activeX47.xml"/><Relationship Id="rId1024" Type="http://schemas.openxmlformats.org/officeDocument/2006/relationships/hyperlink" Target="https://yandex.ru/turbo?parent-reqid=1574517558010574-1391001348654737136400127-man1-4558&amp;utm_source=turbo_turbo&amp;text=https%3A//bazanpa.ru/uk/chast2/razdel7/glava16/statya110.1/" TargetMode="External"/><Relationship Id="rId1231" Type="http://schemas.openxmlformats.org/officeDocument/2006/relationships/hyperlink" Target="https://yandex.ru/turbo?parent-reqid=1574517558010574-1391001348654737136400127-man1-4558&amp;utm_source=turbo_turbo&amp;text=https%3A//bazanpa.ru/uk/chast2/razdel9/glava25/statya237/" TargetMode="External"/><Relationship Id="rId1676" Type="http://schemas.openxmlformats.org/officeDocument/2006/relationships/hyperlink" Target="https://bazanpa.ru/pravitelstvo-rf-postanovlenie-n1090-ot23101993-h207667/" TargetMode="External"/><Relationship Id="rId240" Type="http://schemas.openxmlformats.org/officeDocument/2006/relationships/hyperlink" Target="https://yandex.ru/turbo?parent-reqid=1574517558010574-1391001348654737136400127-man1-4558&amp;utm_source=turbo_turbo&amp;text=https%3A//bazanpa.ru/uk/chast2/razdel8/glava21/statya162/" TargetMode="External"/><Relationship Id="rId478" Type="http://schemas.openxmlformats.org/officeDocument/2006/relationships/hyperlink" Target="https://yandex.ru/turbo?parent-reqid=1574517558010574-1391001348654737136400127-man1-4558&amp;utm_source=turbo_turbo&amp;text=https%3A//bazanpa.ru/uk/chast2/razdel10/glava31/statya313/" TargetMode="External"/><Relationship Id="rId685" Type="http://schemas.openxmlformats.org/officeDocument/2006/relationships/control" Target="activeX/activeX120.xml"/><Relationship Id="rId892" Type="http://schemas.openxmlformats.org/officeDocument/2006/relationships/hyperlink" Target="https://bazanpa.ru/fz-o-persdannyh/" TargetMode="External"/><Relationship Id="rId906" Type="http://schemas.openxmlformats.org/officeDocument/2006/relationships/hyperlink" Target="https://yandex.ru/turbo?parent-reqid=1574517558010574-1391001348654737136400127-man1-4558&amp;utm_source=turbo_turbo&amp;text=https%3A//bazanpa.ru/uk/chast1/razdel1/glava1/statya5/" TargetMode="External"/><Relationship Id="rId1329" Type="http://schemas.openxmlformats.org/officeDocument/2006/relationships/hyperlink" Target="https://yandex.ru/turbo?parent-reqid=1574517558010574-1391001348654737136400127-man1-4558&amp;utm_source=turbo_turbo&amp;text=https%3A//bazanpa.ru/uk/chast2/razdel10/glava31/statya307/" TargetMode="External"/><Relationship Id="rId1536" Type="http://schemas.openxmlformats.org/officeDocument/2006/relationships/control" Target="activeX/activeX372.xml"/><Relationship Id="rId35" Type="http://schemas.openxmlformats.org/officeDocument/2006/relationships/hyperlink" Target="https://bazanpa.ru/fz-o-persdannyh/" TargetMode="External"/><Relationship Id="rId100" Type="http://schemas.openxmlformats.org/officeDocument/2006/relationships/hyperlink" Target="https://yandex.ru/turbo?parent-reqid=1574517558010574-1391001348654737136400127-man1-4558&amp;utm_source=turbo_turbo&amp;text=https%3A//bazanpa.ru/uk/chast1/razdel3/glava9/statya55/" TargetMode="External"/><Relationship Id="rId338" Type="http://schemas.openxmlformats.org/officeDocument/2006/relationships/hyperlink" Target="https://yandex.ru/turbo?parent-reqid=1574517558010574-1391001348654737136400127-man1-4558&amp;utm_source=turbo_turbo&amp;text=https%3A//bazanpa.ru/uk/chast2/razdel9/glava24/statya215.4/" TargetMode="External"/><Relationship Id="rId545" Type="http://schemas.openxmlformats.org/officeDocument/2006/relationships/hyperlink" Target="https://bazanpa.ru/pravitelstvo-rf-postanovlenie-n1075-ot22102012-h1952557/" TargetMode="External"/><Relationship Id="rId752" Type="http://schemas.openxmlformats.org/officeDocument/2006/relationships/control" Target="activeX/activeX180.xml"/><Relationship Id="rId1175" Type="http://schemas.openxmlformats.org/officeDocument/2006/relationships/hyperlink" Target="https://yandex.ru/turbo?parent-reqid=1574517558010574-1391001348654737136400127-man1-4558&amp;utm_source=turbo_turbo&amp;text=https%3A//bazanpa.ru/uk/chast2/razdel9/glava24/statya205.2/" TargetMode="External"/><Relationship Id="rId1382" Type="http://schemas.openxmlformats.org/officeDocument/2006/relationships/hyperlink" Target="https://yandex.ru/turbo?parent-reqid=1574517558010574-1391001348654737136400127-man1-4558&amp;utm_source=turbo_turbo&amp;text=https%3A//bazanpa.ru/uk/chast2/razdel11/glava33/statya351/" TargetMode="External"/><Relationship Id="rId1603" Type="http://schemas.openxmlformats.org/officeDocument/2006/relationships/control" Target="activeX/activeX432.xml"/><Relationship Id="rId184" Type="http://schemas.openxmlformats.org/officeDocument/2006/relationships/hyperlink" Target="https://yandex.ru/turbo?parent-reqid=1574517558010574-1391001348654737136400127-man1-4558&amp;utm_source=turbo_turbo&amp;text=https%3A//bazanpa.ru/uk/chast2/razdel7/glava16/statya124.1/" TargetMode="External"/><Relationship Id="rId391" Type="http://schemas.openxmlformats.org/officeDocument/2006/relationships/hyperlink" Target="https://yandex.ru/turbo?parent-reqid=1574517558010574-1391001348654737136400127-man1-4558&amp;utm_source=turbo_turbo&amp;text=https%3A//bazanpa.ru/uk/chast2/razdel9/glava26/statya247/" TargetMode="External"/><Relationship Id="rId405" Type="http://schemas.openxmlformats.org/officeDocument/2006/relationships/hyperlink" Target="https://yandex.ru/turbo?parent-reqid=1574517558010574-1391001348654737136400127-man1-4558&amp;utm_source=turbo_turbo&amp;text=https%3A//bazanpa.ru/uk/chast2/razdel9/glava26/statya260/" TargetMode="External"/><Relationship Id="rId612" Type="http://schemas.openxmlformats.org/officeDocument/2006/relationships/control" Target="activeX/activeX58.xml"/><Relationship Id="rId1035" Type="http://schemas.openxmlformats.org/officeDocument/2006/relationships/hyperlink" Target="https://yandex.ru/turbo?parent-reqid=1574517558010574-1391001348654737136400127-man1-4558&amp;utm_source=turbo_turbo&amp;text=https%3A//bazanpa.ru/uk/chast2/razdel7/glava16/statya119/" TargetMode="External"/><Relationship Id="rId1242" Type="http://schemas.openxmlformats.org/officeDocument/2006/relationships/hyperlink" Target="https://yandex.ru/turbo?parent-reqid=1574517558010574-1391001348654737136400127-man1-4558&amp;utm_source=turbo_turbo&amp;text=https%3A//bazanpa.ru/uk/chast2/razdel9/glava25/statya243.1/" TargetMode="External"/><Relationship Id="rId1687" Type="http://schemas.openxmlformats.org/officeDocument/2006/relationships/control" Target="activeX/activeX495.xml"/><Relationship Id="rId251" Type="http://schemas.openxmlformats.org/officeDocument/2006/relationships/hyperlink" Target="https://yandex.ru/turbo?parent-reqid=1574517558010574-1391001348654737136400127-man1-4558&amp;utm_source=turbo_turbo&amp;text=https%3A//bazanpa.ru/uk/chast2/razdel8/glava22/statya171/" TargetMode="External"/><Relationship Id="rId489" Type="http://schemas.openxmlformats.org/officeDocument/2006/relationships/hyperlink" Target="https://yandex.ru/turbo?parent-reqid=1574517558010574-1391001348654737136400127-man1-4558&amp;utm_source=turbo_turbo&amp;text=https%3A//bazanpa.ru/uk/chast2/razdel10/glava32/statya322.1/" TargetMode="External"/><Relationship Id="rId696" Type="http://schemas.openxmlformats.org/officeDocument/2006/relationships/control" Target="activeX/activeX126.xml"/><Relationship Id="rId917" Type="http://schemas.openxmlformats.org/officeDocument/2006/relationships/hyperlink" Target="https://yandex.ru/turbo?parent-reqid=1574517558010574-1391001348654737136400127-man1-4558&amp;utm_source=turbo_turbo&amp;text=https%3A//bazanpa.ru/uk/chast1/razdel2/glava3/statya16/" TargetMode="External"/><Relationship Id="rId1102" Type="http://schemas.openxmlformats.org/officeDocument/2006/relationships/hyperlink" Target="https://yandex.ru/turbo?parent-reqid=1574517558010574-1391001348654737136400127-man1-4558&amp;utm_source=turbo_turbo&amp;text=https%3A//bazanpa.ru/uk/chast2/razdel8/glava21/statya167/" TargetMode="External"/><Relationship Id="rId1547" Type="http://schemas.openxmlformats.org/officeDocument/2006/relationships/hyperlink" Target="https://bazanpa.ru/pravitelstvo-rf-postanovlenie-n861-ot27122004-h835894/" TargetMode="External"/><Relationship Id="rId46" Type="http://schemas.openxmlformats.org/officeDocument/2006/relationships/hyperlink" Target="https://yandex.ru/turbo?parent-reqid=1574517558010574-1391001348654737136400127-man1-4558&amp;utm_source=turbo_turbo&amp;text=https%3A//bazanpa.ru/uk/chast1/razdel1/glava1/statya2/" TargetMode="External"/><Relationship Id="rId349" Type="http://schemas.openxmlformats.org/officeDocument/2006/relationships/hyperlink" Target="https://yandex.ru/turbo?parent-reqid=1574517558010574-1391001348654737136400127-man1-4558&amp;utm_source=turbo_turbo&amp;text=https%3A//bazanpa.ru/uk/chast2/razdel9/glava24/statya223/" TargetMode="External"/><Relationship Id="rId556" Type="http://schemas.openxmlformats.org/officeDocument/2006/relationships/hyperlink" Target="https://bazanpa.ru/gd-rf-zakon-n409-fz-ot30112016-h2875382/" TargetMode="External"/><Relationship Id="rId763" Type="http://schemas.openxmlformats.org/officeDocument/2006/relationships/hyperlink" Target="https://yandex.ru/turbo?parent-reqid=1574517942053482-877830600542262701800135-man1-3925&amp;utm_source=turbo_turbo&amp;text=https%3A//bazanpa.ru/fz-ob-ispolnitelnom-proizvodstve/glava5/statya47/" TargetMode="External"/><Relationship Id="rId1186" Type="http://schemas.openxmlformats.org/officeDocument/2006/relationships/hyperlink" Target="https://yandex.ru/turbo?parent-reqid=1574517558010574-1391001348654737136400127-man1-4558&amp;utm_source=turbo_turbo&amp;text=https%3A//bazanpa.ru/uk/chast2/razdel9/glava24/statya211/" TargetMode="External"/><Relationship Id="rId1393" Type="http://schemas.openxmlformats.org/officeDocument/2006/relationships/hyperlink" Target="https://yandex.ru/turbo?parent-reqid=1574517558010574-1391001348654737136400127-man1-4558&amp;utm_source=turbo_turbo&amp;text=https%3A//bazanpa.ru/uk/chast2/razdel12/glava34/statya361/" TargetMode="External"/><Relationship Id="rId1407" Type="http://schemas.openxmlformats.org/officeDocument/2006/relationships/hyperlink" Target="https://yandex.ru/turbo?parent-reqid=1574517586456058-29773810901714390200124-sas1-5654&amp;utm_source=turbo_turbo&amp;text=https%3A//bazanpa.ru/pravitelstvo-rf-postanovlenie-n404-ot05052014-h2286083/" TargetMode="External"/><Relationship Id="rId1614" Type="http://schemas.openxmlformats.org/officeDocument/2006/relationships/control" Target="activeX/activeX441.xml"/><Relationship Id="rId111" Type="http://schemas.openxmlformats.org/officeDocument/2006/relationships/hyperlink" Target="https://yandex.ru/turbo?parent-reqid=1574517558010574-1391001348654737136400127-man1-4558&amp;utm_source=turbo_turbo&amp;text=https%3A//bazanpa.ru/uk/chast1/razdel3/glava10/statya65/" TargetMode="External"/><Relationship Id="rId195" Type="http://schemas.openxmlformats.org/officeDocument/2006/relationships/hyperlink" Target="https://yandex.ru/turbo?parent-reqid=1574517558010574-1391001348654737136400127-man1-4558&amp;utm_source=turbo_turbo&amp;text=https%3A//bazanpa.ru/uk/chast2/razdel7/glava18/statya132/" TargetMode="External"/><Relationship Id="rId209" Type="http://schemas.openxmlformats.org/officeDocument/2006/relationships/hyperlink" Target="https://yandex.ru/turbo?parent-reqid=1574517558010574-1391001348654737136400127-man1-4558&amp;utm_source=turbo_turbo&amp;text=https%3A//bazanpa.ru/uk/chast2/razdel7/glava19/statya142.2/" TargetMode="External"/><Relationship Id="rId416" Type="http://schemas.openxmlformats.org/officeDocument/2006/relationships/hyperlink" Target="https://yandex.ru/turbo?parent-reqid=1574517558010574-1391001348654737136400127-man1-4558&amp;utm_source=turbo_turbo&amp;text=https%3A//bazanpa.ru/uk/chast2/razdel9/glava27/statya268/" TargetMode="External"/><Relationship Id="rId970" Type="http://schemas.openxmlformats.org/officeDocument/2006/relationships/hyperlink" Target="https://yandex.ru/turbo?parent-reqid=1574517558010574-1391001348654737136400127-man1-4558&amp;utm_source=turbo_turbo&amp;text=https%3A//bazanpa.ru/uk/chast1/razdel3/glava10/statya67/" TargetMode="External"/><Relationship Id="rId1046" Type="http://schemas.openxmlformats.org/officeDocument/2006/relationships/hyperlink" Target="https://yandex.ru/turbo?parent-reqid=1574517558010574-1391001348654737136400127-man1-4558&amp;utm_source=turbo_turbo&amp;text=https%3A//bazanpa.ru/uk/chast2/razdel7/glava17/statya127.2/" TargetMode="External"/><Relationship Id="rId1253" Type="http://schemas.openxmlformats.org/officeDocument/2006/relationships/hyperlink" Target="https://yandex.ru/turbo?parent-reqid=1574517558010574-1391001348654737136400127-man1-4558&amp;utm_source=turbo_turbo&amp;text=https%3A//bazanpa.ru/uk/chast2/razdel9/glava26/statya252/" TargetMode="External"/><Relationship Id="rId1698" Type="http://schemas.openxmlformats.org/officeDocument/2006/relationships/control" Target="activeX/activeX505.xml"/><Relationship Id="rId623" Type="http://schemas.openxmlformats.org/officeDocument/2006/relationships/control" Target="activeX/activeX67.xml"/><Relationship Id="rId830" Type="http://schemas.openxmlformats.org/officeDocument/2006/relationships/control" Target="activeX/activeX237.xml"/><Relationship Id="rId928" Type="http://schemas.openxmlformats.org/officeDocument/2006/relationships/hyperlink" Target="https://yandex.ru/turbo?parent-reqid=1574517558010574-1391001348654737136400127-man1-4558&amp;utm_source=turbo_turbo&amp;text=https%3A//bazanpa.ru/uk/chast1/razdel2/glava5/statya27/" TargetMode="External"/><Relationship Id="rId1460" Type="http://schemas.openxmlformats.org/officeDocument/2006/relationships/control" Target="activeX/activeX307.xml"/><Relationship Id="rId1558" Type="http://schemas.openxmlformats.org/officeDocument/2006/relationships/control" Target="activeX/activeX389.xml"/><Relationship Id="rId57" Type="http://schemas.openxmlformats.org/officeDocument/2006/relationships/hyperlink" Target="https://yandex.ru/turbo?parent-reqid=1574517558010574-1391001348654737136400127-man1-4558&amp;utm_source=turbo_turbo&amp;text=https%3A//bazanpa.ru/uk/chast1/razdel1/glava2/statya13/" TargetMode="External"/><Relationship Id="rId262" Type="http://schemas.openxmlformats.org/officeDocument/2006/relationships/hyperlink" Target="https://yandex.ru/turbo?parent-reqid=1574517558010574-1391001348654737136400127-man1-4558&amp;utm_source=turbo_turbo&amp;text=https%3A//bazanpa.ru/uk/chast2/razdel8/glava22/statya173.2/" TargetMode="External"/><Relationship Id="rId567" Type="http://schemas.openxmlformats.org/officeDocument/2006/relationships/hyperlink" Target="https://yandex.ru/turbo?parent-reqid=1574517592755542-465614535832327423100124-sas1-1585&amp;utm_source=turbo_turbo&amp;text=https%3A//bazanpa.ru/pravitelstvo-rf-postanovlenie-n65-ot09022004-h776849/" TargetMode="External"/><Relationship Id="rId1113" Type="http://schemas.openxmlformats.org/officeDocument/2006/relationships/hyperlink" Target="https://yandex.ru/turbo?parent-reqid=1574517558010574-1391001348654737136400127-man1-4558&amp;utm_source=turbo_turbo&amp;text=https%3A//bazanpa.ru/uk/chast2/razdel8/glava22/statya172/" TargetMode="External"/><Relationship Id="rId1197" Type="http://schemas.openxmlformats.org/officeDocument/2006/relationships/hyperlink" Target="https://yandex.ru/turbo?parent-reqid=1574517558010574-1391001348654737136400127-man1-4558&amp;utm_source=turbo_turbo&amp;text=https%3A//bazanpa.ru/uk/chast2/razdel9/glava24/statya217/" TargetMode="External"/><Relationship Id="rId1320" Type="http://schemas.openxmlformats.org/officeDocument/2006/relationships/hyperlink" Target="https://yandex.ru/turbo?parent-reqid=1574517558010574-1391001348654737136400127-man1-4558&amp;utm_source=turbo_turbo&amp;text=https%3A//bazanpa.ru/uk/chast2/razdel10/glava31/statya298.1/" TargetMode="External"/><Relationship Id="rId1418" Type="http://schemas.openxmlformats.org/officeDocument/2006/relationships/hyperlink" Target="https://yandex.ru/turbo?parent-reqid=1574517592755542-465614535832327423100124-sas1-1585&amp;utm_source=turbo_turbo&amp;text=https%3A//bazanpa.ru/bk/" TargetMode="External"/><Relationship Id="rId122" Type="http://schemas.openxmlformats.org/officeDocument/2006/relationships/hyperlink" Target="https://yandex.ru/turbo?parent-reqid=1574517558010574-1391001348654737136400127-man1-4558&amp;utm_source=turbo_turbo&amp;text=https%3A//bazanpa.ru/uk/chast1/razdel4/glava11/statya75/" TargetMode="External"/><Relationship Id="rId774" Type="http://schemas.openxmlformats.org/officeDocument/2006/relationships/control" Target="activeX/activeX198.xml"/><Relationship Id="rId981" Type="http://schemas.openxmlformats.org/officeDocument/2006/relationships/hyperlink" Target="https://yandex.ru/turbo?parent-reqid=1574517558010574-1391001348654737136400127-man1-4558&amp;utm_source=turbo_turbo&amp;text=https%3A//bazanpa.ru/uk/chast1/razdel4/glava11/statya76.1/" TargetMode="External"/><Relationship Id="rId1057" Type="http://schemas.openxmlformats.org/officeDocument/2006/relationships/hyperlink" Target="https://yandex.ru/turbo?parent-reqid=1574517558010574-1391001348654737136400127-man1-4558&amp;utm_source=turbo_turbo&amp;text=https%3A//bazanpa.ru/uk/chast2/razdel7/glava19/statya137/" TargetMode="External"/><Relationship Id="rId1625" Type="http://schemas.openxmlformats.org/officeDocument/2006/relationships/control" Target="activeX/activeX450.xml"/><Relationship Id="rId427" Type="http://schemas.openxmlformats.org/officeDocument/2006/relationships/hyperlink" Target="https://yandex.ru/turbo?parent-reqid=1574517558010574-1391001348654737136400127-man1-4558&amp;utm_source=turbo_turbo&amp;text=https%3A//bazanpa.ru/uk/chast2/razdel10/glava29/statya277/" TargetMode="External"/><Relationship Id="rId634" Type="http://schemas.openxmlformats.org/officeDocument/2006/relationships/control" Target="activeX/activeX73.xml"/><Relationship Id="rId841" Type="http://schemas.openxmlformats.org/officeDocument/2006/relationships/control" Target="activeX/activeX247.xml"/><Relationship Id="rId1264" Type="http://schemas.openxmlformats.org/officeDocument/2006/relationships/hyperlink" Target="https://yandex.ru/turbo?parent-reqid=1574517558010574-1391001348654737136400127-man1-4558&amp;utm_source=turbo_turbo&amp;text=https%3A//bazanpa.ru/uk/chast2/razdel9/glava26/statya262/" TargetMode="External"/><Relationship Id="rId1471" Type="http://schemas.openxmlformats.org/officeDocument/2006/relationships/hyperlink" Target="https://bazanpa.ru/gk/" TargetMode="External"/><Relationship Id="rId1569" Type="http://schemas.openxmlformats.org/officeDocument/2006/relationships/control" Target="activeX/activeX400.xml"/><Relationship Id="rId273" Type="http://schemas.openxmlformats.org/officeDocument/2006/relationships/hyperlink" Target="https://yandex.ru/turbo?parent-reqid=1574517558010574-1391001348654737136400127-man1-4558&amp;utm_source=turbo_turbo&amp;text=https%3A//bazanpa.ru/uk/chast2/razdel8/glava22/statya183/" TargetMode="External"/><Relationship Id="rId480" Type="http://schemas.openxmlformats.org/officeDocument/2006/relationships/hyperlink" Target="https://yandex.ru/turbo?parent-reqid=1574517558010574-1391001348654737136400127-man1-4558&amp;utm_source=turbo_turbo&amp;text=https%3A//bazanpa.ru/uk/chast2/razdel10/glava31/statya314.1/" TargetMode="External"/><Relationship Id="rId701" Type="http://schemas.openxmlformats.org/officeDocument/2006/relationships/control" Target="activeX/activeX131.xml"/><Relationship Id="rId939" Type="http://schemas.openxmlformats.org/officeDocument/2006/relationships/hyperlink" Target="https://yandex.ru/turbo?parent-reqid=1574517558010574-1391001348654737136400127-man1-4558&amp;utm_source=turbo_turbo&amp;text=https%3A//bazanpa.ru/uk/chast1/razdel2/glava8/statya38/" TargetMode="External"/><Relationship Id="rId1124" Type="http://schemas.openxmlformats.org/officeDocument/2006/relationships/hyperlink" Target="https://yandex.ru/turbo?parent-reqid=1574517558010574-1391001348654737136400127-man1-4558&amp;utm_source=turbo_turbo&amp;text=https%3A//bazanpa.ru/uk/chast2/razdel8/glava22/statya177/" TargetMode="External"/><Relationship Id="rId1331" Type="http://schemas.openxmlformats.org/officeDocument/2006/relationships/hyperlink" Target="https://yandex.ru/turbo?parent-reqid=1574517558010574-1391001348654737136400127-man1-4558&amp;utm_source=turbo_turbo&amp;text=https%3A//bazanpa.ru/uk/chast2/razdel10/glava31/statya309/" TargetMode="External"/><Relationship Id="rId68" Type="http://schemas.openxmlformats.org/officeDocument/2006/relationships/hyperlink" Target="https://yandex.ru/turbo?parent-reqid=1574517558010574-1391001348654737136400127-man1-4558&amp;utm_source=turbo_turbo&amp;text=https%3A//bazanpa.ru/uk/chast1/razdel2/glava5/statya24/" TargetMode="External"/><Relationship Id="rId133" Type="http://schemas.openxmlformats.org/officeDocument/2006/relationships/hyperlink" Target="https://yandex.ru/turbo?parent-reqid=1574517558010574-1391001348654737136400127-man1-4558&amp;utm_source=turbo_turbo&amp;text=https%3A//bazanpa.ru/uk/chast1/razdel4/glava12/statya82.1/" TargetMode="External"/><Relationship Id="rId340" Type="http://schemas.openxmlformats.org/officeDocument/2006/relationships/hyperlink" Target="https://yandex.ru/turbo?parent-reqid=1574517558010574-1391001348654737136400127-man1-4558&amp;utm_source=turbo_turbo&amp;text=https%3A//bazanpa.ru/uk/chast2/razdel9/glava24/statya217/" TargetMode="External"/><Relationship Id="rId578" Type="http://schemas.openxmlformats.org/officeDocument/2006/relationships/hyperlink" Target="https://yandex.ru/turbo?parent-reqid=1574517636020844-1741866400317843585100124-sas1-1500&amp;utm_source=turbo_turbo&amp;text=https%3A//bazanpa.ru/pravitelstvo-rf-postanovlenie-n582-ot10072013-h2112650/" TargetMode="External"/><Relationship Id="rId785" Type="http://schemas.openxmlformats.org/officeDocument/2006/relationships/control" Target="activeX/activeX207.xml"/><Relationship Id="rId992" Type="http://schemas.openxmlformats.org/officeDocument/2006/relationships/hyperlink" Target="https://yandex.ru/turbo?parent-reqid=1574517558010574-1391001348654737136400127-man1-4558&amp;utm_source=turbo_turbo&amp;text=https%3A//bazanpa.ru/uk/chast1/razdel4/glava13/statya84/" TargetMode="External"/><Relationship Id="rId1429" Type="http://schemas.openxmlformats.org/officeDocument/2006/relationships/control" Target="activeX/activeX286.xml"/><Relationship Id="rId1636" Type="http://schemas.openxmlformats.org/officeDocument/2006/relationships/control" Target="activeX/activeX460.xml"/><Relationship Id="rId200" Type="http://schemas.openxmlformats.org/officeDocument/2006/relationships/hyperlink" Target="https://yandex.ru/turbo?parent-reqid=1574517558010574-1391001348654737136400127-man1-4558&amp;utm_source=turbo_turbo&amp;text=https%3A//bazanpa.ru/uk/chast2/razdel7/glava19/statya137/" TargetMode="External"/><Relationship Id="rId438" Type="http://schemas.openxmlformats.org/officeDocument/2006/relationships/hyperlink" Target="https://yandex.ru/turbo?parent-reqid=1574517558010574-1391001348654737136400127-man1-4558&amp;utm_source=turbo_turbo&amp;text=https%3A//bazanpa.ru/uk/chast2/razdel10/glava29/statya283.1/" TargetMode="External"/><Relationship Id="rId645" Type="http://schemas.openxmlformats.org/officeDocument/2006/relationships/control" Target="activeX/activeX84.xml"/><Relationship Id="rId852" Type="http://schemas.openxmlformats.org/officeDocument/2006/relationships/control" Target="activeX/activeX254.xml"/><Relationship Id="rId1068" Type="http://schemas.openxmlformats.org/officeDocument/2006/relationships/hyperlink" Target="https://yandex.ru/turbo?parent-reqid=1574517558010574-1391001348654737136400127-man1-4558&amp;utm_source=turbo_turbo&amp;text=https%3A//bazanpa.ru/uk/chast2/razdel7/glava19/statya144/" TargetMode="External"/><Relationship Id="rId1275" Type="http://schemas.openxmlformats.org/officeDocument/2006/relationships/hyperlink" Target="https://yandex.ru/turbo?parent-reqid=1574517558010574-1391001348654737136400127-man1-4558&amp;utm_source=turbo_turbo&amp;text=https%3A//bazanpa.ru/uk/chast2/razdel9/glava27/statya270/" TargetMode="External"/><Relationship Id="rId1482" Type="http://schemas.openxmlformats.org/officeDocument/2006/relationships/control" Target="activeX/activeX327.xml"/><Relationship Id="rId1703" Type="http://schemas.openxmlformats.org/officeDocument/2006/relationships/hyperlink" Target="https://yandex.ru/turbo?parent-reqid=1574518143002719-1754088148791532216000123-sas4-3183&amp;utm_source=turbo_turbo&amp;text=https%3A//bazanpa.ru/uk/chast1/razdel3/glava10/statya72/" TargetMode="External"/><Relationship Id="rId284" Type="http://schemas.openxmlformats.org/officeDocument/2006/relationships/hyperlink" Target="https://yandex.ru/turbo?parent-reqid=1574517558010574-1391001348654737136400127-man1-4558&amp;utm_source=turbo_turbo&amp;text=https%3A//bazanpa.ru/uk/chast2/razdel8/glava22/statya188/" TargetMode="External"/><Relationship Id="rId491" Type="http://schemas.openxmlformats.org/officeDocument/2006/relationships/hyperlink" Target="https://yandex.ru/turbo?parent-reqid=1574517558010574-1391001348654737136400127-man1-4558&amp;utm_source=turbo_turbo&amp;text=https%3A//bazanpa.ru/uk/chast2/razdel10/glava32/statya322.3/" TargetMode="External"/><Relationship Id="rId505" Type="http://schemas.openxmlformats.org/officeDocument/2006/relationships/hyperlink" Target="https://yandex.ru/turbo?parent-reqid=1574517558010574-1391001348654737136400127-man1-4558&amp;utm_source=turbo_turbo&amp;text=https%3A//bazanpa.ru/uk/chast2/razdel11/glava33/statya331/" TargetMode="External"/><Relationship Id="rId712" Type="http://schemas.openxmlformats.org/officeDocument/2006/relationships/control" Target="activeX/activeX142.xml"/><Relationship Id="rId1135" Type="http://schemas.openxmlformats.org/officeDocument/2006/relationships/hyperlink" Target="https://yandex.ru/turbo?parent-reqid=1574517558010574-1391001348654737136400127-man1-4558&amp;utm_source=turbo_turbo&amp;text=https%3A//bazanpa.ru/uk/chast2/razdel8/glava22/statya185.3/" TargetMode="External"/><Relationship Id="rId1342" Type="http://schemas.openxmlformats.org/officeDocument/2006/relationships/hyperlink" Target="https://yandex.ru/turbo?parent-reqid=1574517558010574-1391001348654737136400127-man1-4558&amp;utm_source=turbo_turbo&amp;text=https%3A//bazanpa.ru/uk/chast2/razdel10/glava32/statya319/" TargetMode="External"/><Relationship Id="rId79" Type="http://schemas.openxmlformats.org/officeDocument/2006/relationships/hyperlink" Target="https://yandex.ru/turbo?parent-reqid=1574517558010574-1391001348654737136400127-man1-4558&amp;utm_source=turbo_turbo&amp;text=https%3A//bazanpa.ru/uk/chast1/razdel2/glava7/statya35/" TargetMode="External"/><Relationship Id="rId144" Type="http://schemas.openxmlformats.org/officeDocument/2006/relationships/hyperlink" Target="https://yandex.ru/turbo?parent-reqid=1574517558010574-1391001348654737136400127-man1-4558&amp;utm_source=turbo_turbo&amp;text=https%3A//bazanpa.ru/uk/chast1/razdel5/glava14/statya93/" TargetMode="External"/><Relationship Id="rId589" Type="http://schemas.openxmlformats.org/officeDocument/2006/relationships/hyperlink" Target="https://bazanpa.ru/gd-rf-zakon-n122-fz-ot21071997-h371109/" TargetMode="External"/><Relationship Id="rId796" Type="http://schemas.openxmlformats.org/officeDocument/2006/relationships/control" Target="activeX/activeX218.xml"/><Relationship Id="rId1202" Type="http://schemas.openxmlformats.org/officeDocument/2006/relationships/hyperlink" Target="https://yandex.ru/turbo?parent-reqid=1574517558010574-1391001348654737136400127-man1-4558&amp;utm_source=turbo_turbo&amp;text=https%3A//bazanpa.ru/uk/chast2/razdel9/glava24/statya220/" TargetMode="External"/><Relationship Id="rId1647" Type="http://schemas.openxmlformats.org/officeDocument/2006/relationships/control" Target="activeX/activeX470.xml"/><Relationship Id="rId351" Type="http://schemas.openxmlformats.org/officeDocument/2006/relationships/hyperlink" Target="https://yandex.ru/turbo?parent-reqid=1574517558010574-1391001348654737136400127-man1-4558&amp;utm_source=turbo_turbo&amp;text=https%3A//bazanpa.ru/uk/chast2/razdel9/glava24/statya224/" TargetMode="External"/><Relationship Id="rId449" Type="http://schemas.openxmlformats.org/officeDocument/2006/relationships/hyperlink" Target="https://yandex.ru/turbo?parent-reqid=1574517558010574-1391001348654737136400127-man1-4558&amp;utm_source=turbo_turbo&amp;text=https%3A//bazanpa.ru/uk/chast2/razdel10/glava30/statya288/" TargetMode="External"/><Relationship Id="rId656" Type="http://schemas.openxmlformats.org/officeDocument/2006/relationships/control" Target="activeX/activeX95.xml"/><Relationship Id="rId863" Type="http://schemas.openxmlformats.org/officeDocument/2006/relationships/hyperlink" Target="https://yandex.ru/turbo?parent-reqid=1574517500807289-940582824978508255400124-sas1-1787&amp;utm_source=turbo_turbo&amp;text=https%3A//bazanpa.ru/gpk/razdel2/podrazdel4/glava34/statya294/" TargetMode="External"/><Relationship Id="rId1079" Type="http://schemas.openxmlformats.org/officeDocument/2006/relationships/hyperlink" Target="https://yandex.ru/turbo?parent-reqid=1574517558010574-1391001348654737136400127-man1-4558&amp;utm_source=turbo_turbo&amp;text=https%3A//bazanpa.ru/uk/chast2/razdel7/glava20/statya151.2/" TargetMode="External"/><Relationship Id="rId1286" Type="http://schemas.openxmlformats.org/officeDocument/2006/relationships/hyperlink" Target="https://yandex.ru/turbo?parent-reqid=1574517558010574-1391001348654737136400127-man1-4558&amp;utm_source=turbo_turbo&amp;text=https%3A//bazanpa.ru/uk/chast2/razdel10/glava29/statya279/" TargetMode="External"/><Relationship Id="rId1493" Type="http://schemas.openxmlformats.org/officeDocument/2006/relationships/control" Target="activeX/activeX333.xml"/><Relationship Id="rId1507" Type="http://schemas.openxmlformats.org/officeDocument/2006/relationships/control" Target="activeX/activeX347.xml"/><Relationship Id="rId1714" Type="http://schemas.openxmlformats.org/officeDocument/2006/relationships/control" Target="activeX/activeX517.xml"/><Relationship Id="rId211" Type="http://schemas.openxmlformats.org/officeDocument/2006/relationships/hyperlink" Target="https://yandex.ru/turbo?parent-reqid=1574517558010574-1391001348654737136400127-man1-4558&amp;utm_source=turbo_turbo&amp;text=https%3A//bazanpa.ru/uk/chast2/razdel7/glava19/statya144/" TargetMode="External"/><Relationship Id="rId295" Type="http://schemas.openxmlformats.org/officeDocument/2006/relationships/hyperlink" Target="https://yandex.ru/turbo?parent-reqid=1574517558010574-1391001348654737136400127-man1-4558&amp;utm_source=turbo_turbo&amp;text=https%3A//bazanpa.ru/uk/chast2/razdel8/glava22/statya197/" TargetMode="External"/><Relationship Id="rId309" Type="http://schemas.openxmlformats.org/officeDocument/2006/relationships/hyperlink" Target="https://yandex.ru/turbo?parent-reqid=1574517558010574-1391001348654737136400127-man1-4558&amp;utm_source=turbo_turbo&amp;text=https%3A//bazanpa.ru/uk/chast2/razdel8/glava23/statya201/" TargetMode="External"/><Relationship Id="rId516" Type="http://schemas.openxmlformats.org/officeDocument/2006/relationships/hyperlink" Target="https://yandex.ru/turbo?parent-reqid=1574517558010574-1391001348654737136400127-man1-4558&amp;utm_source=turbo_turbo&amp;text=https%3A//bazanpa.ru/uk/chast2/razdel11/glava33/statya342/" TargetMode="External"/><Relationship Id="rId1146" Type="http://schemas.openxmlformats.org/officeDocument/2006/relationships/hyperlink" Target="https://yandex.ru/turbo?parent-reqid=1574517558010574-1391001348654737136400127-man1-4558&amp;utm_source=turbo_turbo&amp;text=https%3A//bazanpa.ru/uk/chast2/razdel8/glava22/statya192/" TargetMode="External"/><Relationship Id="rId723" Type="http://schemas.openxmlformats.org/officeDocument/2006/relationships/control" Target="activeX/activeX152.xml"/><Relationship Id="rId930" Type="http://schemas.openxmlformats.org/officeDocument/2006/relationships/hyperlink" Target="https://yandex.ru/turbo?parent-reqid=1574517558010574-1391001348654737136400127-man1-4558&amp;utm_source=turbo_turbo&amp;text=https%3A//bazanpa.ru/uk/chast1/razdel2/glava6/statya29/" TargetMode="External"/><Relationship Id="rId1006" Type="http://schemas.openxmlformats.org/officeDocument/2006/relationships/hyperlink" Target="https://yandex.ru/turbo?parent-reqid=1574517558010574-1391001348654737136400127-man1-4558&amp;utm_source=turbo_turbo&amp;text=https%3A//bazanpa.ru/uk/chast1/razdel6/glava15/statya98/" TargetMode="External"/><Relationship Id="rId1353" Type="http://schemas.openxmlformats.org/officeDocument/2006/relationships/hyperlink" Target="https://yandex.ru/turbo?parent-reqid=1574517558010574-1391001348654737136400127-man1-4558&amp;utm_source=turbo_turbo&amp;text=https%3A//bazanpa.ru/uk/chast2/razdel10/glava32/statya326/" TargetMode="External"/><Relationship Id="rId1560" Type="http://schemas.openxmlformats.org/officeDocument/2006/relationships/control" Target="activeX/activeX391.xml"/><Relationship Id="rId1658" Type="http://schemas.openxmlformats.org/officeDocument/2006/relationships/control" Target="activeX/activeX478.xml"/><Relationship Id="rId155" Type="http://schemas.openxmlformats.org/officeDocument/2006/relationships/hyperlink" Target="https://yandex.ru/turbo?parent-reqid=1574517558010574-1391001348654737136400127-man1-4558&amp;utm_source=turbo_turbo&amp;text=https%3A//bazanpa.ru/uk/chast1/razdel6/glava15/statya104/" TargetMode="External"/><Relationship Id="rId362" Type="http://schemas.openxmlformats.org/officeDocument/2006/relationships/hyperlink" Target="https://yandex.ru/turbo?parent-reqid=1574517558010574-1391001348654737136400127-man1-4558&amp;utm_source=turbo_turbo&amp;text=https%3A//bazanpa.ru/uk/chast2/razdel9/glava25/statya229.1/" TargetMode="External"/><Relationship Id="rId1213" Type="http://schemas.openxmlformats.org/officeDocument/2006/relationships/hyperlink" Target="https://yandex.ru/turbo?parent-reqid=1574517558010574-1391001348654737136400127-man1-4558&amp;utm_source=turbo_turbo&amp;text=https%3A//bazanpa.ru/uk/chast2/razdel9/glava25/statya228/" TargetMode="External"/><Relationship Id="rId1297" Type="http://schemas.openxmlformats.org/officeDocument/2006/relationships/hyperlink" Target="https://yandex.ru/turbo?parent-reqid=1574517558010574-1391001348654737136400127-man1-4558&amp;utm_source=turbo_turbo&amp;text=https%3A//bazanpa.ru/uk/chast2/razdel10/glava29/statya284.1/" TargetMode="External"/><Relationship Id="rId1420" Type="http://schemas.openxmlformats.org/officeDocument/2006/relationships/hyperlink" Target="https://yandex.ru/turbo?parent-reqid=1574517592755542-465614535832327423100124-sas1-1585&amp;utm_source=turbo_turbo&amp;text=https%3A//bazanpa.ru/pravitelstvo-rf-postanovlenie-n716-ot13092010-h1534973/" TargetMode="External"/><Relationship Id="rId1518" Type="http://schemas.openxmlformats.org/officeDocument/2006/relationships/control" Target="activeX/activeX358.xml"/><Relationship Id="rId222" Type="http://schemas.openxmlformats.org/officeDocument/2006/relationships/hyperlink" Target="https://yandex.ru/turbo?parent-reqid=1574517558010574-1391001348654737136400127-man1-4558&amp;utm_source=turbo_turbo&amp;text=https%3A//bazanpa.ru/uk/chast2/razdel7/glava20/statya151.2/" TargetMode="External"/><Relationship Id="rId667" Type="http://schemas.openxmlformats.org/officeDocument/2006/relationships/control" Target="activeX/activeX104.xml"/><Relationship Id="rId874" Type="http://schemas.openxmlformats.org/officeDocument/2006/relationships/hyperlink" Target="https://yandex.ru/turbo?parent-reqid=1574517529084600-1090270697205688197300128-vla1-4164&amp;utm_source=turbo_turbo&amp;text=https%3A//bazanpa.ru/pravitelstvo-rf-postanovlenie-n1025-ot15081997-h374896/" TargetMode="External"/><Relationship Id="rId1725" Type="http://schemas.openxmlformats.org/officeDocument/2006/relationships/hyperlink" Target="https://bazanpa.ru/pravitelstvo-rf-postanovlenie-n2-ot08012009-h1264458/" TargetMode="External"/><Relationship Id="rId17" Type="http://schemas.openxmlformats.org/officeDocument/2006/relationships/hyperlink" Target="https://yandex.ru/turbo?parent-reqid=1574517529084600-1090270697205688197300128-vla1-4164&amp;utm_source=turbo_turbo&amp;text=https%3A//bazanpa.ru/pravitelstvo-rf-postanovlenie-n1025-ot15081997-h374896/" TargetMode="External"/><Relationship Id="rId527" Type="http://schemas.openxmlformats.org/officeDocument/2006/relationships/hyperlink" Target="https://yandex.ru/turbo?parent-reqid=1574517558010574-1391001348654737136400127-man1-4558&amp;utm_source=turbo_turbo&amp;text=https%3A//bazanpa.ru/uk/chast2/razdel12/glava34/statya353/" TargetMode="External"/><Relationship Id="rId734" Type="http://schemas.openxmlformats.org/officeDocument/2006/relationships/control" Target="activeX/activeX162.xml"/><Relationship Id="rId941" Type="http://schemas.openxmlformats.org/officeDocument/2006/relationships/hyperlink" Target="https://yandex.ru/turbo?parent-reqid=1574517558010574-1391001348654737136400127-man1-4558&amp;utm_source=turbo_turbo&amp;text=https%3A//bazanpa.ru/uk/chast1/razdel2/glava8/statya40/" TargetMode="External"/><Relationship Id="rId1157" Type="http://schemas.openxmlformats.org/officeDocument/2006/relationships/hyperlink" Target="https://yandex.ru/turbo?parent-reqid=1574517558010574-1391001348654737136400127-man1-4558&amp;utm_source=turbo_turbo&amp;text=https%3A//bazanpa.ru/uk/chast2/razdel8/glava22/statya199.3/" TargetMode="External"/><Relationship Id="rId1364" Type="http://schemas.openxmlformats.org/officeDocument/2006/relationships/hyperlink" Target="https://yandex.ru/turbo?parent-reqid=1574517558010574-1391001348654737136400127-man1-4558&amp;utm_source=turbo_turbo&amp;text=https%3A//bazanpa.ru/uk/chast2/razdel11/glava33/statya333/" TargetMode="External"/><Relationship Id="rId1571" Type="http://schemas.openxmlformats.org/officeDocument/2006/relationships/control" Target="activeX/activeX402.xml"/><Relationship Id="rId70" Type="http://schemas.openxmlformats.org/officeDocument/2006/relationships/hyperlink" Target="https://yandex.ru/turbo?parent-reqid=1574517558010574-1391001348654737136400127-man1-4558&amp;utm_source=turbo_turbo&amp;text=https%3A//bazanpa.ru/uk/chast1/razdel2/glava5/statya26/" TargetMode="External"/><Relationship Id="rId166" Type="http://schemas.openxmlformats.org/officeDocument/2006/relationships/hyperlink" Target="https://yandex.ru/turbo?parent-reqid=1574517558010574-1391001348654737136400127-man1-4558&amp;utm_source=turbo_turbo&amp;text=https%3A//bazanpa.ru/uk/chast2/razdel7/glava16/statya110/" TargetMode="External"/><Relationship Id="rId373" Type="http://schemas.openxmlformats.org/officeDocument/2006/relationships/hyperlink" Target="https://yandex.ru/turbo?parent-reqid=1574517558010574-1391001348654737136400127-man1-4558&amp;utm_source=turbo_turbo&amp;text=https%3A//bazanpa.ru/uk/chast2/razdel9/glava25/statya236/" TargetMode="External"/><Relationship Id="rId580" Type="http://schemas.openxmlformats.org/officeDocument/2006/relationships/hyperlink" Target="https://yandex.ru/turbo?parent-reqid=1574517639003296-1563085750288808208800129-vla1-4288&amp;utm_source=turbo_turbo&amp;text=https%3A//bazanpa.ru/jk/razdel7/statya157/" TargetMode="External"/><Relationship Id="rId801" Type="http://schemas.openxmlformats.org/officeDocument/2006/relationships/control" Target="activeX/activeX220.xml"/><Relationship Id="rId1017" Type="http://schemas.openxmlformats.org/officeDocument/2006/relationships/hyperlink" Target="https://yandex.ru/turbo?parent-reqid=1574517558010574-1391001348654737136400127-man1-4558&amp;utm_source=turbo_turbo&amp;text=https%3A//bazanpa.ru/uk/chast1/razdel6/glava15.2/statya104.5/" TargetMode="External"/><Relationship Id="rId1224" Type="http://schemas.openxmlformats.org/officeDocument/2006/relationships/hyperlink" Target="https://yandex.ru/turbo?parent-reqid=1574517558010574-1391001348654737136400127-man1-4558&amp;utm_source=turbo_turbo&amp;text=https%3A//bazanpa.ru/uk/chast2/razdel9/glava25/statya232/" TargetMode="External"/><Relationship Id="rId1431" Type="http://schemas.openxmlformats.org/officeDocument/2006/relationships/control" Target="activeX/activeX288.xml"/><Relationship Id="rId1669" Type="http://schemas.openxmlformats.org/officeDocument/2006/relationships/control" Target="activeX/activeX484.xml"/><Relationship Id="rId1" Type="http://schemas.openxmlformats.org/officeDocument/2006/relationships/numbering" Target="numbering.xml"/><Relationship Id="rId233" Type="http://schemas.openxmlformats.org/officeDocument/2006/relationships/hyperlink" Target="https://yandex.ru/turbo?parent-reqid=1574517558010574-1391001348654737136400127-man1-4558&amp;utm_source=turbo_turbo&amp;text=https%3A//bazanpa.ru/uk/chast2/razdel8/glava21/statya159.2/" TargetMode="External"/><Relationship Id="rId440" Type="http://schemas.openxmlformats.org/officeDocument/2006/relationships/hyperlink" Target="https://yandex.ru/turbo?parent-reqid=1574517558010574-1391001348654737136400127-man1-4558&amp;utm_source=turbo_turbo&amp;text=https%3A//bazanpa.ru/uk/chast2/razdel10/glava29/statya284.1/" TargetMode="External"/><Relationship Id="rId678" Type="http://schemas.openxmlformats.org/officeDocument/2006/relationships/control" Target="activeX/activeX113.xml"/><Relationship Id="rId885" Type="http://schemas.openxmlformats.org/officeDocument/2006/relationships/control" Target="activeX/activeX267.xml"/><Relationship Id="rId1070" Type="http://schemas.openxmlformats.org/officeDocument/2006/relationships/hyperlink" Target="https://yandex.ru/turbo?parent-reqid=1574517558010574-1391001348654737136400127-man1-4558&amp;utm_source=turbo_turbo&amp;text=https%3A//bazanpa.ru/uk/chast2/razdel7/glava19/statya145/" TargetMode="External"/><Relationship Id="rId1529" Type="http://schemas.openxmlformats.org/officeDocument/2006/relationships/control" Target="activeX/activeX367.xml"/><Relationship Id="rId1736" Type="http://schemas.openxmlformats.org/officeDocument/2006/relationships/control" Target="activeX/activeX533.xml"/><Relationship Id="rId28" Type="http://schemas.openxmlformats.org/officeDocument/2006/relationships/control" Target="activeX/activeX9.xml"/><Relationship Id="rId300" Type="http://schemas.openxmlformats.org/officeDocument/2006/relationships/hyperlink" Target="https://yandex.ru/turbo?parent-reqid=1574517558010574-1391001348654737136400127-man1-4558&amp;utm_source=turbo_turbo&amp;text=https%3A//bazanpa.ru/uk/chast2/razdel8/glava22/statya199.3/" TargetMode="External"/><Relationship Id="rId538" Type="http://schemas.openxmlformats.org/officeDocument/2006/relationships/control" Target="activeX/activeX21.xml"/><Relationship Id="rId745" Type="http://schemas.openxmlformats.org/officeDocument/2006/relationships/control" Target="activeX/activeX173.xml"/><Relationship Id="rId952" Type="http://schemas.openxmlformats.org/officeDocument/2006/relationships/hyperlink" Target="https://yandex.ru/turbo?parent-reqid=1574517558010574-1391001348654737136400127-man1-4558&amp;utm_source=turbo_turbo&amp;text=https%3A//bazanpa.ru/uk/chast1/razdel3/glava9/statya51/" TargetMode="External"/><Relationship Id="rId1168" Type="http://schemas.openxmlformats.org/officeDocument/2006/relationships/hyperlink" Target="https://yandex.ru/turbo?parent-reqid=1574517558010574-1391001348654737136400127-man1-4558&amp;utm_source=turbo_turbo&amp;text=https%3A//bazanpa.ru/uk/chast2/razdel8/glava23/statya202/" TargetMode="External"/><Relationship Id="rId1375" Type="http://schemas.openxmlformats.org/officeDocument/2006/relationships/hyperlink" Target="https://yandex.ru/turbo?parent-reqid=1574517558010574-1391001348654737136400127-man1-4558&amp;utm_source=turbo_turbo&amp;text=https%3A//bazanpa.ru/uk/chast2/razdel11/glava33/statya344/" TargetMode="External"/><Relationship Id="rId1582" Type="http://schemas.openxmlformats.org/officeDocument/2006/relationships/hyperlink" Target="https://bazanpa.ru/gd-rf-zakon-n76-fz-ot27051998-h417584/" TargetMode="External"/><Relationship Id="rId81" Type="http://schemas.openxmlformats.org/officeDocument/2006/relationships/hyperlink" Target="https://yandex.ru/turbo?parent-reqid=1574517558010574-1391001348654737136400127-man1-4558&amp;utm_source=turbo_turbo&amp;text=https%3A//bazanpa.ru/uk/chast1/razdel2/glava8/statya37/" TargetMode="External"/><Relationship Id="rId177" Type="http://schemas.openxmlformats.org/officeDocument/2006/relationships/hyperlink" Target="https://yandex.ru/turbo?parent-reqid=1574517558010574-1391001348654737136400127-man1-4558&amp;utm_source=turbo_turbo&amp;text=https%3A//bazanpa.ru/uk/chast2/razdel7/glava16/statya118/" TargetMode="External"/><Relationship Id="rId384" Type="http://schemas.openxmlformats.org/officeDocument/2006/relationships/hyperlink" Target="https://yandex.ru/turbo?parent-reqid=1574517558010574-1391001348654737136400127-man1-4558&amp;utm_source=turbo_turbo&amp;text=https%3A//bazanpa.ru/uk/chast2/razdel9/glava25/statya243/" TargetMode="External"/><Relationship Id="rId591" Type="http://schemas.openxmlformats.org/officeDocument/2006/relationships/control" Target="activeX/activeX37.xml"/><Relationship Id="rId605" Type="http://schemas.openxmlformats.org/officeDocument/2006/relationships/control" Target="activeX/activeX51.xml"/><Relationship Id="rId812" Type="http://schemas.openxmlformats.org/officeDocument/2006/relationships/control" Target="activeX/activeX226.xml"/><Relationship Id="rId1028" Type="http://schemas.openxmlformats.org/officeDocument/2006/relationships/hyperlink" Target="https://yandex.ru/turbo?parent-reqid=1574517558010574-1391001348654737136400127-man1-4558&amp;utm_source=turbo_turbo&amp;text=https%3A//bazanpa.ru/uk/chast2/razdel7/glava16/statya113/" TargetMode="External"/><Relationship Id="rId1235" Type="http://schemas.openxmlformats.org/officeDocument/2006/relationships/hyperlink" Target="https://yandex.ru/turbo?parent-reqid=1574517558010574-1391001348654737136400127-man1-4558&amp;utm_source=turbo_turbo&amp;text=https%3A//bazanpa.ru/uk/chast2/razdel9/glava25/statya240/" TargetMode="External"/><Relationship Id="rId1442" Type="http://schemas.openxmlformats.org/officeDocument/2006/relationships/hyperlink" Target="https://yandex.ru/turbo?parent-reqid=1574517639003296-1563085750288808208800129-vla1-4288&amp;utm_source=turbo_turbo&amp;text=https%3A//bazanpa.ru/pravitelstvo-rf-postanovlenie-n549-ot21072008-h1196041/" TargetMode="External"/><Relationship Id="rId244" Type="http://schemas.openxmlformats.org/officeDocument/2006/relationships/hyperlink" Target="https://yandex.ru/turbo?parent-reqid=1574517558010574-1391001348654737136400127-man1-4558&amp;utm_source=turbo_turbo&amp;text=https%3A//bazanpa.ru/uk/chast2/razdel8/glava21/statya166/" TargetMode="External"/><Relationship Id="rId689" Type="http://schemas.openxmlformats.org/officeDocument/2006/relationships/control" Target="activeX/activeX122.xml"/><Relationship Id="rId896" Type="http://schemas.openxmlformats.org/officeDocument/2006/relationships/control" Target="activeX/activeX272.xml"/><Relationship Id="rId1081" Type="http://schemas.openxmlformats.org/officeDocument/2006/relationships/hyperlink" Target="https://yandex.ru/turbo?parent-reqid=1574517558010574-1391001348654737136400127-man1-4558&amp;utm_source=turbo_turbo&amp;text=https%3A//bazanpa.ru/uk/chast2/razdel7/glava20/statya153/" TargetMode="External"/><Relationship Id="rId1302" Type="http://schemas.openxmlformats.org/officeDocument/2006/relationships/hyperlink" Target="https://yandex.ru/turbo?parent-reqid=1574517558010574-1391001348654737136400127-man1-4558&amp;utm_source=turbo_turbo&amp;text=https%3A//bazanpa.ru/uk/chast2/razdel10/glava30/statya285.4/" TargetMode="External"/><Relationship Id="rId39" Type="http://schemas.openxmlformats.org/officeDocument/2006/relationships/control" Target="activeX/activeX14.xml"/><Relationship Id="rId451" Type="http://schemas.openxmlformats.org/officeDocument/2006/relationships/hyperlink" Target="https://yandex.ru/turbo?parent-reqid=1574517558010574-1391001348654737136400127-man1-4558&amp;utm_source=turbo_turbo&amp;text=https%3A//bazanpa.ru/uk/chast2/razdel10/glava30/statya290/" TargetMode="External"/><Relationship Id="rId549" Type="http://schemas.openxmlformats.org/officeDocument/2006/relationships/hyperlink" Target="https://yandex.ru/turbo?parent-reqid=1574517586456058-29773810901714390200124-sas1-5654&amp;utm_source=turbo_turbo&amp;text=https%3A//bazanpa.ru/pravitelstvo-rf-postanovlenie-n404-ot05052014-h2286083/" TargetMode="External"/><Relationship Id="rId756" Type="http://schemas.openxmlformats.org/officeDocument/2006/relationships/hyperlink" Target="https://yandex.ru/turbo?parent-reqid=1574517937936122-1082020510086810927200129-man1-3518&amp;utm_source=turbo_turbo&amp;text=https%3A//bazanpa.ru/sk/razdel6/glava22/statya155.1/" TargetMode="External"/><Relationship Id="rId1179" Type="http://schemas.openxmlformats.org/officeDocument/2006/relationships/hyperlink" Target="https://yandex.ru/turbo?parent-reqid=1574517558010574-1391001348654737136400127-man1-4558&amp;utm_source=turbo_turbo&amp;text=https%3A//bazanpa.ru/uk/chast2/razdel9/glava24/statya205.6/" TargetMode="External"/><Relationship Id="rId1386" Type="http://schemas.openxmlformats.org/officeDocument/2006/relationships/hyperlink" Target="https://yandex.ru/turbo?parent-reqid=1574517558010574-1391001348654737136400127-man1-4558&amp;utm_source=turbo_turbo&amp;text=https%3A//bazanpa.ru/uk/chast2/razdel12/glava34/statya354.1/" TargetMode="External"/><Relationship Id="rId1593" Type="http://schemas.openxmlformats.org/officeDocument/2006/relationships/control" Target="activeX/activeX422.xml"/><Relationship Id="rId1607" Type="http://schemas.openxmlformats.org/officeDocument/2006/relationships/control" Target="activeX/activeX436.xml"/><Relationship Id="rId104" Type="http://schemas.openxmlformats.org/officeDocument/2006/relationships/hyperlink" Target="https://yandex.ru/turbo?parent-reqid=1574517558010574-1391001348654737136400127-man1-4558&amp;utm_source=turbo_turbo&amp;text=https%3A//bazanpa.ru/uk/chast1/razdel3/glava9/statya59/" TargetMode="External"/><Relationship Id="rId188" Type="http://schemas.openxmlformats.org/officeDocument/2006/relationships/hyperlink" Target="https://yandex.ru/turbo?parent-reqid=1574517558010574-1391001348654737136400127-man1-4558&amp;utm_source=turbo_turbo&amp;text=https%3A//bazanpa.ru/uk/chast2/razdel7/glava17/statya127.1/" TargetMode="External"/><Relationship Id="rId311" Type="http://schemas.openxmlformats.org/officeDocument/2006/relationships/hyperlink" Target="https://yandex.ru/turbo?parent-reqid=1574517558010574-1391001348654737136400127-man1-4558&amp;utm_source=turbo_turbo&amp;text=https%3A//bazanpa.ru/uk/chast2/razdel8/glava23/statya202/" TargetMode="External"/><Relationship Id="rId395" Type="http://schemas.openxmlformats.org/officeDocument/2006/relationships/hyperlink" Target="https://yandex.ru/turbo?parent-reqid=1574517558010574-1391001348654737136400127-man1-4558&amp;utm_source=turbo_turbo&amp;text=https%3A//bazanpa.ru/uk/chast2/razdel9/glava26/statya251/" TargetMode="External"/><Relationship Id="rId409" Type="http://schemas.openxmlformats.org/officeDocument/2006/relationships/hyperlink" Target="https://yandex.ru/turbo?parent-reqid=1574517558010574-1391001348654737136400127-man1-4558&amp;utm_source=turbo_turbo&amp;text=https%3A//bazanpa.ru/uk/chast2/razdel9/glava27/statya263.1/" TargetMode="External"/><Relationship Id="rId963" Type="http://schemas.openxmlformats.org/officeDocument/2006/relationships/hyperlink" Target="https://yandex.ru/turbo?parent-reqid=1574517558010574-1391001348654737136400127-man1-4558&amp;utm_source=turbo_turbo&amp;text=https%3A//bazanpa.ru/uk/chast1/razdel3/glava10/statya61/" TargetMode="External"/><Relationship Id="rId1039" Type="http://schemas.openxmlformats.org/officeDocument/2006/relationships/hyperlink" Target="https://yandex.ru/turbo?parent-reqid=1574517558010574-1391001348654737136400127-man1-4558&amp;utm_source=turbo_turbo&amp;text=https%3A//bazanpa.ru/uk/chast2/razdel7/glava16/statya123/" TargetMode="External"/><Relationship Id="rId1246" Type="http://schemas.openxmlformats.org/officeDocument/2006/relationships/hyperlink" Target="https://yandex.ru/turbo?parent-reqid=1574517558010574-1391001348654737136400127-man1-4558&amp;utm_source=turbo_turbo&amp;text=https%3A//bazanpa.ru/uk/chast2/razdel9/glava25/statya245/" TargetMode="External"/><Relationship Id="rId92" Type="http://schemas.openxmlformats.org/officeDocument/2006/relationships/hyperlink" Target="https://yandex.ru/turbo?parent-reqid=1574517558010574-1391001348654737136400127-man1-4558&amp;utm_source=turbo_turbo&amp;text=https%3A//bazanpa.ru/uk/chast1/razdel3/glava9/statya48/" TargetMode="External"/><Relationship Id="rId616" Type="http://schemas.openxmlformats.org/officeDocument/2006/relationships/control" Target="activeX/activeX60.xml"/><Relationship Id="rId823" Type="http://schemas.openxmlformats.org/officeDocument/2006/relationships/hyperlink" Target="https://yandex.ru/turbo?parent-reqid=1574518053193137-1374080734109798152800127-vla1-3297&amp;utm_source=turbo_turbo&amp;text=https%3A//bazanpa.ru/pravitelstvo-rf-postanovlenie-n106-ot14022009-h1278661/" TargetMode="External"/><Relationship Id="rId1453" Type="http://schemas.openxmlformats.org/officeDocument/2006/relationships/control" Target="activeX/activeX300.xml"/><Relationship Id="rId1660" Type="http://schemas.openxmlformats.org/officeDocument/2006/relationships/hyperlink" Target="https://yandex.ru/turbo?parent-reqid=1574518025378260-1275834860346275604900125-sas1-1562&amp;utm_source=turbo_turbo&amp;text=https%3A//bazanpa.ru/gk1/razdel1/podrazdel2/glava4/paragraf1/statya53.1/" TargetMode="External"/><Relationship Id="rId255" Type="http://schemas.openxmlformats.org/officeDocument/2006/relationships/hyperlink" Target="https://yandex.ru/turbo?parent-reqid=1574517558010574-1391001348654737136400127-man1-4558&amp;utm_source=turbo_turbo&amp;text=https%3A//bazanpa.ru/uk/chast2/razdel8/glava22/statya171.4/" TargetMode="External"/><Relationship Id="rId462" Type="http://schemas.openxmlformats.org/officeDocument/2006/relationships/hyperlink" Target="https://yandex.ru/turbo?parent-reqid=1574517558010574-1391001348654737136400127-man1-4558&amp;utm_source=turbo_turbo&amp;text=https%3A//bazanpa.ru/uk/chast2/razdel10/glava31/statya298/" TargetMode="External"/><Relationship Id="rId1092" Type="http://schemas.openxmlformats.org/officeDocument/2006/relationships/hyperlink" Target="https://yandex.ru/turbo?parent-reqid=1574517558010574-1391001348654737136400127-man1-4558&amp;utm_source=turbo_turbo&amp;text=https%3A//bazanpa.ru/uk/chast2/razdel8/glava21/statya159.4/" TargetMode="External"/><Relationship Id="rId1106" Type="http://schemas.openxmlformats.org/officeDocument/2006/relationships/hyperlink" Target="https://yandex.ru/turbo?parent-reqid=1574517558010574-1391001348654737136400127-man1-4558&amp;utm_source=turbo_turbo&amp;text=https%3A//bazanpa.ru/uk/chast2/razdel8/glava22/statya170.1/" TargetMode="External"/><Relationship Id="rId1313" Type="http://schemas.openxmlformats.org/officeDocument/2006/relationships/hyperlink" Target="https://yandex.ru/turbo?parent-reqid=1574517558010574-1391001348654737136400127-man1-4558&amp;utm_source=turbo_turbo&amp;text=https%3A//bazanpa.ru/uk/chast2/razdel10/glava30/statya292.1/" TargetMode="External"/><Relationship Id="rId1397" Type="http://schemas.openxmlformats.org/officeDocument/2006/relationships/hyperlink" Target="https://yandex.ru/turbo?parent-reqid=1574517586456058-29773810901714390200124-sas1-5654&amp;utm_source=turbo_turbo&amp;text=https%3A//bazanpa.ru/pravitelstvo-rf-postanovlenie-n1021-ot29122000-h559138/" TargetMode="External"/><Relationship Id="rId1520" Type="http://schemas.openxmlformats.org/officeDocument/2006/relationships/control" Target="activeX/activeX359.xml"/><Relationship Id="rId115" Type="http://schemas.openxmlformats.org/officeDocument/2006/relationships/hyperlink" Target="https://yandex.ru/turbo?parent-reqid=1574517558010574-1391001348654737136400127-man1-4558&amp;utm_source=turbo_turbo&amp;text=https%3A//bazanpa.ru/uk/chast1/razdel3/glava10/statya69/" TargetMode="External"/><Relationship Id="rId322" Type="http://schemas.openxmlformats.org/officeDocument/2006/relationships/hyperlink" Target="https://yandex.ru/turbo?parent-reqid=1574517558010574-1391001348654737136400127-man1-4558&amp;utm_source=turbo_turbo&amp;text=https%3A//bazanpa.ru/uk/chast2/razdel9/glava24/statya205.6/" TargetMode="External"/><Relationship Id="rId767" Type="http://schemas.openxmlformats.org/officeDocument/2006/relationships/control" Target="activeX/activeX191.xml"/><Relationship Id="rId974" Type="http://schemas.openxmlformats.org/officeDocument/2006/relationships/hyperlink" Target="https://yandex.ru/turbo?parent-reqid=1574517558010574-1391001348654737136400127-man1-4558&amp;utm_source=turbo_turbo&amp;text=https%3A//bazanpa.ru/uk/chast1/razdel3/glava10/statya71/" TargetMode="External"/><Relationship Id="rId1618" Type="http://schemas.openxmlformats.org/officeDocument/2006/relationships/control" Target="activeX/activeX445.xml"/><Relationship Id="rId199" Type="http://schemas.openxmlformats.org/officeDocument/2006/relationships/hyperlink" Target="https://yandex.ru/turbo?parent-reqid=1574517558010574-1391001348654737136400127-man1-4558&amp;utm_source=turbo_turbo&amp;text=https%3A//bazanpa.ru/uk/chast2/razdel7/glava19/statya136/" TargetMode="External"/><Relationship Id="rId627" Type="http://schemas.openxmlformats.org/officeDocument/2006/relationships/hyperlink" Target="https://bazanpa.ru/gd-rf-zakon-n109-fz-ot18072006-h972865/glava4/statya22/" TargetMode="External"/><Relationship Id="rId834" Type="http://schemas.openxmlformats.org/officeDocument/2006/relationships/control" Target="activeX/activeX240.xml"/><Relationship Id="rId1257" Type="http://schemas.openxmlformats.org/officeDocument/2006/relationships/hyperlink" Target="https://yandex.ru/turbo?parent-reqid=1574517558010574-1391001348654737136400127-man1-4558&amp;utm_source=turbo_turbo&amp;text=https%3A//bazanpa.ru/uk/chast2/razdel9/glava26/statya256/" TargetMode="External"/><Relationship Id="rId1464" Type="http://schemas.openxmlformats.org/officeDocument/2006/relationships/control" Target="activeX/activeX311.xml"/><Relationship Id="rId1671" Type="http://schemas.openxmlformats.org/officeDocument/2006/relationships/hyperlink" Target="https://bazanpa.ru/gd-rf-zakon-n307-fz-ot14102014-h2379144/" TargetMode="External"/><Relationship Id="rId266" Type="http://schemas.openxmlformats.org/officeDocument/2006/relationships/hyperlink" Target="https://yandex.ru/turbo?parent-reqid=1574517558010574-1391001348654737136400127-man1-4558&amp;utm_source=turbo_turbo&amp;text=https%3A//bazanpa.ru/uk/chast2/razdel8/glava22/statya176/" TargetMode="External"/><Relationship Id="rId473" Type="http://schemas.openxmlformats.org/officeDocument/2006/relationships/hyperlink" Target="https://yandex.ru/turbo?parent-reqid=1574517558010574-1391001348654737136400127-man1-4558&amp;utm_source=turbo_turbo&amp;text=https%3A//bazanpa.ru/uk/chast2/razdel10/glava31/statya308/" TargetMode="External"/><Relationship Id="rId680" Type="http://schemas.openxmlformats.org/officeDocument/2006/relationships/control" Target="activeX/activeX115.xml"/><Relationship Id="rId901" Type="http://schemas.openxmlformats.org/officeDocument/2006/relationships/control" Target="activeX/activeX277.xml"/><Relationship Id="rId1117" Type="http://schemas.openxmlformats.org/officeDocument/2006/relationships/hyperlink" Target="https://yandex.ru/turbo?parent-reqid=1574517558010574-1391001348654737136400127-man1-4558&amp;utm_source=turbo_turbo&amp;text=https%3A//bazanpa.ru/uk/chast2/razdel8/glava22/statya173/" TargetMode="External"/><Relationship Id="rId1324" Type="http://schemas.openxmlformats.org/officeDocument/2006/relationships/hyperlink" Target="https://yandex.ru/turbo?parent-reqid=1574517558010574-1391001348654737136400127-man1-4558&amp;utm_source=turbo_turbo&amp;text=https%3A//bazanpa.ru/uk/chast2/razdel10/glava31/statya302/" TargetMode="External"/><Relationship Id="rId1531" Type="http://schemas.openxmlformats.org/officeDocument/2006/relationships/control" Target="activeX/activeX369.xml"/><Relationship Id="rId30" Type="http://schemas.openxmlformats.org/officeDocument/2006/relationships/control" Target="activeX/activeX11.xml"/><Relationship Id="rId126" Type="http://schemas.openxmlformats.org/officeDocument/2006/relationships/hyperlink" Target="https://yandex.ru/turbo?parent-reqid=1574517558010574-1391001348654737136400127-man1-4558&amp;utm_source=turbo_turbo&amp;text=https%3A//bazanpa.ru/uk/chast1/razdel4/glava11/statya77/" TargetMode="External"/><Relationship Id="rId333" Type="http://schemas.openxmlformats.org/officeDocument/2006/relationships/hyperlink" Target="https://yandex.ru/turbo?parent-reqid=1574517558010574-1391001348654737136400127-man1-4558&amp;utm_source=turbo_turbo&amp;text=https%3A//bazanpa.ru/uk/chast2/razdel9/glava24/statya214/" TargetMode="External"/><Relationship Id="rId540" Type="http://schemas.openxmlformats.org/officeDocument/2006/relationships/hyperlink" Target="https://yandex.ru/turbo?parent-reqid=1574517586456058-29773810901714390200124-sas1-5654&amp;utm_source=turbo_turbo&amp;text=https%3A//bazanpa.ru/pravitelstvo-rf-postanovlenie-n1021-ot29122000-h559138/" TargetMode="External"/><Relationship Id="rId778" Type="http://schemas.openxmlformats.org/officeDocument/2006/relationships/hyperlink" Target="https://bazanpa.ru/gd-rf-zakon-n7-fz-ot12011996-h287117/glava5/statya29/" TargetMode="External"/><Relationship Id="rId985" Type="http://schemas.openxmlformats.org/officeDocument/2006/relationships/hyperlink" Target="https://yandex.ru/turbo?parent-reqid=1574517558010574-1391001348654737136400127-man1-4558&amp;utm_source=turbo_turbo&amp;text=https%3A//bazanpa.ru/uk/chast1/razdel4/glava12/statya79/" TargetMode="External"/><Relationship Id="rId1170" Type="http://schemas.openxmlformats.org/officeDocument/2006/relationships/hyperlink" Target="https://yandex.ru/turbo?parent-reqid=1574517558010574-1391001348654737136400127-man1-4558&amp;utm_source=turbo_turbo&amp;text=https%3A//bazanpa.ru/uk/chast2/razdel8/glava23/statya204/" TargetMode="External"/><Relationship Id="rId1629" Type="http://schemas.openxmlformats.org/officeDocument/2006/relationships/control" Target="activeX/activeX454.xml"/><Relationship Id="rId638" Type="http://schemas.openxmlformats.org/officeDocument/2006/relationships/control" Target="activeX/activeX77.xml"/><Relationship Id="rId845" Type="http://schemas.openxmlformats.org/officeDocument/2006/relationships/hyperlink" Target="https://yandex.ru/turbo?parent-reqid=1574518143002719-1754088148791532216000123-sas4-3183&amp;utm_source=turbo_turbo&amp;text=https%3A//bazanpa.ru/uk/chast1/razdel3/glava10/statya69/" TargetMode="External"/><Relationship Id="rId1030" Type="http://schemas.openxmlformats.org/officeDocument/2006/relationships/hyperlink" Target="https://yandex.ru/turbo?parent-reqid=1574517558010574-1391001348654737136400127-man1-4558&amp;utm_source=turbo_turbo&amp;text=https%3A//bazanpa.ru/uk/chast2/razdel7/glava16/statya115/" TargetMode="External"/><Relationship Id="rId1268" Type="http://schemas.openxmlformats.org/officeDocument/2006/relationships/hyperlink" Target="https://yandex.ru/turbo?parent-reqid=1574517558010574-1391001348654737136400127-man1-4558&amp;utm_source=turbo_turbo&amp;text=https%3A//bazanpa.ru/uk/chast2/razdel9/glava27/statya264.1/" TargetMode="External"/><Relationship Id="rId1475" Type="http://schemas.openxmlformats.org/officeDocument/2006/relationships/control" Target="activeX/activeX320.xml"/><Relationship Id="rId1682" Type="http://schemas.openxmlformats.org/officeDocument/2006/relationships/control" Target="activeX/activeX490.xml"/><Relationship Id="rId277" Type="http://schemas.openxmlformats.org/officeDocument/2006/relationships/hyperlink" Target="https://yandex.ru/turbo?parent-reqid=1574517558010574-1391001348654737136400127-man1-4558&amp;utm_source=turbo_turbo&amp;text=https%3A//bazanpa.ru/uk/chast2/razdel8/glava22/statya185.2/" TargetMode="External"/><Relationship Id="rId400" Type="http://schemas.openxmlformats.org/officeDocument/2006/relationships/hyperlink" Target="https://yandex.ru/turbo?parent-reqid=1574517558010574-1391001348654737136400127-man1-4558&amp;utm_source=turbo_turbo&amp;text=https%3A//bazanpa.ru/uk/chast2/razdel9/glava26/statya256/" TargetMode="External"/><Relationship Id="rId484" Type="http://schemas.openxmlformats.org/officeDocument/2006/relationships/hyperlink" Target="https://yandex.ru/turbo?parent-reqid=1574517558010574-1391001348654737136400127-man1-4558&amp;utm_source=turbo_turbo&amp;text=https%3A//bazanpa.ru/uk/chast2/razdel10/glava32/statya318/" TargetMode="External"/><Relationship Id="rId705" Type="http://schemas.openxmlformats.org/officeDocument/2006/relationships/control" Target="activeX/activeX135.xml"/><Relationship Id="rId1128" Type="http://schemas.openxmlformats.org/officeDocument/2006/relationships/hyperlink" Target="https://yandex.ru/turbo?parent-reqid=1574517558010574-1391001348654737136400127-man1-4558&amp;utm_source=turbo_turbo&amp;text=https%3A//bazanpa.ru/uk/chast2/razdel8/glava22/statya181/" TargetMode="External"/><Relationship Id="rId1335" Type="http://schemas.openxmlformats.org/officeDocument/2006/relationships/hyperlink" Target="https://yandex.ru/turbo?parent-reqid=1574517558010574-1391001348654737136400127-man1-4558&amp;utm_source=turbo_turbo&amp;text=https%3A//bazanpa.ru/uk/chast2/razdel10/glava31/statya313/" TargetMode="External"/><Relationship Id="rId1542" Type="http://schemas.openxmlformats.org/officeDocument/2006/relationships/control" Target="activeX/activeX378.xml"/><Relationship Id="rId137" Type="http://schemas.openxmlformats.org/officeDocument/2006/relationships/hyperlink" Target="https://yandex.ru/turbo?parent-reqid=1574517558010574-1391001348654737136400127-man1-4558&amp;utm_source=turbo_turbo&amp;text=https%3A//bazanpa.ru/uk/chast1/razdel4/glava13/statya86/" TargetMode="External"/><Relationship Id="rId344" Type="http://schemas.openxmlformats.org/officeDocument/2006/relationships/hyperlink" Target="https://yandex.ru/turbo?parent-reqid=1574517558010574-1391001348654737136400127-man1-4558&amp;utm_source=turbo_turbo&amp;text=https%3A//bazanpa.ru/uk/chast2/razdel9/glava24/statya219/" TargetMode="External"/><Relationship Id="rId691" Type="http://schemas.openxmlformats.org/officeDocument/2006/relationships/hyperlink" Target="https://bazanpa.ru/pravitelstvo-rf-postanovlenie-n1172-ot27122010-h1635404/" TargetMode="External"/><Relationship Id="rId789" Type="http://schemas.openxmlformats.org/officeDocument/2006/relationships/control" Target="activeX/activeX211.xml"/><Relationship Id="rId912" Type="http://schemas.openxmlformats.org/officeDocument/2006/relationships/hyperlink" Target="https://yandex.ru/turbo?parent-reqid=1574517558010574-1391001348654737136400127-man1-4558&amp;utm_source=turbo_turbo&amp;text=https%3A//bazanpa.ru/uk/chast1/razdel1/glava2/statya11/" TargetMode="External"/><Relationship Id="rId996" Type="http://schemas.openxmlformats.org/officeDocument/2006/relationships/hyperlink" Target="https://yandex.ru/turbo?parent-reqid=1574517558010574-1391001348654737136400127-man1-4558&amp;utm_source=turbo_turbo&amp;text=https%3A//bazanpa.ru/uk/chast1/razdel5/glava14/statya88/" TargetMode="External"/><Relationship Id="rId41" Type="http://schemas.openxmlformats.org/officeDocument/2006/relationships/control" Target="activeX/activeX16.xml"/><Relationship Id="rId551" Type="http://schemas.openxmlformats.org/officeDocument/2006/relationships/control" Target="activeX/activeX22.xml"/><Relationship Id="rId649" Type="http://schemas.openxmlformats.org/officeDocument/2006/relationships/control" Target="activeX/activeX88.xml"/><Relationship Id="rId856" Type="http://schemas.openxmlformats.org/officeDocument/2006/relationships/control" Target="activeX/activeX258.xml"/><Relationship Id="rId1181" Type="http://schemas.openxmlformats.org/officeDocument/2006/relationships/hyperlink" Target="https://yandex.ru/turbo?parent-reqid=1574517558010574-1391001348654737136400127-man1-4558&amp;utm_source=turbo_turbo&amp;text=https%3A//bazanpa.ru/uk/chast2/razdel9/glava24/statya207/" TargetMode="External"/><Relationship Id="rId1279" Type="http://schemas.openxmlformats.org/officeDocument/2006/relationships/hyperlink" Target="https://yandex.ru/turbo?parent-reqid=1574517558010574-1391001348654737136400127-man1-4558&amp;utm_source=turbo_turbo&amp;text=https%3A//bazanpa.ru/uk/chast2/razdel9/glava28/statya273/" TargetMode="External"/><Relationship Id="rId1402" Type="http://schemas.openxmlformats.org/officeDocument/2006/relationships/hyperlink" Target="https://bazanpa.ru/pravitelstvo-rf-postanovlenie-n1075-ot22102012-h1952557/" TargetMode="External"/><Relationship Id="rId1486" Type="http://schemas.openxmlformats.org/officeDocument/2006/relationships/hyperlink" Target="https://bazanpa.ru/pravitelstvo-rf-postanovlenie-n964-ot29122007-h1136375/" TargetMode="External"/><Relationship Id="rId1707" Type="http://schemas.openxmlformats.org/officeDocument/2006/relationships/control" Target="activeX/activeX510.xml"/><Relationship Id="rId190" Type="http://schemas.openxmlformats.org/officeDocument/2006/relationships/hyperlink" Target="https://yandex.ru/turbo?parent-reqid=1574517558010574-1391001348654737136400127-man1-4558&amp;utm_source=turbo_turbo&amp;text=https%3A//bazanpa.ru/uk/chast2/razdel7/glava17/statya128/" TargetMode="External"/><Relationship Id="rId204" Type="http://schemas.openxmlformats.org/officeDocument/2006/relationships/hyperlink" Target="https://yandex.ru/turbo?parent-reqid=1574517558010574-1391001348654737136400127-man1-4558&amp;utm_source=turbo_turbo&amp;text=https%3A//bazanpa.ru/uk/chast2/razdel7/glava19/statya140/" TargetMode="External"/><Relationship Id="rId288" Type="http://schemas.openxmlformats.org/officeDocument/2006/relationships/hyperlink" Target="https://yandex.ru/turbo?parent-reqid=1574517558010574-1391001348654737136400127-man1-4558&amp;utm_source=turbo_turbo&amp;text=https%3A//bazanpa.ru/uk/chast2/razdel8/glava22/statya191.1/" TargetMode="External"/><Relationship Id="rId411" Type="http://schemas.openxmlformats.org/officeDocument/2006/relationships/hyperlink" Target="https://yandex.ru/turbo?parent-reqid=1574517558010574-1391001348654737136400127-man1-4558&amp;utm_source=turbo_turbo&amp;text=https%3A//bazanpa.ru/uk/chast2/razdel9/glava27/statya264.1/" TargetMode="External"/><Relationship Id="rId509" Type="http://schemas.openxmlformats.org/officeDocument/2006/relationships/hyperlink" Target="https://yandex.ru/turbo?parent-reqid=1574517558010574-1391001348654737136400127-man1-4558&amp;utm_source=turbo_turbo&amp;text=https%3A//bazanpa.ru/uk/chast2/razdel11/glava33/statya335/" TargetMode="External"/><Relationship Id="rId1041" Type="http://schemas.openxmlformats.org/officeDocument/2006/relationships/hyperlink" Target="https://yandex.ru/turbo?parent-reqid=1574517558010574-1391001348654737136400127-man1-4558&amp;utm_source=turbo_turbo&amp;text=https%3A//bazanpa.ru/uk/chast2/razdel7/glava16/statya124.1/" TargetMode="External"/><Relationship Id="rId1139" Type="http://schemas.openxmlformats.org/officeDocument/2006/relationships/hyperlink" Target="https://yandex.ru/turbo?parent-reqid=1574517558010574-1391001348654737136400127-man1-4558&amp;utm_source=turbo_turbo&amp;text=https%3A//bazanpa.ru/uk/chast2/razdel8/glava22/statya186/" TargetMode="External"/><Relationship Id="rId1346" Type="http://schemas.openxmlformats.org/officeDocument/2006/relationships/hyperlink" Target="https://yandex.ru/turbo?parent-reqid=1574517558010574-1391001348654737136400127-man1-4558&amp;utm_source=turbo_turbo&amp;text=https%3A//bazanpa.ru/uk/chast2/razdel10/glava32/statya322.1/" TargetMode="External"/><Relationship Id="rId1693" Type="http://schemas.openxmlformats.org/officeDocument/2006/relationships/control" Target="activeX/activeX500.xml"/><Relationship Id="rId495" Type="http://schemas.openxmlformats.org/officeDocument/2006/relationships/hyperlink" Target="https://yandex.ru/turbo?parent-reqid=1574517558010574-1391001348654737136400127-man1-4558&amp;utm_source=turbo_turbo&amp;text=https%3A//bazanpa.ru/uk/chast2/razdel10/glava32/statya325.1/" TargetMode="External"/><Relationship Id="rId716" Type="http://schemas.openxmlformats.org/officeDocument/2006/relationships/control" Target="activeX/activeX145.xml"/><Relationship Id="rId923" Type="http://schemas.openxmlformats.org/officeDocument/2006/relationships/hyperlink" Target="https://yandex.ru/turbo?parent-reqid=1574517558010574-1391001348654737136400127-man1-4558&amp;utm_source=turbo_turbo&amp;text=https%3A//bazanpa.ru/uk/chast1/razdel2/glava4/statya22/" TargetMode="External"/><Relationship Id="rId1553" Type="http://schemas.openxmlformats.org/officeDocument/2006/relationships/control" Target="activeX/activeX384.xml"/><Relationship Id="rId52" Type="http://schemas.openxmlformats.org/officeDocument/2006/relationships/hyperlink" Target="https://yandex.ru/turbo?parent-reqid=1574517558010574-1391001348654737136400127-man1-4558&amp;utm_source=turbo_turbo&amp;text=https%3A//bazanpa.ru/uk/chast1/razdel1/glava1/statya8/" TargetMode="External"/><Relationship Id="rId148" Type="http://schemas.openxmlformats.org/officeDocument/2006/relationships/hyperlink" Target="https://yandex.ru/turbo?parent-reqid=1574517558010574-1391001348654737136400127-man1-4558&amp;utm_source=turbo_turbo&amp;text=https%3A//bazanpa.ru/uk/chast1/razdel6/glava15/statya97/" TargetMode="External"/><Relationship Id="rId355" Type="http://schemas.openxmlformats.org/officeDocument/2006/relationships/hyperlink" Target="https://yandex.ru/turbo?parent-reqid=1574517558010574-1391001348654737136400127-man1-4558&amp;utm_source=turbo_turbo&amp;text=https%3A//bazanpa.ru/uk/chast2/razdel9/glava24/statya227/" TargetMode="External"/><Relationship Id="rId562" Type="http://schemas.openxmlformats.org/officeDocument/2006/relationships/hyperlink" Target="https://yandex.ru/turbo?parent-reqid=1574517592755542-465614535832327423100124-sas1-1585&amp;utm_source=turbo_turbo&amp;text=https%3A//bazanpa.ru/pravitelstvo-rf-postanovlenie-n716-ot13092010-h1534973/" TargetMode="External"/><Relationship Id="rId1192" Type="http://schemas.openxmlformats.org/officeDocument/2006/relationships/hyperlink" Target="https://yandex.ru/turbo?parent-reqid=1574517558010574-1391001348654737136400127-man1-4558&amp;utm_source=turbo_turbo&amp;text=https%3A//bazanpa.ru/uk/chast2/razdel9/glava24/statya215.1/" TargetMode="External"/><Relationship Id="rId1206" Type="http://schemas.openxmlformats.org/officeDocument/2006/relationships/hyperlink" Target="https://yandex.ru/turbo?parent-reqid=1574517558010574-1391001348654737136400127-man1-4558&amp;utm_source=turbo_turbo&amp;text=https%3A//bazanpa.ru/uk/chast2/razdel9/glava24/statya223/" TargetMode="External"/><Relationship Id="rId1413" Type="http://schemas.openxmlformats.org/officeDocument/2006/relationships/hyperlink" Target="https://bazanpa.ru/gd-rf-zakon-n409-fz-ot30112016-h2875382/" TargetMode="External"/><Relationship Id="rId1620" Type="http://schemas.openxmlformats.org/officeDocument/2006/relationships/hyperlink" Target="https://yandex.ru/turbo?parent-reqid=1574517942053482-877830600542262701800135-man1-3925&amp;utm_source=turbo_turbo&amp;text=https%3A//bazanpa.ru/fz-ob-ispolnitelnom-proizvodstve/glava5/statya47/" TargetMode="External"/><Relationship Id="rId215" Type="http://schemas.openxmlformats.org/officeDocument/2006/relationships/hyperlink" Target="https://yandex.ru/turbo?parent-reqid=1574517558010574-1391001348654737136400127-man1-4558&amp;utm_source=turbo_turbo&amp;text=https%3A//bazanpa.ru/uk/chast2/razdel7/glava19/statya146/" TargetMode="External"/><Relationship Id="rId422" Type="http://schemas.openxmlformats.org/officeDocument/2006/relationships/hyperlink" Target="https://yandex.ru/turbo?parent-reqid=1574517558010574-1391001348654737136400127-man1-4558&amp;utm_source=turbo_turbo&amp;text=https%3A//bazanpa.ru/uk/chast2/razdel9/glava28/statya273/" TargetMode="External"/><Relationship Id="rId867" Type="http://schemas.openxmlformats.org/officeDocument/2006/relationships/control" Target="activeX/activeX259.xml"/><Relationship Id="rId1052" Type="http://schemas.openxmlformats.org/officeDocument/2006/relationships/hyperlink" Target="https://yandex.ru/turbo?parent-reqid=1574517558010574-1391001348654737136400127-man1-4558&amp;utm_source=turbo_turbo&amp;text=https%3A//bazanpa.ru/uk/chast2/razdel7/glava18/statya132/" TargetMode="External"/><Relationship Id="rId1497" Type="http://schemas.openxmlformats.org/officeDocument/2006/relationships/control" Target="activeX/activeX337.xml"/><Relationship Id="rId1718" Type="http://schemas.openxmlformats.org/officeDocument/2006/relationships/control" Target="activeX/activeX521.xml"/><Relationship Id="rId299" Type="http://schemas.openxmlformats.org/officeDocument/2006/relationships/hyperlink" Target="https://yandex.ru/turbo?parent-reqid=1574517558010574-1391001348654737136400127-man1-4558&amp;utm_source=turbo_turbo&amp;text=https%3A//bazanpa.ru/uk/chast2/razdel8/glava22/statya199.2/" TargetMode="External"/><Relationship Id="rId727" Type="http://schemas.openxmlformats.org/officeDocument/2006/relationships/control" Target="activeX/activeX155.xml"/><Relationship Id="rId934" Type="http://schemas.openxmlformats.org/officeDocument/2006/relationships/hyperlink" Target="https://yandex.ru/turbo?parent-reqid=1574517558010574-1391001348654737136400127-man1-4558&amp;utm_source=turbo_turbo&amp;text=https%3A//bazanpa.ru/uk/chast1/razdel2/glava7/statya33/" TargetMode="External"/><Relationship Id="rId1357" Type="http://schemas.openxmlformats.org/officeDocument/2006/relationships/hyperlink" Target="https://yandex.ru/turbo?parent-reqid=1574517558010574-1391001348654737136400127-man1-4558&amp;utm_source=turbo_turbo&amp;text=https%3A//bazanpa.ru/uk/chast2/razdel10/glava32/statya328/" TargetMode="External"/><Relationship Id="rId1564" Type="http://schemas.openxmlformats.org/officeDocument/2006/relationships/control" Target="activeX/activeX395.xml"/><Relationship Id="rId63" Type="http://schemas.openxmlformats.org/officeDocument/2006/relationships/hyperlink" Target="https://yandex.ru/turbo?parent-reqid=1574517558010574-1391001348654737136400127-man1-4558&amp;utm_source=turbo_turbo&amp;text=https%3A//bazanpa.ru/uk/chast1/razdel2/glava4/statya19/" TargetMode="External"/><Relationship Id="rId159" Type="http://schemas.openxmlformats.org/officeDocument/2006/relationships/hyperlink" Target="https://yandex.ru/turbo?parent-reqid=1574517558010574-1391001348654737136400127-man1-4558&amp;utm_source=turbo_turbo&amp;text=https%3A//bazanpa.ru/uk/chast1/razdel6/glava15.2/statya104.4/" TargetMode="External"/><Relationship Id="rId366" Type="http://schemas.openxmlformats.org/officeDocument/2006/relationships/hyperlink" Target="https://yandex.ru/turbo?parent-reqid=1574517558010574-1391001348654737136400127-man1-4558&amp;utm_source=turbo_turbo&amp;text=https%3A//bazanpa.ru/uk/chast2/razdel9/glava25/statya231/" TargetMode="External"/><Relationship Id="rId573" Type="http://schemas.openxmlformats.org/officeDocument/2006/relationships/control" Target="activeX/activeX29.xml"/><Relationship Id="rId780" Type="http://schemas.openxmlformats.org/officeDocument/2006/relationships/hyperlink" Target="https://yandex.ru/turbo?parent-reqid=1574517956739807-1365481414717857809400127-man1-3456&amp;utm_source=turbo_turbo&amp;text=https%3A//bazanpa.ru/fz-o-bankrotstve/" TargetMode="External"/><Relationship Id="rId1217" Type="http://schemas.openxmlformats.org/officeDocument/2006/relationships/hyperlink" Target="https://yandex.ru/turbo?parent-reqid=1574517558010574-1391001348654737136400127-man1-4558&amp;utm_source=turbo_turbo&amp;text=https%3A//bazanpa.ru/uk/chast2/razdel9/glava25/statya228.4/" TargetMode="External"/><Relationship Id="rId1424" Type="http://schemas.openxmlformats.org/officeDocument/2006/relationships/hyperlink" Target="https://yandex.ru/turbo?parent-reqid=1574517592755542-465614535832327423100124-sas1-1585&amp;utm_source=turbo_turbo&amp;text=https%3A//bazanpa.ru/pravitelstvo-rf-postanovlenie-n65-ot09022004-h776849/" TargetMode="External"/><Relationship Id="rId1631" Type="http://schemas.openxmlformats.org/officeDocument/2006/relationships/control" Target="activeX/activeX456.xml"/><Relationship Id="rId226" Type="http://schemas.openxmlformats.org/officeDocument/2006/relationships/hyperlink" Target="https://yandex.ru/turbo?parent-reqid=1574517558010574-1391001348654737136400127-man1-4558&amp;utm_source=turbo_turbo&amp;text=https%3A//bazanpa.ru/uk/chast2/razdel7/glava20/statya155/" TargetMode="External"/><Relationship Id="rId433" Type="http://schemas.openxmlformats.org/officeDocument/2006/relationships/hyperlink" Target="https://yandex.ru/turbo?parent-reqid=1574517558010574-1391001348654737136400127-man1-4558&amp;utm_source=turbo_turbo&amp;text=https%3A//bazanpa.ru/uk/chast2/razdel10/glava29/statya282/" TargetMode="External"/><Relationship Id="rId878" Type="http://schemas.openxmlformats.org/officeDocument/2006/relationships/hyperlink" Target="https://bazanpa.ru/pravitelstvo-rf-postanovlenie-n55-ot19011998-h400968/" TargetMode="External"/><Relationship Id="rId1063" Type="http://schemas.openxmlformats.org/officeDocument/2006/relationships/hyperlink" Target="https://yandex.ru/turbo?parent-reqid=1574517558010574-1391001348654737136400127-man1-4558&amp;utm_source=turbo_turbo&amp;text=https%3A//bazanpa.ru/uk/chast2/razdel7/glava19/statya141.1/" TargetMode="External"/><Relationship Id="rId1270" Type="http://schemas.openxmlformats.org/officeDocument/2006/relationships/hyperlink" Target="https://yandex.ru/turbo?parent-reqid=1574517558010574-1391001348654737136400127-man1-4558&amp;utm_source=turbo_turbo&amp;text=https%3A//bazanpa.ru/uk/chast2/razdel9/glava27/statya266/" TargetMode="External"/><Relationship Id="rId1729" Type="http://schemas.openxmlformats.org/officeDocument/2006/relationships/control" Target="activeX/activeX527.xml"/><Relationship Id="rId640" Type="http://schemas.openxmlformats.org/officeDocument/2006/relationships/control" Target="activeX/activeX79.xml"/><Relationship Id="rId738" Type="http://schemas.openxmlformats.org/officeDocument/2006/relationships/control" Target="activeX/activeX166.xml"/><Relationship Id="rId945" Type="http://schemas.openxmlformats.org/officeDocument/2006/relationships/hyperlink" Target="https://yandex.ru/turbo?parent-reqid=1574517558010574-1391001348654737136400127-man1-4558&amp;utm_source=turbo_turbo&amp;text=https%3A//bazanpa.ru/uk/chast1/razdel3/glava9/statya44/" TargetMode="External"/><Relationship Id="rId1368" Type="http://schemas.openxmlformats.org/officeDocument/2006/relationships/hyperlink" Target="https://yandex.ru/turbo?parent-reqid=1574517558010574-1391001348654737136400127-man1-4558&amp;utm_source=turbo_turbo&amp;text=https%3A//bazanpa.ru/uk/chast2/razdel11/glava33/statya337/" TargetMode="External"/><Relationship Id="rId1575" Type="http://schemas.openxmlformats.org/officeDocument/2006/relationships/control" Target="activeX/activeX405.xml"/><Relationship Id="rId74" Type="http://schemas.openxmlformats.org/officeDocument/2006/relationships/hyperlink" Target="https://yandex.ru/turbo?parent-reqid=1574517558010574-1391001348654737136400127-man1-4558&amp;utm_source=turbo_turbo&amp;text=https%3A//bazanpa.ru/uk/chast1/razdel2/glava6/statya30/" TargetMode="External"/><Relationship Id="rId377" Type="http://schemas.openxmlformats.org/officeDocument/2006/relationships/hyperlink" Target="https://yandex.ru/turbo?parent-reqid=1574517558010574-1391001348654737136400127-man1-4558&amp;utm_source=turbo_turbo&amp;text=https%3A//bazanpa.ru/uk/chast2/razdel9/glava25/statya239/" TargetMode="External"/><Relationship Id="rId500" Type="http://schemas.openxmlformats.org/officeDocument/2006/relationships/hyperlink" Target="https://yandex.ru/turbo?parent-reqid=1574517558010574-1391001348654737136400127-man1-4558&amp;utm_source=turbo_turbo&amp;text=https%3A//bazanpa.ru/uk/chast2/razdel10/glava32/statya328/" TargetMode="External"/><Relationship Id="rId584" Type="http://schemas.openxmlformats.org/officeDocument/2006/relationships/hyperlink" Target="https://bazanpa.ru/pravitelstvo-rf-postanovlenie-n306-ot23052006-h959301/" TargetMode="External"/><Relationship Id="rId805" Type="http://schemas.openxmlformats.org/officeDocument/2006/relationships/control" Target="activeX/activeX223.xml"/><Relationship Id="rId1130" Type="http://schemas.openxmlformats.org/officeDocument/2006/relationships/hyperlink" Target="https://yandex.ru/turbo?parent-reqid=1574517558010574-1391001348654737136400127-man1-4558&amp;utm_source=turbo_turbo&amp;text=https%3A//bazanpa.ru/uk/chast2/razdel8/glava22/statya183/" TargetMode="External"/><Relationship Id="rId1228" Type="http://schemas.openxmlformats.org/officeDocument/2006/relationships/hyperlink" Target="https://yandex.ru/turbo?parent-reqid=1574517558010574-1391001348654737136400127-man1-4558&amp;utm_source=turbo_turbo&amp;text=https%3A//bazanpa.ru/uk/chast2/razdel9/glava25/statya235/" TargetMode="External"/><Relationship Id="rId1435" Type="http://schemas.openxmlformats.org/officeDocument/2006/relationships/hyperlink" Target="https://yandex.ru/turbo?parent-reqid=1574517636020844-1741866400317843585100124-sas1-1500&amp;utm_source=turbo_turbo&amp;text=https%3A//bazanpa.ru/pravitelstvo-rf-postanovlenie-n582-ot10072013-h2112650/" TargetMode="External"/><Relationship Id="rId5" Type="http://schemas.openxmlformats.org/officeDocument/2006/relationships/hyperlink" Target="http://www.kremlin.ru/catalog/keywords/99/events" TargetMode="External"/><Relationship Id="rId237" Type="http://schemas.openxmlformats.org/officeDocument/2006/relationships/hyperlink" Target="https://yandex.ru/turbo?parent-reqid=1574517558010574-1391001348654737136400127-man1-4558&amp;utm_source=turbo_turbo&amp;text=https%3A//bazanpa.ru/uk/chast2/razdel8/glava21/statya159.6/" TargetMode="External"/><Relationship Id="rId791" Type="http://schemas.openxmlformats.org/officeDocument/2006/relationships/control" Target="activeX/activeX213.xml"/><Relationship Id="rId889" Type="http://schemas.openxmlformats.org/officeDocument/2006/relationships/control" Target="activeX/activeX271.xml"/><Relationship Id="rId1074" Type="http://schemas.openxmlformats.org/officeDocument/2006/relationships/hyperlink" Target="https://yandex.ru/turbo?parent-reqid=1574517558010574-1391001348654737136400127-man1-4558&amp;utm_source=turbo_turbo&amp;text=https%3A//bazanpa.ru/uk/chast2/razdel7/glava19/statya148/" TargetMode="External"/><Relationship Id="rId1642" Type="http://schemas.openxmlformats.org/officeDocument/2006/relationships/control" Target="activeX/activeX465.xml"/><Relationship Id="rId444" Type="http://schemas.openxmlformats.org/officeDocument/2006/relationships/hyperlink" Target="https://yandex.ru/turbo?parent-reqid=1574517558010574-1391001348654737136400127-man1-4558&amp;utm_source=turbo_turbo&amp;text=https%3A//bazanpa.ru/uk/chast2/razdel10/glava30/statya285.3/" TargetMode="External"/><Relationship Id="rId651" Type="http://schemas.openxmlformats.org/officeDocument/2006/relationships/control" Target="activeX/activeX90.xml"/><Relationship Id="rId749" Type="http://schemas.openxmlformats.org/officeDocument/2006/relationships/control" Target="activeX/activeX177.xml"/><Relationship Id="rId1281" Type="http://schemas.openxmlformats.org/officeDocument/2006/relationships/hyperlink" Target="https://yandex.ru/turbo?parent-reqid=1574517558010574-1391001348654737136400127-man1-4558&amp;utm_source=turbo_turbo&amp;text=https%3A//bazanpa.ru/uk/chast2/razdel9/glava28/statya274.1/" TargetMode="External"/><Relationship Id="rId1379" Type="http://schemas.openxmlformats.org/officeDocument/2006/relationships/hyperlink" Target="https://yandex.ru/turbo?parent-reqid=1574517558010574-1391001348654737136400127-man1-4558&amp;utm_source=turbo_turbo&amp;text=https%3A//bazanpa.ru/uk/chast2/razdel11/glava33/statya348/" TargetMode="External"/><Relationship Id="rId1502" Type="http://schemas.openxmlformats.org/officeDocument/2006/relationships/control" Target="activeX/activeX342.xml"/><Relationship Id="rId1586" Type="http://schemas.openxmlformats.org/officeDocument/2006/relationships/control" Target="activeX/activeX415.xml"/><Relationship Id="rId290" Type="http://schemas.openxmlformats.org/officeDocument/2006/relationships/hyperlink" Target="https://yandex.ru/turbo?parent-reqid=1574517558010574-1391001348654737136400127-man1-4558&amp;utm_source=turbo_turbo&amp;text=https%3A//bazanpa.ru/uk/chast2/razdel8/glava22/statya193/" TargetMode="External"/><Relationship Id="rId304" Type="http://schemas.openxmlformats.org/officeDocument/2006/relationships/hyperlink" Target="https://yandex.ru/turbo?parent-reqid=1574517558010574-1391001348654737136400127-man1-4558&amp;utm_source=turbo_turbo&amp;text=https%3A//bazanpa.ru/uk/chast2/razdel8/glava22/statya200.2/" TargetMode="External"/><Relationship Id="rId388" Type="http://schemas.openxmlformats.org/officeDocument/2006/relationships/hyperlink" Target="https://yandex.ru/turbo?parent-reqid=1574517558010574-1391001348654737136400127-man1-4558&amp;utm_source=turbo_turbo&amp;text=https%3A//bazanpa.ru/uk/chast2/razdel9/glava25/statya244/" TargetMode="External"/><Relationship Id="rId511" Type="http://schemas.openxmlformats.org/officeDocument/2006/relationships/hyperlink" Target="https://yandex.ru/turbo?parent-reqid=1574517558010574-1391001348654737136400127-man1-4558&amp;utm_source=turbo_turbo&amp;text=https%3A//bazanpa.ru/uk/chast2/razdel11/glava33/statya337/" TargetMode="External"/><Relationship Id="rId609" Type="http://schemas.openxmlformats.org/officeDocument/2006/relationships/control" Target="activeX/activeX55.xml"/><Relationship Id="rId956" Type="http://schemas.openxmlformats.org/officeDocument/2006/relationships/hyperlink" Target="https://yandex.ru/turbo?parent-reqid=1574517558010574-1391001348654737136400127-man1-4558&amp;utm_source=turbo_turbo&amp;text=https%3A//bazanpa.ru/uk/chast1/razdel3/glava9/statya54/" TargetMode="External"/><Relationship Id="rId1141" Type="http://schemas.openxmlformats.org/officeDocument/2006/relationships/hyperlink" Target="https://yandex.ru/turbo?parent-reqid=1574517558010574-1391001348654737136400127-man1-4558&amp;utm_source=turbo_turbo&amp;text=https%3A//bazanpa.ru/uk/chast2/razdel8/glava22/statya188/" TargetMode="External"/><Relationship Id="rId1239" Type="http://schemas.openxmlformats.org/officeDocument/2006/relationships/hyperlink" Target="https://yandex.ru/turbo?parent-reqid=1574517558010574-1391001348654737136400127-man1-4558&amp;utm_source=turbo_turbo&amp;text=https%3A//bazanpa.ru/uk/chast2/razdel9/glava25/statya242.1/" TargetMode="External"/><Relationship Id="rId85" Type="http://schemas.openxmlformats.org/officeDocument/2006/relationships/hyperlink" Target="https://yandex.ru/turbo?parent-reqid=1574517558010574-1391001348654737136400127-man1-4558&amp;utm_source=turbo_turbo&amp;text=https%3A//bazanpa.ru/uk/chast1/razdel2/glava8/statya41/" TargetMode="External"/><Relationship Id="rId150" Type="http://schemas.openxmlformats.org/officeDocument/2006/relationships/hyperlink" Target="https://yandex.ru/turbo?parent-reqid=1574517558010574-1391001348654737136400127-man1-4558&amp;utm_source=turbo_turbo&amp;text=https%3A//bazanpa.ru/uk/chast1/razdel6/glava15/statya99/" TargetMode="External"/><Relationship Id="rId595" Type="http://schemas.openxmlformats.org/officeDocument/2006/relationships/control" Target="activeX/activeX41.xml"/><Relationship Id="rId816" Type="http://schemas.openxmlformats.org/officeDocument/2006/relationships/control" Target="activeX/activeX229.xml"/><Relationship Id="rId1001" Type="http://schemas.openxmlformats.org/officeDocument/2006/relationships/hyperlink" Target="https://yandex.ru/turbo?parent-reqid=1574517558010574-1391001348654737136400127-man1-4558&amp;utm_source=turbo_turbo&amp;text=https%3A//bazanpa.ru/uk/chast1/razdel5/glava14/statya93/" TargetMode="External"/><Relationship Id="rId1446" Type="http://schemas.openxmlformats.org/officeDocument/2006/relationships/hyperlink" Target="https://bazanpa.ru/gd-rf-zakon-n122-fz-ot21071997-h371109/" TargetMode="External"/><Relationship Id="rId1653" Type="http://schemas.openxmlformats.org/officeDocument/2006/relationships/control" Target="activeX/activeX476.xml"/><Relationship Id="rId248" Type="http://schemas.openxmlformats.org/officeDocument/2006/relationships/hyperlink" Target="https://yandex.ru/turbo?parent-reqid=1574517558010574-1391001348654737136400127-man1-4558&amp;utm_source=turbo_turbo&amp;text=https%3A//bazanpa.ru/uk/chast2/razdel8/glava22/statya170/" TargetMode="External"/><Relationship Id="rId455" Type="http://schemas.openxmlformats.org/officeDocument/2006/relationships/hyperlink" Target="https://yandex.ru/turbo?parent-reqid=1574517558010574-1391001348654737136400127-man1-4558&amp;utm_source=turbo_turbo&amp;text=https%3A//bazanpa.ru/uk/chast2/razdel10/glava30/statya292/" TargetMode="External"/><Relationship Id="rId662" Type="http://schemas.openxmlformats.org/officeDocument/2006/relationships/hyperlink" Target="https://bazanpa.ru/referendum-konstitutsiia-ot12121993-h541664/" TargetMode="External"/><Relationship Id="rId1085" Type="http://schemas.openxmlformats.org/officeDocument/2006/relationships/hyperlink" Target="https://yandex.ru/turbo?parent-reqid=1574517558010574-1391001348654737136400127-man1-4558&amp;utm_source=turbo_turbo&amp;text=https%3A//bazanpa.ru/uk/chast2/razdel7/glava20/statya157/" TargetMode="External"/><Relationship Id="rId1292" Type="http://schemas.openxmlformats.org/officeDocument/2006/relationships/hyperlink" Target="https://yandex.ru/turbo?parent-reqid=1574517558010574-1391001348654737136400127-man1-4558&amp;utm_source=turbo_turbo&amp;text=https%3A//bazanpa.ru/uk/chast2/razdel10/glava29/statya282.2/" TargetMode="External"/><Relationship Id="rId1306" Type="http://schemas.openxmlformats.org/officeDocument/2006/relationships/hyperlink" Target="https://yandex.ru/turbo?parent-reqid=1574517558010574-1391001348654737136400127-man1-4558&amp;utm_source=turbo_turbo&amp;text=https%3A//bazanpa.ru/uk/chast2/razdel10/glava30/statya288/" TargetMode="External"/><Relationship Id="rId1513" Type="http://schemas.openxmlformats.org/officeDocument/2006/relationships/control" Target="activeX/activeX353.xml"/><Relationship Id="rId1720" Type="http://schemas.openxmlformats.org/officeDocument/2006/relationships/control" Target="activeX/activeX523.xml"/><Relationship Id="rId12" Type="http://schemas.openxmlformats.org/officeDocument/2006/relationships/control" Target="activeX/activeX3.xml"/><Relationship Id="rId108" Type="http://schemas.openxmlformats.org/officeDocument/2006/relationships/hyperlink" Target="https://yandex.ru/turbo?parent-reqid=1574517558010574-1391001348654737136400127-man1-4558&amp;utm_source=turbo_turbo&amp;text=https%3A//bazanpa.ru/uk/chast1/razdel3/glava10/statya63/" TargetMode="External"/><Relationship Id="rId315" Type="http://schemas.openxmlformats.org/officeDocument/2006/relationships/hyperlink" Target="https://yandex.ru/turbo?parent-reqid=1574517558010574-1391001348654737136400127-man1-4558&amp;utm_source=turbo_turbo&amp;text=https%3A//bazanpa.ru/uk/chast2/razdel8/glava23/statya204.2/" TargetMode="External"/><Relationship Id="rId522" Type="http://schemas.openxmlformats.org/officeDocument/2006/relationships/hyperlink" Target="https://yandex.ru/turbo?parent-reqid=1574517558010574-1391001348654737136400127-man1-4558&amp;utm_source=turbo_turbo&amp;text=https%3A//bazanpa.ru/uk/chast2/razdel11/glava33/statya348/" TargetMode="External"/><Relationship Id="rId967" Type="http://schemas.openxmlformats.org/officeDocument/2006/relationships/hyperlink" Target="https://yandex.ru/turbo?parent-reqid=1574517558010574-1391001348654737136400127-man1-4558&amp;utm_source=turbo_turbo&amp;text=https%3A//bazanpa.ru/uk/chast1/razdel3/glava10/statya64/" TargetMode="External"/><Relationship Id="rId1152" Type="http://schemas.openxmlformats.org/officeDocument/2006/relationships/hyperlink" Target="https://yandex.ru/turbo?parent-reqid=1574517558010574-1391001348654737136400127-man1-4558&amp;utm_source=turbo_turbo&amp;text=https%3A//bazanpa.ru/uk/chast2/razdel8/glava22/statya197/" TargetMode="External"/><Relationship Id="rId1597" Type="http://schemas.openxmlformats.org/officeDocument/2006/relationships/control" Target="activeX/activeX426.xml"/><Relationship Id="rId96" Type="http://schemas.openxmlformats.org/officeDocument/2006/relationships/hyperlink" Target="https://yandex.ru/turbo?parent-reqid=1574517558010574-1391001348654737136400127-man1-4558&amp;utm_source=turbo_turbo&amp;text=https%3A//bazanpa.ru/uk/chast1/razdel3/glava9/statya52/" TargetMode="External"/><Relationship Id="rId161" Type="http://schemas.openxmlformats.org/officeDocument/2006/relationships/hyperlink" Target="https://yandex.ru/turbo?parent-reqid=1574517558010574-1391001348654737136400127-man1-4558&amp;utm_source=turbo_turbo&amp;text=https%3A//bazanpa.ru/uk/chast2/razdel7/glava16/statya105/" TargetMode="External"/><Relationship Id="rId399" Type="http://schemas.openxmlformats.org/officeDocument/2006/relationships/hyperlink" Target="https://yandex.ru/turbo?parent-reqid=1574517558010574-1391001348654737136400127-man1-4558&amp;utm_source=turbo_turbo&amp;text=https%3A//bazanpa.ru/uk/chast2/razdel9/glava26/statya255/" TargetMode="External"/><Relationship Id="rId827" Type="http://schemas.openxmlformats.org/officeDocument/2006/relationships/control" Target="activeX/activeX234.xml"/><Relationship Id="rId1012" Type="http://schemas.openxmlformats.org/officeDocument/2006/relationships/hyperlink" Target="https://yandex.ru/turbo?parent-reqid=1574517558010574-1391001348654737136400127-man1-4558&amp;utm_source=turbo_turbo&amp;text=https%3A//bazanpa.ru/uk/chast1/razdel6/glava15/statya104/" TargetMode="External"/><Relationship Id="rId1457" Type="http://schemas.openxmlformats.org/officeDocument/2006/relationships/control" Target="activeX/activeX304.xml"/><Relationship Id="rId1664" Type="http://schemas.openxmlformats.org/officeDocument/2006/relationships/hyperlink" Target="https://yandex.ru/turbo?parent-reqid=1574518036927703-594664248768098220300124-sas1-5960&amp;utm_source=turbo_turbo&amp;text=https%3A//bazanpa.ru/fz-o-bankrotstve/" TargetMode="External"/><Relationship Id="rId259" Type="http://schemas.openxmlformats.org/officeDocument/2006/relationships/hyperlink" Target="https://yandex.ru/turbo?parent-reqid=1574517558010574-1391001348654737136400127-man1-4558&amp;utm_source=turbo_turbo&amp;text=https%3A//bazanpa.ru/uk/chast2/razdel8/glava22/statya172.3/" TargetMode="External"/><Relationship Id="rId466" Type="http://schemas.openxmlformats.org/officeDocument/2006/relationships/hyperlink" Target="https://yandex.ru/turbo?parent-reqid=1574517558010574-1391001348654737136400127-man1-4558&amp;utm_source=turbo_turbo&amp;text=https%3A//bazanpa.ru/uk/chast2/razdel10/glava31/statya301/" TargetMode="External"/><Relationship Id="rId673" Type="http://schemas.openxmlformats.org/officeDocument/2006/relationships/control" Target="activeX/activeX110.xml"/><Relationship Id="rId880" Type="http://schemas.openxmlformats.org/officeDocument/2006/relationships/hyperlink" Target="https://yandex.ru/turbo?parent-reqid=1574517529084600-1090270697205688197300128-vla1-4164&amp;utm_source=turbo_turbo&amp;text=https%3A//bazanpa.ru/pravitelstvo-rf-postanovlenie-n612-ot27092007-h1100839/" TargetMode="External"/><Relationship Id="rId1096" Type="http://schemas.openxmlformats.org/officeDocument/2006/relationships/hyperlink" Target="https://yandex.ru/turbo?parent-reqid=1574517558010574-1391001348654737136400127-man1-4558&amp;utm_source=turbo_turbo&amp;text=https%3A//bazanpa.ru/uk/chast2/razdel8/glava21/statya161/" TargetMode="External"/><Relationship Id="rId1317" Type="http://schemas.openxmlformats.org/officeDocument/2006/relationships/hyperlink" Target="https://yandex.ru/turbo?parent-reqid=1574517558010574-1391001348654737136400127-man1-4558&amp;utm_source=turbo_turbo&amp;text=https%3A//bazanpa.ru/uk/chast2/razdel10/glava31/statya296/" TargetMode="External"/><Relationship Id="rId1524" Type="http://schemas.openxmlformats.org/officeDocument/2006/relationships/control" Target="activeX/activeX362.xml"/><Relationship Id="rId1731" Type="http://schemas.openxmlformats.org/officeDocument/2006/relationships/control" Target="activeX/activeX529.xml"/><Relationship Id="rId23" Type="http://schemas.openxmlformats.org/officeDocument/2006/relationships/hyperlink" Target="https://yandex.ru/turbo?parent-reqid=1574517529084600-1090270697205688197300128-vla1-4164&amp;utm_source=turbo_turbo&amp;text=https%3A//bazanpa.ru/pravitelstvo-rf-postanovlenie-n612-ot27092007-h1100839/" TargetMode="External"/><Relationship Id="rId119" Type="http://schemas.openxmlformats.org/officeDocument/2006/relationships/hyperlink" Target="https://yandex.ru/turbo?parent-reqid=1574517558010574-1391001348654737136400127-man1-4558&amp;utm_source=turbo_turbo&amp;text=https%3A//bazanpa.ru/uk/chast1/razdel3/glava10/statya72.1/" TargetMode="External"/><Relationship Id="rId326" Type="http://schemas.openxmlformats.org/officeDocument/2006/relationships/hyperlink" Target="https://yandex.ru/turbo?parent-reqid=1574517558010574-1391001348654737136400127-man1-4558&amp;utm_source=turbo_turbo&amp;text=https%3A//bazanpa.ru/uk/chast2/razdel9/glava24/statya209/" TargetMode="External"/><Relationship Id="rId533" Type="http://schemas.openxmlformats.org/officeDocument/2006/relationships/hyperlink" Target="https://yandex.ru/turbo?parent-reqid=1574517558010574-1391001348654737136400127-man1-4558&amp;utm_source=turbo_turbo&amp;text=https%3A//bazanpa.ru/uk/chast2/razdel12/glava34/statya358/" TargetMode="External"/><Relationship Id="rId978" Type="http://schemas.openxmlformats.org/officeDocument/2006/relationships/hyperlink" Target="https://yandex.ru/turbo?parent-reqid=1574517558010574-1391001348654737136400127-man1-4558&amp;utm_source=turbo_turbo&amp;text=https%3A//bazanpa.ru/uk/chast1/razdel3/glava10/statya74/" TargetMode="External"/><Relationship Id="rId1163" Type="http://schemas.openxmlformats.org/officeDocument/2006/relationships/hyperlink" Target="https://yandex.ru/turbo?parent-reqid=1574517558010574-1391001348654737136400127-man1-4558&amp;utm_source=turbo_turbo&amp;text=https%3A//bazanpa.ru/uk/chast2/razdel8/glava22/statya200.4/" TargetMode="External"/><Relationship Id="rId1370" Type="http://schemas.openxmlformats.org/officeDocument/2006/relationships/hyperlink" Target="https://yandex.ru/turbo?parent-reqid=1574517558010574-1391001348654737136400127-man1-4558&amp;utm_source=turbo_turbo&amp;text=https%3A//bazanpa.ru/uk/chast2/razdel11/glava33/statya339/" TargetMode="External"/><Relationship Id="rId740" Type="http://schemas.openxmlformats.org/officeDocument/2006/relationships/control" Target="activeX/activeX168.xml"/><Relationship Id="rId838" Type="http://schemas.openxmlformats.org/officeDocument/2006/relationships/control" Target="activeX/activeX244.xml"/><Relationship Id="rId1023" Type="http://schemas.openxmlformats.org/officeDocument/2006/relationships/hyperlink" Target="https://yandex.ru/turbo?parent-reqid=1574517558010574-1391001348654737136400127-man1-4558&amp;utm_source=turbo_turbo&amp;text=https%3A//bazanpa.ru/uk/chast2/razdel7/glava16/statya110/" TargetMode="External"/><Relationship Id="rId1468" Type="http://schemas.openxmlformats.org/officeDocument/2006/relationships/control" Target="activeX/activeX315.xml"/><Relationship Id="rId1675" Type="http://schemas.openxmlformats.org/officeDocument/2006/relationships/hyperlink" Target="https://bazanpa.ru/pravitelstvo-rf-postanovlenie-n1090-ot23101993-h207667/" TargetMode="External"/><Relationship Id="rId172" Type="http://schemas.openxmlformats.org/officeDocument/2006/relationships/hyperlink" Target="https://yandex.ru/turbo?parent-reqid=1574517558010574-1391001348654737136400127-man1-4558&amp;utm_source=turbo_turbo&amp;text=https%3A//bazanpa.ru/uk/chast2/razdel7/glava16/statya114/" TargetMode="External"/><Relationship Id="rId477" Type="http://schemas.openxmlformats.org/officeDocument/2006/relationships/hyperlink" Target="https://yandex.ru/turbo?parent-reqid=1574517558010574-1391001348654737136400127-man1-4558&amp;utm_source=turbo_turbo&amp;text=https%3A//bazanpa.ru/uk/chast2/razdel10/glava31/statya312/" TargetMode="External"/><Relationship Id="rId600" Type="http://schemas.openxmlformats.org/officeDocument/2006/relationships/control" Target="activeX/activeX46.xml"/><Relationship Id="rId684" Type="http://schemas.openxmlformats.org/officeDocument/2006/relationships/control" Target="activeX/activeX119.xml"/><Relationship Id="rId1230" Type="http://schemas.openxmlformats.org/officeDocument/2006/relationships/hyperlink" Target="https://yandex.ru/turbo?parent-reqid=1574517558010574-1391001348654737136400127-man1-4558&amp;utm_source=turbo_turbo&amp;text=https%3A//bazanpa.ru/uk/chast2/razdel9/glava25/statya236/" TargetMode="External"/><Relationship Id="rId1328" Type="http://schemas.openxmlformats.org/officeDocument/2006/relationships/hyperlink" Target="https://yandex.ru/turbo?parent-reqid=1574517558010574-1391001348654737136400127-man1-4558&amp;utm_source=turbo_turbo&amp;text=https%3A//bazanpa.ru/uk/chast2/razdel10/glava31/statya306/" TargetMode="External"/><Relationship Id="rId1535" Type="http://schemas.openxmlformats.org/officeDocument/2006/relationships/control" Target="activeX/activeX371.xml"/><Relationship Id="rId337" Type="http://schemas.openxmlformats.org/officeDocument/2006/relationships/hyperlink" Target="https://yandex.ru/turbo?parent-reqid=1574517558010574-1391001348654737136400127-man1-4558&amp;utm_source=turbo_turbo&amp;text=https%3A//bazanpa.ru/uk/chast2/razdel9/glava24/statya215.3/" TargetMode="External"/><Relationship Id="rId891" Type="http://schemas.openxmlformats.org/officeDocument/2006/relationships/hyperlink" Target="https://bazanpa.ru/fz-o-persdannyh/" TargetMode="External"/><Relationship Id="rId905" Type="http://schemas.openxmlformats.org/officeDocument/2006/relationships/hyperlink" Target="https://yandex.ru/turbo?parent-reqid=1574517558010574-1391001348654737136400127-man1-4558&amp;utm_source=turbo_turbo&amp;text=https%3A//bazanpa.ru/uk/chast1/razdel1/glava1/statya4/" TargetMode="External"/><Relationship Id="rId989" Type="http://schemas.openxmlformats.org/officeDocument/2006/relationships/hyperlink" Target="https://yandex.ru/turbo?parent-reqid=1574517558010574-1391001348654737136400127-man1-4558&amp;utm_source=turbo_turbo&amp;text=https%3A//bazanpa.ru/uk/chast1/razdel4/glava12/statya82/" TargetMode="External"/><Relationship Id="rId34" Type="http://schemas.openxmlformats.org/officeDocument/2006/relationships/hyperlink" Target="https://bazanpa.ru/fz-o-persdannyh/" TargetMode="External"/><Relationship Id="rId544" Type="http://schemas.openxmlformats.org/officeDocument/2006/relationships/hyperlink" Target="https://yandex.ru/turbo?parent-reqid=1574517586456058-29773810901714390200124-sas1-5654&amp;utm_source=turbo_turbo&amp;text=https%3A//bazanpa.ru/pravitelstvo-rf-postanovlenie-n404-ot05052014-h2286083/" TargetMode="External"/><Relationship Id="rId751" Type="http://schemas.openxmlformats.org/officeDocument/2006/relationships/control" Target="activeX/activeX179.xml"/><Relationship Id="rId849" Type="http://schemas.openxmlformats.org/officeDocument/2006/relationships/control" Target="activeX/activeX251.xml"/><Relationship Id="rId1174" Type="http://schemas.openxmlformats.org/officeDocument/2006/relationships/hyperlink" Target="https://yandex.ru/turbo?parent-reqid=1574517558010574-1391001348654737136400127-man1-4558&amp;utm_source=turbo_turbo&amp;text=https%3A//bazanpa.ru/uk/chast2/razdel9/glava24/statya205.1/" TargetMode="External"/><Relationship Id="rId1381" Type="http://schemas.openxmlformats.org/officeDocument/2006/relationships/hyperlink" Target="https://yandex.ru/turbo?parent-reqid=1574517558010574-1391001348654737136400127-man1-4558&amp;utm_source=turbo_turbo&amp;text=https%3A//bazanpa.ru/uk/chast2/razdel11/glava33/statya350/" TargetMode="External"/><Relationship Id="rId1479" Type="http://schemas.openxmlformats.org/officeDocument/2006/relationships/control" Target="activeX/activeX324.xml"/><Relationship Id="rId1602" Type="http://schemas.openxmlformats.org/officeDocument/2006/relationships/control" Target="activeX/activeX431.xml"/><Relationship Id="rId1686" Type="http://schemas.openxmlformats.org/officeDocument/2006/relationships/control" Target="activeX/activeX494.xml"/><Relationship Id="rId183" Type="http://schemas.openxmlformats.org/officeDocument/2006/relationships/hyperlink" Target="https://yandex.ru/turbo?parent-reqid=1574517558010574-1391001348654737136400127-man1-4558&amp;utm_source=turbo_turbo&amp;text=https%3A//bazanpa.ru/uk/chast2/razdel7/glava16/statya124/" TargetMode="External"/><Relationship Id="rId390" Type="http://schemas.openxmlformats.org/officeDocument/2006/relationships/hyperlink" Target="https://yandex.ru/turbo?parent-reqid=1574517558010574-1391001348654737136400127-man1-4558&amp;utm_source=turbo_turbo&amp;text=https%3A//bazanpa.ru/uk/chast2/razdel9/glava26/statya246/" TargetMode="External"/><Relationship Id="rId404" Type="http://schemas.openxmlformats.org/officeDocument/2006/relationships/hyperlink" Target="https://yandex.ru/turbo?parent-reqid=1574517558010574-1391001348654737136400127-man1-4558&amp;utm_source=turbo_turbo&amp;text=https%3A//bazanpa.ru/uk/chast2/razdel9/glava26/statya259/" TargetMode="External"/><Relationship Id="rId611" Type="http://schemas.openxmlformats.org/officeDocument/2006/relationships/control" Target="activeX/activeX57.xml"/><Relationship Id="rId1034" Type="http://schemas.openxmlformats.org/officeDocument/2006/relationships/hyperlink" Target="https://yandex.ru/turbo?parent-reqid=1574517558010574-1391001348654737136400127-man1-4558&amp;utm_source=turbo_turbo&amp;text=https%3A//bazanpa.ru/uk/chast2/razdel7/glava16/statya118/" TargetMode="External"/><Relationship Id="rId1241" Type="http://schemas.openxmlformats.org/officeDocument/2006/relationships/hyperlink" Target="https://yandex.ru/turbo?parent-reqid=1574517558010574-1391001348654737136400127-man1-4558&amp;utm_source=turbo_turbo&amp;text=https%3A//bazanpa.ru/uk/chast2/razdel9/glava25/statya243/" TargetMode="External"/><Relationship Id="rId1339" Type="http://schemas.openxmlformats.org/officeDocument/2006/relationships/hyperlink" Target="https://yandex.ru/turbo?parent-reqid=1574517558010574-1391001348654737136400127-man1-4558&amp;utm_source=turbo_turbo&amp;text=https%3A//bazanpa.ru/uk/chast2/razdel10/glava31/statya316/" TargetMode="External"/><Relationship Id="rId250" Type="http://schemas.openxmlformats.org/officeDocument/2006/relationships/hyperlink" Target="https://yandex.ru/turbo?parent-reqid=1574517558010574-1391001348654737136400127-man1-4558&amp;utm_source=turbo_turbo&amp;text=https%3A//bazanpa.ru/uk/chast2/razdel8/glava22/statya170.2/" TargetMode="External"/><Relationship Id="rId488" Type="http://schemas.openxmlformats.org/officeDocument/2006/relationships/hyperlink" Target="https://yandex.ru/turbo?parent-reqid=1574517558010574-1391001348654737136400127-man1-4558&amp;utm_source=turbo_turbo&amp;text=https%3A//bazanpa.ru/uk/chast2/razdel10/glava32/statya322/" TargetMode="External"/><Relationship Id="rId695" Type="http://schemas.openxmlformats.org/officeDocument/2006/relationships/control" Target="activeX/activeX125.xml"/><Relationship Id="rId709" Type="http://schemas.openxmlformats.org/officeDocument/2006/relationships/control" Target="activeX/activeX139.xml"/><Relationship Id="rId916" Type="http://schemas.openxmlformats.org/officeDocument/2006/relationships/hyperlink" Target="https://yandex.ru/turbo?parent-reqid=1574517558010574-1391001348654737136400127-man1-4558&amp;utm_source=turbo_turbo&amp;text=https%3A//bazanpa.ru/uk/chast1/razdel2/glava3/statya15/" TargetMode="External"/><Relationship Id="rId1101" Type="http://schemas.openxmlformats.org/officeDocument/2006/relationships/hyperlink" Target="https://yandex.ru/turbo?parent-reqid=1574517558010574-1391001348654737136400127-man1-4558&amp;utm_source=turbo_turbo&amp;text=https%3A//bazanpa.ru/uk/chast2/razdel8/glava21/statya166/" TargetMode="External"/><Relationship Id="rId1546" Type="http://schemas.openxmlformats.org/officeDocument/2006/relationships/control" Target="activeX/activeX380.xml"/><Relationship Id="rId45" Type="http://schemas.openxmlformats.org/officeDocument/2006/relationships/hyperlink" Target="https://yandex.ru/turbo?parent-reqid=1574517558010574-1391001348654737136400127-man1-4558&amp;utm_source=turbo_turbo&amp;text=https%3A//bazanpa.ru/uk/chast1/razdel1/glava1/statya1/" TargetMode="External"/><Relationship Id="rId110" Type="http://schemas.openxmlformats.org/officeDocument/2006/relationships/hyperlink" Target="https://yandex.ru/turbo?parent-reqid=1574517558010574-1391001348654737136400127-man1-4558&amp;utm_source=turbo_turbo&amp;text=https%3A//bazanpa.ru/uk/chast1/razdel3/glava10/statya64/" TargetMode="External"/><Relationship Id="rId348" Type="http://schemas.openxmlformats.org/officeDocument/2006/relationships/hyperlink" Target="https://yandex.ru/turbo?parent-reqid=1574517558010574-1391001348654737136400127-man1-4558&amp;utm_source=turbo_turbo&amp;text=https%3A//bazanpa.ru/uk/chast2/razdel9/glava24/statya222.1/" TargetMode="External"/><Relationship Id="rId555" Type="http://schemas.openxmlformats.org/officeDocument/2006/relationships/hyperlink" Target="https://yandex.ru/turbo?parent-reqid=1574517592755542-465614535832327423100124-sas1-1585&amp;utm_source=turbo_turbo&amp;text=https%3A//bazanpa.ru/bk/chast3/razdel8/glava24/statya241/" TargetMode="External"/><Relationship Id="rId762" Type="http://schemas.openxmlformats.org/officeDocument/2006/relationships/hyperlink" Target="https://yandex.ru/turbo?parent-reqid=1574517942053482-877830600542262701800135-man1-3925&amp;utm_source=turbo_turbo&amp;text=https%3A//bazanpa.ru/fz-ob-ispolnitelnom-proizvodstve/glava1/statya9/" TargetMode="External"/><Relationship Id="rId1185" Type="http://schemas.openxmlformats.org/officeDocument/2006/relationships/hyperlink" Target="https://yandex.ru/turbo?parent-reqid=1574517558010574-1391001348654737136400127-man1-4558&amp;utm_source=turbo_turbo&amp;text=https%3A//bazanpa.ru/uk/chast2/razdel9/glava24/statya210.1/" TargetMode="External"/><Relationship Id="rId1392" Type="http://schemas.openxmlformats.org/officeDocument/2006/relationships/hyperlink" Target="https://yandex.ru/turbo?parent-reqid=1574517558010574-1391001348654737136400127-man1-4558&amp;utm_source=turbo_turbo&amp;text=https%3A//bazanpa.ru/uk/chast2/razdel12/glava34/statya360/" TargetMode="External"/><Relationship Id="rId1406" Type="http://schemas.openxmlformats.org/officeDocument/2006/relationships/hyperlink" Target="https://yandex.ru/turbo?parent-reqid=1574517586456058-29773810901714390200124-sas1-5654&amp;utm_source=turbo_turbo&amp;text=https%3A//bazanpa.ru/pravitelstvo-rf-postanovlenie-n404-ot05052014-h2286083/" TargetMode="External"/><Relationship Id="rId1613" Type="http://schemas.openxmlformats.org/officeDocument/2006/relationships/hyperlink" Target="https://yandex.ru/turbo?parent-reqid=1574517937936122-1082020510086810927200129-man1-3518&amp;utm_source=turbo_turbo&amp;text=https%3A//bazanpa.ru/sk/razdel6/glava22/statya155.1/" TargetMode="External"/><Relationship Id="rId194" Type="http://schemas.openxmlformats.org/officeDocument/2006/relationships/hyperlink" Target="https://yandex.ru/turbo?parent-reqid=1574517558010574-1391001348654737136400127-man1-4558&amp;utm_source=turbo_turbo&amp;text=https%3A//bazanpa.ru/uk/chast2/razdel7/glava18/statya131/" TargetMode="External"/><Relationship Id="rId208" Type="http://schemas.openxmlformats.org/officeDocument/2006/relationships/hyperlink" Target="https://yandex.ru/turbo?parent-reqid=1574517558010574-1391001348654737136400127-man1-4558&amp;utm_source=turbo_turbo&amp;text=https%3A//bazanpa.ru/uk/chast2/razdel7/glava19/statya142.1/" TargetMode="External"/><Relationship Id="rId415" Type="http://schemas.openxmlformats.org/officeDocument/2006/relationships/hyperlink" Target="https://yandex.ru/turbo?parent-reqid=1574517558010574-1391001348654737136400127-man1-4558&amp;utm_source=turbo_turbo&amp;text=https%3A//bazanpa.ru/uk/chast2/razdel9/glava27/statya267.1/" TargetMode="External"/><Relationship Id="rId622" Type="http://schemas.openxmlformats.org/officeDocument/2006/relationships/control" Target="activeX/activeX66.xml"/><Relationship Id="rId1045" Type="http://schemas.openxmlformats.org/officeDocument/2006/relationships/hyperlink" Target="https://yandex.ru/turbo?parent-reqid=1574517558010574-1391001348654737136400127-man1-4558&amp;utm_source=turbo_turbo&amp;text=https%3A//bazanpa.ru/uk/chast2/razdel7/glava17/statya127.1/" TargetMode="External"/><Relationship Id="rId1252" Type="http://schemas.openxmlformats.org/officeDocument/2006/relationships/hyperlink" Target="https://yandex.ru/turbo?parent-reqid=1574517558010574-1391001348654737136400127-man1-4558&amp;utm_source=turbo_turbo&amp;text=https%3A//bazanpa.ru/uk/chast2/razdel9/glava26/statya251/" TargetMode="External"/><Relationship Id="rId1697" Type="http://schemas.openxmlformats.org/officeDocument/2006/relationships/control" Target="activeX/activeX504.xml"/><Relationship Id="rId261" Type="http://schemas.openxmlformats.org/officeDocument/2006/relationships/hyperlink" Target="https://yandex.ru/turbo?parent-reqid=1574517558010574-1391001348654737136400127-man1-4558&amp;utm_source=turbo_turbo&amp;text=https%3A//bazanpa.ru/uk/chast2/razdel8/glava22/statya173.1/" TargetMode="External"/><Relationship Id="rId499" Type="http://schemas.openxmlformats.org/officeDocument/2006/relationships/hyperlink" Target="https://yandex.ru/turbo?parent-reqid=1574517558010574-1391001348654737136400127-man1-4558&amp;utm_source=turbo_turbo&amp;text=https%3A//bazanpa.ru/uk/chast2/razdel10/glava32/statya327.2/" TargetMode="External"/><Relationship Id="rId927" Type="http://schemas.openxmlformats.org/officeDocument/2006/relationships/hyperlink" Target="https://yandex.ru/turbo?parent-reqid=1574517558010574-1391001348654737136400127-man1-4558&amp;utm_source=turbo_turbo&amp;text=https%3A//bazanpa.ru/uk/chast1/razdel2/glava5/statya26/" TargetMode="External"/><Relationship Id="rId1112" Type="http://schemas.openxmlformats.org/officeDocument/2006/relationships/hyperlink" Target="https://yandex.ru/turbo?parent-reqid=1574517558010574-1391001348654737136400127-man1-4558&amp;utm_source=turbo_turbo&amp;text=https%3A//bazanpa.ru/uk/chast2/razdel8/glava22/statya171.4/" TargetMode="External"/><Relationship Id="rId1557" Type="http://schemas.openxmlformats.org/officeDocument/2006/relationships/control" Target="activeX/activeX388.xml"/><Relationship Id="rId56" Type="http://schemas.openxmlformats.org/officeDocument/2006/relationships/hyperlink" Target="https://yandex.ru/turbo?parent-reqid=1574517558010574-1391001348654737136400127-man1-4558&amp;utm_source=turbo_turbo&amp;text=https%3A//bazanpa.ru/uk/chast1/razdel1/glava2/statya12/" TargetMode="External"/><Relationship Id="rId359" Type="http://schemas.openxmlformats.org/officeDocument/2006/relationships/hyperlink" Target="https://yandex.ru/turbo?parent-reqid=1574517558010574-1391001348654737136400127-man1-4558&amp;utm_source=turbo_turbo&amp;text=https%3A//bazanpa.ru/uk/chast2/razdel9/glava25/statya228.3/" TargetMode="External"/><Relationship Id="rId566" Type="http://schemas.openxmlformats.org/officeDocument/2006/relationships/hyperlink" Target="https://yandex.ru/turbo?parent-reqid=1574517592755542-465614535832327423100124-sas1-1585&amp;utm_source=turbo_turbo&amp;text=https%3A//bazanpa.ru/bk/" TargetMode="External"/><Relationship Id="rId773" Type="http://schemas.openxmlformats.org/officeDocument/2006/relationships/control" Target="activeX/activeX197.xml"/><Relationship Id="rId1196" Type="http://schemas.openxmlformats.org/officeDocument/2006/relationships/hyperlink" Target="https://yandex.ru/turbo?parent-reqid=1574517558010574-1391001348654737136400127-man1-4558&amp;utm_source=turbo_turbo&amp;text=https%3A//bazanpa.ru/uk/chast2/razdel9/glava24/statya216/" TargetMode="External"/><Relationship Id="rId1417" Type="http://schemas.openxmlformats.org/officeDocument/2006/relationships/hyperlink" Target="https://yandex.ru/turbo?parent-reqid=1574517592755542-465614535832327423100124-sas1-1585&amp;utm_source=turbo_turbo&amp;text=https%3A//bazanpa.ru/bk/" TargetMode="External"/><Relationship Id="rId1624" Type="http://schemas.openxmlformats.org/officeDocument/2006/relationships/control" Target="activeX/activeX449.xml"/><Relationship Id="rId121" Type="http://schemas.openxmlformats.org/officeDocument/2006/relationships/hyperlink" Target="https://yandex.ru/turbo?parent-reqid=1574517558010574-1391001348654737136400127-man1-4558&amp;utm_source=turbo_turbo&amp;text=https%3A//bazanpa.ru/uk/chast1/razdel3/glava10/statya74/" TargetMode="External"/><Relationship Id="rId219" Type="http://schemas.openxmlformats.org/officeDocument/2006/relationships/hyperlink" Target="https://yandex.ru/turbo?parent-reqid=1574517558010574-1391001348654737136400127-man1-4558&amp;utm_source=turbo_turbo&amp;text=https%3A//bazanpa.ru/uk/chast2/razdel7/glava20/statya150/" TargetMode="External"/><Relationship Id="rId426" Type="http://schemas.openxmlformats.org/officeDocument/2006/relationships/hyperlink" Target="https://yandex.ru/turbo?parent-reqid=1574517558010574-1391001348654737136400127-man1-4558&amp;utm_source=turbo_turbo&amp;text=https%3A//bazanpa.ru/uk/chast2/razdel10/glava29/statya276/" TargetMode="External"/><Relationship Id="rId633" Type="http://schemas.openxmlformats.org/officeDocument/2006/relationships/control" Target="activeX/activeX72.xml"/><Relationship Id="rId980" Type="http://schemas.openxmlformats.org/officeDocument/2006/relationships/hyperlink" Target="https://yandex.ru/turbo?parent-reqid=1574517558010574-1391001348654737136400127-man1-4558&amp;utm_source=turbo_turbo&amp;text=https%3A//bazanpa.ru/uk/chast1/razdel4/glava11/statya76/" TargetMode="External"/><Relationship Id="rId1056" Type="http://schemas.openxmlformats.org/officeDocument/2006/relationships/hyperlink" Target="https://yandex.ru/turbo?parent-reqid=1574517558010574-1391001348654737136400127-man1-4558&amp;utm_source=turbo_turbo&amp;text=https%3A//bazanpa.ru/uk/chast2/razdel7/glava19/statya136/" TargetMode="External"/><Relationship Id="rId1263" Type="http://schemas.openxmlformats.org/officeDocument/2006/relationships/hyperlink" Target="https://yandex.ru/turbo?parent-reqid=1574517558010574-1391001348654737136400127-man1-4558&amp;utm_source=turbo_turbo&amp;text=https%3A//bazanpa.ru/uk/chast2/razdel9/glava26/statya261/" TargetMode="External"/><Relationship Id="rId840" Type="http://schemas.openxmlformats.org/officeDocument/2006/relationships/control" Target="activeX/activeX246.xml"/><Relationship Id="rId938" Type="http://schemas.openxmlformats.org/officeDocument/2006/relationships/hyperlink" Target="https://yandex.ru/turbo?parent-reqid=1574517558010574-1391001348654737136400127-man1-4558&amp;utm_source=turbo_turbo&amp;text=https%3A//bazanpa.ru/uk/chast1/razdel2/glava8/statya37/" TargetMode="External"/><Relationship Id="rId1470" Type="http://schemas.openxmlformats.org/officeDocument/2006/relationships/control" Target="activeX/activeX317.xml"/><Relationship Id="rId1568" Type="http://schemas.openxmlformats.org/officeDocument/2006/relationships/control" Target="activeX/activeX399.xml"/><Relationship Id="rId67" Type="http://schemas.openxmlformats.org/officeDocument/2006/relationships/hyperlink" Target="https://yandex.ru/turbo?parent-reqid=1574517558010574-1391001348654737136400127-man1-4558&amp;utm_source=turbo_turbo&amp;text=https%3A//bazanpa.ru/uk/chast1/razdel2/glava4/statya23/" TargetMode="External"/><Relationship Id="rId272" Type="http://schemas.openxmlformats.org/officeDocument/2006/relationships/hyperlink" Target="https://yandex.ru/turbo?parent-reqid=1574517558010574-1391001348654737136400127-man1-4558&amp;utm_source=turbo_turbo&amp;text=https%3A//bazanpa.ru/uk/chast2/razdel8/glava22/statya182/" TargetMode="External"/><Relationship Id="rId577" Type="http://schemas.openxmlformats.org/officeDocument/2006/relationships/control" Target="activeX/activeX32.xml"/><Relationship Id="rId700" Type="http://schemas.openxmlformats.org/officeDocument/2006/relationships/control" Target="activeX/activeX130.xml"/><Relationship Id="rId1123" Type="http://schemas.openxmlformats.org/officeDocument/2006/relationships/hyperlink" Target="https://yandex.ru/turbo?parent-reqid=1574517558010574-1391001348654737136400127-man1-4558&amp;utm_source=turbo_turbo&amp;text=https%3A//bazanpa.ru/uk/chast2/razdel8/glava22/statya176/" TargetMode="External"/><Relationship Id="rId1330" Type="http://schemas.openxmlformats.org/officeDocument/2006/relationships/hyperlink" Target="https://yandex.ru/turbo?parent-reqid=1574517558010574-1391001348654737136400127-man1-4558&amp;utm_source=turbo_turbo&amp;text=https%3A//bazanpa.ru/uk/chast2/razdel10/glava31/statya308/" TargetMode="External"/><Relationship Id="rId1428" Type="http://schemas.openxmlformats.org/officeDocument/2006/relationships/control" Target="activeX/activeX285.xml"/><Relationship Id="rId1635" Type="http://schemas.openxmlformats.org/officeDocument/2006/relationships/hyperlink" Target="https://bazanpa.ru/gd-rf-zakon-n7-fz-ot12011996-h287117/glava5/statya29/" TargetMode="External"/><Relationship Id="rId132" Type="http://schemas.openxmlformats.org/officeDocument/2006/relationships/hyperlink" Target="https://yandex.ru/turbo?parent-reqid=1574517558010574-1391001348654737136400127-man1-4558&amp;utm_source=turbo_turbo&amp;text=https%3A//bazanpa.ru/uk/chast1/razdel4/glava12/statya82/" TargetMode="External"/><Relationship Id="rId784" Type="http://schemas.openxmlformats.org/officeDocument/2006/relationships/control" Target="activeX/activeX206.xml"/><Relationship Id="rId991" Type="http://schemas.openxmlformats.org/officeDocument/2006/relationships/hyperlink" Target="https://yandex.ru/turbo?parent-reqid=1574517558010574-1391001348654737136400127-man1-4558&amp;utm_source=turbo_turbo&amp;text=https%3A//bazanpa.ru/uk/chast1/razdel4/glava12/statya83/" TargetMode="External"/><Relationship Id="rId1067" Type="http://schemas.openxmlformats.org/officeDocument/2006/relationships/hyperlink" Target="https://yandex.ru/turbo?parent-reqid=1574517558010574-1391001348654737136400127-man1-4558&amp;utm_source=turbo_turbo&amp;text=https%3A//bazanpa.ru/uk/chast2/razdel7/glava19/statya143/" TargetMode="External"/><Relationship Id="rId437" Type="http://schemas.openxmlformats.org/officeDocument/2006/relationships/hyperlink" Target="https://yandex.ru/turbo?parent-reqid=1574517558010574-1391001348654737136400127-man1-4558&amp;utm_source=turbo_turbo&amp;text=https%3A//bazanpa.ru/uk/chast2/razdel10/glava29/statya283/" TargetMode="External"/><Relationship Id="rId644" Type="http://schemas.openxmlformats.org/officeDocument/2006/relationships/control" Target="activeX/activeX83.xml"/><Relationship Id="rId851" Type="http://schemas.openxmlformats.org/officeDocument/2006/relationships/control" Target="activeX/activeX253.xml"/><Relationship Id="rId1274" Type="http://schemas.openxmlformats.org/officeDocument/2006/relationships/hyperlink" Target="https://yandex.ru/turbo?parent-reqid=1574517558010574-1391001348654737136400127-man1-4558&amp;utm_source=turbo_turbo&amp;text=https%3A//bazanpa.ru/uk/chast2/razdel9/glava27/statya269/" TargetMode="External"/><Relationship Id="rId1481" Type="http://schemas.openxmlformats.org/officeDocument/2006/relationships/control" Target="activeX/activeX326.xml"/><Relationship Id="rId1579" Type="http://schemas.openxmlformats.org/officeDocument/2006/relationships/control" Target="activeX/activeX409.xml"/><Relationship Id="rId1702" Type="http://schemas.openxmlformats.org/officeDocument/2006/relationships/hyperlink" Target="https://yandex.ru/turbo?parent-reqid=1574518143002719-1754088148791532216000123-sas4-3183&amp;utm_source=turbo_turbo&amp;text=https%3A//bazanpa.ru/uk/chast1/razdel3/glava10/statya69/" TargetMode="External"/><Relationship Id="rId283" Type="http://schemas.openxmlformats.org/officeDocument/2006/relationships/hyperlink" Target="https://yandex.ru/turbo?parent-reqid=1574517558010574-1391001348654737136400127-man1-4558&amp;utm_source=turbo_turbo&amp;text=https%3A//bazanpa.ru/uk/chast2/razdel8/glava22/statya187/" TargetMode="External"/><Relationship Id="rId490" Type="http://schemas.openxmlformats.org/officeDocument/2006/relationships/hyperlink" Target="https://yandex.ru/turbo?parent-reqid=1574517558010574-1391001348654737136400127-man1-4558&amp;utm_source=turbo_turbo&amp;text=https%3A//bazanpa.ru/uk/chast2/razdel10/glava32/statya322.2/" TargetMode="External"/><Relationship Id="rId504" Type="http://schemas.openxmlformats.org/officeDocument/2006/relationships/hyperlink" Target="https://yandex.ru/turbo?parent-reqid=1574517558010574-1391001348654737136400127-man1-4558&amp;utm_source=turbo_turbo&amp;text=https%3A//bazanpa.ru/uk/chast2/razdel10/glava32/statya330.2/" TargetMode="External"/><Relationship Id="rId711" Type="http://schemas.openxmlformats.org/officeDocument/2006/relationships/control" Target="activeX/activeX141.xml"/><Relationship Id="rId949" Type="http://schemas.openxmlformats.org/officeDocument/2006/relationships/hyperlink" Target="https://yandex.ru/turbo?parent-reqid=1574517558010574-1391001348654737136400127-man1-4558&amp;utm_source=turbo_turbo&amp;text=https%3A//bazanpa.ru/uk/chast1/razdel3/glava9/statya48/" TargetMode="External"/><Relationship Id="rId1134" Type="http://schemas.openxmlformats.org/officeDocument/2006/relationships/hyperlink" Target="https://yandex.ru/turbo?parent-reqid=1574517558010574-1391001348654737136400127-man1-4558&amp;utm_source=turbo_turbo&amp;text=https%3A//bazanpa.ru/uk/chast2/razdel8/glava22/statya185.2/" TargetMode="External"/><Relationship Id="rId1341" Type="http://schemas.openxmlformats.org/officeDocument/2006/relationships/hyperlink" Target="https://yandex.ru/turbo?parent-reqid=1574517558010574-1391001348654737136400127-man1-4558&amp;utm_source=turbo_turbo&amp;text=https%3A//bazanpa.ru/uk/chast2/razdel10/glava32/statya318/" TargetMode="External"/><Relationship Id="rId78" Type="http://schemas.openxmlformats.org/officeDocument/2006/relationships/hyperlink" Target="https://yandex.ru/turbo?parent-reqid=1574517558010574-1391001348654737136400127-man1-4558&amp;utm_source=turbo_turbo&amp;text=https%3A//bazanpa.ru/uk/chast1/razdel2/glava7/statya34/" TargetMode="External"/><Relationship Id="rId143" Type="http://schemas.openxmlformats.org/officeDocument/2006/relationships/hyperlink" Target="https://yandex.ru/turbo?parent-reqid=1574517558010574-1391001348654737136400127-man1-4558&amp;utm_source=turbo_turbo&amp;text=https%3A//bazanpa.ru/uk/chast1/razdel5/glava14/statya92/" TargetMode="External"/><Relationship Id="rId350" Type="http://schemas.openxmlformats.org/officeDocument/2006/relationships/hyperlink" Target="https://yandex.ru/turbo?parent-reqid=1574517558010574-1391001348654737136400127-man1-4558&amp;utm_source=turbo_turbo&amp;text=https%3A//bazanpa.ru/uk/chast2/razdel9/glava24/statya223.1/" TargetMode="External"/><Relationship Id="rId588" Type="http://schemas.openxmlformats.org/officeDocument/2006/relationships/control" Target="activeX/activeX35.xml"/><Relationship Id="rId795" Type="http://schemas.openxmlformats.org/officeDocument/2006/relationships/control" Target="activeX/activeX217.xml"/><Relationship Id="rId809" Type="http://schemas.openxmlformats.org/officeDocument/2006/relationships/hyperlink" Target="https://bazanpa.ru/gd-rf-zakon-n119-fz-ot20082004-h808962/" TargetMode="External"/><Relationship Id="rId1201" Type="http://schemas.openxmlformats.org/officeDocument/2006/relationships/hyperlink" Target="https://yandex.ru/turbo?parent-reqid=1574517558010574-1391001348654737136400127-man1-4558&amp;utm_source=turbo_turbo&amp;text=https%3A//bazanpa.ru/uk/chast2/razdel9/glava24/statya219/" TargetMode="External"/><Relationship Id="rId1439" Type="http://schemas.openxmlformats.org/officeDocument/2006/relationships/hyperlink" Target="https://yandex.ru/turbo?parent-reqid=1574517639003296-1563085750288808208800129-vla1-4288&amp;utm_source=turbo_turbo&amp;text=https%3A//bazanpa.ru/pravitelstvo-rf-postanovlenie-n1190-ot14112014-h2395034/" TargetMode="External"/><Relationship Id="rId1646" Type="http://schemas.openxmlformats.org/officeDocument/2006/relationships/control" Target="activeX/activeX469.xml"/><Relationship Id="rId9" Type="http://schemas.openxmlformats.org/officeDocument/2006/relationships/image" Target="media/image1.wmf"/><Relationship Id="rId210" Type="http://schemas.openxmlformats.org/officeDocument/2006/relationships/hyperlink" Target="https://yandex.ru/turbo?parent-reqid=1574517558010574-1391001348654737136400127-man1-4558&amp;utm_source=turbo_turbo&amp;text=https%3A//bazanpa.ru/uk/chast2/razdel7/glava19/statya143/" TargetMode="External"/><Relationship Id="rId448" Type="http://schemas.openxmlformats.org/officeDocument/2006/relationships/hyperlink" Target="https://yandex.ru/turbo?parent-reqid=1574517558010574-1391001348654737136400127-man1-4558&amp;utm_source=turbo_turbo&amp;text=https%3A//bazanpa.ru/uk/chast2/razdel10/glava30/statya287/" TargetMode="External"/><Relationship Id="rId655" Type="http://schemas.openxmlformats.org/officeDocument/2006/relationships/control" Target="activeX/activeX94.xml"/><Relationship Id="rId862" Type="http://schemas.openxmlformats.org/officeDocument/2006/relationships/hyperlink" Target="https://yandex.ru/turbo?parent-reqid=1574517500807289-940582824978508255400124-sas1-1787&amp;utm_source=turbo_turbo&amp;text=https%3A//bazanpa.ru/gk2/razdel4/glava48/statya941/" TargetMode="External"/><Relationship Id="rId1078" Type="http://schemas.openxmlformats.org/officeDocument/2006/relationships/hyperlink" Target="https://yandex.ru/turbo?parent-reqid=1574517558010574-1391001348654737136400127-man1-4558&amp;utm_source=turbo_turbo&amp;text=https%3A//bazanpa.ru/uk/chast2/razdel7/glava20/statya151.1/" TargetMode="External"/><Relationship Id="rId1285" Type="http://schemas.openxmlformats.org/officeDocument/2006/relationships/hyperlink" Target="https://yandex.ru/turbo?parent-reqid=1574517558010574-1391001348654737136400127-man1-4558&amp;utm_source=turbo_turbo&amp;text=https%3A//bazanpa.ru/uk/chast2/razdel10/glava29/statya278/" TargetMode="External"/><Relationship Id="rId1492" Type="http://schemas.openxmlformats.org/officeDocument/2006/relationships/control" Target="activeX/activeX332.xml"/><Relationship Id="rId1506" Type="http://schemas.openxmlformats.org/officeDocument/2006/relationships/control" Target="activeX/activeX346.xml"/><Relationship Id="rId1713" Type="http://schemas.openxmlformats.org/officeDocument/2006/relationships/control" Target="activeX/activeX516.xml"/><Relationship Id="rId294" Type="http://schemas.openxmlformats.org/officeDocument/2006/relationships/hyperlink" Target="https://yandex.ru/turbo?parent-reqid=1574517558010574-1391001348654737136400127-man1-4558&amp;utm_source=turbo_turbo&amp;text=https%3A//bazanpa.ru/uk/chast2/razdel8/glava22/statya196/" TargetMode="External"/><Relationship Id="rId308" Type="http://schemas.openxmlformats.org/officeDocument/2006/relationships/hyperlink" Target="https://yandex.ru/turbo?parent-reqid=1574517558010574-1391001348654737136400127-man1-4558&amp;utm_source=turbo_turbo&amp;text=https%3A//bazanpa.ru/uk/chast2/razdel8/glava22/statya200.6/" TargetMode="External"/><Relationship Id="rId515" Type="http://schemas.openxmlformats.org/officeDocument/2006/relationships/hyperlink" Target="https://yandex.ru/turbo?parent-reqid=1574517558010574-1391001348654737136400127-man1-4558&amp;utm_source=turbo_turbo&amp;text=https%3A//bazanpa.ru/uk/chast2/razdel11/glava33/statya341/" TargetMode="External"/><Relationship Id="rId722" Type="http://schemas.openxmlformats.org/officeDocument/2006/relationships/control" Target="activeX/activeX151.xml"/><Relationship Id="rId1145" Type="http://schemas.openxmlformats.org/officeDocument/2006/relationships/hyperlink" Target="https://yandex.ru/turbo?parent-reqid=1574517558010574-1391001348654737136400127-man1-4558&amp;utm_source=turbo_turbo&amp;text=https%3A//bazanpa.ru/uk/chast2/razdel8/glava22/statya191.1/" TargetMode="External"/><Relationship Id="rId1352" Type="http://schemas.openxmlformats.org/officeDocument/2006/relationships/hyperlink" Target="https://yandex.ru/turbo?parent-reqid=1574517558010574-1391001348654737136400127-man1-4558&amp;utm_source=turbo_turbo&amp;text=https%3A//bazanpa.ru/uk/chast2/razdel10/glava32/statya325.1/" TargetMode="External"/><Relationship Id="rId89" Type="http://schemas.openxmlformats.org/officeDocument/2006/relationships/hyperlink" Target="https://yandex.ru/turbo?parent-reqid=1574517558010574-1391001348654737136400127-man1-4558&amp;utm_source=turbo_turbo&amp;text=https%3A//bazanpa.ru/uk/chast1/razdel3/glava9/statya45/" TargetMode="External"/><Relationship Id="rId154" Type="http://schemas.openxmlformats.org/officeDocument/2006/relationships/hyperlink" Target="https://yandex.ru/turbo?parent-reqid=1574517558010574-1391001348654737136400127-man1-4558&amp;utm_source=turbo_turbo&amp;text=https%3A//bazanpa.ru/uk/chast1/razdel6/glava15/statya103/" TargetMode="External"/><Relationship Id="rId361" Type="http://schemas.openxmlformats.org/officeDocument/2006/relationships/hyperlink" Target="https://yandex.ru/turbo?parent-reqid=1574517558010574-1391001348654737136400127-man1-4558&amp;utm_source=turbo_turbo&amp;text=https%3A//bazanpa.ru/uk/chast2/razdel9/glava25/statya229/" TargetMode="External"/><Relationship Id="rId599" Type="http://schemas.openxmlformats.org/officeDocument/2006/relationships/control" Target="activeX/activeX45.xml"/><Relationship Id="rId1005" Type="http://schemas.openxmlformats.org/officeDocument/2006/relationships/hyperlink" Target="https://yandex.ru/turbo?parent-reqid=1574517558010574-1391001348654737136400127-man1-4558&amp;utm_source=turbo_turbo&amp;text=https%3A//bazanpa.ru/uk/chast1/razdel6/glava15/statya97/" TargetMode="External"/><Relationship Id="rId1212" Type="http://schemas.openxmlformats.org/officeDocument/2006/relationships/hyperlink" Target="https://yandex.ru/turbo?parent-reqid=1574517558010574-1391001348654737136400127-man1-4558&amp;utm_source=turbo_turbo&amp;text=https%3A//bazanpa.ru/uk/chast2/razdel9/glava24/statya227/" TargetMode="External"/><Relationship Id="rId1657" Type="http://schemas.openxmlformats.org/officeDocument/2006/relationships/hyperlink" Target="https://yandex.ru/turbo?parent-reqid=1574517980702808-627291552320235334300123-sas4-3183&amp;utm_source=turbo_turbo&amp;text=https%3A//bazanpa.ru/apk/razdel4/glava28/statya223/" TargetMode="External"/><Relationship Id="rId459" Type="http://schemas.openxmlformats.org/officeDocument/2006/relationships/hyperlink" Target="https://yandex.ru/turbo?parent-reqid=1574517558010574-1391001348654737136400127-man1-4558&amp;utm_source=turbo_turbo&amp;text=https%3A//bazanpa.ru/uk/chast2/razdel10/glava31/statya295/" TargetMode="External"/><Relationship Id="rId666" Type="http://schemas.openxmlformats.org/officeDocument/2006/relationships/control" Target="activeX/activeX103.xml"/><Relationship Id="rId873" Type="http://schemas.openxmlformats.org/officeDocument/2006/relationships/hyperlink" Target="https://yandex.ru/turbo?parent-reqid=1574517529084600-1090270697205688197300128-vla1-4164&amp;utm_source=turbo_turbo&amp;text=https%3A//bazanpa.ru/pravitelstvo-rf-postanovlenie-n918-ot21071997-h371218/" TargetMode="External"/><Relationship Id="rId1089" Type="http://schemas.openxmlformats.org/officeDocument/2006/relationships/hyperlink" Target="https://yandex.ru/turbo?parent-reqid=1574517558010574-1391001348654737136400127-man1-4558&amp;utm_source=turbo_turbo&amp;text=https%3A//bazanpa.ru/uk/chast2/razdel8/glava21/statya159.1/" TargetMode="External"/><Relationship Id="rId1296" Type="http://schemas.openxmlformats.org/officeDocument/2006/relationships/hyperlink" Target="https://yandex.ru/turbo?parent-reqid=1574517558010574-1391001348654737136400127-man1-4558&amp;utm_source=turbo_turbo&amp;text=https%3A//bazanpa.ru/uk/chast2/razdel10/glava29/statya284/" TargetMode="External"/><Relationship Id="rId1517" Type="http://schemas.openxmlformats.org/officeDocument/2006/relationships/control" Target="activeX/activeX357.xml"/><Relationship Id="rId1724" Type="http://schemas.openxmlformats.org/officeDocument/2006/relationships/hyperlink" Target="https://yandex.ru/turbo?parent-reqid=1574518622370758-1503452721339971213300124-sas1-1801&amp;utm_source=turbo_turbo&amp;text=https%3A//bazanpa.ru/pravitelstvo-rf-postanovlenie-n197-ot31032007-h935196/" TargetMode="External"/><Relationship Id="rId16" Type="http://schemas.openxmlformats.org/officeDocument/2006/relationships/hyperlink" Target="https://yandex.ru/turbo?parent-reqid=1574517529084600-1090270697205688197300128-vla1-4164&amp;utm_source=turbo_turbo&amp;text=https%3A//bazanpa.ru/pravitelstvo-rf-postanovlenie-n918-ot21071997-h371218/" TargetMode="External"/><Relationship Id="rId221" Type="http://schemas.openxmlformats.org/officeDocument/2006/relationships/hyperlink" Target="https://yandex.ru/turbo?parent-reqid=1574517558010574-1391001348654737136400127-man1-4558&amp;utm_source=turbo_turbo&amp;text=https%3A//bazanpa.ru/uk/chast2/razdel7/glava20/statya151.1/" TargetMode="External"/><Relationship Id="rId319" Type="http://schemas.openxmlformats.org/officeDocument/2006/relationships/hyperlink" Target="https://yandex.ru/turbo?parent-reqid=1574517558010574-1391001348654737136400127-man1-4558&amp;utm_source=turbo_turbo&amp;text=https%3A//bazanpa.ru/uk/chast2/razdel9/glava24/statya205.3/" TargetMode="External"/><Relationship Id="rId526" Type="http://schemas.openxmlformats.org/officeDocument/2006/relationships/hyperlink" Target="https://yandex.ru/turbo?parent-reqid=1574517558010574-1391001348654737136400127-man1-4558&amp;utm_source=turbo_turbo&amp;text=https%3A//bazanpa.ru/uk/chast2/razdel11/glava33/statya352/" TargetMode="External"/><Relationship Id="rId1156" Type="http://schemas.openxmlformats.org/officeDocument/2006/relationships/hyperlink" Target="https://yandex.ru/turbo?parent-reqid=1574517558010574-1391001348654737136400127-man1-4558&amp;utm_source=turbo_turbo&amp;text=https%3A//bazanpa.ru/uk/chast2/razdel8/glava22/statya199.2/" TargetMode="External"/><Relationship Id="rId1363" Type="http://schemas.openxmlformats.org/officeDocument/2006/relationships/hyperlink" Target="https://yandex.ru/turbo?parent-reqid=1574517558010574-1391001348654737136400127-man1-4558&amp;utm_source=turbo_turbo&amp;text=https%3A//bazanpa.ru/uk/chast2/razdel11/glava33/statya332/" TargetMode="External"/><Relationship Id="rId733" Type="http://schemas.openxmlformats.org/officeDocument/2006/relationships/control" Target="activeX/activeX161.xml"/><Relationship Id="rId940" Type="http://schemas.openxmlformats.org/officeDocument/2006/relationships/hyperlink" Target="https://yandex.ru/turbo?parent-reqid=1574517558010574-1391001348654737136400127-man1-4558&amp;utm_source=turbo_turbo&amp;text=https%3A//bazanpa.ru/uk/chast1/razdel2/glava8/statya39/" TargetMode="External"/><Relationship Id="rId1016" Type="http://schemas.openxmlformats.org/officeDocument/2006/relationships/hyperlink" Target="https://yandex.ru/turbo?parent-reqid=1574517558010574-1391001348654737136400127-man1-4558&amp;utm_source=turbo_turbo&amp;text=https%3A//bazanpa.ru/uk/chast1/razdel6/glava15.2/statya104.4/" TargetMode="External"/><Relationship Id="rId1570" Type="http://schemas.openxmlformats.org/officeDocument/2006/relationships/control" Target="activeX/activeX401.xml"/><Relationship Id="rId1668" Type="http://schemas.openxmlformats.org/officeDocument/2006/relationships/control" Target="activeX/activeX483.xml"/><Relationship Id="rId165" Type="http://schemas.openxmlformats.org/officeDocument/2006/relationships/hyperlink" Target="https://yandex.ru/turbo?parent-reqid=1574517558010574-1391001348654737136400127-man1-4558&amp;utm_source=turbo_turbo&amp;text=https%3A//bazanpa.ru/uk/chast2/razdel7/glava16/statya109/" TargetMode="External"/><Relationship Id="rId372" Type="http://schemas.openxmlformats.org/officeDocument/2006/relationships/hyperlink" Target="https://yandex.ru/turbo?parent-reqid=1574517558010574-1391001348654737136400127-man1-4558&amp;utm_source=turbo_turbo&amp;text=https%3A//bazanpa.ru/uk/chast2/razdel9/glava25/statya235.1/" TargetMode="External"/><Relationship Id="rId677" Type="http://schemas.openxmlformats.org/officeDocument/2006/relationships/hyperlink" Target="https://yandex.ru/turbo?parent-reqid=1574517752456869-251106635711036603400124-sas1-5649&amp;utm_source=turbo_turbo&amp;text=https%3A//bazanpa.ru/zk/" TargetMode="External"/><Relationship Id="rId800" Type="http://schemas.openxmlformats.org/officeDocument/2006/relationships/hyperlink" Target="https://yandex.ru/turbo?parent-reqid=1574517980702808-627291552320235334300123-sas4-3183&amp;utm_source=turbo_turbo&amp;text=https%3A//bazanpa.ru/apk/razdel4/glava28/statya223/" TargetMode="External"/><Relationship Id="rId1223" Type="http://schemas.openxmlformats.org/officeDocument/2006/relationships/hyperlink" Target="https://yandex.ru/turbo?parent-reqid=1574517558010574-1391001348654737136400127-man1-4558&amp;utm_source=turbo_turbo&amp;text=https%3A//bazanpa.ru/uk/chast2/razdel9/glava25/statya231/" TargetMode="External"/><Relationship Id="rId1430" Type="http://schemas.openxmlformats.org/officeDocument/2006/relationships/control" Target="activeX/activeX287.xml"/><Relationship Id="rId1528" Type="http://schemas.openxmlformats.org/officeDocument/2006/relationships/control" Target="activeX/activeX366.xml"/><Relationship Id="rId232" Type="http://schemas.openxmlformats.org/officeDocument/2006/relationships/hyperlink" Target="https://yandex.ru/turbo?parent-reqid=1574517558010574-1391001348654737136400127-man1-4558&amp;utm_source=turbo_turbo&amp;text=https%3A//bazanpa.ru/uk/chast2/razdel8/glava21/statya159.1/" TargetMode="External"/><Relationship Id="rId884" Type="http://schemas.openxmlformats.org/officeDocument/2006/relationships/control" Target="activeX/activeX266.xml"/><Relationship Id="rId1735" Type="http://schemas.openxmlformats.org/officeDocument/2006/relationships/control" Target="activeX/activeX532.xml"/><Relationship Id="rId27" Type="http://schemas.openxmlformats.org/officeDocument/2006/relationships/control" Target="activeX/activeX8.xml"/><Relationship Id="rId537" Type="http://schemas.openxmlformats.org/officeDocument/2006/relationships/control" Target="activeX/activeX20.xml"/><Relationship Id="rId744" Type="http://schemas.openxmlformats.org/officeDocument/2006/relationships/control" Target="activeX/activeX172.xml"/><Relationship Id="rId951" Type="http://schemas.openxmlformats.org/officeDocument/2006/relationships/hyperlink" Target="https://yandex.ru/turbo?parent-reqid=1574517558010574-1391001348654737136400127-man1-4558&amp;utm_source=turbo_turbo&amp;text=https%3A//bazanpa.ru/uk/chast1/razdel3/glava9/statya50/" TargetMode="External"/><Relationship Id="rId1167" Type="http://schemas.openxmlformats.org/officeDocument/2006/relationships/hyperlink" Target="https://yandex.ru/turbo?parent-reqid=1574517558010574-1391001348654737136400127-man1-4558&amp;utm_source=turbo_turbo&amp;text=https%3A//bazanpa.ru/uk/chast2/razdel8/glava23/statya201.1/" TargetMode="External"/><Relationship Id="rId1374" Type="http://schemas.openxmlformats.org/officeDocument/2006/relationships/hyperlink" Target="https://yandex.ru/turbo?parent-reqid=1574517558010574-1391001348654737136400127-man1-4558&amp;utm_source=turbo_turbo&amp;text=https%3A//bazanpa.ru/uk/chast2/razdel11/glava33/statya343/" TargetMode="External"/><Relationship Id="rId1581" Type="http://schemas.openxmlformats.org/officeDocument/2006/relationships/control" Target="activeX/activeX411.xml"/><Relationship Id="rId1679" Type="http://schemas.openxmlformats.org/officeDocument/2006/relationships/hyperlink" Target="https://bazanpa.ru/pravitelstvo-rf-postanovlenie-n1090-ot23101993-h207667/" TargetMode="External"/><Relationship Id="rId80" Type="http://schemas.openxmlformats.org/officeDocument/2006/relationships/hyperlink" Target="https://yandex.ru/turbo?parent-reqid=1574517558010574-1391001348654737136400127-man1-4558&amp;utm_source=turbo_turbo&amp;text=https%3A//bazanpa.ru/uk/chast1/razdel2/glava7/statya36/" TargetMode="External"/><Relationship Id="rId176" Type="http://schemas.openxmlformats.org/officeDocument/2006/relationships/hyperlink" Target="https://yandex.ru/turbo?parent-reqid=1574517558010574-1391001348654737136400127-man1-4558&amp;utm_source=turbo_turbo&amp;text=https%3A//bazanpa.ru/uk/chast2/razdel7/glava16/statya117/" TargetMode="External"/><Relationship Id="rId383" Type="http://schemas.openxmlformats.org/officeDocument/2006/relationships/hyperlink" Target="https://yandex.ru/turbo?parent-reqid=1574517558010574-1391001348654737136400127-man1-4558&amp;utm_source=turbo_turbo&amp;text=https%3A//bazanpa.ru/uk/chast2/razdel9/glava25/statya242.2/" TargetMode="External"/><Relationship Id="rId590" Type="http://schemas.openxmlformats.org/officeDocument/2006/relationships/control" Target="activeX/activeX36.xml"/><Relationship Id="rId604" Type="http://schemas.openxmlformats.org/officeDocument/2006/relationships/control" Target="activeX/activeX50.xml"/><Relationship Id="rId811" Type="http://schemas.openxmlformats.org/officeDocument/2006/relationships/control" Target="activeX/activeX225.xml"/><Relationship Id="rId1027" Type="http://schemas.openxmlformats.org/officeDocument/2006/relationships/hyperlink" Target="https://yandex.ru/turbo?parent-reqid=1574517558010574-1391001348654737136400127-man1-4558&amp;utm_source=turbo_turbo&amp;text=https%3A//bazanpa.ru/uk/chast2/razdel7/glava16/statya112/" TargetMode="External"/><Relationship Id="rId1234" Type="http://schemas.openxmlformats.org/officeDocument/2006/relationships/hyperlink" Target="https://yandex.ru/turbo?parent-reqid=1574517558010574-1391001348654737136400127-man1-4558&amp;utm_source=turbo_turbo&amp;text=https%3A//bazanpa.ru/uk/chast2/razdel9/glava25/statya239/" TargetMode="External"/><Relationship Id="rId1441" Type="http://schemas.openxmlformats.org/officeDocument/2006/relationships/hyperlink" Target="https://bazanpa.ru/pravitelstvo-rf-postanovlenie-n306-ot23052006-h959301/" TargetMode="External"/><Relationship Id="rId243" Type="http://schemas.openxmlformats.org/officeDocument/2006/relationships/hyperlink" Target="https://yandex.ru/turbo?parent-reqid=1574517558010574-1391001348654737136400127-man1-4558&amp;utm_source=turbo_turbo&amp;text=https%3A//bazanpa.ru/uk/chast2/razdel8/glava21/statya165/" TargetMode="External"/><Relationship Id="rId450" Type="http://schemas.openxmlformats.org/officeDocument/2006/relationships/hyperlink" Target="https://yandex.ru/turbo?parent-reqid=1574517558010574-1391001348654737136400127-man1-4558&amp;utm_source=turbo_turbo&amp;text=https%3A//bazanpa.ru/uk/chast2/razdel10/glava30/statya289/" TargetMode="External"/><Relationship Id="rId688" Type="http://schemas.openxmlformats.org/officeDocument/2006/relationships/hyperlink" Target="https://yandex.ru/turbo?parent-reqid=1574517763855302-839477555946230616900128-vla1-4269&amp;utm_source=turbo_turbo&amp;text=https%3A//bazanpa.ru/pravitelstvo-rf-postanovlenie-n887-ot06092016-h2829265/" TargetMode="External"/><Relationship Id="rId895" Type="http://schemas.openxmlformats.org/officeDocument/2006/relationships/hyperlink" Target="https://bazanpa.ru/fz-o-persdannyh/" TargetMode="External"/><Relationship Id="rId909" Type="http://schemas.openxmlformats.org/officeDocument/2006/relationships/hyperlink" Target="https://yandex.ru/turbo?parent-reqid=1574517558010574-1391001348654737136400127-man1-4558&amp;utm_source=turbo_turbo&amp;text=https%3A//bazanpa.ru/uk/chast1/razdel1/glava1/statya8/" TargetMode="External"/><Relationship Id="rId1080" Type="http://schemas.openxmlformats.org/officeDocument/2006/relationships/hyperlink" Target="https://yandex.ru/turbo?parent-reqid=1574517558010574-1391001348654737136400127-man1-4558&amp;utm_source=turbo_turbo&amp;text=https%3A//bazanpa.ru/uk/chast2/razdel7/glava20/statya152/" TargetMode="External"/><Relationship Id="rId1301" Type="http://schemas.openxmlformats.org/officeDocument/2006/relationships/hyperlink" Target="https://yandex.ru/turbo?parent-reqid=1574517558010574-1391001348654737136400127-man1-4558&amp;utm_source=turbo_turbo&amp;text=https%3A//bazanpa.ru/uk/chast2/razdel10/glava30/statya285.3/" TargetMode="External"/><Relationship Id="rId1539" Type="http://schemas.openxmlformats.org/officeDocument/2006/relationships/control" Target="activeX/activeX375.xml"/><Relationship Id="rId38" Type="http://schemas.openxmlformats.org/officeDocument/2006/relationships/hyperlink" Target="https://bazanpa.ru/fz-o-persdannyh/" TargetMode="External"/><Relationship Id="rId103" Type="http://schemas.openxmlformats.org/officeDocument/2006/relationships/hyperlink" Target="https://yandex.ru/turbo?parent-reqid=1574517558010574-1391001348654737136400127-man1-4558&amp;utm_source=turbo_turbo&amp;text=https%3A//bazanpa.ru/uk/chast1/razdel3/glava9/statya58/" TargetMode="External"/><Relationship Id="rId310" Type="http://schemas.openxmlformats.org/officeDocument/2006/relationships/hyperlink" Target="https://yandex.ru/turbo?parent-reqid=1574517558010574-1391001348654737136400127-man1-4558&amp;utm_source=turbo_turbo&amp;text=https%3A//bazanpa.ru/uk/chast2/razdel8/glava23/statya201.1/" TargetMode="External"/><Relationship Id="rId548" Type="http://schemas.openxmlformats.org/officeDocument/2006/relationships/hyperlink" Target="https://bazanpa.ru/pravitelstvo-rf-postanovlenie-n406-ot13052013-h2074508/" TargetMode="External"/><Relationship Id="rId755" Type="http://schemas.openxmlformats.org/officeDocument/2006/relationships/control" Target="activeX/activeX182.xml"/><Relationship Id="rId962" Type="http://schemas.openxmlformats.org/officeDocument/2006/relationships/hyperlink" Target="https://yandex.ru/turbo?parent-reqid=1574517558010574-1391001348654737136400127-man1-4558&amp;utm_source=turbo_turbo&amp;text=https%3A//bazanpa.ru/uk/chast1/razdel3/glava10/statya60/" TargetMode="External"/><Relationship Id="rId1178" Type="http://schemas.openxmlformats.org/officeDocument/2006/relationships/hyperlink" Target="https://yandex.ru/turbo?parent-reqid=1574517558010574-1391001348654737136400127-man1-4558&amp;utm_source=turbo_turbo&amp;text=https%3A//bazanpa.ru/uk/chast2/razdel9/glava24/statya205.5/" TargetMode="External"/><Relationship Id="rId1385" Type="http://schemas.openxmlformats.org/officeDocument/2006/relationships/hyperlink" Target="https://yandex.ru/turbo?parent-reqid=1574517558010574-1391001348654737136400127-man1-4558&amp;utm_source=turbo_turbo&amp;text=https%3A//bazanpa.ru/uk/chast2/razdel12/glava34/statya354/" TargetMode="External"/><Relationship Id="rId1592" Type="http://schemas.openxmlformats.org/officeDocument/2006/relationships/control" Target="activeX/activeX421.xml"/><Relationship Id="rId1606" Type="http://schemas.openxmlformats.org/officeDocument/2006/relationships/control" Target="activeX/activeX435.xml"/><Relationship Id="rId91" Type="http://schemas.openxmlformats.org/officeDocument/2006/relationships/hyperlink" Target="https://yandex.ru/turbo?parent-reqid=1574517558010574-1391001348654737136400127-man1-4558&amp;utm_source=turbo_turbo&amp;text=https%3A//bazanpa.ru/uk/chast1/razdel3/glava9/statya47/" TargetMode="External"/><Relationship Id="rId187" Type="http://schemas.openxmlformats.org/officeDocument/2006/relationships/hyperlink" Target="https://yandex.ru/turbo?parent-reqid=1574517558010574-1391001348654737136400127-man1-4558&amp;utm_source=turbo_turbo&amp;text=https%3A//bazanpa.ru/uk/chast2/razdel7/glava17/statya127/" TargetMode="External"/><Relationship Id="rId394" Type="http://schemas.openxmlformats.org/officeDocument/2006/relationships/hyperlink" Target="https://yandex.ru/turbo?parent-reqid=1574517558010574-1391001348654737136400127-man1-4558&amp;utm_source=turbo_turbo&amp;text=https%3A//bazanpa.ru/uk/chast2/razdel9/glava26/statya250/" TargetMode="External"/><Relationship Id="rId408" Type="http://schemas.openxmlformats.org/officeDocument/2006/relationships/hyperlink" Target="https://yandex.ru/turbo?parent-reqid=1574517558010574-1391001348654737136400127-man1-4558&amp;utm_source=turbo_turbo&amp;text=https%3A//bazanpa.ru/uk/chast2/razdel9/glava27/statya263/" TargetMode="External"/><Relationship Id="rId615" Type="http://schemas.openxmlformats.org/officeDocument/2006/relationships/hyperlink" Target="https://bazanpa.ru/gk/" TargetMode="External"/><Relationship Id="rId822" Type="http://schemas.openxmlformats.org/officeDocument/2006/relationships/hyperlink" Target="https://bazanpa.ru/pravitelstvo-rf-postanovlenie-n1090-ot23101993-h207667/" TargetMode="External"/><Relationship Id="rId1038" Type="http://schemas.openxmlformats.org/officeDocument/2006/relationships/hyperlink" Target="https://yandex.ru/turbo?parent-reqid=1574517558010574-1391001348654737136400127-man1-4558&amp;utm_source=turbo_turbo&amp;text=https%3A//bazanpa.ru/uk/chast2/razdel7/glava16/statya122/" TargetMode="External"/><Relationship Id="rId1245" Type="http://schemas.openxmlformats.org/officeDocument/2006/relationships/hyperlink" Target="https://yandex.ru/turbo?parent-reqid=1574517558010574-1391001348654737136400127-man1-4558&amp;utm_source=turbo_turbo&amp;text=https%3A//bazanpa.ru/uk/chast2/razdel9/glava25/statya244/" TargetMode="External"/><Relationship Id="rId1452" Type="http://schemas.openxmlformats.org/officeDocument/2006/relationships/control" Target="activeX/activeX299.xml"/><Relationship Id="rId254" Type="http://schemas.openxmlformats.org/officeDocument/2006/relationships/hyperlink" Target="https://yandex.ru/turbo?parent-reqid=1574517558010574-1391001348654737136400127-man1-4558&amp;utm_source=turbo_turbo&amp;text=https%3A//bazanpa.ru/uk/chast2/razdel8/glava22/statya171.3/" TargetMode="External"/><Relationship Id="rId699" Type="http://schemas.openxmlformats.org/officeDocument/2006/relationships/control" Target="activeX/activeX129.xml"/><Relationship Id="rId1091" Type="http://schemas.openxmlformats.org/officeDocument/2006/relationships/hyperlink" Target="https://yandex.ru/turbo?parent-reqid=1574517558010574-1391001348654737136400127-man1-4558&amp;utm_source=turbo_turbo&amp;text=https%3A//bazanpa.ru/uk/chast2/razdel8/glava21/statya159.3/" TargetMode="External"/><Relationship Id="rId1105" Type="http://schemas.openxmlformats.org/officeDocument/2006/relationships/hyperlink" Target="https://yandex.ru/turbo?parent-reqid=1574517558010574-1391001348654737136400127-man1-4558&amp;utm_source=turbo_turbo&amp;text=https%3A//bazanpa.ru/uk/chast2/razdel8/glava22/statya170/" TargetMode="External"/><Relationship Id="rId1312" Type="http://schemas.openxmlformats.org/officeDocument/2006/relationships/hyperlink" Target="https://yandex.ru/turbo?parent-reqid=1574517558010574-1391001348654737136400127-man1-4558&amp;utm_source=turbo_turbo&amp;text=https%3A//bazanpa.ru/uk/chast2/razdel10/glava30/statya292/" TargetMode="External"/><Relationship Id="rId49" Type="http://schemas.openxmlformats.org/officeDocument/2006/relationships/hyperlink" Target="https://yandex.ru/turbo?parent-reqid=1574517558010574-1391001348654737136400127-man1-4558&amp;utm_source=turbo_turbo&amp;text=https%3A//bazanpa.ru/uk/chast1/razdel1/glava1/statya5/" TargetMode="External"/><Relationship Id="rId114" Type="http://schemas.openxmlformats.org/officeDocument/2006/relationships/hyperlink" Target="https://yandex.ru/turbo?parent-reqid=1574517558010574-1391001348654737136400127-man1-4558&amp;utm_source=turbo_turbo&amp;text=https%3A//bazanpa.ru/uk/chast1/razdel3/glava10/statya68/" TargetMode="External"/><Relationship Id="rId461" Type="http://schemas.openxmlformats.org/officeDocument/2006/relationships/hyperlink" Target="https://yandex.ru/turbo?parent-reqid=1574517558010574-1391001348654737136400127-man1-4558&amp;utm_source=turbo_turbo&amp;text=https%3A//bazanpa.ru/uk/chast2/razdel10/glava31/statya297/" TargetMode="External"/><Relationship Id="rId559" Type="http://schemas.openxmlformats.org/officeDocument/2006/relationships/hyperlink" Target="https://yandex.ru/turbo?parent-reqid=1574517592755542-465614535832327423100124-sas1-1585&amp;utm_source=turbo_turbo&amp;text=https%3A//bazanpa.ru/bk/chast2/razdel3/glava10/statya78.2/" TargetMode="External"/><Relationship Id="rId766" Type="http://schemas.openxmlformats.org/officeDocument/2006/relationships/control" Target="activeX/activeX190.xml"/><Relationship Id="rId1189" Type="http://schemas.openxmlformats.org/officeDocument/2006/relationships/hyperlink" Target="https://yandex.ru/turbo?parent-reqid=1574517558010574-1391001348654737136400127-man1-4558&amp;utm_source=turbo_turbo&amp;text=https%3A//bazanpa.ru/uk/chast2/razdel9/glava24/statya213/" TargetMode="External"/><Relationship Id="rId1396" Type="http://schemas.openxmlformats.org/officeDocument/2006/relationships/hyperlink" Target="https://yandex.ru/turbo?parent-reqid=1574517586456058-29773810901714390200124-sas1-5654&amp;utm_source=turbo_turbo&amp;text=https%3A//bazanpa.ru/pravitelstvo-rf-postanovlenie-n404-ot05052014-h2286083/" TargetMode="External"/><Relationship Id="rId1617" Type="http://schemas.openxmlformats.org/officeDocument/2006/relationships/control" Target="activeX/activeX444.xml"/><Relationship Id="rId198" Type="http://schemas.openxmlformats.org/officeDocument/2006/relationships/hyperlink" Target="https://yandex.ru/turbo?parent-reqid=1574517558010574-1391001348654737136400127-man1-4558&amp;utm_source=turbo_turbo&amp;text=https%3A//bazanpa.ru/uk/chast2/razdel7/glava18/statya135/" TargetMode="External"/><Relationship Id="rId321" Type="http://schemas.openxmlformats.org/officeDocument/2006/relationships/hyperlink" Target="https://yandex.ru/turbo?parent-reqid=1574517558010574-1391001348654737136400127-man1-4558&amp;utm_source=turbo_turbo&amp;text=https%3A//bazanpa.ru/uk/chast2/razdel9/glava24/statya205.5/" TargetMode="External"/><Relationship Id="rId419" Type="http://schemas.openxmlformats.org/officeDocument/2006/relationships/hyperlink" Target="https://yandex.ru/turbo?parent-reqid=1574517558010574-1391001348654737136400127-man1-4558&amp;utm_source=turbo_turbo&amp;text=https%3A//bazanpa.ru/uk/chast2/razdel9/glava27/statya271/" TargetMode="External"/><Relationship Id="rId626" Type="http://schemas.openxmlformats.org/officeDocument/2006/relationships/hyperlink" Target="https://bazanpa.ru/gd-rf-zakon-n108-fz-ot07062013-h2086239/glava5/statya13/" TargetMode="External"/><Relationship Id="rId973" Type="http://schemas.openxmlformats.org/officeDocument/2006/relationships/hyperlink" Target="https://yandex.ru/turbo?parent-reqid=1574517558010574-1391001348654737136400127-man1-4558&amp;utm_source=turbo_turbo&amp;text=https%3A//bazanpa.ru/uk/chast1/razdel3/glava10/statya70/" TargetMode="External"/><Relationship Id="rId1049" Type="http://schemas.openxmlformats.org/officeDocument/2006/relationships/hyperlink" Target="https://yandex.ru/turbo?parent-reqid=1574517558010574-1391001348654737136400127-man1-4558&amp;utm_source=turbo_turbo&amp;text=https%3A//bazanpa.ru/uk/chast2/razdel7/glava17/statya129/" TargetMode="External"/><Relationship Id="rId1256" Type="http://schemas.openxmlformats.org/officeDocument/2006/relationships/hyperlink" Target="https://yandex.ru/turbo?parent-reqid=1574517558010574-1391001348654737136400127-man1-4558&amp;utm_source=turbo_turbo&amp;text=https%3A//bazanpa.ru/uk/chast2/razdel9/glava26/statya255/" TargetMode="External"/><Relationship Id="rId833" Type="http://schemas.openxmlformats.org/officeDocument/2006/relationships/control" Target="activeX/activeX239.xml"/><Relationship Id="rId1116" Type="http://schemas.openxmlformats.org/officeDocument/2006/relationships/hyperlink" Target="https://yandex.ru/turbo?parent-reqid=1574517558010574-1391001348654737136400127-man1-4558&amp;utm_source=turbo_turbo&amp;text=https%3A//bazanpa.ru/uk/chast2/razdel8/glava22/statya172.3/" TargetMode="External"/><Relationship Id="rId1463" Type="http://schemas.openxmlformats.org/officeDocument/2006/relationships/control" Target="activeX/activeX310.xml"/><Relationship Id="rId1670" Type="http://schemas.openxmlformats.org/officeDocument/2006/relationships/control" Target="activeX/activeX485.xml"/><Relationship Id="rId265" Type="http://schemas.openxmlformats.org/officeDocument/2006/relationships/hyperlink" Target="https://yandex.ru/turbo?parent-reqid=1574517558010574-1391001348654737136400127-man1-4558&amp;utm_source=turbo_turbo&amp;text=https%3A//bazanpa.ru/uk/chast2/razdel8/glava22/statya175/" TargetMode="External"/><Relationship Id="rId472" Type="http://schemas.openxmlformats.org/officeDocument/2006/relationships/hyperlink" Target="https://yandex.ru/turbo?parent-reqid=1574517558010574-1391001348654737136400127-man1-4558&amp;utm_source=turbo_turbo&amp;text=https%3A//bazanpa.ru/uk/chast2/razdel10/glava31/statya307/" TargetMode="External"/><Relationship Id="rId900" Type="http://schemas.openxmlformats.org/officeDocument/2006/relationships/control" Target="activeX/activeX276.xml"/><Relationship Id="rId1323" Type="http://schemas.openxmlformats.org/officeDocument/2006/relationships/hyperlink" Target="https://yandex.ru/turbo?parent-reqid=1574517558010574-1391001348654737136400127-man1-4558&amp;utm_source=turbo_turbo&amp;text=https%3A//bazanpa.ru/uk/chast2/razdel10/glava31/statya301/" TargetMode="External"/><Relationship Id="rId1530" Type="http://schemas.openxmlformats.org/officeDocument/2006/relationships/control" Target="activeX/activeX368.xml"/><Relationship Id="rId1628" Type="http://schemas.openxmlformats.org/officeDocument/2006/relationships/control" Target="activeX/activeX453.xml"/><Relationship Id="rId125" Type="http://schemas.openxmlformats.org/officeDocument/2006/relationships/hyperlink" Target="https://yandex.ru/turbo?parent-reqid=1574517558010574-1391001348654737136400127-man1-4558&amp;utm_source=turbo_turbo&amp;text=https%3A//bazanpa.ru/uk/chast1/razdel4/glava11/statya76.2/" TargetMode="External"/><Relationship Id="rId332" Type="http://schemas.openxmlformats.org/officeDocument/2006/relationships/hyperlink" Target="https://yandex.ru/turbo?parent-reqid=1574517558010574-1391001348654737136400127-man1-4558&amp;utm_source=turbo_turbo&amp;text=https%3A//bazanpa.ru/uk/chast2/razdel9/glava24/statya213/" TargetMode="External"/><Relationship Id="rId777" Type="http://schemas.openxmlformats.org/officeDocument/2006/relationships/control" Target="activeX/activeX201.xml"/><Relationship Id="rId984" Type="http://schemas.openxmlformats.org/officeDocument/2006/relationships/hyperlink" Target="https://yandex.ru/turbo?parent-reqid=1574517558010574-1391001348654737136400127-man1-4558&amp;utm_source=turbo_turbo&amp;text=https%3A//bazanpa.ru/uk/chast1/razdel4/glava11/statya78/" TargetMode="External"/><Relationship Id="rId637" Type="http://schemas.openxmlformats.org/officeDocument/2006/relationships/control" Target="activeX/activeX76.xml"/><Relationship Id="rId844" Type="http://schemas.openxmlformats.org/officeDocument/2006/relationships/hyperlink" Target="https://yandex.ru/turbo?parent-reqid=1574518143002719-1754088148791532216000123-sas4-3183&amp;utm_source=turbo_turbo&amp;text=https%3A//bazanpa.ru/uk/" TargetMode="External"/><Relationship Id="rId1267" Type="http://schemas.openxmlformats.org/officeDocument/2006/relationships/hyperlink" Target="https://yandex.ru/turbo?parent-reqid=1574517558010574-1391001348654737136400127-man1-4558&amp;utm_source=turbo_turbo&amp;text=https%3A//bazanpa.ru/uk/chast2/razdel9/glava27/statya264/" TargetMode="External"/><Relationship Id="rId1474" Type="http://schemas.openxmlformats.org/officeDocument/2006/relationships/control" Target="activeX/activeX319.xml"/><Relationship Id="rId1681" Type="http://schemas.openxmlformats.org/officeDocument/2006/relationships/control" Target="activeX/activeX489.xml"/><Relationship Id="rId276" Type="http://schemas.openxmlformats.org/officeDocument/2006/relationships/hyperlink" Target="https://yandex.ru/turbo?parent-reqid=1574517558010574-1391001348654737136400127-man1-4558&amp;utm_source=turbo_turbo&amp;text=https%3A//bazanpa.ru/uk/chast2/razdel8/glava22/statya185.1/" TargetMode="External"/><Relationship Id="rId483" Type="http://schemas.openxmlformats.org/officeDocument/2006/relationships/hyperlink" Target="https://yandex.ru/turbo?parent-reqid=1574517558010574-1391001348654737136400127-man1-4558&amp;utm_source=turbo_turbo&amp;text=https%3A//bazanpa.ru/uk/chast2/razdel10/glava32/statya317/" TargetMode="External"/><Relationship Id="rId690" Type="http://schemas.openxmlformats.org/officeDocument/2006/relationships/hyperlink" Target="https://bazanpa.ru/pravitelstvo-rf-postanovlenie-n861-ot27122004-h835894/" TargetMode="External"/><Relationship Id="rId704" Type="http://schemas.openxmlformats.org/officeDocument/2006/relationships/control" Target="activeX/activeX134.xml"/><Relationship Id="rId911" Type="http://schemas.openxmlformats.org/officeDocument/2006/relationships/hyperlink" Target="https://yandex.ru/turbo?parent-reqid=1574517558010574-1391001348654737136400127-man1-4558&amp;utm_source=turbo_turbo&amp;text=https%3A//bazanpa.ru/uk/chast1/razdel1/glava2/statya10/" TargetMode="External"/><Relationship Id="rId1127" Type="http://schemas.openxmlformats.org/officeDocument/2006/relationships/hyperlink" Target="https://yandex.ru/turbo?parent-reqid=1574517558010574-1391001348654737136400127-man1-4558&amp;utm_source=turbo_turbo&amp;text=https%3A//bazanpa.ru/uk/chast2/razdel8/glava22/statya180/" TargetMode="External"/><Relationship Id="rId1334" Type="http://schemas.openxmlformats.org/officeDocument/2006/relationships/hyperlink" Target="https://yandex.ru/turbo?parent-reqid=1574517558010574-1391001348654737136400127-man1-4558&amp;utm_source=turbo_turbo&amp;text=https%3A//bazanpa.ru/uk/chast2/razdel10/glava31/statya312/" TargetMode="External"/><Relationship Id="rId1541" Type="http://schemas.openxmlformats.org/officeDocument/2006/relationships/control" Target="activeX/activeX377.xml"/><Relationship Id="rId40" Type="http://schemas.openxmlformats.org/officeDocument/2006/relationships/control" Target="activeX/activeX15.xml"/><Relationship Id="rId136" Type="http://schemas.openxmlformats.org/officeDocument/2006/relationships/hyperlink" Target="https://yandex.ru/turbo?parent-reqid=1574517558010574-1391001348654737136400127-man1-4558&amp;utm_source=turbo_turbo&amp;text=https%3A//bazanpa.ru/uk/chast1/razdel4/glava13/statya85/" TargetMode="External"/><Relationship Id="rId343" Type="http://schemas.openxmlformats.org/officeDocument/2006/relationships/hyperlink" Target="https://yandex.ru/turbo?parent-reqid=1574517558010574-1391001348654737136400127-man1-4558&amp;utm_source=turbo_turbo&amp;text=https%3A//bazanpa.ru/uk/chast2/razdel9/glava24/statya218/" TargetMode="External"/><Relationship Id="rId550" Type="http://schemas.openxmlformats.org/officeDocument/2006/relationships/hyperlink" Target="https://yandex.ru/turbo?parent-reqid=1574517586456058-29773810901714390200124-sas1-5654&amp;utm_source=turbo_turbo&amp;text=https%3A//bazanpa.ru/pravitelstvo-rf-postanovlenie-n404-ot05052014-h2286083/" TargetMode="External"/><Relationship Id="rId788" Type="http://schemas.openxmlformats.org/officeDocument/2006/relationships/control" Target="activeX/activeX210.xml"/><Relationship Id="rId995" Type="http://schemas.openxmlformats.org/officeDocument/2006/relationships/hyperlink" Target="https://yandex.ru/turbo?parent-reqid=1574517558010574-1391001348654737136400127-man1-4558&amp;utm_source=turbo_turbo&amp;text=https%3A//bazanpa.ru/uk/chast1/razdel5/glava14/statya87/" TargetMode="External"/><Relationship Id="rId1180" Type="http://schemas.openxmlformats.org/officeDocument/2006/relationships/hyperlink" Target="https://yandex.ru/turbo?parent-reqid=1574517558010574-1391001348654737136400127-man1-4558&amp;utm_source=turbo_turbo&amp;text=https%3A//bazanpa.ru/uk/chast2/razdel9/glava24/statya206/" TargetMode="External"/><Relationship Id="rId1401" Type="http://schemas.openxmlformats.org/officeDocument/2006/relationships/hyperlink" Target="https://yandex.ru/turbo?parent-reqid=1574517586456058-29773810901714390200124-sas1-5654&amp;utm_source=turbo_turbo&amp;text=https%3A//bazanpa.ru/pravitelstvo-rf-postanovlenie-n404-ot05052014-h2286083/" TargetMode="External"/><Relationship Id="rId1639" Type="http://schemas.openxmlformats.org/officeDocument/2006/relationships/control" Target="activeX/activeX462.xml"/><Relationship Id="rId203" Type="http://schemas.openxmlformats.org/officeDocument/2006/relationships/hyperlink" Target="https://yandex.ru/turbo?parent-reqid=1574517558010574-1391001348654737136400127-man1-4558&amp;utm_source=turbo_turbo&amp;text=https%3A//bazanpa.ru/uk/chast2/razdel7/glava19/statya139/" TargetMode="External"/><Relationship Id="rId648" Type="http://schemas.openxmlformats.org/officeDocument/2006/relationships/control" Target="activeX/activeX87.xml"/><Relationship Id="rId855" Type="http://schemas.openxmlformats.org/officeDocument/2006/relationships/control" Target="activeX/activeX257.xml"/><Relationship Id="rId1040" Type="http://schemas.openxmlformats.org/officeDocument/2006/relationships/hyperlink" Target="https://yandex.ru/turbo?parent-reqid=1574517558010574-1391001348654737136400127-man1-4558&amp;utm_source=turbo_turbo&amp;text=https%3A//bazanpa.ru/uk/chast2/razdel7/glava16/statya124/" TargetMode="External"/><Relationship Id="rId1278" Type="http://schemas.openxmlformats.org/officeDocument/2006/relationships/hyperlink" Target="https://yandex.ru/turbo?parent-reqid=1574517558010574-1391001348654737136400127-man1-4558&amp;utm_source=turbo_turbo&amp;text=https%3A//bazanpa.ru/uk/chast2/razdel9/glava28/statya272/" TargetMode="External"/><Relationship Id="rId1485" Type="http://schemas.openxmlformats.org/officeDocument/2006/relationships/hyperlink" Target="https://yandex.ru/turbo?parent-reqid=1574517686095446-661474898291342646500129-man1-3590&amp;utm_source=turbo_turbo&amp;text=https%3A//bazanpa.ru/uk/" TargetMode="External"/><Relationship Id="rId1692" Type="http://schemas.openxmlformats.org/officeDocument/2006/relationships/control" Target="activeX/activeX499.xml"/><Relationship Id="rId1706" Type="http://schemas.openxmlformats.org/officeDocument/2006/relationships/control" Target="activeX/activeX509.xml"/><Relationship Id="rId287" Type="http://schemas.openxmlformats.org/officeDocument/2006/relationships/hyperlink" Target="https://yandex.ru/turbo?parent-reqid=1574517558010574-1391001348654737136400127-man1-4558&amp;utm_source=turbo_turbo&amp;text=https%3A//bazanpa.ru/uk/chast2/razdel8/glava22/statya191/" TargetMode="External"/><Relationship Id="rId410" Type="http://schemas.openxmlformats.org/officeDocument/2006/relationships/hyperlink" Target="https://yandex.ru/turbo?parent-reqid=1574517558010574-1391001348654737136400127-man1-4558&amp;utm_source=turbo_turbo&amp;text=https%3A//bazanpa.ru/uk/chast2/razdel9/glava27/statya264/" TargetMode="External"/><Relationship Id="rId494" Type="http://schemas.openxmlformats.org/officeDocument/2006/relationships/hyperlink" Target="https://yandex.ru/turbo?parent-reqid=1574517558010574-1391001348654737136400127-man1-4558&amp;utm_source=turbo_turbo&amp;text=https%3A//bazanpa.ru/uk/chast2/razdel10/glava32/statya325/" TargetMode="External"/><Relationship Id="rId508" Type="http://schemas.openxmlformats.org/officeDocument/2006/relationships/hyperlink" Target="https://yandex.ru/turbo?parent-reqid=1574517558010574-1391001348654737136400127-man1-4558&amp;utm_source=turbo_turbo&amp;text=https%3A//bazanpa.ru/uk/chast2/razdel11/glava33/statya334/" TargetMode="External"/><Relationship Id="rId715" Type="http://schemas.openxmlformats.org/officeDocument/2006/relationships/hyperlink" Target="https://yandex.ru/turbo?parent-reqid=1574517817129047-586058590767030399100128-man1-3557&amp;utm_source=turbo_turbo&amp;text=https%3A//bazanpa.ru/uk/" TargetMode="External"/><Relationship Id="rId922" Type="http://schemas.openxmlformats.org/officeDocument/2006/relationships/hyperlink" Target="https://yandex.ru/turbo?parent-reqid=1574517558010574-1391001348654737136400127-man1-4558&amp;utm_source=turbo_turbo&amp;text=https%3A//bazanpa.ru/uk/chast1/razdel2/glava4/statya21/" TargetMode="External"/><Relationship Id="rId1138" Type="http://schemas.openxmlformats.org/officeDocument/2006/relationships/hyperlink" Target="https://yandex.ru/turbo?parent-reqid=1574517558010574-1391001348654737136400127-man1-4558&amp;utm_source=turbo_turbo&amp;text=https%3A//bazanpa.ru/uk/chast2/razdel8/glava22/statya185.6/" TargetMode="External"/><Relationship Id="rId1345" Type="http://schemas.openxmlformats.org/officeDocument/2006/relationships/hyperlink" Target="https://yandex.ru/turbo?parent-reqid=1574517558010574-1391001348654737136400127-man1-4558&amp;utm_source=turbo_turbo&amp;text=https%3A//bazanpa.ru/uk/chast2/razdel10/glava32/statya322/" TargetMode="External"/><Relationship Id="rId1552" Type="http://schemas.openxmlformats.org/officeDocument/2006/relationships/control" Target="activeX/activeX383.xml"/><Relationship Id="rId147" Type="http://schemas.openxmlformats.org/officeDocument/2006/relationships/hyperlink" Target="https://yandex.ru/turbo?parent-reqid=1574517558010574-1391001348654737136400127-man1-4558&amp;utm_source=turbo_turbo&amp;text=https%3A//bazanpa.ru/uk/chast1/razdel5/glava14/statya96/" TargetMode="External"/><Relationship Id="rId354" Type="http://schemas.openxmlformats.org/officeDocument/2006/relationships/hyperlink" Target="https://yandex.ru/turbo?parent-reqid=1574517558010574-1391001348654737136400127-man1-4558&amp;utm_source=turbo_turbo&amp;text=https%3A//bazanpa.ru/uk/chast2/razdel9/glava24/statya226.1/" TargetMode="External"/><Relationship Id="rId799" Type="http://schemas.openxmlformats.org/officeDocument/2006/relationships/hyperlink" Target="https://yandex.ru/turbo?parent-reqid=1574517980702808-627291552320235334300123-sas4-3183&amp;utm_source=turbo_turbo&amp;text=https%3A//bazanpa.ru/apk/" TargetMode="External"/><Relationship Id="rId1191" Type="http://schemas.openxmlformats.org/officeDocument/2006/relationships/hyperlink" Target="https://yandex.ru/turbo?parent-reqid=1574517558010574-1391001348654737136400127-man1-4558&amp;utm_source=turbo_turbo&amp;text=https%3A//bazanpa.ru/uk/chast2/razdel9/glava24/statya215/" TargetMode="External"/><Relationship Id="rId1205" Type="http://schemas.openxmlformats.org/officeDocument/2006/relationships/hyperlink" Target="https://yandex.ru/turbo?parent-reqid=1574517558010574-1391001348654737136400127-man1-4558&amp;utm_source=turbo_turbo&amp;text=https%3A//bazanpa.ru/uk/chast2/razdel9/glava24/statya222.1/" TargetMode="External"/><Relationship Id="rId51" Type="http://schemas.openxmlformats.org/officeDocument/2006/relationships/hyperlink" Target="https://yandex.ru/turbo?parent-reqid=1574517558010574-1391001348654737136400127-man1-4558&amp;utm_source=turbo_turbo&amp;text=https%3A//bazanpa.ru/uk/chast1/razdel1/glava1/statya7/" TargetMode="External"/><Relationship Id="rId561" Type="http://schemas.openxmlformats.org/officeDocument/2006/relationships/hyperlink" Target="https://yandex.ru/turbo?parent-reqid=1574517592755542-465614535832327423100124-sas1-1585&amp;utm_source=turbo_turbo&amp;text=https%3A//bazanpa.ru/bk/" TargetMode="External"/><Relationship Id="rId659" Type="http://schemas.openxmlformats.org/officeDocument/2006/relationships/control" Target="activeX/activeX98.xml"/><Relationship Id="rId866" Type="http://schemas.openxmlformats.org/officeDocument/2006/relationships/hyperlink" Target="https://yandex.ru/turbo?parent-reqid=1574517500807289-940582824978508255400124-sas1-1787&amp;utm_source=turbo_turbo&amp;text=https%3A//bazanpa.ru/grk/glava4/statya39/" TargetMode="External"/><Relationship Id="rId1289" Type="http://schemas.openxmlformats.org/officeDocument/2006/relationships/hyperlink" Target="https://yandex.ru/turbo?parent-reqid=1574517558010574-1391001348654737136400127-man1-4558&amp;utm_source=turbo_turbo&amp;text=https%3A//bazanpa.ru/uk/chast2/razdel10/glava29/statya281/" TargetMode="External"/><Relationship Id="rId1412" Type="http://schemas.openxmlformats.org/officeDocument/2006/relationships/hyperlink" Target="https://yandex.ru/turbo?parent-reqid=1574517592755542-465614535832327423100124-sas1-1585&amp;utm_source=turbo_turbo&amp;text=https%3A//bazanpa.ru/bk/chast3/razdel8/glava24/statya241/" TargetMode="External"/><Relationship Id="rId1496" Type="http://schemas.openxmlformats.org/officeDocument/2006/relationships/control" Target="activeX/activeX336.xml"/><Relationship Id="rId1717" Type="http://schemas.openxmlformats.org/officeDocument/2006/relationships/control" Target="activeX/activeX520.xml"/><Relationship Id="rId214" Type="http://schemas.openxmlformats.org/officeDocument/2006/relationships/hyperlink" Target="https://yandex.ru/turbo?parent-reqid=1574517558010574-1391001348654737136400127-man1-4558&amp;utm_source=turbo_turbo&amp;text=https%3A//bazanpa.ru/uk/chast2/razdel7/glava19/statya145.1/" TargetMode="External"/><Relationship Id="rId298" Type="http://schemas.openxmlformats.org/officeDocument/2006/relationships/hyperlink" Target="https://yandex.ru/turbo?parent-reqid=1574517558010574-1391001348654737136400127-man1-4558&amp;utm_source=turbo_turbo&amp;text=https%3A//bazanpa.ru/uk/chast2/razdel8/glava22/statya199.1/" TargetMode="External"/><Relationship Id="rId421" Type="http://schemas.openxmlformats.org/officeDocument/2006/relationships/hyperlink" Target="https://yandex.ru/turbo?parent-reqid=1574517558010574-1391001348654737136400127-man1-4558&amp;utm_source=turbo_turbo&amp;text=https%3A//bazanpa.ru/uk/chast2/razdel9/glava28/statya272/" TargetMode="External"/><Relationship Id="rId519" Type="http://schemas.openxmlformats.org/officeDocument/2006/relationships/hyperlink" Target="https://yandex.ru/turbo?parent-reqid=1574517558010574-1391001348654737136400127-man1-4558&amp;utm_source=turbo_turbo&amp;text=https%3A//bazanpa.ru/uk/chast2/razdel11/glava33/statya345/" TargetMode="External"/><Relationship Id="rId1051" Type="http://schemas.openxmlformats.org/officeDocument/2006/relationships/hyperlink" Target="https://yandex.ru/turbo?parent-reqid=1574517558010574-1391001348654737136400127-man1-4558&amp;utm_source=turbo_turbo&amp;text=https%3A//bazanpa.ru/uk/chast2/razdel7/glava18/statya131/" TargetMode="External"/><Relationship Id="rId1149" Type="http://schemas.openxmlformats.org/officeDocument/2006/relationships/hyperlink" Target="https://yandex.ru/turbo?parent-reqid=1574517558010574-1391001348654737136400127-man1-4558&amp;utm_source=turbo_turbo&amp;text=https%3A//bazanpa.ru/uk/chast2/razdel8/glava22/statya194/" TargetMode="External"/><Relationship Id="rId1356" Type="http://schemas.openxmlformats.org/officeDocument/2006/relationships/hyperlink" Target="https://yandex.ru/turbo?parent-reqid=1574517558010574-1391001348654737136400127-man1-4558&amp;utm_source=turbo_turbo&amp;text=https%3A//bazanpa.ru/uk/chast2/razdel10/glava32/statya327.2/" TargetMode="External"/><Relationship Id="rId158" Type="http://schemas.openxmlformats.org/officeDocument/2006/relationships/hyperlink" Target="https://yandex.ru/turbo?parent-reqid=1574517558010574-1391001348654737136400127-man1-4558&amp;utm_source=turbo_turbo&amp;text=https%3A//bazanpa.ru/uk/chast1/razdel6/glava15.1/statya104.3/" TargetMode="External"/><Relationship Id="rId726" Type="http://schemas.openxmlformats.org/officeDocument/2006/relationships/control" Target="activeX/activeX154.xml"/><Relationship Id="rId933" Type="http://schemas.openxmlformats.org/officeDocument/2006/relationships/hyperlink" Target="https://yandex.ru/turbo?parent-reqid=1574517558010574-1391001348654737136400127-man1-4558&amp;utm_source=turbo_turbo&amp;text=https%3A//bazanpa.ru/uk/chast1/razdel2/glava7/statya32/" TargetMode="External"/><Relationship Id="rId1009" Type="http://schemas.openxmlformats.org/officeDocument/2006/relationships/hyperlink" Target="https://yandex.ru/turbo?parent-reqid=1574517558010574-1391001348654737136400127-man1-4558&amp;utm_source=turbo_turbo&amp;text=https%3A//bazanpa.ru/uk/chast1/razdel6/glava15/statya101/" TargetMode="External"/><Relationship Id="rId1563" Type="http://schemas.openxmlformats.org/officeDocument/2006/relationships/control" Target="activeX/activeX394.xml"/><Relationship Id="rId62" Type="http://schemas.openxmlformats.org/officeDocument/2006/relationships/hyperlink" Target="https://yandex.ru/turbo?parent-reqid=1574517558010574-1391001348654737136400127-man1-4558&amp;utm_source=turbo_turbo&amp;text=https%3A//bazanpa.ru/uk/chast1/razdel2/glava3/statya18/" TargetMode="External"/><Relationship Id="rId365" Type="http://schemas.openxmlformats.org/officeDocument/2006/relationships/hyperlink" Target="https://yandex.ru/turbo?parent-reqid=1574517558010574-1391001348654737136400127-man1-4558&amp;utm_source=turbo_turbo&amp;text=https%3A//bazanpa.ru/uk/chast2/razdel9/glava25/statya230.2/" TargetMode="External"/><Relationship Id="rId572" Type="http://schemas.openxmlformats.org/officeDocument/2006/relationships/control" Target="activeX/activeX28.xml"/><Relationship Id="rId1216" Type="http://schemas.openxmlformats.org/officeDocument/2006/relationships/hyperlink" Target="https://yandex.ru/turbo?parent-reqid=1574517558010574-1391001348654737136400127-man1-4558&amp;utm_source=turbo_turbo&amp;text=https%3A//bazanpa.ru/uk/chast2/razdel9/glava25/statya228.3/" TargetMode="External"/><Relationship Id="rId1423" Type="http://schemas.openxmlformats.org/officeDocument/2006/relationships/hyperlink" Target="https://yandex.ru/turbo?parent-reqid=1574517592755542-465614535832327423100124-sas1-1585&amp;utm_source=turbo_turbo&amp;text=https%3A//bazanpa.ru/bk/" TargetMode="External"/><Relationship Id="rId1630" Type="http://schemas.openxmlformats.org/officeDocument/2006/relationships/control" Target="activeX/activeX455.xml"/><Relationship Id="rId225" Type="http://schemas.openxmlformats.org/officeDocument/2006/relationships/hyperlink" Target="https://yandex.ru/turbo?parent-reqid=1574517558010574-1391001348654737136400127-man1-4558&amp;utm_source=turbo_turbo&amp;text=https%3A//bazanpa.ru/uk/chast2/razdel7/glava20/statya154/" TargetMode="External"/><Relationship Id="rId432" Type="http://schemas.openxmlformats.org/officeDocument/2006/relationships/hyperlink" Target="https://yandex.ru/turbo?parent-reqid=1574517558010574-1391001348654737136400127-man1-4558&amp;utm_source=turbo_turbo&amp;text=https%3A//bazanpa.ru/uk/chast2/razdel10/glava29/statya281/" TargetMode="External"/><Relationship Id="rId877" Type="http://schemas.openxmlformats.org/officeDocument/2006/relationships/hyperlink" Target="https://yandex.ru/turbo?parent-reqid=1574517529084600-1090270697205688197300128-vla1-4164&amp;utm_source=turbo_turbo&amp;text=https%3A//bazanpa.ru/pravitelstvo-rf-postanovlenie-n569-ot06061998-h419180/" TargetMode="External"/><Relationship Id="rId1062" Type="http://schemas.openxmlformats.org/officeDocument/2006/relationships/hyperlink" Target="https://yandex.ru/turbo?parent-reqid=1574517558010574-1391001348654737136400127-man1-4558&amp;utm_source=turbo_turbo&amp;text=https%3A//bazanpa.ru/uk/chast2/razdel7/glava19/statya141/" TargetMode="External"/><Relationship Id="rId1728" Type="http://schemas.openxmlformats.org/officeDocument/2006/relationships/hyperlink" Target="https://bazanpa.ru/pravitelstvo-rf-postanovlenie-n801-ot05082015-h2567959/" TargetMode="External"/><Relationship Id="rId737" Type="http://schemas.openxmlformats.org/officeDocument/2006/relationships/control" Target="activeX/activeX165.xml"/><Relationship Id="rId944" Type="http://schemas.openxmlformats.org/officeDocument/2006/relationships/hyperlink" Target="https://yandex.ru/turbo?parent-reqid=1574517558010574-1391001348654737136400127-man1-4558&amp;utm_source=turbo_turbo&amp;text=https%3A//bazanpa.ru/uk/chast1/razdel3/glava9/statya43/" TargetMode="External"/><Relationship Id="rId1367" Type="http://schemas.openxmlformats.org/officeDocument/2006/relationships/hyperlink" Target="https://yandex.ru/turbo?parent-reqid=1574517558010574-1391001348654737136400127-man1-4558&amp;utm_source=turbo_turbo&amp;text=https%3A//bazanpa.ru/uk/chast2/razdel11/glava33/statya336/" TargetMode="External"/><Relationship Id="rId1574" Type="http://schemas.openxmlformats.org/officeDocument/2006/relationships/control" Target="activeX/activeX404.xml"/><Relationship Id="rId73" Type="http://schemas.openxmlformats.org/officeDocument/2006/relationships/hyperlink" Target="https://yandex.ru/turbo?parent-reqid=1574517558010574-1391001348654737136400127-man1-4558&amp;utm_source=turbo_turbo&amp;text=https%3A//bazanpa.ru/uk/chast1/razdel2/glava6/statya29/" TargetMode="External"/><Relationship Id="rId169" Type="http://schemas.openxmlformats.org/officeDocument/2006/relationships/hyperlink" Target="https://yandex.ru/turbo?parent-reqid=1574517558010574-1391001348654737136400127-man1-4558&amp;utm_source=turbo_turbo&amp;text=https%3A//bazanpa.ru/uk/chast2/razdel7/glava16/statya111/" TargetMode="External"/><Relationship Id="rId376" Type="http://schemas.openxmlformats.org/officeDocument/2006/relationships/hyperlink" Target="https://yandex.ru/turbo?parent-reqid=1574517558010574-1391001348654737136400127-man1-4558&amp;utm_source=turbo_turbo&amp;text=https%3A//bazanpa.ru/uk/chast2/razdel9/glava25/statya238.1/" TargetMode="External"/><Relationship Id="rId583" Type="http://schemas.openxmlformats.org/officeDocument/2006/relationships/hyperlink" Target="https://yandex.ru/turbo?parent-reqid=1574517639003296-1563085750288808208800129-vla1-4288&amp;utm_source=turbo_turbo&amp;text=https%3A//bazanpa.ru/pravitelstvo-rf-postanovlenie-n549-ot21072008-h1196041/" TargetMode="External"/><Relationship Id="rId790" Type="http://schemas.openxmlformats.org/officeDocument/2006/relationships/control" Target="activeX/activeX212.xml"/><Relationship Id="rId804" Type="http://schemas.openxmlformats.org/officeDocument/2006/relationships/control" Target="activeX/activeX222.xml"/><Relationship Id="rId1227" Type="http://schemas.openxmlformats.org/officeDocument/2006/relationships/hyperlink" Target="https://yandex.ru/turbo?parent-reqid=1574517558010574-1391001348654737136400127-man1-4558&amp;utm_source=turbo_turbo&amp;text=https%3A//bazanpa.ru/uk/chast2/razdel9/glava25/statya234.1/" TargetMode="External"/><Relationship Id="rId1434" Type="http://schemas.openxmlformats.org/officeDocument/2006/relationships/control" Target="activeX/activeX290.xml"/><Relationship Id="rId1641" Type="http://schemas.openxmlformats.org/officeDocument/2006/relationships/control" Target="activeX/activeX464.xml"/><Relationship Id="rId4" Type="http://schemas.openxmlformats.org/officeDocument/2006/relationships/webSettings" Target="webSettings.xml"/><Relationship Id="rId236" Type="http://schemas.openxmlformats.org/officeDocument/2006/relationships/hyperlink" Target="https://yandex.ru/turbo?parent-reqid=1574517558010574-1391001348654737136400127-man1-4558&amp;utm_source=turbo_turbo&amp;text=https%3A//bazanpa.ru/uk/chast2/razdel8/glava21/statya159.5/" TargetMode="External"/><Relationship Id="rId443" Type="http://schemas.openxmlformats.org/officeDocument/2006/relationships/hyperlink" Target="https://yandex.ru/turbo?parent-reqid=1574517558010574-1391001348654737136400127-man1-4558&amp;utm_source=turbo_turbo&amp;text=https%3A//bazanpa.ru/uk/chast2/razdel10/glava30/statya285.2/" TargetMode="External"/><Relationship Id="rId650" Type="http://schemas.openxmlformats.org/officeDocument/2006/relationships/control" Target="activeX/activeX89.xml"/><Relationship Id="rId888" Type="http://schemas.openxmlformats.org/officeDocument/2006/relationships/control" Target="activeX/activeX270.xml"/><Relationship Id="rId1073" Type="http://schemas.openxmlformats.org/officeDocument/2006/relationships/hyperlink" Target="https://yandex.ru/turbo?parent-reqid=1574517558010574-1391001348654737136400127-man1-4558&amp;utm_source=turbo_turbo&amp;text=https%3A//bazanpa.ru/uk/chast2/razdel7/glava19/statya147/" TargetMode="External"/><Relationship Id="rId1280" Type="http://schemas.openxmlformats.org/officeDocument/2006/relationships/hyperlink" Target="https://yandex.ru/turbo?parent-reqid=1574517558010574-1391001348654737136400127-man1-4558&amp;utm_source=turbo_turbo&amp;text=https%3A//bazanpa.ru/uk/chast2/razdel9/glava28/statya274/" TargetMode="External"/><Relationship Id="rId1501" Type="http://schemas.openxmlformats.org/officeDocument/2006/relationships/control" Target="activeX/activeX341.xml"/><Relationship Id="rId1739" Type="http://schemas.openxmlformats.org/officeDocument/2006/relationships/fontTable" Target="fontTable.xml"/><Relationship Id="rId303" Type="http://schemas.openxmlformats.org/officeDocument/2006/relationships/hyperlink" Target="https://yandex.ru/turbo?parent-reqid=1574517558010574-1391001348654737136400127-man1-4558&amp;utm_source=turbo_turbo&amp;text=https%3A//bazanpa.ru/uk/chast2/razdel8/glava22/statya200.1/" TargetMode="External"/><Relationship Id="rId748" Type="http://schemas.openxmlformats.org/officeDocument/2006/relationships/control" Target="activeX/activeX176.xml"/><Relationship Id="rId955" Type="http://schemas.openxmlformats.org/officeDocument/2006/relationships/hyperlink" Target="https://yandex.ru/turbo?parent-reqid=1574517558010574-1391001348654737136400127-man1-4558&amp;utm_source=turbo_turbo&amp;text=https%3A//bazanpa.ru/uk/chast1/razdel3/glava9/statya53.1/" TargetMode="External"/><Relationship Id="rId1140" Type="http://schemas.openxmlformats.org/officeDocument/2006/relationships/hyperlink" Target="https://yandex.ru/turbo?parent-reqid=1574517558010574-1391001348654737136400127-man1-4558&amp;utm_source=turbo_turbo&amp;text=https%3A//bazanpa.ru/uk/chast2/razdel8/glava22/statya187/" TargetMode="External"/><Relationship Id="rId1378" Type="http://schemas.openxmlformats.org/officeDocument/2006/relationships/hyperlink" Target="https://yandex.ru/turbo?parent-reqid=1574517558010574-1391001348654737136400127-man1-4558&amp;utm_source=turbo_turbo&amp;text=https%3A//bazanpa.ru/uk/chast2/razdel11/glava33/statya347/" TargetMode="External"/><Relationship Id="rId1585" Type="http://schemas.openxmlformats.org/officeDocument/2006/relationships/control" Target="activeX/activeX414.xml"/><Relationship Id="rId84" Type="http://schemas.openxmlformats.org/officeDocument/2006/relationships/hyperlink" Target="https://yandex.ru/turbo?parent-reqid=1574517558010574-1391001348654737136400127-man1-4558&amp;utm_source=turbo_turbo&amp;text=https%3A//bazanpa.ru/uk/chast1/razdel2/glava8/statya40/" TargetMode="External"/><Relationship Id="rId387" Type="http://schemas.openxmlformats.org/officeDocument/2006/relationships/hyperlink" Target="https://yandex.ru/turbo?parent-reqid=1574517558010574-1391001348654737136400127-man1-4558&amp;utm_source=turbo_turbo&amp;text=https%3A//bazanpa.ru/uk/chast2/razdel9/glava25/statya243.3/" TargetMode="External"/><Relationship Id="rId510" Type="http://schemas.openxmlformats.org/officeDocument/2006/relationships/hyperlink" Target="https://yandex.ru/turbo?parent-reqid=1574517558010574-1391001348654737136400127-man1-4558&amp;utm_source=turbo_turbo&amp;text=https%3A//bazanpa.ru/uk/chast2/razdel11/glava33/statya336/" TargetMode="External"/><Relationship Id="rId594" Type="http://schemas.openxmlformats.org/officeDocument/2006/relationships/control" Target="activeX/activeX40.xml"/><Relationship Id="rId608" Type="http://schemas.openxmlformats.org/officeDocument/2006/relationships/control" Target="activeX/activeX54.xml"/><Relationship Id="rId815" Type="http://schemas.openxmlformats.org/officeDocument/2006/relationships/control" Target="activeX/activeX228.xml"/><Relationship Id="rId1238" Type="http://schemas.openxmlformats.org/officeDocument/2006/relationships/hyperlink" Target="https://yandex.ru/turbo?parent-reqid=1574517558010574-1391001348654737136400127-man1-4558&amp;utm_source=turbo_turbo&amp;text=https%3A//bazanpa.ru/uk/chast2/razdel9/glava25/statya242/" TargetMode="External"/><Relationship Id="rId1445" Type="http://schemas.openxmlformats.org/officeDocument/2006/relationships/control" Target="activeX/activeX293.xml"/><Relationship Id="rId1652" Type="http://schemas.openxmlformats.org/officeDocument/2006/relationships/control" Target="activeX/activeX475.xml"/><Relationship Id="rId247" Type="http://schemas.openxmlformats.org/officeDocument/2006/relationships/hyperlink" Target="https://yandex.ru/turbo?parent-reqid=1574517558010574-1391001348654737136400127-man1-4558&amp;utm_source=turbo_turbo&amp;text=https%3A//bazanpa.ru/uk/chast2/razdel8/glava22/statya169/" TargetMode="External"/><Relationship Id="rId899" Type="http://schemas.openxmlformats.org/officeDocument/2006/relationships/control" Target="activeX/activeX275.xml"/><Relationship Id="rId1000" Type="http://schemas.openxmlformats.org/officeDocument/2006/relationships/hyperlink" Target="https://yandex.ru/turbo?parent-reqid=1574517558010574-1391001348654737136400127-man1-4558&amp;utm_source=turbo_turbo&amp;text=https%3A//bazanpa.ru/uk/chast1/razdel5/glava14/statya92/" TargetMode="External"/><Relationship Id="rId1084" Type="http://schemas.openxmlformats.org/officeDocument/2006/relationships/hyperlink" Target="https://yandex.ru/turbo?parent-reqid=1574517558010574-1391001348654737136400127-man1-4558&amp;utm_source=turbo_turbo&amp;text=https%3A//bazanpa.ru/uk/chast2/razdel7/glava20/statya156/" TargetMode="External"/><Relationship Id="rId1305" Type="http://schemas.openxmlformats.org/officeDocument/2006/relationships/hyperlink" Target="https://yandex.ru/turbo?parent-reqid=1574517558010574-1391001348654737136400127-man1-4558&amp;utm_source=turbo_turbo&amp;text=https%3A//bazanpa.ru/uk/chast2/razdel10/glava30/statya287/" TargetMode="External"/><Relationship Id="rId107" Type="http://schemas.openxmlformats.org/officeDocument/2006/relationships/hyperlink" Target="https://yandex.ru/turbo?parent-reqid=1574517558010574-1391001348654737136400127-man1-4558&amp;utm_source=turbo_turbo&amp;text=https%3A//bazanpa.ru/uk/chast1/razdel3/glava10/statya62/" TargetMode="External"/><Relationship Id="rId454" Type="http://schemas.openxmlformats.org/officeDocument/2006/relationships/hyperlink" Target="https://yandex.ru/turbo?parent-reqid=1574517558010574-1391001348654737136400127-man1-4558&amp;utm_source=turbo_turbo&amp;text=https%3A//bazanpa.ru/uk/chast2/razdel10/glava30/statya291.2/" TargetMode="External"/><Relationship Id="rId661" Type="http://schemas.openxmlformats.org/officeDocument/2006/relationships/control" Target="activeX/activeX100.xml"/><Relationship Id="rId759" Type="http://schemas.openxmlformats.org/officeDocument/2006/relationships/control" Target="activeX/activeX185.xml"/><Relationship Id="rId966" Type="http://schemas.openxmlformats.org/officeDocument/2006/relationships/hyperlink" Target="https://yandex.ru/turbo?parent-reqid=1574517558010574-1391001348654737136400127-man1-4558&amp;utm_source=turbo_turbo&amp;text=https%3A//bazanpa.ru/uk/chast1/razdel3/glava10/statya63.1/" TargetMode="External"/><Relationship Id="rId1291" Type="http://schemas.openxmlformats.org/officeDocument/2006/relationships/hyperlink" Target="https://yandex.ru/turbo?parent-reqid=1574517558010574-1391001348654737136400127-man1-4558&amp;utm_source=turbo_turbo&amp;text=https%3A//bazanpa.ru/uk/chast2/razdel10/glava29/statya282.1/" TargetMode="External"/><Relationship Id="rId1389" Type="http://schemas.openxmlformats.org/officeDocument/2006/relationships/hyperlink" Target="https://yandex.ru/turbo?parent-reqid=1574517558010574-1391001348654737136400127-man1-4558&amp;utm_source=turbo_turbo&amp;text=https%3A//bazanpa.ru/uk/chast2/razdel12/glava34/statya357/" TargetMode="External"/><Relationship Id="rId1512" Type="http://schemas.openxmlformats.org/officeDocument/2006/relationships/control" Target="activeX/activeX352.xml"/><Relationship Id="rId1596" Type="http://schemas.openxmlformats.org/officeDocument/2006/relationships/control" Target="activeX/activeX425.xml"/><Relationship Id="rId11" Type="http://schemas.openxmlformats.org/officeDocument/2006/relationships/control" Target="activeX/activeX2.xml"/><Relationship Id="rId314" Type="http://schemas.openxmlformats.org/officeDocument/2006/relationships/hyperlink" Target="https://yandex.ru/turbo?parent-reqid=1574517558010574-1391001348654737136400127-man1-4558&amp;utm_source=turbo_turbo&amp;text=https%3A//bazanpa.ru/uk/chast2/razdel8/glava23/statya204.1/" TargetMode="External"/><Relationship Id="rId398" Type="http://schemas.openxmlformats.org/officeDocument/2006/relationships/hyperlink" Target="https://yandex.ru/turbo?parent-reqid=1574517558010574-1391001348654737136400127-man1-4558&amp;utm_source=turbo_turbo&amp;text=https%3A//bazanpa.ru/uk/chast2/razdel9/glava26/statya254/" TargetMode="External"/><Relationship Id="rId521" Type="http://schemas.openxmlformats.org/officeDocument/2006/relationships/hyperlink" Target="https://yandex.ru/turbo?parent-reqid=1574517558010574-1391001348654737136400127-man1-4558&amp;utm_source=turbo_turbo&amp;text=https%3A//bazanpa.ru/uk/chast2/razdel11/glava33/statya347/" TargetMode="External"/><Relationship Id="rId619" Type="http://schemas.openxmlformats.org/officeDocument/2006/relationships/control" Target="activeX/activeX63.xml"/><Relationship Id="rId1151" Type="http://schemas.openxmlformats.org/officeDocument/2006/relationships/hyperlink" Target="https://yandex.ru/turbo?parent-reqid=1574517558010574-1391001348654737136400127-man1-4558&amp;utm_source=turbo_turbo&amp;text=https%3A//bazanpa.ru/uk/chast2/razdel8/glava22/statya196/" TargetMode="External"/><Relationship Id="rId1249" Type="http://schemas.openxmlformats.org/officeDocument/2006/relationships/hyperlink" Target="https://yandex.ru/turbo?parent-reqid=1574517558010574-1391001348654737136400127-man1-4558&amp;utm_source=turbo_turbo&amp;text=https%3A//bazanpa.ru/uk/chast2/razdel9/glava26/statya248/" TargetMode="External"/><Relationship Id="rId95" Type="http://schemas.openxmlformats.org/officeDocument/2006/relationships/hyperlink" Target="https://yandex.ru/turbo?parent-reqid=1574517558010574-1391001348654737136400127-man1-4558&amp;utm_source=turbo_turbo&amp;text=https%3A//bazanpa.ru/uk/chast1/razdel3/glava9/statya51/" TargetMode="External"/><Relationship Id="rId160" Type="http://schemas.openxmlformats.org/officeDocument/2006/relationships/hyperlink" Target="https://yandex.ru/turbo?parent-reqid=1574517558010574-1391001348654737136400127-man1-4558&amp;utm_source=turbo_turbo&amp;text=https%3A//bazanpa.ru/uk/chast1/razdel6/glava15.2/statya104.5/" TargetMode="External"/><Relationship Id="rId826" Type="http://schemas.openxmlformats.org/officeDocument/2006/relationships/control" Target="activeX/activeX233.xml"/><Relationship Id="rId1011" Type="http://schemas.openxmlformats.org/officeDocument/2006/relationships/hyperlink" Target="https://yandex.ru/turbo?parent-reqid=1574517558010574-1391001348654737136400127-man1-4558&amp;utm_source=turbo_turbo&amp;text=https%3A//bazanpa.ru/uk/chast1/razdel6/glava15/statya103/" TargetMode="External"/><Relationship Id="rId1109" Type="http://schemas.openxmlformats.org/officeDocument/2006/relationships/hyperlink" Target="https://yandex.ru/turbo?parent-reqid=1574517558010574-1391001348654737136400127-man1-4558&amp;utm_source=turbo_turbo&amp;text=https%3A//bazanpa.ru/uk/chast2/razdel8/glava22/statya171.1/" TargetMode="External"/><Relationship Id="rId1456" Type="http://schemas.openxmlformats.org/officeDocument/2006/relationships/control" Target="activeX/activeX303.xml"/><Relationship Id="rId1663" Type="http://schemas.openxmlformats.org/officeDocument/2006/relationships/control" Target="activeX/activeX482.xml"/><Relationship Id="rId258" Type="http://schemas.openxmlformats.org/officeDocument/2006/relationships/hyperlink" Target="https://yandex.ru/turbo?parent-reqid=1574517558010574-1391001348654737136400127-man1-4558&amp;utm_source=turbo_turbo&amp;text=https%3A//bazanpa.ru/uk/chast2/razdel8/glava22/statya172.2/" TargetMode="External"/><Relationship Id="rId465" Type="http://schemas.openxmlformats.org/officeDocument/2006/relationships/hyperlink" Target="https://yandex.ru/turbo?parent-reqid=1574517558010574-1391001348654737136400127-man1-4558&amp;utm_source=turbo_turbo&amp;text=https%3A//bazanpa.ru/uk/chast2/razdel10/glava31/statya300/" TargetMode="External"/><Relationship Id="rId672" Type="http://schemas.openxmlformats.org/officeDocument/2006/relationships/control" Target="activeX/activeX109.xml"/><Relationship Id="rId1095" Type="http://schemas.openxmlformats.org/officeDocument/2006/relationships/hyperlink" Target="https://yandex.ru/turbo?parent-reqid=1574517558010574-1391001348654737136400127-man1-4558&amp;utm_source=turbo_turbo&amp;text=https%3A//bazanpa.ru/uk/chast2/razdel8/glava21/statya160/" TargetMode="External"/><Relationship Id="rId1316" Type="http://schemas.openxmlformats.org/officeDocument/2006/relationships/hyperlink" Target="https://yandex.ru/turbo?parent-reqid=1574517558010574-1391001348654737136400127-man1-4558&amp;utm_source=turbo_turbo&amp;text=https%3A//bazanpa.ru/uk/chast2/razdel10/glava31/statya295/" TargetMode="External"/><Relationship Id="rId1523" Type="http://schemas.openxmlformats.org/officeDocument/2006/relationships/control" Target="activeX/activeX361.xml"/><Relationship Id="rId1730" Type="http://schemas.openxmlformats.org/officeDocument/2006/relationships/control" Target="activeX/activeX528.xml"/><Relationship Id="rId22" Type="http://schemas.openxmlformats.org/officeDocument/2006/relationships/hyperlink" Target="https://yandex.ru/turbo?parent-reqid=1574517529084600-1090270697205688197300128-vla1-4164&amp;utm_source=turbo_turbo&amp;text=https%3A//bazanpa.ru/pravitelstvo-rf-postanovlenie-n81-ot06022002-h632452/" TargetMode="External"/><Relationship Id="rId118" Type="http://schemas.openxmlformats.org/officeDocument/2006/relationships/hyperlink" Target="https://yandex.ru/turbo?parent-reqid=1574517558010574-1391001348654737136400127-man1-4558&amp;utm_source=turbo_turbo&amp;text=https%3A//bazanpa.ru/uk/chast1/razdel3/glava10/statya72/" TargetMode="External"/><Relationship Id="rId325" Type="http://schemas.openxmlformats.org/officeDocument/2006/relationships/hyperlink" Target="https://yandex.ru/turbo?parent-reqid=1574517558010574-1391001348654737136400127-man1-4558&amp;utm_source=turbo_turbo&amp;text=https%3A//bazanpa.ru/uk/chast2/razdel9/glava24/statya208/" TargetMode="External"/><Relationship Id="rId532" Type="http://schemas.openxmlformats.org/officeDocument/2006/relationships/hyperlink" Target="https://yandex.ru/turbo?parent-reqid=1574517558010574-1391001348654737136400127-man1-4558&amp;utm_source=turbo_turbo&amp;text=https%3A//bazanpa.ru/uk/chast2/razdel12/glava34/statya357/" TargetMode="External"/><Relationship Id="rId977" Type="http://schemas.openxmlformats.org/officeDocument/2006/relationships/hyperlink" Target="https://yandex.ru/turbo?parent-reqid=1574517558010574-1391001348654737136400127-man1-4558&amp;utm_source=turbo_turbo&amp;text=https%3A//bazanpa.ru/uk/chast1/razdel3/glava10/statya73/" TargetMode="External"/><Relationship Id="rId1162" Type="http://schemas.openxmlformats.org/officeDocument/2006/relationships/hyperlink" Target="https://yandex.ru/turbo?parent-reqid=1574517558010574-1391001348654737136400127-man1-4558&amp;utm_source=turbo_turbo&amp;text=https%3A//bazanpa.ru/uk/chast2/razdel8/glava22/statya200.3/" TargetMode="External"/><Relationship Id="rId171" Type="http://schemas.openxmlformats.org/officeDocument/2006/relationships/hyperlink" Target="https://yandex.ru/turbo?parent-reqid=1574517558010574-1391001348654737136400127-man1-4558&amp;utm_source=turbo_turbo&amp;text=https%3A//bazanpa.ru/uk/chast2/razdel7/glava16/statya113/" TargetMode="External"/><Relationship Id="rId837" Type="http://schemas.openxmlformats.org/officeDocument/2006/relationships/control" Target="activeX/activeX243.xml"/><Relationship Id="rId1022" Type="http://schemas.openxmlformats.org/officeDocument/2006/relationships/hyperlink" Target="https://yandex.ru/turbo?parent-reqid=1574517558010574-1391001348654737136400127-man1-4558&amp;utm_source=turbo_turbo&amp;text=https%3A//bazanpa.ru/uk/chast2/razdel7/glava16/statya109/" TargetMode="External"/><Relationship Id="rId1467" Type="http://schemas.openxmlformats.org/officeDocument/2006/relationships/control" Target="activeX/activeX314.xml"/><Relationship Id="rId1674" Type="http://schemas.openxmlformats.org/officeDocument/2006/relationships/control" Target="activeX/activeX488.xml"/><Relationship Id="rId269" Type="http://schemas.openxmlformats.org/officeDocument/2006/relationships/hyperlink" Target="https://yandex.ru/turbo?parent-reqid=1574517558010574-1391001348654737136400127-man1-4558&amp;utm_source=turbo_turbo&amp;text=https%3A//bazanpa.ru/uk/chast2/razdel8/glava22/statya179/" TargetMode="External"/><Relationship Id="rId476" Type="http://schemas.openxmlformats.org/officeDocument/2006/relationships/hyperlink" Target="https://yandex.ru/turbo?parent-reqid=1574517558010574-1391001348654737136400127-man1-4558&amp;utm_source=turbo_turbo&amp;text=https%3A//bazanpa.ru/uk/chast2/razdel10/glava31/statya311/" TargetMode="External"/><Relationship Id="rId683" Type="http://schemas.openxmlformats.org/officeDocument/2006/relationships/control" Target="activeX/activeX118.xml"/><Relationship Id="rId890" Type="http://schemas.openxmlformats.org/officeDocument/2006/relationships/hyperlink" Target="https://yandex.ru/turbo?parent-reqid=1574517546523290-1174816302902281633600128-vla1-0514&amp;utm_source=turbo_turbo&amp;text=https%3A//bazanpa.ru/fz-o-persdannyh/glava4/statya18.1/" TargetMode="External"/><Relationship Id="rId904" Type="http://schemas.openxmlformats.org/officeDocument/2006/relationships/hyperlink" Target="https://yandex.ru/turbo?parent-reqid=1574517558010574-1391001348654737136400127-man1-4558&amp;utm_source=turbo_turbo&amp;text=https%3A//bazanpa.ru/uk/chast1/razdel1/glava1/statya3/" TargetMode="External"/><Relationship Id="rId1327" Type="http://schemas.openxmlformats.org/officeDocument/2006/relationships/hyperlink" Target="https://yandex.ru/turbo?parent-reqid=1574517558010574-1391001348654737136400127-man1-4558&amp;utm_source=turbo_turbo&amp;text=https%3A//bazanpa.ru/uk/chast2/razdel10/glava31/statya305/" TargetMode="External"/><Relationship Id="rId1534" Type="http://schemas.openxmlformats.org/officeDocument/2006/relationships/hyperlink" Target="https://yandex.ru/turbo?parent-reqid=1574517752456869-251106635711036603400124-sas1-5649&amp;utm_source=turbo_turbo&amp;text=https%3A//bazanpa.ru/zk/" TargetMode="External"/><Relationship Id="rId33" Type="http://schemas.openxmlformats.org/officeDocument/2006/relationships/hyperlink" Target="https://yandex.ru/turbo?parent-reqid=1574517546523290-1174816302902281633600128-vla1-0514&amp;utm_source=turbo_turbo&amp;text=https%3A//bazanpa.ru/fz-o-persdannyh/glava4/statya18.1/" TargetMode="External"/><Relationship Id="rId129" Type="http://schemas.openxmlformats.org/officeDocument/2006/relationships/hyperlink" Target="https://yandex.ru/turbo?parent-reqid=1574517558010574-1391001348654737136400127-man1-4558&amp;utm_source=turbo_turbo&amp;text=https%3A//bazanpa.ru/uk/chast1/razdel4/glava12/statya80/" TargetMode="External"/><Relationship Id="rId336" Type="http://schemas.openxmlformats.org/officeDocument/2006/relationships/hyperlink" Target="https://yandex.ru/turbo?parent-reqid=1574517558010574-1391001348654737136400127-man1-4558&amp;utm_source=turbo_turbo&amp;text=https%3A//bazanpa.ru/uk/chast2/razdel9/glava24/statya215.2/" TargetMode="External"/><Relationship Id="rId543" Type="http://schemas.openxmlformats.org/officeDocument/2006/relationships/hyperlink" Target="https://yandex.ru/turbo?parent-reqid=1574517586456058-29773810901714390200124-sas1-5654&amp;utm_source=turbo_turbo&amp;text=https%3A//bazanpa.ru/pravitelstvo-rf-postanovlenie-n404-ot05052014-h2286083/" TargetMode="External"/><Relationship Id="rId988" Type="http://schemas.openxmlformats.org/officeDocument/2006/relationships/hyperlink" Target="https://yandex.ru/turbo?parent-reqid=1574517558010574-1391001348654737136400127-man1-4558&amp;utm_source=turbo_turbo&amp;text=https%3A//bazanpa.ru/uk/chast1/razdel4/glava12/statya81/" TargetMode="External"/><Relationship Id="rId1173" Type="http://schemas.openxmlformats.org/officeDocument/2006/relationships/hyperlink" Target="https://yandex.ru/turbo?parent-reqid=1574517558010574-1391001348654737136400127-man1-4558&amp;utm_source=turbo_turbo&amp;text=https%3A//bazanpa.ru/uk/chast2/razdel9/glava24/statya205/" TargetMode="External"/><Relationship Id="rId1380" Type="http://schemas.openxmlformats.org/officeDocument/2006/relationships/hyperlink" Target="https://yandex.ru/turbo?parent-reqid=1574517558010574-1391001348654737136400127-man1-4558&amp;utm_source=turbo_turbo&amp;text=https%3A//bazanpa.ru/uk/chast2/razdel11/glava33/statya349/" TargetMode="External"/><Relationship Id="rId1601" Type="http://schemas.openxmlformats.org/officeDocument/2006/relationships/control" Target="activeX/activeX430.xml"/><Relationship Id="rId182" Type="http://schemas.openxmlformats.org/officeDocument/2006/relationships/hyperlink" Target="https://yandex.ru/turbo?parent-reqid=1574517558010574-1391001348654737136400127-man1-4558&amp;utm_source=turbo_turbo&amp;text=https%3A//bazanpa.ru/uk/chast2/razdel7/glava16/statya123/" TargetMode="External"/><Relationship Id="rId403" Type="http://schemas.openxmlformats.org/officeDocument/2006/relationships/hyperlink" Target="https://yandex.ru/turbo?parent-reqid=1574517558010574-1391001348654737136400127-man1-4558&amp;utm_source=turbo_turbo&amp;text=https%3A//bazanpa.ru/uk/chast2/razdel9/glava26/statya258.1/" TargetMode="External"/><Relationship Id="rId750" Type="http://schemas.openxmlformats.org/officeDocument/2006/relationships/control" Target="activeX/activeX178.xml"/><Relationship Id="rId848" Type="http://schemas.openxmlformats.org/officeDocument/2006/relationships/control" Target="activeX/activeX250.xml"/><Relationship Id="rId1033" Type="http://schemas.openxmlformats.org/officeDocument/2006/relationships/hyperlink" Target="https://yandex.ru/turbo?parent-reqid=1574517558010574-1391001348654737136400127-man1-4558&amp;utm_source=turbo_turbo&amp;text=https%3A//bazanpa.ru/uk/chast2/razdel7/glava16/statya117/" TargetMode="External"/><Relationship Id="rId1478" Type="http://schemas.openxmlformats.org/officeDocument/2006/relationships/control" Target="activeX/activeX323.xml"/><Relationship Id="rId1685" Type="http://schemas.openxmlformats.org/officeDocument/2006/relationships/control" Target="activeX/activeX493.xml"/><Relationship Id="rId487" Type="http://schemas.openxmlformats.org/officeDocument/2006/relationships/hyperlink" Target="https://yandex.ru/turbo?parent-reqid=1574517558010574-1391001348654737136400127-man1-4558&amp;utm_source=turbo_turbo&amp;text=https%3A//bazanpa.ru/uk/chast2/razdel10/glava32/statya321/" TargetMode="External"/><Relationship Id="rId610" Type="http://schemas.openxmlformats.org/officeDocument/2006/relationships/control" Target="activeX/activeX56.xml"/><Relationship Id="rId694" Type="http://schemas.openxmlformats.org/officeDocument/2006/relationships/control" Target="activeX/activeX124.xml"/><Relationship Id="rId708" Type="http://schemas.openxmlformats.org/officeDocument/2006/relationships/control" Target="activeX/activeX138.xml"/><Relationship Id="rId915" Type="http://schemas.openxmlformats.org/officeDocument/2006/relationships/hyperlink" Target="https://yandex.ru/turbo?parent-reqid=1574517558010574-1391001348654737136400127-man1-4558&amp;utm_source=turbo_turbo&amp;text=https%3A//bazanpa.ru/uk/chast1/razdel2/glava3/statya14/" TargetMode="External"/><Relationship Id="rId1240" Type="http://schemas.openxmlformats.org/officeDocument/2006/relationships/hyperlink" Target="https://yandex.ru/turbo?parent-reqid=1574517558010574-1391001348654737136400127-man1-4558&amp;utm_source=turbo_turbo&amp;text=https%3A//bazanpa.ru/uk/chast2/razdel9/glava25/statya242.2/" TargetMode="External"/><Relationship Id="rId1338" Type="http://schemas.openxmlformats.org/officeDocument/2006/relationships/hyperlink" Target="https://yandex.ru/turbo?parent-reqid=1574517558010574-1391001348654737136400127-man1-4558&amp;utm_source=turbo_turbo&amp;text=https%3A//bazanpa.ru/uk/chast2/razdel10/glava31/statya315/" TargetMode="External"/><Relationship Id="rId1545" Type="http://schemas.openxmlformats.org/officeDocument/2006/relationships/hyperlink" Target="https://yandex.ru/turbo?parent-reqid=1574517763855302-839477555946230616900128-vla1-4269&amp;utm_source=turbo_turbo&amp;text=https%3A//bazanpa.ru/pravitelstvo-rf-postanovlenie-n887-ot06092016-h2829265/" TargetMode="External"/><Relationship Id="rId347" Type="http://schemas.openxmlformats.org/officeDocument/2006/relationships/hyperlink" Target="https://yandex.ru/turbo?parent-reqid=1574517558010574-1391001348654737136400127-man1-4558&amp;utm_source=turbo_turbo&amp;text=https%3A//bazanpa.ru/uk/chast2/razdel9/glava24/statya222/" TargetMode="External"/><Relationship Id="rId999" Type="http://schemas.openxmlformats.org/officeDocument/2006/relationships/hyperlink" Target="https://yandex.ru/turbo?parent-reqid=1574517558010574-1391001348654737136400127-man1-4558&amp;utm_source=turbo_turbo&amp;text=https%3A//bazanpa.ru/uk/chast1/razdel5/glava14/statya91/" TargetMode="External"/><Relationship Id="rId1100" Type="http://schemas.openxmlformats.org/officeDocument/2006/relationships/hyperlink" Target="https://yandex.ru/turbo?parent-reqid=1574517558010574-1391001348654737136400127-man1-4558&amp;utm_source=turbo_turbo&amp;text=https%3A//bazanpa.ru/uk/chast2/razdel8/glava21/statya165/" TargetMode="External"/><Relationship Id="rId1184" Type="http://schemas.openxmlformats.org/officeDocument/2006/relationships/hyperlink" Target="https://yandex.ru/turbo?parent-reqid=1574517558010574-1391001348654737136400127-man1-4558&amp;utm_source=turbo_turbo&amp;text=https%3A//bazanpa.ru/uk/chast2/razdel9/glava24/statya210/" TargetMode="External"/><Relationship Id="rId1405" Type="http://schemas.openxmlformats.org/officeDocument/2006/relationships/hyperlink" Target="https://bazanpa.ru/pravitelstvo-rf-postanovlenie-n406-ot13052013-h2074508/" TargetMode="External"/><Relationship Id="rId44" Type="http://schemas.openxmlformats.org/officeDocument/2006/relationships/control" Target="activeX/activeX19.xml"/><Relationship Id="rId554" Type="http://schemas.openxmlformats.org/officeDocument/2006/relationships/hyperlink" Target="https://yandex.ru/turbo?parent-reqid=1574517592755542-465614535832327423100124-sas1-1585&amp;utm_source=turbo_turbo&amp;text=https%3A//bazanpa.ru/pravitelstvo-rf-postanovlenie-n716-ot13092010-h1534973/" TargetMode="External"/><Relationship Id="rId761" Type="http://schemas.openxmlformats.org/officeDocument/2006/relationships/control" Target="activeX/activeX187.xml"/><Relationship Id="rId859" Type="http://schemas.openxmlformats.org/officeDocument/2006/relationships/hyperlink" Target="https://yandex.ru/turbo?parent-reqid=1574517500807289-940582824978508255400124-sas1-1787&amp;utm_source=turbo_turbo&amp;text=https%3A//bazanpa.ru/pravitelstvo-rf-postanovlenie-n1007-ot04102012-h1943607/" TargetMode="External"/><Relationship Id="rId1391" Type="http://schemas.openxmlformats.org/officeDocument/2006/relationships/hyperlink" Target="https://yandex.ru/turbo?parent-reqid=1574517558010574-1391001348654737136400127-man1-4558&amp;utm_source=turbo_turbo&amp;text=https%3A//bazanpa.ru/uk/chast2/razdel12/glava34/statya359/" TargetMode="External"/><Relationship Id="rId1489" Type="http://schemas.openxmlformats.org/officeDocument/2006/relationships/control" Target="activeX/activeX329.xml"/><Relationship Id="rId1612" Type="http://schemas.openxmlformats.org/officeDocument/2006/relationships/control" Target="activeX/activeX440.xml"/><Relationship Id="rId1696" Type="http://schemas.openxmlformats.org/officeDocument/2006/relationships/control" Target="activeX/activeX503.xml"/><Relationship Id="rId193" Type="http://schemas.openxmlformats.org/officeDocument/2006/relationships/hyperlink" Target="https://yandex.ru/turbo?parent-reqid=1574517558010574-1391001348654737136400127-man1-4558&amp;utm_source=turbo_turbo&amp;text=https%3A//bazanpa.ru/uk/chast2/razdel7/glava17/statya130/" TargetMode="External"/><Relationship Id="rId207" Type="http://schemas.openxmlformats.org/officeDocument/2006/relationships/hyperlink" Target="https://yandex.ru/turbo?parent-reqid=1574517558010574-1391001348654737136400127-man1-4558&amp;utm_source=turbo_turbo&amp;text=https%3A//bazanpa.ru/uk/chast2/razdel7/glava19/statya142/" TargetMode="External"/><Relationship Id="rId414" Type="http://schemas.openxmlformats.org/officeDocument/2006/relationships/hyperlink" Target="https://yandex.ru/turbo?parent-reqid=1574517558010574-1391001348654737136400127-man1-4558&amp;utm_source=turbo_turbo&amp;text=https%3A//bazanpa.ru/uk/chast2/razdel9/glava27/statya267/" TargetMode="External"/><Relationship Id="rId498" Type="http://schemas.openxmlformats.org/officeDocument/2006/relationships/hyperlink" Target="https://yandex.ru/turbo?parent-reqid=1574517558010574-1391001348654737136400127-man1-4558&amp;utm_source=turbo_turbo&amp;text=https%3A//bazanpa.ru/uk/chast2/razdel10/glava32/statya327.1/" TargetMode="External"/><Relationship Id="rId621" Type="http://schemas.openxmlformats.org/officeDocument/2006/relationships/control" Target="activeX/activeX65.xml"/><Relationship Id="rId1044" Type="http://schemas.openxmlformats.org/officeDocument/2006/relationships/hyperlink" Target="https://yandex.ru/turbo?parent-reqid=1574517558010574-1391001348654737136400127-man1-4558&amp;utm_source=turbo_turbo&amp;text=https%3A//bazanpa.ru/uk/chast2/razdel7/glava17/statya127/" TargetMode="External"/><Relationship Id="rId1251" Type="http://schemas.openxmlformats.org/officeDocument/2006/relationships/hyperlink" Target="https://yandex.ru/turbo?parent-reqid=1574517558010574-1391001348654737136400127-man1-4558&amp;utm_source=turbo_turbo&amp;text=https%3A//bazanpa.ru/uk/chast2/razdel9/glava26/statya250/" TargetMode="External"/><Relationship Id="rId1349" Type="http://schemas.openxmlformats.org/officeDocument/2006/relationships/hyperlink" Target="https://yandex.ru/turbo?parent-reqid=1574517558010574-1391001348654737136400127-man1-4558&amp;utm_source=turbo_turbo&amp;text=https%3A//bazanpa.ru/uk/chast2/razdel10/glava32/statya323/" TargetMode="External"/><Relationship Id="rId260" Type="http://schemas.openxmlformats.org/officeDocument/2006/relationships/hyperlink" Target="https://yandex.ru/turbo?parent-reqid=1574517558010574-1391001348654737136400127-man1-4558&amp;utm_source=turbo_turbo&amp;text=https%3A//bazanpa.ru/uk/chast2/razdel8/glava22/statya173/" TargetMode="External"/><Relationship Id="rId719" Type="http://schemas.openxmlformats.org/officeDocument/2006/relationships/control" Target="activeX/activeX148.xml"/><Relationship Id="rId926" Type="http://schemas.openxmlformats.org/officeDocument/2006/relationships/hyperlink" Target="https://yandex.ru/turbo?parent-reqid=1574517558010574-1391001348654737136400127-man1-4558&amp;utm_source=turbo_turbo&amp;text=https%3A//bazanpa.ru/uk/chast1/razdel2/glava5/statya25/" TargetMode="External"/><Relationship Id="rId1111" Type="http://schemas.openxmlformats.org/officeDocument/2006/relationships/hyperlink" Target="https://yandex.ru/turbo?parent-reqid=1574517558010574-1391001348654737136400127-man1-4558&amp;utm_source=turbo_turbo&amp;text=https%3A//bazanpa.ru/uk/chast2/razdel8/glava22/statya171.3/" TargetMode="External"/><Relationship Id="rId1556" Type="http://schemas.openxmlformats.org/officeDocument/2006/relationships/control" Target="activeX/activeX387.xml"/><Relationship Id="rId55" Type="http://schemas.openxmlformats.org/officeDocument/2006/relationships/hyperlink" Target="https://yandex.ru/turbo?parent-reqid=1574517558010574-1391001348654737136400127-man1-4558&amp;utm_source=turbo_turbo&amp;text=https%3A//bazanpa.ru/uk/chast1/razdel1/glava2/statya11/" TargetMode="External"/><Relationship Id="rId120" Type="http://schemas.openxmlformats.org/officeDocument/2006/relationships/hyperlink" Target="https://yandex.ru/turbo?parent-reqid=1574517558010574-1391001348654737136400127-man1-4558&amp;utm_source=turbo_turbo&amp;text=https%3A//bazanpa.ru/uk/chast1/razdel3/glava10/statya73/" TargetMode="External"/><Relationship Id="rId358" Type="http://schemas.openxmlformats.org/officeDocument/2006/relationships/hyperlink" Target="https://yandex.ru/turbo?parent-reqid=1574517558010574-1391001348654737136400127-man1-4558&amp;utm_source=turbo_turbo&amp;text=https%3A//bazanpa.ru/uk/chast2/razdel9/glava25/statya228.2/" TargetMode="External"/><Relationship Id="rId565" Type="http://schemas.openxmlformats.org/officeDocument/2006/relationships/hyperlink" Target="https://yandex.ru/turbo?parent-reqid=1574517592755542-465614535832327423100124-sas1-1585&amp;utm_source=turbo_turbo&amp;text=https%3A//bazanpa.ru/bk/chast2/razdel3/glava10/statya78.1/" TargetMode="External"/><Relationship Id="rId772" Type="http://schemas.openxmlformats.org/officeDocument/2006/relationships/control" Target="activeX/activeX196.xml"/><Relationship Id="rId1195" Type="http://schemas.openxmlformats.org/officeDocument/2006/relationships/hyperlink" Target="https://yandex.ru/turbo?parent-reqid=1574517558010574-1391001348654737136400127-man1-4558&amp;utm_source=turbo_turbo&amp;text=https%3A//bazanpa.ru/uk/chast2/razdel9/glava24/statya215.4/" TargetMode="External"/><Relationship Id="rId1209" Type="http://schemas.openxmlformats.org/officeDocument/2006/relationships/hyperlink" Target="https://yandex.ru/turbo?parent-reqid=1574517558010574-1391001348654737136400127-man1-4558&amp;utm_source=turbo_turbo&amp;text=https%3A//bazanpa.ru/uk/chast2/razdel9/glava24/statya225/" TargetMode="External"/><Relationship Id="rId1416" Type="http://schemas.openxmlformats.org/officeDocument/2006/relationships/hyperlink" Target="https://yandex.ru/turbo?parent-reqid=1574517592755542-465614535832327423100124-sas1-1585&amp;utm_source=turbo_turbo&amp;text=https%3A//bazanpa.ru/bk/chast2/razdel3/glava10/statya78.2/" TargetMode="External"/><Relationship Id="rId1623" Type="http://schemas.openxmlformats.org/officeDocument/2006/relationships/control" Target="activeX/activeX448.xml"/><Relationship Id="rId218" Type="http://schemas.openxmlformats.org/officeDocument/2006/relationships/hyperlink" Target="https://yandex.ru/turbo?parent-reqid=1574517558010574-1391001348654737136400127-man1-4558&amp;utm_source=turbo_turbo&amp;text=https%3A//bazanpa.ru/uk/chast2/razdel7/glava19/statya149/" TargetMode="External"/><Relationship Id="rId425" Type="http://schemas.openxmlformats.org/officeDocument/2006/relationships/hyperlink" Target="https://yandex.ru/turbo?parent-reqid=1574517558010574-1391001348654737136400127-man1-4558&amp;utm_source=turbo_turbo&amp;text=https%3A//bazanpa.ru/uk/chast2/razdel10/glava29/statya275/" TargetMode="External"/><Relationship Id="rId632" Type="http://schemas.openxmlformats.org/officeDocument/2006/relationships/control" Target="activeX/activeX71.xml"/><Relationship Id="rId1055" Type="http://schemas.openxmlformats.org/officeDocument/2006/relationships/hyperlink" Target="https://yandex.ru/turbo?parent-reqid=1574517558010574-1391001348654737136400127-man1-4558&amp;utm_source=turbo_turbo&amp;text=https%3A//bazanpa.ru/uk/chast2/razdel7/glava18/statya135/" TargetMode="External"/><Relationship Id="rId1262" Type="http://schemas.openxmlformats.org/officeDocument/2006/relationships/hyperlink" Target="https://yandex.ru/turbo?parent-reqid=1574517558010574-1391001348654737136400127-man1-4558&amp;utm_source=turbo_turbo&amp;text=https%3A//bazanpa.ru/uk/chast2/razdel9/glava26/statya260/" TargetMode="External"/><Relationship Id="rId271" Type="http://schemas.openxmlformats.org/officeDocument/2006/relationships/hyperlink" Target="https://yandex.ru/turbo?parent-reqid=1574517558010574-1391001348654737136400127-man1-4558&amp;utm_source=turbo_turbo&amp;text=https%3A//bazanpa.ru/uk/chast2/razdel8/glava22/statya181/" TargetMode="External"/><Relationship Id="rId937" Type="http://schemas.openxmlformats.org/officeDocument/2006/relationships/hyperlink" Target="https://yandex.ru/turbo?parent-reqid=1574517558010574-1391001348654737136400127-man1-4558&amp;utm_source=turbo_turbo&amp;text=https%3A//bazanpa.ru/uk/chast1/razdel2/glava7/statya36/" TargetMode="External"/><Relationship Id="rId1122" Type="http://schemas.openxmlformats.org/officeDocument/2006/relationships/hyperlink" Target="https://yandex.ru/turbo?parent-reqid=1574517558010574-1391001348654737136400127-man1-4558&amp;utm_source=turbo_turbo&amp;text=https%3A//bazanpa.ru/uk/chast2/razdel8/glava22/statya175/" TargetMode="External"/><Relationship Id="rId1567" Type="http://schemas.openxmlformats.org/officeDocument/2006/relationships/control" Target="activeX/activeX398.xml"/><Relationship Id="rId66" Type="http://schemas.openxmlformats.org/officeDocument/2006/relationships/hyperlink" Target="https://yandex.ru/turbo?parent-reqid=1574517558010574-1391001348654737136400127-man1-4558&amp;utm_source=turbo_turbo&amp;text=https%3A//bazanpa.ru/uk/chast1/razdel2/glava4/statya22/" TargetMode="External"/><Relationship Id="rId131" Type="http://schemas.openxmlformats.org/officeDocument/2006/relationships/hyperlink" Target="https://yandex.ru/turbo?parent-reqid=1574517558010574-1391001348654737136400127-man1-4558&amp;utm_source=turbo_turbo&amp;text=https%3A//bazanpa.ru/uk/chast1/razdel4/glava12/statya81/" TargetMode="External"/><Relationship Id="rId369" Type="http://schemas.openxmlformats.org/officeDocument/2006/relationships/hyperlink" Target="https://yandex.ru/turbo?parent-reqid=1574517558010574-1391001348654737136400127-man1-4558&amp;utm_source=turbo_turbo&amp;text=https%3A//bazanpa.ru/uk/chast2/razdel9/glava25/statya234/" TargetMode="External"/><Relationship Id="rId576" Type="http://schemas.openxmlformats.org/officeDocument/2006/relationships/hyperlink" Target="https://bazanpa.ru/pravitelstvo-rf-postanovlenie-n587-ot14081992-h182792/" TargetMode="External"/><Relationship Id="rId783" Type="http://schemas.openxmlformats.org/officeDocument/2006/relationships/control" Target="activeX/activeX205.xml"/><Relationship Id="rId990" Type="http://schemas.openxmlformats.org/officeDocument/2006/relationships/hyperlink" Target="https://yandex.ru/turbo?parent-reqid=1574517558010574-1391001348654737136400127-man1-4558&amp;utm_source=turbo_turbo&amp;text=https%3A//bazanpa.ru/uk/chast1/razdel4/glava12/statya82.1/" TargetMode="External"/><Relationship Id="rId1427" Type="http://schemas.openxmlformats.org/officeDocument/2006/relationships/control" Target="activeX/activeX284.xml"/><Relationship Id="rId1634" Type="http://schemas.openxmlformats.org/officeDocument/2006/relationships/control" Target="activeX/activeX459.xml"/><Relationship Id="rId229" Type="http://schemas.openxmlformats.org/officeDocument/2006/relationships/hyperlink" Target="https://yandex.ru/turbo?parent-reqid=1574517558010574-1391001348654737136400127-man1-4558&amp;utm_source=turbo_turbo&amp;text=https%3A//bazanpa.ru/uk/chast2/razdel8/glava21/statya158/" TargetMode="External"/><Relationship Id="rId436" Type="http://schemas.openxmlformats.org/officeDocument/2006/relationships/hyperlink" Target="https://yandex.ru/turbo?parent-reqid=1574517558010574-1391001348654737136400127-man1-4558&amp;utm_source=turbo_turbo&amp;text=https%3A//bazanpa.ru/uk/chast2/razdel10/glava29/statya282.3/" TargetMode="External"/><Relationship Id="rId643" Type="http://schemas.openxmlformats.org/officeDocument/2006/relationships/control" Target="activeX/activeX82.xml"/><Relationship Id="rId1066" Type="http://schemas.openxmlformats.org/officeDocument/2006/relationships/hyperlink" Target="https://yandex.ru/turbo?parent-reqid=1574517558010574-1391001348654737136400127-man1-4558&amp;utm_source=turbo_turbo&amp;text=https%3A//bazanpa.ru/uk/chast2/razdel7/glava19/statya142.2/" TargetMode="External"/><Relationship Id="rId1273" Type="http://schemas.openxmlformats.org/officeDocument/2006/relationships/hyperlink" Target="https://yandex.ru/turbo?parent-reqid=1574517558010574-1391001348654737136400127-man1-4558&amp;utm_source=turbo_turbo&amp;text=https%3A//bazanpa.ru/uk/chast2/razdel9/glava27/statya268/" TargetMode="External"/><Relationship Id="rId1480" Type="http://schemas.openxmlformats.org/officeDocument/2006/relationships/control" Target="activeX/activeX325.xml"/><Relationship Id="rId850" Type="http://schemas.openxmlformats.org/officeDocument/2006/relationships/control" Target="activeX/activeX252.xml"/><Relationship Id="rId948" Type="http://schemas.openxmlformats.org/officeDocument/2006/relationships/hyperlink" Target="https://yandex.ru/turbo?parent-reqid=1574517558010574-1391001348654737136400127-man1-4558&amp;utm_source=turbo_turbo&amp;text=https%3A//bazanpa.ru/uk/chast1/razdel3/glava9/statya47/" TargetMode="External"/><Relationship Id="rId1133" Type="http://schemas.openxmlformats.org/officeDocument/2006/relationships/hyperlink" Target="https://yandex.ru/turbo?parent-reqid=1574517558010574-1391001348654737136400127-man1-4558&amp;utm_source=turbo_turbo&amp;text=https%3A//bazanpa.ru/uk/chast2/razdel8/glava22/statya185.1/" TargetMode="External"/><Relationship Id="rId1578" Type="http://schemas.openxmlformats.org/officeDocument/2006/relationships/control" Target="activeX/activeX408.xml"/><Relationship Id="rId1701" Type="http://schemas.openxmlformats.org/officeDocument/2006/relationships/hyperlink" Target="https://yandex.ru/turbo?parent-reqid=1574518143002719-1754088148791532216000123-sas4-3183&amp;utm_source=turbo_turbo&amp;text=https%3A//bazanpa.ru/uk/" TargetMode="External"/><Relationship Id="rId77" Type="http://schemas.openxmlformats.org/officeDocument/2006/relationships/hyperlink" Target="https://yandex.ru/turbo?parent-reqid=1574517558010574-1391001348654737136400127-man1-4558&amp;utm_source=turbo_turbo&amp;text=https%3A//bazanpa.ru/uk/chast1/razdel2/glava7/statya33/" TargetMode="External"/><Relationship Id="rId282" Type="http://schemas.openxmlformats.org/officeDocument/2006/relationships/hyperlink" Target="https://yandex.ru/turbo?parent-reqid=1574517558010574-1391001348654737136400127-man1-4558&amp;utm_source=turbo_turbo&amp;text=https%3A//bazanpa.ru/uk/chast2/razdel8/glava22/statya186/" TargetMode="External"/><Relationship Id="rId503" Type="http://schemas.openxmlformats.org/officeDocument/2006/relationships/hyperlink" Target="https://yandex.ru/turbo?parent-reqid=1574517558010574-1391001348654737136400127-man1-4558&amp;utm_source=turbo_turbo&amp;text=https%3A//bazanpa.ru/uk/chast2/razdel10/glava32/statya330.1/" TargetMode="External"/><Relationship Id="rId587" Type="http://schemas.openxmlformats.org/officeDocument/2006/relationships/control" Target="activeX/activeX34.xml"/><Relationship Id="rId710" Type="http://schemas.openxmlformats.org/officeDocument/2006/relationships/control" Target="activeX/activeX140.xml"/><Relationship Id="rId808" Type="http://schemas.openxmlformats.org/officeDocument/2006/relationships/hyperlink" Target="https://bazanpa.ru/gd-rf-zakon-n144-fz-ot12081995-h270260/" TargetMode="External"/><Relationship Id="rId1340" Type="http://schemas.openxmlformats.org/officeDocument/2006/relationships/hyperlink" Target="https://yandex.ru/turbo?parent-reqid=1574517558010574-1391001348654737136400127-man1-4558&amp;utm_source=turbo_turbo&amp;text=https%3A//bazanpa.ru/uk/chast2/razdel10/glava32/statya317/" TargetMode="External"/><Relationship Id="rId1438" Type="http://schemas.openxmlformats.org/officeDocument/2006/relationships/hyperlink" Target="https://yandex.ru/turbo?parent-reqid=1574517639003296-1563085750288808208800129-vla1-4288&amp;utm_source=turbo_turbo&amp;text=https%3A//bazanpa.ru/pravitelstvo-rf-postanovlenie-n549-ot21072008-h1196041/" TargetMode="External"/><Relationship Id="rId1645" Type="http://schemas.openxmlformats.org/officeDocument/2006/relationships/control" Target="activeX/activeX468.xml"/><Relationship Id="rId8" Type="http://schemas.openxmlformats.org/officeDocument/2006/relationships/hyperlink" Target="http://www.kremlin.ru/events/president/news/copy/15530" TargetMode="External"/><Relationship Id="rId142" Type="http://schemas.openxmlformats.org/officeDocument/2006/relationships/hyperlink" Target="https://yandex.ru/turbo?parent-reqid=1574517558010574-1391001348654737136400127-man1-4558&amp;utm_source=turbo_turbo&amp;text=https%3A//bazanpa.ru/uk/chast1/razdel5/glava14/statya91/" TargetMode="External"/><Relationship Id="rId447" Type="http://schemas.openxmlformats.org/officeDocument/2006/relationships/hyperlink" Target="https://yandex.ru/turbo?parent-reqid=1574517558010574-1391001348654737136400127-man1-4558&amp;utm_source=turbo_turbo&amp;text=https%3A//bazanpa.ru/uk/chast2/razdel10/glava30/statya286.1/" TargetMode="External"/><Relationship Id="rId794" Type="http://schemas.openxmlformats.org/officeDocument/2006/relationships/control" Target="activeX/activeX216.xml"/><Relationship Id="rId1077" Type="http://schemas.openxmlformats.org/officeDocument/2006/relationships/hyperlink" Target="https://yandex.ru/turbo?parent-reqid=1574517558010574-1391001348654737136400127-man1-4558&amp;utm_source=turbo_turbo&amp;text=https%3A//bazanpa.ru/uk/chast2/razdel7/glava20/statya151/" TargetMode="External"/><Relationship Id="rId1200" Type="http://schemas.openxmlformats.org/officeDocument/2006/relationships/hyperlink" Target="https://yandex.ru/turbo?parent-reqid=1574517558010574-1391001348654737136400127-man1-4558&amp;utm_source=turbo_turbo&amp;text=https%3A//bazanpa.ru/uk/chast2/razdel9/glava24/statya218/" TargetMode="External"/><Relationship Id="rId654" Type="http://schemas.openxmlformats.org/officeDocument/2006/relationships/control" Target="activeX/activeX93.xml"/><Relationship Id="rId861" Type="http://schemas.openxmlformats.org/officeDocument/2006/relationships/hyperlink" Target="https://yandex.ru/turbo?parent-reqid=1574517500807289-940582824978508255400124-sas1-1787&amp;utm_source=turbo_turbo&amp;text=https%3A//bazanpa.ru/gk4/razdel7/glava76/paragraf2/1/statya1477/" TargetMode="External"/><Relationship Id="rId959" Type="http://schemas.openxmlformats.org/officeDocument/2006/relationships/hyperlink" Target="https://yandex.ru/turbo?parent-reqid=1574517558010574-1391001348654737136400127-man1-4558&amp;utm_source=turbo_turbo&amp;text=https%3A//bazanpa.ru/uk/chast1/razdel3/glava9/statya57/" TargetMode="External"/><Relationship Id="rId1284" Type="http://schemas.openxmlformats.org/officeDocument/2006/relationships/hyperlink" Target="https://yandex.ru/turbo?parent-reqid=1574517558010574-1391001348654737136400127-man1-4558&amp;utm_source=turbo_turbo&amp;text=https%3A//bazanpa.ru/uk/chast2/razdel10/glava29/statya277/" TargetMode="External"/><Relationship Id="rId1491" Type="http://schemas.openxmlformats.org/officeDocument/2006/relationships/control" Target="activeX/activeX331.xml"/><Relationship Id="rId1505" Type="http://schemas.openxmlformats.org/officeDocument/2006/relationships/control" Target="activeX/activeX345.xml"/><Relationship Id="rId1589" Type="http://schemas.openxmlformats.org/officeDocument/2006/relationships/control" Target="activeX/activeX418.xml"/><Relationship Id="rId1712" Type="http://schemas.openxmlformats.org/officeDocument/2006/relationships/control" Target="activeX/activeX515.xml"/><Relationship Id="rId293" Type="http://schemas.openxmlformats.org/officeDocument/2006/relationships/hyperlink" Target="https://yandex.ru/turbo?parent-reqid=1574517558010574-1391001348654737136400127-man1-4558&amp;utm_source=turbo_turbo&amp;text=https%3A//bazanpa.ru/uk/chast2/razdel8/glava22/statya195/" TargetMode="External"/><Relationship Id="rId307" Type="http://schemas.openxmlformats.org/officeDocument/2006/relationships/hyperlink" Target="https://yandex.ru/turbo?parent-reqid=1574517558010574-1391001348654737136400127-man1-4558&amp;utm_source=turbo_turbo&amp;text=https%3A//bazanpa.ru/uk/chast2/razdel8/glava22/statya200.5/" TargetMode="External"/><Relationship Id="rId514" Type="http://schemas.openxmlformats.org/officeDocument/2006/relationships/hyperlink" Target="https://yandex.ru/turbo?parent-reqid=1574517558010574-1391001348654737136400127-man1-4558&amp;utm_source=turbo_turbo&amp;text=https%3A//bazanpa.ru/uk/chast2/razdel11/glava33/statya340/" TargetMode="External"/><Relationship Id="rId721" Type="http://schemas.openxmlformats.org/officeDocument/2006/relationships/control" Target="activeX/activeX150.xml"/><Relationship Id="rId1144" Type="http://schemas.openxmlformats.org/officeDocument/2006/relationships/hyperlink" Target="https://yandex.ru/turbo?parent-reqid=1574517558010574-1391001348654737136400127-man1-4558&amp;utm_source=turbo_turbo&amp;text=https%3A//bazanpa.ru/uk/chast2/razdel8/glava22/statya191/" TargetMode="External"/><Relationship Id="rId1351" Type="http://schemas.openxmlformats.org/officeDocument/2006/relationships/hyperlink" Target="https://yandex.ru/turbo?parent-reqid=1574517558010574-1391001348654737136400127-man1-4558&amp;utm_source=turbo_turbo&amp;text=https%3A//bazanpa.ru/uk/chast2/razdel10/glava32/statya325/" TargetMode="External"/><Relationship Id="rId1449" Type="http://schemas.openxmlformats.org/officeDocument/2006/relationships/control" Target="activeX/activeX296.xml"/><Relationship Id="rId88" Type="http://schemas.openxmlformats.org/officeDocument/2006/relationships/hyperlink" Target="https://yandex.ru/turbo?parent-reqid=1574517558010574-1391001348654737136400127-man1-4558&amp;utm_source=turbo_turbo&amp;text=https%3A//bazanpa.ru/uk/chast1/razdel3/glava9/statya44/" TargetMode="External"/><Relationship Id="rId153" Type="http://schemas.openxmlformats.org/officeDocument/2006/relationships/hyperlink" Target="https://yandex.ru/turbo?parent-reqid=1574517558010574-1391001348654737136400127-man1-4558&amp;utm_source=turbo_turbo&amp;text=https%3A//bazanpa.ru/uk/chast1/razdel6/glava15/statya102/" TargetMode="External"/><Relationship Id="rId360" Type="http://schemas.openxmlformats.org/officeDocument/2006/relationships/hyperlink" Target="https://yandex.ru/turbo?parent-reqid=1574517558010574-1391001348654737136400127-man1-4558&amp;utm_source=turbo_turbo&amp;text=https%3A//bazanpa.ru/uk/chast2/razdel9/glava25/statya228.4/" TargetMode="External"/><Relationship Id="rId598" Type="http://schemas.openxmlformats.org/officeDocument/2006/relationships/control" Target="activeX/activeX44.xml"/><Relationship Id="rId819" Type="http://schemas.openxmlformats.org/officeDocument/2006/relationships/hyperlink" Target="https://bazanpa.ru/pravitelstvo-rf-postanovlenie-n1090-ot23101993-h207667/" TargetMode="External"/><Relationship Id="rId1004" Type="http://schemas.openxmlformats.org/officeDocument/2006/relationships/hyperlink" Target="https://yandex.ru/turbo?parent-reqid=1574517558010574-1391001348654737136400127-man1-4558&amp;utm_source=turbo_turbo&amp;text=https%3A//bazanpa.ru/uk/chast1/razdel5/glava14/statya96/" TargetMode="External"/><Relationship Id="rId1211" Type="http://schemas.openxmlformats.org/officeDocument/2006/relationships/hyperlink" Target="https://yandex.ru/turbo?parent-reqid=1574517558010574-1391001348654737136400127-man1-4558&amp;utm_source=turbo_turbo&amp;text=https%3A//bazanpa.ru/uk/chast2/razdel9/glava24/statya226.1/" TargetMode="External"/><Relationship Id="rId1656" Type="http://schemas.openxmlformats.org/officeDocument/2006/relationships/hyperlink" Target="https://yandex.ru/turbo?parent-reqid=1574517980702808-627291552320235334300123-sas4-3183&amp;utm_source=turbo_turbo&amp;text=https%3A//bazanpa.ru/apk/" TargetMode="External"/><Relationship Id="rId220" Type="http://schemas.openxmlformats.org/officeDocument/2006/relationships/hyperlink" Target="https://yandex.ru/turbo?parent-reqid=1574517558010574-1391001348654737136400127-man1-4558&amp;utm_source=turbo_turbo&amp;text=https%3A//bazanpa.ru/uk/chast2/razdel7/glava20/statya151/" TargetMode="External"/><Relationship Id="rId458" Type="http://schemas.openxmlformats.org/officeDocument/2006/relationships/hyperlink" Target="https://yandex.ru/turbo?parent-reqid=1574517558010574-1391001348654737136400127-man1-4558&amp;utm_source=turbo_turbo&amp;text=https%3A//bazanpa.ru/uk/chast2/razdel10/glava31/statya294/" TargetMode="External"/><Relationship Id="rId665" Type="http://schemas.openxmlformats.org/officeDocument/2006/relationships/control" Target="activeX/activeX102.xml"/><Relationship Id="rId872" Type="http://schemas.openxmlformats.org/officeDocument/2006/relationships/control" Target="activeX/activeX262.xml"/><Relationship Id="rId1088" Type="http://schemas.openxmlformats.org/officeDocument/2006/relationships/hyperlink" Target="https://yandex.ru/turbo?parent-reqid=1574517558010574-1391001348654737136400127-man1-4558&amp;utm_source=turbo_turbo&amp;text=https%3A//bazanpa.ru/uk/chast2/razdel8/glava21/statya159/" TargetMode="External"/><Relationship Id="rId1295" Type="http://schemas.openxmlformats.org/officeDocument/2006/relationships/hyperlink" Target="https://yandex.ru/turbo?parent-reqid=1574517558010574-1391001348654737136400127-man1-4558&amp;utm_source=turbo_turbo&amp;text=https%3A//bazanpa.ru/uk/chast2/razdel10/glava29/statya283.1/" TargetMode="External"/><Relationship Id="rId1309" Type="http://schemas.openxmlformats.org/officeDocument/2006/relationships/hyperlink" Target="https://yandex.ru/turbo?parent-reqid=1574517558010574-1391001348654737136400127-man1-4558&amp;utm_source=turbo_turbo&amp;text=https%3A//bazanpa.ru/uk/chast2/razdel10/glava30/statya291/" TargetMode="External"/><Relationship Id="rId1516" Type="http://schemas.openxmlformats.org/officeDocument/2006/relationships/control" Target="activeX/activeX356.xml"/><Relationship Id="rId1723" Type="http://schemas.openxmlformats.org/officeDocument/2006/relationships/control" Target="activeX/activeX526.xml"/><Relationship Id="rId15" Type="http://schemas.openxmlformats.org/officeDocument/2006/relationships/control" Target="activeX/activeX4.xml"/><Relationship Id="rId318" Type="http://schemas.openxmlformats.org/officeDocument/2006/relationships/hyperlink" Target="https://yandex.ru/turbo?parent-reqid=1574517558010574-1391001348654737136400127-man1-4558&amp;utm_source=turbo_turbo&amp;text=https%3A//bazanpa.ru/uk/chast2/razdel9/glava24/statya205.2/" TargetMode="External"/><Relationship Id="rId525" Type="http://schemas.openxmlformats.org/officeDocument/2006/relationships/hyperlink" Target="https://yandex.ru/turbo?parent-reqid=1574517558010574-1391001348654737136400127-man1-4558&amp;utm_source=turbo_turbo&amp;text=https%3A//bazanpa.ru/uk/chast2/razdel11/glava33/statya351/" TargetMode="External"/><Relationship Id="rId732" Type="http://schemas.openxmlformats.org/officeDocument/2006/relationships/control" Target="activeX/activeX160.xml"/><Relationship Id="rId1155" Type="http://schemas.openxmlformats.org/officeDocument/2006/relationships/hyperlink" Target="https://yandex.ru/turbo?parent-reqid=1574517558010574-1391001348654737136400127-man1-4558&amp;utm_source=turbo_turbo&amp;text=https%3A//bazanpa.ru/uk/chast2/razdel8/glava22/statya199.1/" TargetMode="External"/><Relationship Id="rId1362" Type="http://schemas.openxmlformats.org/officeDocument/2006/relationships/hyperlink" Target="https://yandex.ru/turbo?parent-reqid=1574517558010574-1391001348654737136400127-man1-4558&amp;utm_source=turbo_turbo&amp;text=https%3A//bazanpa.ru/uk/chast2/razdel11/glava33/statya331/" TargetMode="External"/><Relationship Id="rId99" Type="http://schemas.openxmlformats.org/officeDocument/2006/relationships/hyperlink" Target="https://yandex.ru/turbo?parent-reqid=1574517558010574-1391001348654737136400127-man1-4558&amp;utm_source=turbo_turbo&amp;text=https%3A//bazanpa.ru/uk/chast1/razdel3/glava9/statya54/" TargetMode="External"/><Relationship Id="rId164" Type="http://schemas.openxmlformats.org/officeDocument/2006/relationships/hyperlink" Target="https://yandex.ru/turbo?parent-reqid=1574517558010574-1391001348654737136400127-man1-4558&amp;utm_source=turbo_turbo&amp;text=https%3A//bazanpa.ru/uk/chast2/razdel7/glava16/statya108/" TargetMode="External"/><Relationship Id="rId371" Type="http://schemas.openxmlformats.org/officeDocument/2006/relationships/hyperlink" Target="https://yandex.ru/turbo?parent-reqid=1574517558010574-1391001348654737136400127-man1-4558&amp;utm_source=turbo_turbo&amp;text=https%3A//bazanpa.ru/uk/chast2/razdel9/glava25/statya235/" TargetMode="External"/><Relationship Id="rId1015" Type="http://schemas.openxmlformats.org/officeDocument/2006/relationships/hyperlink" Target="https://yandex.ru/turbo?parent-reqid=1574517558010574-1391001348654737136400127-man1-4558&amp;utm_source=turbo_turbo&amp;text=https%3A//bazanpa.ru/uk/chast1/razdel6/glava15.1/statya104.3/" TargetMode="External"/><Relationship Id="rId1222" Type="http://schemas.openxmlformats.org/officeDocument/2006/relationships/hyperlink" Target="https://yandex.ru/turbo?parent-reqid=1574517558010574-1391001348654737136400127-man1-4558&amp;utm_source=turbo_turbo&amp;text=https%3A//bazanpa.ru/uk/chast2/razdel9/glava25/statya230.2/" TargetMode="External"/><Relationship Id="rId1667" Type="http://schemas.openxmlformats.org/officeDocument/2006/relationships/hyperlink" Target="https://bazanpa.ru/gd-rf-zakon-n213-fz-ot24072009-h1341479/" TargetMode="External"/><Relationship Id="rId469" Type="http://schemas.openxmlformats.org/officeDocument/2006/relationships/hyperlink" Target="https://yandex.ru/turbo?parent-reqid=1574517558010574-1391001348654737136400127-man1-4558&amp;utm_source=turbo_turbo&amp;text=https%3A//bazanpa.ru/uk/chast2/razdel10/glava31/statya304/" TargetMode="External"/><Relationship Id="rId676" Type="http://schemas.openxmlformats.org/officeDocument/2006/relationships/hyperlink" Target="https://bazanpa.ru/gk/" TargetMode="External"/><Relationship Id="rId883" Type="http://schemas.openxmlformats.org/officeDocument/2006/relationships/control" Target="activeX/activeX265.xml"/><Relationship Id="rId1099" Type="http://schemas.openxmlformats.org/officeDocument/2006/relationships/hyperlink" Target="https://yandex.ru/turbo?parent-reqid=1574517558010574-1391001348654737136400127-man1-4558&amp;utm_source=turbo_turbo&amp;text=https%3A//bazanpa.ru/uk/chast2/razdel8/glava21/statya164/" TargetMode="External"/><Relationship Id="rId1527" Type="http://schemas.openxmlformats.org/officeDocument/2006/relationships/control" Target="activeX/activeX365.xml"/><Relationship Id="rId1734" Type="http://schemas.openxmlformats.org/officeDocument/2006/relationships/control" Target="activeX/activeX531.xml"/><Relationship Id="rId26" Type="http://schemas.openxmlformats.org/officeDocument/2006/relationships/control" Target="activeX/activeX7.xml"/><Relationship Id="rId231" Type="http://schemas.openxmlformats.org/officeDocument/2006/relationships/hyperlink" Target="https://yandex.ru/turbo?parent-reqid=1574517558010574-1391001348654737136400127-man1-4558&amp;utm_source=turbo_turbo&amp;text=https%3A//bazanpa.ru/uk/chast2/razdel8/glava21/statya159/" TargetMode="External"/><Relationship Id="rId329" Type="http://schemas.openxmlformats.org/officeDocument/2006/relationships/hyperlink" Target="https://yandex.ru/turbo?parent-reqid=1574517558010574-1391001348654737136400127-man1-4558&amp;utm_source=turbo_turbo&amp;text=https%3A//bazanpa.ru/uk/chast2/razdel9/glava24/statya211/" TargetMode="External"/><Relationship Id="rId536" Type="http://schemas.openxmlformats.org/officeDocument/2006/relationships/hyperlink" Target="https://yandex.ru/turbo?parent-reqid=1574517558010574-1391001348654737136400127-man1-4558&amp;utm_source=turbo_turbo&amp;text=https%3A//bazanpa.ru/uk/chast2/razdel12/glava34/statya361/" TargetMode="External"/><Relationship Id="rId1166" Type="http://schemas.openxmlformats.org/officeDocument/2006/relationships/hyperlink" Target="https://yandex.ru/turbo?parent-reqid=1574517558010574-1391001348654737136400127-man1-4558&amp;utm_source=turbo_turbo&amp;text=https%3A//bazanpa.ru/uk/chast2/razdel8/glava23/statya201/" TargetMode="External"/><Relationship Id="rId1373" Type="http://schemas.openxmlformats.org/officeDocument/2006/relationships/hyperlink" Target="https://yandex.ru/turbo?parent-reqid=1574517558010574-1391001348654737136400127-man1-4558&amp;utm_source=turbo_turbo&amp;text=https%3A//bazanpa.ru/uk/chast2/razdel11/glava33/statya342/" TargetMode="External"/><Relationship Id="rId175" Type="http://schemas.openxmlformats.org/officeDocument/2006/relationships/hyperlink" Target="https://yandex.ru/turbo?parent-reqid=1574517558010574-1391001348654737136400127-man1-4558&amp;utm_source=turbo_turbo&amp;text=https%3A//bazanpa.ru/uk/chast2/razdel7/glava16/statya116.1/" TargetMode="External"/><Relationship Id="rId743" Type="http://schemas.openxmlformats.org/officeDocument/2006/relationships/control" Target="activeX/activeX171.xml"/><Relationship Id="rId950" Type="http://schemas.openxmlformats.org/officeDocument/2006/relationships/hyperlink" Target="https://yandex.ru/turbo?parent-reqid=1574517558010574-1391001348654737136400127-man1-4558&amp;utm_source=turbo_turbo&amp;text=https%3A//bazanpa.ru/uk/chast1/razdel3/glava9/statya49/" TargetMode="External"/><Relationship Id="rId1026" Type="http://schemas.openxmlformats.org/officeDocument/2006/relationships/hyperlink" Target="https://yandex.ru/turbo?parent-reqid=1574517558010574-1391001348654737136400127-man1-4558&amp;utm_source=turbo_turbo&amp;text=https%3A//bazanpa.ru/uk/chast2/razdel7/glava16/statya111/" TargetMode="External"/><Relationship Id="rId1580" Type="http://schemas.openxmlformats.org/officeDocument/2006/relationships/control" Target="activeX/activeX410.xml"/><Relationship Id="rId1678" Type="http://schemas.openxmlformats.org/officeDocument/2006/relationships/hyperlink" Target="https://bazanpa.ru/pravitelstvo-rf-postanovlenie-n1090-ot23101993-h207667/" TargetMode="External"/><Relationship Id="rId382" Type="http://schemas.openxmlformats.org/officeDocument/2006/relationships/hyperlink" Target="https://yandex.ru/turbo?parent-reqid=1574517558010574-1391001348654737136400127-man1-4558&amp;utm_source=turbo_turbo&amp;text=https%3A//bazanpa.ru/uk/chast2/razdel9/glava25/statya242.1/" TargetMode="External"/><Relationship Id="rId603" Type="http://schemas.openxmlformats.org/officeDocument/2006/relationships/control" Target="activeX/activeX49.xml"/><Relationship Id="rId687" Type="http://schemas.openxmlformats.org/officeDocument/2006/relationships/hyperlink" Target="https://yandex.ru/turbo?parent-reqid=1574517763855302-839477555946230616900128-vla1-4269&amp;utm_source=turbo_turbo&amp;text=https%3A//bazanpa.ru/pravitelstvo-rf-postanovlenie-n887-ot06092016-h2829265/" TargetMode="External"/><Relationship Id="rId810" Type="http://schemas.openxmlformats.org/officeDocument/2006/relationships/hyperlink" Target="https://bazanpa.ru/gd-rf-zakon-n213-fz-ot24072009-h1341479/" TargetMode="External"/><Relationship Id="rId908" Type="http://schemas.openxmlformats.org/officeDocument/2006/relationships/hyperlink" Target="https://yandex.ru/turbo?parent-reqid=1574517558010574-1391001348654737136400127-man1-4558&amp;utm_source=turbo_turbo&amp;text=https%3A//bazanpa.ru/uk/chast1/razdel1/glava1/statya7/" TargetMode="External"/><Relationship Id="rId1233" Type="http://schemas.openxmlformats.org/officeDocument/2006/relationships/hyperlink" Target="https://yandex.ru/turbo?parent-reqid=1574517558010574-1391001348654737136400127-man1-4558&amp;utm_source=turbo_turbo&amp;text=https%3A//bazanpa.ru/uk/chast2/razdel9/glava25/statya238.1/" TargetMode="External"/><Relationship Id="rId1440" Type="http://schemas.openxmlformats.org/officeDocument/2006/relationships/hyperlink" Target="https://yandex.ru/turbo?parent-reqid=1574517639003296-1563085750288808208800129-vla1-4288&amp;utm_source=turbo_turbo&amp;text=https%3A//bazanpa.ru/pravitelstvo-rf-postanovlenie-n549-ot21072008-h1196041/" TargetMode="External"/><Relationship Id="rId1538" Type="http://schemas.openxmlformats.org/officeDocument/2006/relationships/control" Target="activeX/activeX374.xml"/><Relationship Id="rId242" Type="http://schemas.openxmlformats.org/officeDocument/2006/relationships/hyperlink" Target="https://yandex.ru/turbo?parent-reqid=1574517558010574-1391001348654737136400127-man1-4558&amp;utm_source=turbo_turbo&amp;text=https%3A//bazanpa.ru/uk/chast2/razdel8/glava21/statya164/" TargetMode="External"/><Relationship Id="rId894" Type="http://schemas.openxmlformats.org/officeDocument/2006/relationships/hyperlink" Target="https://yandex.ru/turbo?parent-reqid=1574517546523290-1174816302902281633600128-vla1-0514&amp;utm_source=turbo_turbo&amp;text=https%3A//bazanpa.ru/pravitelstvo-rf-postanovlenie-n687-ot15092008-h1212832/" TargetMode="External"/><Relationship Id="rId1177" Type="http://schemas.openxmlformats.org/officeDocument/2006/relationships/hyperlink" Target="https://yandex.ru/turbo?parent-reqid=1574517558010574-1391001348654737136400127-man1-4558&amp;utm_source=turbo_turbo&amp;text=https%3A//bazanpa.ru/uk/chast2/razdel9/glava24/statya205.4/" TargetMode="External"/><Relationship Id="rId1300" Type="http://schemas.openxmlformats.org/officeDocument/2006/relationships/hyperlink" Target="https://yandex.ru/turbo?parent-reqid=1574517558010574-1391001348654737136400127-man1-4558&amp;utm_source=turbo_turbo&amp;text=https%3A//bazanpa.ru/uk/chast2/razdel10/glava30/statya285.2/" TargetMode="External"/><Relationship Id="rId37" Type="http://schemas.openxmlformats.org/officeDocument/2006/relationships/hyperlink" Target="https://yandex.ru/turbo?parent-reqid=1574517546523290-1174816302902281633600128-vla1-0514&amp;utm_source=turbo_turbo&amp;text=https%3A//bazanpa.ru/pravitelstvo-rf-postanovlenie-n687-ot15092008-h1212832/" TargetMode="External"/><Relationship Id="rId102" Type="http://schemas.openxmlformats.org/officeDocument/2006/relationships/hyperlink" Target="https://yandex.ru/turbo?parent-reqid=1574517558010574-1391001348654737136400127-man1-4558&amp;utm_source=turbo_turbo&amp;text=https%3A//bazanpa.ru/uk/chast1/razdel3/glava9/statya57/" TargetMode="External"/><Relationship Id="rId547" Type="http://schemas.openxmlformats.org/officeDocument/2006/relationships/hyperlink" Target="https://yandex.ru/turbo?parent-reqid=1574517586456058-29773810901714390200124-sas1-5654&amp;utm_source=turbo_turbo&amp;text=https%3A//bazanpa.ru/pravitelstvo-rf-postanovlenie-n404-ot05052014-h2286083/" TargetMode="External"/><Relationship Id="rId754" Type="http://schemas.openxmlformats.org/officeDocument/2006/relationships/hyperlink" Target="https://yandex.ru/turbo?parent-reqid=1574517937177814-335167653796025968100129-sas4-3187&amp;utm_source=turbo_turbo&amp;text=https%3A//bazanpa.ru/sk/razdel6/glava22/statya155.1/" TargetMode="External"/><Relationship Id="rId961" Type="http://schemas.openxmlformats.org/officeDocument/2006/relationships/hyperlink" Target="https://yandex.ru/turbo?parent-reqid=1574517558010574-1391001348654737136400127-man1-4558&amp;utm_source=turbo_turbo&amp;text=https%3A//bazanpa.ru/uk/chast1/razdel3/glava9/statya59/" TargetMode="External"/><Relationship Id="rId1384" Type="http://schemas.openxmlformats.org/officeDocument/2006/relationships/hyperlink" Target="https://yandex.ru/turbo?parent-reqid=1574517558010574-1391001348654737136400127-man1-4558&amp;utm_source=turbo_turbo&amp;text=https%3A//bazanpa.ru/uk/chast2/razdel12/glava34/statya353/" TargetMode="External"/><Relationship Id="rId1591" Type="http://schemas.openxmlformats.org/officeDocument/2006/relationships/control" Target="activeX/activeX420.xml"/><Relationship Id="rId1605" Type="http://schemas.openxmlformats.org/officeDocument/2006/relationships/control" Target="activeX/activeX434.xml"/><Relationship Id="rId1689" Type="http://schemas.openxmlformats.org/officeDocument/2006/relationships/hyperlink" Target="https://bazanpa.ru/referendum-konstitutsiia-ot12121993-h541664/" TargetMode="External"/><Relationship Id="rId90" Type="http://schemas.openxmlformats.org/officeDocument/2006/relationships/hyperlink" Target="https://yandex.ru/turbo?parent-reqid=1574517558010574-1391001348654737136400127-man1-4558&amp;utm_source=turbo_turbo&amp;text=https%3A//bazanpa.ru/uk/chast1/razdel3/glava9/statya46/" TargetMode="External"/><Relationship Id="rId186" Type="http://schemas.openxmlformats.org/officeDocument/2006/relationships/hyperlink" Target="https://yandex.ru/turbo?parent-reqid=1574517558010574-1391001348654737136400127-man1-4558&amp;utm_source=turbo_turbo&amp;text=https%3A//bazanpa.ru/uk/chast2/razdel7/glava17/statya126/" TargetMode="External"/><Relationship Id="rId393" Type="http://schemas.openxmlformats.org/officeDocument/2006/relationships/hyperlink" Target="https://yandex.ru/turbo?parent-reqid=1574517558010574-1391001348654737136400127-man1-4558&amp;utm_source=turbo_turbo&amp;text=https%3A//bazanpa.ru/uk/chast2/razdel9/glava26/statya249/" TargetMode="External"/><Relationship Id="rId407" Type="http://schemas.openxmlformats.org/officeDocument/2006/relationships/hyperlink" Target="https://yandex.ru/turbo?parent-reqid=1574517558010574-1391001348654737136400127-man1-4558&amp;utm_source=turbo_turbo&amp;text=https%3A//bazanpa.ru/uk/chast2/razdel9/glava26/statya262/" TargetMode="External"/><Relationship Id="rId614" Type="http://schemas.openxmlformats.org/officeDocument/2006/relationships/hyperlink" Target="https://bazanpa.ru/gk/" TargetMode="External"/><Relationship Id="rId821" Type="http://schemas.openxmlformats.org/officeDocument/2006/relationships/hyperlink" Target="https://bazanpa.ru/pravitelstvo-rf-postanovlenie-n1090-ot23101993-h207667/" TargetMode="External"/><Relationship Id="rId1037" Type="http://schemas.openxmlformats.org/officeDocument/2006/relationships/hyperlink" Target="https://yandex.ru/turbo?parent-reqid=1574517558010574-1391001348654737136400127-man1-4558&amp;utm_source=turbo_turbo&amp;text=https%3A//bazanpa.ru/uk/chast2/razdel7/glava16/statya121/" TargetMode="External"/><Relationship Id="rId1244" Type="http://schemas.openxmlformats.org/officeDocument/2006/relationships/hyperlink" Target="https://yandex.ru/turbo?parent-reqid=1574517558010574-1391001348654737136400127-man1-4558&amp;utm_source=turbo_turbo&amp;text=https%3A//bazanpa.ru/uk/chast2/razdel9/glava25/statya243.3/" TargetMode="External"/><Relationship Id="rId1451" Type="http://schemas.openxmlformats.org/officeDocument/2006/relationships/control" Target="activeX/activeX298.xml"/><Relationship Id="rId253" Type="http://schemas.openxmlformats.org/officeDocument/2006/relationships/hyperlink" Target="https://yandex.ru/turbo?parent-reqid=1574517558010574-1391001348654737136400127-man1-4558&amp;utm_source=turbo_turbo&amp;text=https%3A//bazanpa.ru/uk/chast2/razdel8/glava22/statya171.2/" TargetMode="External"/><Relationship Id="rId460" Type="http://schemas.openxmlformats.org/officeDocument/2006/relationships/hyperlink" Target="https://yandex.ru/turbo?parent-reqid=1574517558010574-1391001348654737136400127-man1-4558&amp;utm_source=turbo_turbo&amp;text=https%3A//bazanpa.ru/uk/chast2/razdel10/glava31/statya296/" TargetMode="External"/><Relationship Id="rId698" Type="http://schemas.openxmlformats.org/officeDocument/2006/relationships/control" Target="activeX/activeX128.xml"/><Relationship Id="rId919" Type="http://schemas.openxmlformats.org/officeDocument/2006/relationships/hyperlink" Target="https://yandex.ru/turbo?parent-reqid=1574517558010574-1391001348654737136400127-man1-4558&amp;utm_source=turbo_turbo&amp;text=https%3A//bazanpa.ru/uk/chast1/razdel2/glava3/statya18/" TargetMode="External"/><Relationship Id="rId1090" Type="http://schemas.openxmlformats.org/officeDocument/2006/relationships/hyperlink" Target="https://yandex.ru/turbo?parent-reqid=1574517558010574-1391001348654737136400127-man1-4558&amp;utm_source=turbo_turbo&amp;text=https%3A//bazanpa.ru/uk/chast2/razdel8/glava21/statya159.2/" TargetMode="External"/><Relationship Id="rId1104" Type="http://schemas.openxmlformats.org/officeDocument/2006/relationships/hyperlink" Target="https://yandex.ru/turbo?parent-reqid=1574517558010574-1391001348654737136400127-man1-4558&amp;utm_source=turbo_turbo&amp;text=https%3A//bazanpa.ru/uk/chast2/razdel8/glava22/statya169/" TargetMode="External"/><Relationship Id="rId1311" Type="http://schemas.openxmlformats.org/officeDocument/2006/relationships/hyperlink" Target="https://yandex.ru/turbo?parent-reqid=1574517558010574-1391001348654737136400127-man1-4558&amp;utm_source=turbo_turbo&amp;text=https%3A//bazanpa.ru/uk/chast2/razdel10/glava30/statya291.2/" TargetMode="External"/><Relationship Id="rId1549" Type="http://schemas.openxmlformats.org/officeDocument/2006/relationships/hyperlink" Target="https://bazanpa.ru/pravitelstvo-rf-postanovlenie-n1179-ot29122011-h1799949/" TargetMode="External"/><Relationship Id="rId48" Type="http://schemas.openxmlformats.org/officeDocument/2006/relationships/hyperlink" Target="https://yandex.ru/turbo?parent-reqid=1574517558010574-1391001348654737136400127-man1-4558&amp;utm_source=turbo_turbo&amp;text=https%3A//bazanpa.ru/uk/chast1/razdel1/glava1/statya4/" TargetMode="External"/><Relationship Id="rId113" Type="http://schemas.openxmlformats.org/officeDocument/2006/relationships/hyperlink" Target="https://yandex.ru/turbo?parent-reqid=1574517558010574-1391001348654737136400127-man1-4558&amp;utm_source=turbo_turbo&amp;text=https%3A//bazanpa.ru/uk/chast1/razdel3/glava10/statya67/" TargetMode="External"/><Relationship Id="rId320" Type="http://schemas.openxmlformats.org/officeDocument/2006/relationships/hyperlink" Target="https://yandex.ru/turbo?parent-reqid=1574517558010574-1391001348654737136400127-man1-4558&amp;utm_source=turbo_turbo&amp;text=https%3A//bazanpa.ru/uk/chast2/razdel9/glava24/statya205.4/" TargetMode="External"/><Relationship Id="rId558" Type="http://schemas.openxmlformats.org/officeDocument/2006/relationships/hyperlink" Target="https://yandex.ru/turbo?parent-reqid=1574517592755542-465614535832327423100124-sas1-1585&amp;utm_source=turbo_turbo&amp;text=https%3A//bazanpa.ru/bk/chast2/razdel3/glava10/statya78.1/" TargetMode="External"/><Relationship Id="rId765" Type="http://schemas.openxmlformats.org/officeDocument/2006/relationships/control" Target="activeX/activeX189.xml"/><Relationship Id="rId972" Type="http://schemas.openxmlformats.org/officeDocument/2006/relationships/hyperlink" Target="https://yandex.ru/turbo?parent-reqid=1574517558010574-1391001348654737136400127-man1-4558&amp;utm_source=turbo_turbo&amp;text=https%3A//bazanpa.ru/uk/chast1/razdel3/glava10/statya69/" TargetMode="External"/><Relationship Id="rId1188" Type="http://schemas.openxmlformats.org/officeDocument/2006/relationships/hyperlink" Target="https://yandex.ru/turbo?parent-reqid=1574517558010574-1391001348654737136400127-man1-4558&amp;utm_source=turbo_turbo&amp;text=https%3A//bazanpa.ru/uk/chast2/razdel9/glava24/statya212.1/" TargetMode="External"/><Relationship Id="rId1395" Type="http://schemas.openxmlformats.org/officeDocument/2006/relationships/control" Target="activeX/activeX279.xml"/><Relationship Id="rId1409" Type="http://schemas.openxmlformats.org/officeDocument/2006/relationships/hyperlink" Target="https://yandex.ru/turbo?parent-reqid=1574517591705079-1188266669856933122400124-sas1-1419&amp;utm_source=turbo_turbo&amp;text=https%3A//bazanpa.ru/pravitelstvo-rf-postanovlenie-n682-ot04072012-h1892551/" TargetMode="External"/><Relationship Id="rId1616" Type="http://schemas.openxmlformats.org/officeDocument/2006/relationships/control" Target="activeX/activeX443.xml"/><Relationship Id="rId197" Type="http://schemas.openxmlformats.org/officeDocument/2006/relationships/hyperlink" Target="https://yandex.ru/turbo?parent-reqid=1574517558010574-1391001348654737136400127-man1-4558&amp;utm_source=turbo_turbo&amp;text=https%3A//bazanpa.ru/uk/chast2/razdel7/glava18/statya134/" TargetMode="External"/><Relationship Id="rId418" Type="http://schemas.openxmlformats.org/officeDocument/2006/relationships/hyperlink" Target="https://yandex.ru/turbo?parent-reqid=1574517558010574-1391001348654737136400127-man1-4558&amp;utm_source=turbo_turbo&amp;text=https%3A//bazanpa.ru/uk/chast2/razdel9/glava27/statya270/" TargetMode="External"/><Relationship Id="rId625" Type="http://schemas.openxmlformats.org/officeDocument/2006/relationships/control" Target="activeX/activeX69.xml"/><Relationship Id="rId832" Type="http://schemas.openxmlformats.org/officeDocument/2006/relationships/hyperlink" Target="https://bazanpa.ru/referendum-konstitutsiia-ot12121993-h541664/" TargetMode="External"/><Relationship Id="rId1048" Type="http://schemas.openxmlformats.org/officeDocument/2006/relationships/hyperlink" Target="https://yandex.ru/turbo?parent-reqid=1574517558010574-1391001348654737136400127-man1-4558&amp;utm_source=turbo_turbo&amp;text=https%3A//bazanpa.ru/uk/chast2/razdel7/glava17/statya128.1/" TargetMode="External"/><Relationship Id="rId1255" Type="http://schemas.openxmlformats.org/officeDocument/2006/relationships/hyperlink" Target="https://yandex.ru/turbo?parent-reqid=1574517558010574-1391001348654737136400127-man1-4558&amp;utm_source=turbo_turbo&amp;text=https%3A//bazanpa.ru/uk/chast2/razdel9/glava26/statya254/" TargetMode="External"/><Relationship Id="rId1462" Type="http://schemas.openxmlformats.org/officeDocument/2006/relationships/control" Target="activeX/activeX309.xml"/><Relationship Id="rId264" Type="http://schemas.openxmlformats.org/officeDocument/2006/relationships/hyperlink" Target="https://yandex.ru/turbo?parent-reqid=1574517558010574-1391001348654737136400127-man1-4558&amp;utm_source=turbo_turbo&amp;text=https%3A//bazanpa.ru/uk/chast2/razdel8/glava22/statya174.1/" TargetMode="External"/><Relationship Id="rId471" Type="http://schemas.openxmlformats.org/officeDocument/2006/relationships/hyperlink" Target="https://yandex.ru/turbo?parent-reqid=1574517558010574-1391001348654737136400127-man1-4558&amp;utm_source=turbo_turbo&amp;text=https%3A//bazanpa.ru/uk/chast2/razdel10/glava31/statya306/" TargetMode="External"/><Relationship Id="rId1115" Type="http://schemas.openxmlformats.org/officeDocument/2006/relationships/hyperlink" Target="https://yandex.ru/turbo?parent-reqid=1574517558010574-1391001348654737136400127-man1-4558&amp;utm_source=turbo_turbo&amp;text=https%3A//bazanpa.ru/uk/chast2/razdel8/glava22/statya172.2/" TargetMode="External"/><Relationship Id="rId1322" Type="http://schemas.openxmlformats.org/officeDocument/2006/relationships/hyperlink" Target="https://yandex.ru/turbo?parent-reqid=1574517558010574-1391001348654737136400127-man1-4558&amp;utm_source=turbo_turbo&amp;text=https%3A//bazanpa.ru/uk/chast2/razdel10/glava31/statya300/" TargetMode="External"/><Relationship Id="rId59" Type="http://schemas.openxmlformats.org/officeDocument/2006/relationships/hyperlink" Target="https://yandex.ru/turbo?parent-reqid=1574517558010574-1391001348654737136400127-man1-4558&amp;utm_source=turbo_turbo&amp;text=https%3A//bazanpa.ru/uk/chast1/razdel2/glava3/statya15/" TargetMode="External"/><Relationship Id="rId124" Type="http://schemas.openxmlformats.org/officeDocument/2006/relationships/hyperlink" Target="https://yandex.ru/turbo?parent-reqid=1574517558010574-1391001348654737136400127-man1-4558&amp;utm_source=turbo_turbo&amp;text=https%3A//bazanpa.ru/uk/chast1/razdel4/glava11/statya76.1/" TargetMode="External"/><Relationship Id="rId569" Type="http://schemas.openxmlformats.org/officeDocument/2006/relationships/control" Target="activeX/activeX25.xml"/><Relationship Id="rId776" Type="http://schemas.openxmlformats.org/officeDocument/2006/relationships/control" Target="activeX/activeX200.xml"/><Relationship Id="rId983" Type="http://schemas.openxmlformats.org/officeDocument/2006/relationships/hyperlink" Target="https://yandex.ru/turbo?parent-reqid=1574517558010574-1391001348654737136400127-man1-4558&amp;utm_source=turbo_turbo&amp;text=https%3A//bazanpa.ru/uk/chast1/razdel4/glava11/statya77/" TargetMode="External"/><Relationship Id="rId1199" Type="http://schemas.openxmlformats.org/officeDocument/2006/relationships/hyperlink" Target="https://yandex.ru/turbo?parent-reqid=1574517558010574-1391001348654737136400127-man1-4558&amp;utm_source=turbo_turbo&amp;text=https%3A//bazanpa.ru/uk/chast2/razdel9/glava24/statya217.2/" TargetMode="External"/><Relationship Id="rId1627" Type="http://schemas.openxmlformats.org/officeDocument/2006/relationships/control" Target="activeX/activeX452.xml"/><Relationship Id="rId331" Type="http://schemas.openxmlformats.org/officeDocument/2006/relationships/hyperlink" Target="https://yandex.ru/turbo?parent-reqid=1574517558010574-1391001348654737136400127-man1-4558&amp;utm_source=turbo_turbo&amp;text=https%3A//bazanpa.ru/uk/chast2/razdel9/glava24/statya212.1/" TargetMode="External"/><Relationship Id="rId429" Type="http://schemas.openxmlformats.org/officeDocument/2006/relationships/hyperlink" Target="https://yandex.ru/turbo?parent-reqid=1574517558010574-1391001348654737136400127-man1-4558&amp;utm_source=turbo_turbo&amp;text=https%3A//bazanpa.ru/uk/chast2/razdel10/glava29/statya279/" TargetMode="External"/><Relationship Id="rId636" Type="http://schemas.openxmlformats.org/officeDocument/2006/relationships/control" Target="activeX/activeX75.xml"/><Relationship Id="rId1059" Type="http://schemas.openxmlformats.org/officeDocument/2006/relationships/hyperlink" Target="https://yandex.ru/turbo?parent-reqid=1574517558010574-1391001348654737136400127-man1-4558&amp;utm_source=turbo_turbo&amp;text=https%3A//bazanpa.ru/uk/chast2/razdel7/glava19/statya138.1/" TargetMode="External"/><Relationship Id="rId1266" Type="http://schemas.openxmlformats.org/officeDocument/2006/relationships/hyperlink" Target="https://yandex.ru/turbo?parent-reqid=1574517558010574-1391001348654737136400127-man1-4558&amp;utm_source=turbo_turbo&amp;text=https%3A//bazanpa.ru/uk/chast2/razdel9/glava27/statya263.1/" TargetMode="External"/><Relationship Id="rId1473" Type="http://schemas.openxmlformats.org/officeDocument/2006/relationships/control" Target="activeX/activeX318.xml"/><Relationship Id="rId843" Type="http://schemas.openxmlformats.org/officeDocument/2006/relationships/control" Target="activeX/activeX249.xml"/><Relationship Id="rId1126" Type="http://schemas.openxmlformats.org/officeDocument/2006/relationships/hyperlink" Target="https://yandex.ru/turbo?parent-reqid=1574517558010574-1391001348654737136400127-man1-4558&amp;utm_source=turbo_turbo&amp;text=https%3A//bazanpa.ru/uk/chast2/razdel8/glava22/statya179/" TargetMode="External"/><Relationship Id="rId1680" Type="http://schemas.openxmlformats.org/officeDocument/2006/relationships/hyperlink" Target="https://yandex.ru/turbo?parent-reqid=1574518053193137-1374080734109798152800127-vla1-3297&amp;utm_source=turbo_turbo&amp;text=https%3A//bazanpa.ru/pravitelstvo-rf-postanovlenie-n106-ot14022009-h1278661/" TargetMode="External"/><Relationship Id="rId275" Type="http://schemas.openxmlformats.org/officeDocument/2006/relationships/hyperlink" Target="https://yandex.ru/turbo?parent-reqid=1574517558010574-1391001348654737136400127-man1-4558&amp;utm_source=turbo_turbo&amp;text=https%3A//bazanpa.ru/uk/chast2/razdel8/glava22/statya185/" TargetMode="External"/><Relationship Id="rId482" Type="http://schemas.openxmlformats.org/officeDocument/2006/relationships/hyperlink" Target="https://yandex.ru/turbo?parent-reqid=1574517558010574-1391001348654737136400127-man1-4558&amp;utm_source=turbo_turbo&amp;text=https%3A//bazanpa.ru/uk/chast2/razdel10/glava31/statya316/" TargetMode="External"/><Relationship Id="rId703" Type="http://schemas.openxmlformats.org/officeDocument/2006/relationships/control" Target="activeX/activeX133.xml"/><Relationship Id="rId910" Type="http://schemas.openxmlformats.org/officeDocument/2006/relationships/hyperlink" Target="https://yandex.ru/turbo?parent-reqid=1574517558010574-1391001348654737136400127-man1-4558&amp;utm_source=turbo_turbo&amp;text=https%3A//bazanpa.ru/uk/chast1/razdel1/glava2/statya9/" TargetMode="External"/><Relationship Id="rId1333" Type="http://schemas.openxmlformats.org/officeDocument/2006/relationships/hyperlink" Target="https://yandex.ru/turbo?parent-reqid=1574517558010574-1391001348654737136400127-man1-4558&amp;utm_source=turbo_turbo&amp;text=https%3A//bazanpa.ru/uk/chast2/razdel10/glava31/statya311/" TargetMode="External"/><Relationship Id="rId1540" Type="http://schemas.openxmlformats.org/officeDocument/2006/relationships/control" Target="activeX/activeX376.xml"/><Relationship Id="rId1638" Type="http://schemas.openxmlformats.org/officeDocument/2006/relationships/control" Target="activeX/activeX461.xml"/><Relationship Id="rId135" Type="http://schemas.openxmlformats.org/officeDocument/2006/relationships/hyperlink" Target="https://yandex.ru/turbo?parent-reqid=1574517558010574-1391001348654737136400127-man1-4558&amp;utm_source=turbo_turbo&amp;text=https%3A//bazanpa.ru/uk/chast1/razdel4/glava13/statya84/" TargetMode="External"/><Relationship Id="rId342" Type="http://schemas.openxmlformats.org/officeDocument/2006/relationships/hyperlink" Target="https://yandex.ru/turbo?parent-reqid=1574517558010574-1391001348654737136400127-man1-4558&amp;utm_source=turbo_turbo&amp;text=https%3A//bazanpa.ru/uk/chast2/razdel9/glava24/statya217.2/" TargetMode="External"/><Relationship Id="rId787" Type="http://schemas.openxmlformats.org/officeDocument/2006/relationships/control" Target="activeX/activeX209.xml"/><Relationship Id="rId994" Type="http://schemas.openxmlformats.org/officeDocument/2006/relationships/hyperlink" Target="https://yandex.ru/turbo?parent-reqid=1574517558010574-1391001348654737136400127-man1-4558&amp;utm_source=turbo_turbo&amp;text=https%3A//bazanpa.ru/uk/chast1/razdel4/glava13/statya86/" TargetMode="External"/><Relationship Id="rId1400" Type="http://schemas.openxmlformats.org/officeDocument/2006/relationships/hyperlink" Target="https://yandex.ru/turbo?parent-reqid=1574517586456058-29773810901714390200124-sas1-5654&amp;utm_source=turbo_turbo&amp;text=https%3A//bazanpa.ru/pravitelstvo-rf-postanovlenie-n404-ot05052014-h2286083/" TargetMode="External"/><Relationship Id="rId202" Type="http://schemas.openxmlformats.org/officeDocument/2006/relationships/hyperlink" Target="https://yandex.ru/turbo?parent-reqid=1574517558010574-1391001348654737136400127-man1-4558&amp;utm_source=turbo_turbo&amp;text=https%3A//bazanpa.ru/uk/chast2/razdel7/glava19/statya138.1/" TargetMode="External"/><Relationship Id="rId647" Type="http://schemas.openxmlformats.org/officeDocument/2006/relationships/control" Target="activeX/activeX86.xml"/><Relationship Id="rId854" Type="http://schemas.openxmlformats.org/officeDocument/2006/relationships/control" Target="activeX/activeX256.xml"/><Relationship Id="rId1277" Type="http://schemas.openxmlformats.org/officeDocument/2006/relationships/hyperlink" Target="https://yandex.ru/turbo?parent-reqid=1574517558010574-1391001348654737136400127-man1-4558&amp;utm_source=turbo_turbo&amp;text=https%3A//bazanpa.ru/uk/chast2/razdel9/glava27/statya271.1/" TargetMode="External"/><Relationship Id="rId1484" Type="http://schemas.openxmlformats.org/officeDocument/2006/relationships/hyperlink" Target="https://bazanpa.ru/gd-rf-zakon-n109-fz-ot18072006-h972865/glava4/statya22/" TargetMode="External"/><Relationship Id="rId1691" Type="http://schemas.openxmlformats.org/officeDocument/2006/relationships/control" Target="activeX/activeX498.xml"/><Relationship Id="rId1705" Type="http://schemas.openxmlformats.org/officeDocument/2006/relationships/control" Target="activeX/activeX508.xml"/><Relationship Id="rId286" Type="http://schemas.openxmlformats.org/officeDocument/2006/relationships/hyperlink" Target="https://yandex.ru/turbo?parent-reqid=1574517558010574-1391001348654737136400127-man1-4558&amp;utm_source=turbo_turbo&amp;text=https%3A//bazanpa.ru/uk/chast2/razdel8/glava22/statya190/" TargetMode="External"/><Relationship Id="rId493" Type="http://schemas.openxmlformats.org/officeDocument/2006/relationships/hyperlink" Target="https://yandex.ru/turbo?parent-reqid=1574517558010574-1391001348654737136400127-man1-4558&amp;utm_source=turbo_turbo&amp;text=https%3A//bazanpa.ru/uk/chast2/razdel10/glava32/statya324/" TargetMode="External"/><Relationship Id="rId507" Type="http://schemas.openxmlformats.org/officeDocument/2006/relationships/hyperlink" Target="https://yandex.ru/turbo?parent-reqid=1574517558010574-1391001348654737136400127-man1-4558&amp;utm_source=turbo_turbo&amp;text=https%3A//bazanpa.ru/uk/chast2/razdel11/glava33/statya333/" TargetMode="External"/><Relationship Id="rId714" Type="http://schemas.openxmlformats.org/officeDocument/2006/relationships/control" Target="activeX/activeX144.xml"/><Relationship Id="rId921" Type="http://schemas.openxmlformats.org/officeDocument/2006/relationships/hyperlink" Target="https://yandex.ru/turbo?parent-reqid=1574517558010574-1391001348654737136400127-man1-4558&amp;utm_source=turbo_turbo&amp;text=https%3A//bazanpa.ru/uk/chast1/razdel2/glava4/statya20/" TargetMode="External"/><Relationship Id="rId1137" Type="http://schemas.openxmlformats.org/officeDocument/2006/relationships/hyperlink" Target="https://yandex.ru/turbo?parent-reqid=1574517558010574-1391001348654737136400127-man1-4558&amp;utm_source=turbo_turbo&amp;text=https%3A//bazanpa.ru/uk/chast2/razdel8/glava22/statya185.5/" TargetMode="External"/><Relationship Id="rId1344" Type="http://schemas.openxmlformats.org/officeDocument/2006/relationships/hyperlink" Target="https://yandex.ru/turbo?parent-reqid=1574517558010574-1391001348654737136400127-man1-4558&amp;utm_source=turbo_turbo&amp;text=https%3A//bazanpa.ru/uk/chast2/razdel10/glava32/statya321/" TargetMode="External"/><Relationship Id="rId1551" Type="http://schemas.openxmlformats.org/officeDocument/2006/relationships/control" Target="activeX/activeX382.xml"/><Relationship Id="rId50" Type="http://schemas.openxmlformats.org/officeDocument/2006/relationships/hyperlink" Target="https://yandex.ru/turbo?parent-reqid=1574517558010574-1391001348654737136400127-man1-4558&amp;utm_source=turbo_turbo&amp;text=https%3A//bazanpa.ru/uk/chast1/razdel1/glava1/statya6/" TargetMode="External"/><Relationship Id="rId146" Type="http://schemas.openxmlformats.org/officeDocument/2006/relationships/hyperlink" Target="https://yandex.ru/turbo?parent-reqid=1574517558010574-1391001348654737136400127-man1-4558&amp;utm_source=turbo_turbo&amp;text=https%3A//bazanpa.ru/uk/chast1/razdel5/glava14/statya95/" TargetMode="External"/><Relationship Id="rId353" Type="http://schemas.openxmlformats.org/officeDocument/2006/relationships/hyperlink" Target="https://yandex.ru/turbo?parent-reqid=1574517558010574-1391001348654737136400127-man1-4558&amp;utm_source=turbo_turbo&amp;text=https%3A//bazanpa.ru/uk/chast2/razdel9/glava24/statya226/" TargetMode="External"/><Relationship Id="rId560" Type="http://schemas.openxmlformats.org/officeDocument/2006/relationships/hyperlink" Target="https://yandex.ru/turbo?parent-reqid=1574517592755542-465614535832327423100124-sas1-1585&amp;utm_source=turbo_turbo&amp;text=https%3A//bazanpa.ru/bk/" TargetMode="External"/><Relationship Id="rId798" Type="http://schemas.openxmlformats.org/officeDocument/2006/relationships/hyperlink" Target="https://yandex.ru/turbo?parent-reqid=1574517980702808-627291552320235334300123-sas4-3183&amp;utm_source=turbo_turbo&amp;text=https%3A//bazanpa.ru/apk/" TargetMode="External"/><Relationship Id="rId1190" Type="http://schemas.openxmlformats.org/officeDocument/2006/relationships/hyperlink" Target="https://yandex.ru/turbo?parent-reqid=1574517558010574-1391001348654737136400127-man1-4558&amp;utm_source=turbo_turbo&amp;text=https%3A//bazanpa.ru/uk/chast2/razdel9/glava24/statya214/" TargetMode="External"/><Relationship Id="rId1204" Type="http://schemas.openxmlformats.org/officeDocument/2006/relationships/hyperlink" Target="https://yandex.ru/turbo?parent-reqid=1574517558010574-1391001348654737136400127-man1-4558&amp;utm_source=turbo_turbo&amp;text=https%3A//bazanpa.ru/uk/chast2/razdel9/glava24/statya222/" TargetMode="External"/><Relationship Id="rId1411" Type="http://schemas.openxmlformats.org/officeDocument/2006/relationships/hyperlink" Target="https://yandex.ru/turbo?parent-reqid=1574517592755542-465614535832327423100124-sas1-1585&amp;utm_source=turbo_turbo&amp;text=https%3A//bazanpa.ru/pravitelstvo-rf-postanovlenie-n716-ot13092010-h1534973/" TargetMode="External"/><Relationship Id="rId1649" Type="http://schemas.openxmlformats.org/officeDocument/2006/relationships/control" Target="activeX/activeX472.xml"/><Relationship Id="rId213" Type="http://schemas.openxmlformats.org/officeDocument/2006/relationships/hyperlink" Target="https://yandex.ru/turbo?parent-reqid=1574517558010574-1391001348654737136400127-man1-4558&amp;utm_source=turbo_turbo&amp;text=https%3A//bazanpa.ru/uk/chast2/razdel7/glava19/statya145/" TargetMode="External"/><Relationship Id="rId420" Type="http://schemas.openxmlformats.org/officeDocument/2006/relationships/hyperlink" Target="https://yandex.ru/turbo?parent-reqid=1574517558010574-1391001348654737136400127-man1-4558&amp;utm_source=turbo_turbo&amp;text=https%3A//bazanpa.ru/uk/chast2/razdel9/glava27/statya271.1/" TargetMode="External"/><Relationship Id="rId658" Type="http://schemas.openxmlformats.org/officeDocument/2006/relationships/control" Target="activeX/activeX97.xml"/><Relationship Id="rId865" Type="http://schemas.openxmlformats.org/officeDocument/2006/relationships/hyperlink" Target="https://yandex.ru/turbo?parent-reqid=1574517500807289-940582824978508255400124-sas1-1787&amp;utm_source=turbo_turbo&amp;text=https%3A//bazanpa.ru/vzk/glava17/statya133/" TargetMode="External"/><Relationship Id="rId1050" Type="http://schemas.openxmlformats.org/officeDocument/2006/relationships/hyperlink" Target="https://yandex.ru/turbo?parent-reqid=1574517558010574-1391001348654737136400127-man1-4558&amp;utm_source=turbo_turbo&amp;text=https%3A//bazanpa.ru/uk/chast2/razdel7/glava17/statya130/" TargetMode="External"/><Relationship Id="rId1288" Type="http://schemas.openxmlformats.org/officeDocument/2006/relationships/hyperlink" Target="https://yandex.ru/turbo?parent-reqid=1574517558010574-1391001348654737136400127-man1-4558&amp;utm_source=turbo_turbo&amp;text=https%3A//bazanpa.ru/uk/chast2/razdel10/glava29/statya280.1/" TargetMode="External"/><Relationship Id="rId1495" Type="http://schemas.openxmlformats.org/officeDocument/2006/relationships/control" Target="activeX/activeX335.xml"/><Relationship Id="rId1509" Type="http://schemas.openxmlformats.org/officeDocument/2006/relationships/control" Target="activeX/activeX349.xml"/><Relationship Id="rId1716" Type="http://schemas.openxmlformats.org/officeDocument/2006/relationships/control" Target="activeX/activeX519.xml"/><Relationship Id="rId297" Type="http://schemas.openxmlformats.org/officeDocument/2006/relationships/hyperlink" Target="https://yandex.ru/turbo?parent-reqid=1574517558010574-1391001348654737136400127-man1-4558&amp;utm_source=turbo_turbo&amp;text=https%3A//bazanpa.ru/uk/chast2/razdel8/glava22/statya199/" TargetMode="External"/><Relationship Id="rId518" Type="http://schemas.openxmlformats.org/officeDocument/2006/relationships/hyperlink" Target="https://yandex.ru/turbo?parent-reqid=1574517558010574-1391001348654737136400127-man1-4558&amp;utm_source=turbo_turbo&amp;text=https%3A//bazanpa.ru/uk/chast2/razdel11/glava33/statya344/" TargetMode="External"/><Relationship Id="rId725" Type="http://schemas.openxmlformats.org/officeDocument/2006/relationships/hyperlink" Target="https://bazanpa.ru/gd-rf-zakon-n76-fz-ot27051998-h417584/" TargetMode="External"/><Relationship Id="rId932" Type="http://schemas.openxmlformats.org/officeDocument/2006/relationships/hyperlink" Target="https://yandex.ru/turbo?parent-reqid=1574517558010574-1391001348654737136400127-man1-4558&amp;utm_source=turbo_turbo&amp;text=https%3A//bazanpa.ru/uk/chast1/razdel2/glava6/statya31/" TargetMode="External"/><Relationship Id="rId1148" Type="http://schemas.openxmlformats.org/officeDocument/2006/relationships/hyperlink" Target="https://yandex.ru/turbo?parent-reqid=1574517558010574-1391001348654737136400127-man1-4558&amp;utm_source=turbo_turbo&amp;text=https%3A//bazanpa.ru/uk/chast2/razdel8/glava22/statya193.1/" TargetMode="External"/><Relationship Id="rId1355" Type="http://schemas.openxmlformats.org/officeDocument/2006/relationships/hyperlink" Target="https://yandex.ru/turbo?parent-reqid=1574517558010574-1391001348654737136400127-man1-4558&amp;utm_source=turbo_turbo&amp;text=https%3A//bazanpa.ru/uk/chast2/razdel10/glava32/statya327.1/" TargetMode="External"/><Relationship Id="rId1562" Type="http://schemas.openxmlformats.org/officeDocument/2006/relationships/control" Target="activeX/activeX393.xml"/><Relationship Id="rId157" Type="http://schemas.openxmlformats.org/officeDocument/2006/relationships/hyperlink" Target="https://yandex.ru/turbo?parent-reqid=1574517558010574-1391001348654737136400127-man1-4558&amp;utm_source=turbo_turbo&amp;text=https%3A//bazanpa.ru/uk/chast1/razdel6/glava15.1/statya104.2/" TargetMode="External"/><Relationship Id="rId364" Type="http://schemas.openxmlformats.org/officeDocument/2006/relationships/hyperlink" Target="https://yandex.ru/turbo?parent-reqid=1574517558010574-1391001348654737136400127-man1-4558&amp;utm_source=turbo_turbo&amp;text=https%3A//bazanpa.ru/uk/chast2/razdel9/glava25/statya230.1/" TargetMode="External"/><Relationship Id="rId1008" Type="http://schemas.openxmlformats.org/officeDocument/2006/relationships/hyperlink" Target="https://yandex.ru/turbo?parent-reqid=1574517558010574-1391001348654737136400127-man1-4558&amp;utm_source=turbo_turbo&amp;text=https%3A//bazanpa.ru/uk/chast1/razdel6/glava15/statya100/" TargetMode="External"/><Relationship Id="rId1215" Type="http://schemas.openxmlformats.org/officeDocument/2006/relationships/hyperlink" Target="https://yandex.ru/turbo?parent-reqid=1574517558010574-1391001348654737136400127-man1-4558&amp;utm_source=turbo_turbo&amp;text=https%3A//bazanpa.ru/uk/chast2/razdel9/glava25/statya228.2/" TargetMode="External"/><Relationship Id="rId1422" Type="http://schemas.openxmlformats.org/officeDocument/2006/relationships/hyperlink" Target="https://yandex.ru/turbo?parent-reqid=1574517592755542-465614535832327423100124-sas1-1585&amp;utm_source=turbo_turbo&amp;text=https%3A//bazanpa.ru/bk/chast2/razdel3/glava10/statya78.1/" TargetMode="External"/><Relationship Id="rId61" Type="http://schemas.openxmlformats.org/officeDocument/2006/relationships/hyperlink" Target="https://yandex.ru/turbo?parent-reqid=1574517558010574-1391001348654737136400127-man1-4558&amp;utm_source=turbo_turbo&amp;text=https%3A//bazanpa.ru/uk/chast1/razdel2/glava3/statya17/" TargetMode="External"/><Relationship Id="rId571" Type="http://schemas.openxmlformats.org/officeDocument/2006/relationships/control" Target="activeX/activeX27.xml"/><Relationship Id="rId669" Type="http://schemas.openxmlformats.org/officeDocument/2006/relationships/control" Target="activeX/activeX106.xml"/><Relationship Id="rId876" Type="http://schemas.openxmlformats.org/officeDocument/2006/relationships/hyperlink" Target="https://bazanpa.ru/pravitelstvo-rf-postanovlenie-n55-ot19011998-h400968/" TargetMode="External"/><Relationship Id="rId1299" Type="http://schemas.openxmlformats.org/officeDocument/2006/relationships/hyperlink" Target="https://yandex.ru/turbo?parent-reqid=1574517558010574-1391001348654737136400127-man1-4558&amp;utm_source=turbo_turbo&amp;text=https%3A//bazanpa.ru/uk/chast2/razdel10/glava30/statya285.1/" TargetMode="External"/><Relationship Id="rId1727" Type="http://schemas.openxmlformats.org/officeDocument/2006/relationships/hyperlink" Target="https://bazanpa.ru/pravitelstvo-rf-postanovlenie-n202-ot18032014-h2259182/" TargetMode="External"/><Relationship Id="rId19" Type="http://schemas.openxmlformats.org/officeDocument/2006/relationships/hyperlink" Target="https://bazanpa.ru/pravitelstvo-rf-postanovlenie-n55-ot19011998-h400968/" TargetMode="External"/><Relationship Id="rId224" Type="http://schemas.openxmlformats.org/officeDocument/2006/relationships/hyperlink" Target="https://yandex.ru/turbo?parent-reqid=1574517558010574-1391001348654737136400127-man1-4558&amp;utm_source=turbo_turbo&amp;text=https%3A//bazanpa.ru/uk/chast2/razdel7/glava20/statya153/" TargetMode="External"/><Relationship Id="rId431" Type="http://schemas.openxmlformats.org/officeDocument/2006/relationships/hyperlink" Target="https://yandex.ru/turbo?parent-reqid=1574517558010574-1391001348654737136400127-man1-4558&amp;utm_source=turbo_turbo&amp;text=https%3A//bazanpa.ru/uk/chast2/razdel10/glava29/statya280.1/" TargetMode="External"/><Relationship Id="rId529" Type="http://schemas.openxmlformats.org/officeDocument/2006/relationships/hyperlink" Target="https://yandex.ru/turbo?parent-reqid=1574517558010574-1391001348654737136400127-man1-4558&amp;utm_source=turbo_turbo&amp;text=https%3A//bazanpa.ru/uk/chast2/razdel12/glava34/statya354.1/" TargetMode="External"/><Relationship Id="rId736" Type="http://schemas.openxmlformats.org/officeDocument/2006/relationships/control" Target="activeX/activeX164.xml"/><Relationship Id="rId1061" Type="http://schemas.openxmlformats.org/officeDocument/2006/relationships/hyperlink" Target="https://yandex.ru/turbo?parent-reqid=1574517558010574-1391001348654737136400127-man1-4558&amp;utm_source=turbo_turbo&amp;text=https%3A//bazanpa.ru/uk/chast2/razdel7/glava19/statya140/" TargetMode="External"/><Relationship Id="rId1159" Type="http://schemas.openxmlformats.org/officeDocument/2006/relationships/hyperlink" Target="https://yandex.ru/turbo?parent-reqid=1574517558010574-1391001348654737136400127-man1-4558&amp;utm_source=turbo_turbo&amp;text=https%3A//bazanpa.ru/uk/chast2/razdel8/glava22/statya200/" TargetMode="External"/><Relationship Id="rId1366" Type="http://schemas.openxmlformats.org/officeDocument/2006/relationships/hyperlink" Target="https://yandex.ru/turbo?parent-reqid=1574517558010574-1391001348654737136400127-man1-4558&amp;utm_source=turbo_turbo&amp;text=https%3A//bazanpa.ru/uk/chast2/razdel11/glava33/statya335/" TargetMode="External"/><Relationship Id="rId168" Type="http://schemas.openxmlformats.org/officeDocument/2006/relationships/hyperlink" Target="https://yandex.ru/turbo?parent-reqid=1574517558010574-1391001348654737136400127-man1-4558&amp;utm_source=turbo_turbo&amp;text=https%3A//bazanpa.ru/uk/chast2/razdel7/glava16/statya110.2/" TargetMode="External"/><Relationship Id="rId943" Type="http://schemas.openxmlformats.org/officeDocument/2006/relationships/hyperlink" Target="https://yandex.ru/turbo?parent-reqid=1574517558010574-1391001348654737136400127-man1-4558&amp;utm_source=turbo_turbo&amp;text=https%3A//bazanpa.ru/uk/chast1/razdel2/glava8/statya42/" TargetMode="External"/><Relationship Id="rId1019" Type="http://schemas.openxmlformats.org/officeDocument/2006/relationships/hyperlink" Target="https://yandex.ru/turbo?parent-reqid=1574517558010574-1391001348654737136400127-man1-4558&amp;utm_source=turbo_turbo&amp;text=https%3A//bazanpa.ru/uk/chast2/razdel7/glava16/statya106/" TargetMode="External"/><Relationship Id="rId1573" Type="http://schemas.openxmlformats.org/officeDocument/2006/relationships/control" Target="activeX/activeX403.xml"/><Relationship Id="rId72" Type="http://schemas.openxmlformats.org/officeDocument/2006/relationships/hyperlink" Target="https://yandex.ru/turbo?parent-reqid=1574517558010574-1391001348654737136400127-man1-4558&amp;utm_source=turbo_turbo&amp;text=https%3A//bazanpa.ru/uk/chast1/razdel2/glava5/statya28/" TargetMode="External"/><Relationship Id="rId375" Type="http://schemas.openxmlformats.org/officeDocument/2006/relationships/hyperlink" Target="https://yandex.ru/turbo?parent-reqid=1574517558010574-1391001348654737136400127-man1-4558&amp;utm_source=turbo_turbo&amp;text=https%3A//bazanpa.ru/uk/chast2/razdel9/glava25/statya238/" TargetMode="External"/><Relationship Id="rId582" Type="http://schemas.openxmlformats.org/officeDocument/2006/relationships/hyperlink" Target="https://yandex.ru/turbo?parent-reqid=1574517639003296-1563085750288808208800129-vla1-4288&amp;utm_source=turbo_turbo&amp;text=https%3A//bazanpa.ru/pravitelstvo-rf-postanovlenie-n1190-ot14112014-h2395034/" TargetMode="External"/><Relationship Id="rId803" Type="http://schemas.openxmlformats.org/officeDocument/2006/relationships/hyperlink" Target="https://yandex.ru/turbo?parent-reqid=1574518025378260-1275834860346275604900125-sas1-1562&amp;utm_source=turbo_turbo&amp;text=https%3A//bazanpa.ru/gk1/razdel1/podrazdel2/glava4/paragraf1/statya53.1/" TargetMode="External"/><Relationship Id="rId1226" Type="http://schemas.openxmlformats.org/officeDocument/2006/relationships/hyperlink" Target="https://yandex.ru/turbo?parent-reqid=1574517558010574-1391001348654737136400127-man1-4558&amp;utm_source=turbo_turbo&amp;text=https%3A//bazanpa.ru/uk/chast2/razdel9/glava25/statya234/" TargetMode="External"/><Relationship Id="rId1433" Type="http://schemas.openxmlformats.org/officeDocument/2006/relationships/hyperlink" Target="https://bazanpa.ru/pravitelstvo-rf-postanovlenie-n587-ot14081992-h182792/" TargetMode="External"/><Relationship Id="rId1640" Type="http://schemas.openxmlformats.org/officeDocument/2006/relationships/control" Target="activeX/activeX463.xml"/><Relationship Id="rId1738" Type="http://schemas.openxmlformats.org/officeDocument/2006/relationships/hyperlink" Target="https://bazanpa.ru/gd-rf-zakon-n8-fz-ot25012002-h629737/" TargetMode="External"/><Relationship Id="rId3" Type="http://schemas.openxmlformats.org/officeDocument/2006/relationships/settings" Target="settings.xml"/><Relationship Id="rId235" Type="http://schemas.openxmlformats.org/officeDocument/2006/relationships/hyperlink" Target="https://yandex.ru/turbo?parent-reqid=1574517558010574-1391001348654737136400127-man1-4558&amp;utm_source=turbo_turbo&amp;text=https%3A//bazanpa.ru/uk/chast2/razdel8/glava21/statya159.4/" TargetMode="External"/><Relationship Id="rId442" Type="http://schemas.openxmlformats.org/officeDocument/2006/relationships/hyperlink" Target="https://yandex.ru/turbo?parent-reqid=1574517558010574-1391001348654737136400127-man1-4558&amp;utm_source=turbo_turbo&amp;text=https%3A//bazanpa.ru/uk/chast2/razdel10/glava30/statya285.1/" TargetMode="External"/><Relationship Id="rId887" Type="http://schemas.openxmlformats.org/officeDocument/2006/relationships/control" Target="activeX/activeX269.xml"/><Relationship Id="rId1072" Type="http://schemas.openxmlformats.org/officeDocument/2006/relationships/hyperlink" Target="https://yandex.ru/turbo?parent-reqid=1574517558010574-1391001348654737136400127-man1-4558&amp;utm_source=turbo_turbo&amp;text=https%3A//bazanpa.ru/uk/chast2/razdel7/glava19/statya146/" TargetMode="External"/><Relationship Id="rId1500" Type="http://schemas.openxmlformats.org/officeDocument/2006/relationships/control" Target="activeX/activeX340.xml"/><Relationship Id="rId302" Type="http://schemas.openxmlformats.org/officeDocument/2006/relationships/hyperlink" Target="https://yandex.ru/turbo?parent-reqid=1574517558010574-1391001348654737136400127-man1-4558&amp;utm_source=turbo_turbo&amp;text=https%3A//bazanpa.ru/uk/chast2/razdel8/glava22/statya200/" TargetMode="External"/><Relationship Id="rId747" Type="http://schemas.openxmlformats.org/officeDocument/2006/relationships/control" Target="activeX/activeX175.xml"/><Relationship Id="rId954" Type="http://schemas.openxmlformats.org/officeDocument/2006/relationships/hyperlink" Target="https://yandex.ru/turbo?parent-reqid=1574517558010574-1391001348654737136400127-man1-4558&amp;utm_source=turbo_turbo&amp;text=https%3A//bazanpa.ru/uk/chast1/razdel3/glava9/statya53/" TargetMode="External"/><Relationship Id="rId1377" Type="http://schemas.openxmlformats.org/officeDocument/2006/relationships/hyperlink" Target="https://yandex.ru/turbo?parent-reqid=1574517558010574-1391001348654737136400127-man1-4558&amp;utm_source=turbo_turbo&amp;text=https%3A//bazanpa.ru/uk/chast2/razdel11/glava33/statya346/" TargetMode="External"/><Relationship Id="rId1584" Type="http://schemas.openxmlformats.org/officeDocument/2006/relationships/control" Target="activeX/activeX413.xml"/><Relationship Id="rId83" Type="http://schemas.openxmlformats.org/officeDocument/2006/relationships/hyperlink" Target="https://yandex.ru/turbo?parent-reqid=1574517558010574-1391001348654737136400127-man1-4558&amp;utm_source=turbo_turbo&amp;text=https%3A//bazanpa.ru/uk/chast1/razdel2/glava8/statya39/" TargetMode="External"/><Relationship Id="rId179" Type="http://schemas.openxmlformats.org/officeDocument/2006/relationships/hyperlink" Target="https://yandex.ru/turbo?parent-reqid=1574517558010574-1391001348654737136400127-man1-4558&amp;utm_source=turbo_turbo&amp;text=https%3A//bazanpa.ru/uk/chast2/razdel7/glava16/statya120/" TargetMode="External"/><Relationship Id="rId386" Type="http://schemas.openxmlformats.org/officeDocument/2006/relationships/hyperlink" Target="https://yandex.ru/turbo?parent-reqid=1574517558010574-1391001348654737136400127-man1-4558&amp;utm_source=turbo_turbo&amp;text=https%3A//bazanpa.ru/uk/chast2/razdel9/glava25/statya243.2/" TargetMode="External"/><Relationship Id="rId593" Type="http://schemas.openxmlformats.org/officeDocument/2006/relationships/control" Target="activeX/activeX39.xml"/><Relationship Id="rId607" Type="http://schemas.openxmlformats.org/officeDocument/2006/relationships/control" Target="activeX/activeX53.xml"/><Relationship Id="rId814" Type="http://schemas.openxmlformats.org/officeDocument/2006/relationships/hyperlink" Target="https://bazanpa.ru/gd-rf-zakon-n307-fz-ot14102014-h2379144/" TargetMode="External"/><Relationship Id="rId1237" Type="http://schemas.openxmlformats.org/officeDocument/2006/relationships/hyperlink" Target="https://yandex.ru/turbo?parent-reqid=1574517558010574-1391001348654737136400127-man1-4558&amp;utm_source=turbo_turbo&amp;text=https%3A//bazanpa.ru/uk/chast2/razdel9/glava25/statya241/" TargetMode="External"/><Relationship Id="rId1444" Type="http://schemas.openxmlformats.org/officeDocument/2006/relationships/control" Target="activeX/activeX292.xml"/><Relationship Id="rId1651" Type="http://schemas.openxmlformats.org/officeDocument/2006/relationships/control" Target="activeX/activeX474.xml"/><Relationship Id="rId246" Type="http://schemas.openxmlformats.org/officeDocument/2006/relationships/hyperlink" Target="https://yandex.ru/turbo?parent-reqid=1574517558010574-1391001348654737136400127-man1-4558&amp;utm_source=turbo_turbo&amp;text=https%3A//bazanpa.ru/uk/chast2/razdel8/glava21/statya168/" TargetMode="External"/><Relationship Id="rId453" Type="http://schemas.openxmlformats.org/officeDocument/2006/relationships/hyperlink" Target="https://yandex.ru/turbo?parent-reqid=1574517558010574-1391001348654737136400127-man1-4558&amp;utm_source=turbo_turbo&amp;text=https%3A//bazanpa.ru/uk/chast2/razdel10/glava30/statya291.1/" TargetMode="External"/><Relationship Id="rId660" Type="http://schemas.openxmlformats.org/officeDocument/2006/relationships/control" Target="activeX/activeX99.xml"/><Relationship Id="rId898" Type="http://schemas.openxmlformats.org/officeDocument/2006/relationships/control" Target="activeX/activeX274.xml"/><Relationship Id="rId1083" Type="http://schemas.openxmlformats.org/officeDocument/2006/relationships/hyperlink" Target="https://yandex.ru/turbo?parent-reqid=1574517558010574-1391001348654737136400127-man1-4558&amp;utm_source=turbo_turbo&amp;text=https%3A//bazanpa.ru/uk/chast2/razdel7/glava20/statya155/" TargetMode="External"/><Relationship Id="rId1290" Type="http://schemas.openxmlformats.org/officeDocument/2006/relationships/hyperlink" Target="https://yandex.ru/turbo?parent-reqid=1574517558010574-1391001348654737136400127-man1-4558&amp;utm_source=turbo_turbo&amp;text=https%3A//bazanpa.ru/uk/chast2/razdel10/glava29/statya282/" TargetMode="External"/><Relationship Id="rId1304" Type="http://schemas.openxmlformats.org/officeDocument/2006/relationships/hyperlink" Target="https://yandex.ru/turbo?parent-reqid=1574517558010574-1391001348654737136400127-man1-4558&amp;utm_source=turbo_turbo&amp;text=https%3A//bazanpa.ru/uk/chast2/razdel10/glava30/statya286.1/" TargetMode="External"/><Relationship Id="rId1511" Type="http://schemas.openxmlformats.org/officeDocument/2006/relationships/control" Target="activeX/activeX351.xml"/><Relationship Id="rId106" Type="http://schemas.openxmlformats.org/officeDocument/2006/relationships/hyperlink" Target="https://yandex.ru/turbo?parent-reqid=1574517558010574-1391001348654737136400127-man1-4558&amp;utm_source=turbo_turbo&amp;text=https%3A//bazanpa.ru/uk/chast1/razdel3/glava10/statya61/" TargetMode="External"/><Relationship Id="rId313" Type="http://schemas.openxmlformats.org/officeDocument/2006/relationships/hyperlink" Target="https://yandex.ru/turbo?parent-reqid=1574517558010574-1391001348654737136400127-man1-4558&amp;utm_source=turbo_turbo&amp;text=https%3A//bazanpa.ru/uk/chast2/razdel8/glava23/statya204/" TargetMode="External"/><Relationship Id="rId758" Type="http://schemas.openxmlformats.org/officeDocument/2006/relationships/control" Target="activeX/activeX184.xml"/><Relationship Id="rId965" Type="http://schemas.openxmlformats.org/officeDocument/2006/relationships/hyperlink" Target="https://yandex.ru/turbo?parent-reqid=1574517558010574-1391001348654737136400127-man1-4558&amp;utm_source=turbo_turbo&amp;text=https%3A//bazanpa.ru/uk/chast1/razdel3/glava10/statya63/" TargetMode="External"/><Relationship Id="rId1150" Type="http://schemas.openxmlformats.org/officeDocument/2006/relationships/hyperlink" Target="https://yandex.ru/turbo?parent-reqid=1574517558010574-1391001348654737136400127-man1-4558&amp;utm_source=turbo_turbo&amp;text=https%3A//bazanpa.ru/uk/chast2/razdel8/glava22/statya195/" TargetMode="External"/><Relationship Id="rId1388" Type="http://schemas.openxmlformats.org/officeDocument/2006/relationships/hyperlink" Target="https://yandex.ru/turbo?parent-reqid=1574517558010574-1391001348654737136400127-man1-4558&amp;utm_source=turbo_turbo&amp;text=https%3A//bazanpa.ru/uk/chast2/razdel12/glava34/statya356/" TargetMode="External"/><Relationship Id="rId1595" Type="http://schemas.openxmlformats.org/officeDocument/2006/relationships/control" Target="activeX/activeX424.xml"/><Relationship Id="rId1609" Type="http://schemas.openxmlformats.org/officeDocument/2006/relationships/control" Target="activeX/activeX438.xml"/><Relationship Id="rId10" Type="http://schemas.openxmlformats.org/officeDocument/2006/relationships/control" Target="activeX/activeX1.xml"/><Relationship Id="rId94" Type="http://schemas.openxmlformats.org/officeDocument/2006/relationships/hyperlink" Target="https://yandex.ru/turbo?parent-reqid=1574517558010574-1391001348654737136400127-man1-4558&amp;utm_source=turbo_turbo&amp;text=https%3A//bazanpa.ru/uk/chast1/razdel3/glava9/statya50/" TargetMode="External"/><Relationship Id="rId397" Type="http://schemas.openxmlformats.org/officeDocument/2006/relationships/hyperlink" Target="https://yandex.ru/turbo?parent-reqid=1574517558010574-1391001348654737136400127-man1-4558&amp;utm_source=turbo_turbo&amp;text=https%3A//bazanpa.ru/uk/chast2/razdel9/glava26/statya253/" TargetMode="External"/><Relationship Id="rId520" Type="http://schemas.openxmlformats.org/officeDocument/2006/relationships/hyperlink" Target="https://yandex.ru/turbo?parent-reqid=1574517558010574-1391001348654737136400127-man1-4558&amp;utm_source=turbo_turbo&amp;text=https%3A//bazanpa.ru/uk/chast2/razdel11/glava33/statya346/" TargetMode="External"/><Relationship Id="rId618" Type="http://schemas.openxmlformats.org/officeDocument/2006/relationships/control" Target="activeX/activeX62.xml"/><Relationship Id="rId825" Type="http://schemas.openxmlformats.org/officeDocument/2006/relationships/control" Target="activeX/activeX232.xml"/><Relationship Id="rId1248" Type="http://schemas.openxmlformats.org/officeDocument/2006/relationships/hyperlink" Target="https://yandex.ru/turbo?parent-reqid=1574517558010574-1391001348654737136400127-man1-4558&amp;utm_source=turbo_turbo&amp;text=https%3A//bazanpa.ru/uk/chast2/razdel9/glava26/statya247/" TargetMode="External"/><Relationship Id="rId1455" Type="http://schemas.openxmlformats.org/officeDocument/2006/relationships/control" Target="activeX/activeX302.xml"/><Relationship Id="rId1662" Type="http://schemas.openxmlformats.org/officeDocument/2006/relationships/control" Target="activeX/activeX481.xml"/><Relationship Id="rId257" Type="http://schemas.openxmlformats.org/officeDocument/2006/relationships/hyperlink" Target="https://yandex.ru/turbo?parent-reqid=1574517558010574-1391001348654737136400127-man1-4558&amp;utm_source=turbo_turbo&amp;text=https%3A//bazanpa.ru/uk/chast2/razdel8/glava22/statya172.1/" TargetMode="External"/><Relationship Id="rId464" Type="http://schemas.openxmlformats.org/officeDocument/2006/relationships/hyperlink" Target="https://yandex.ru/turbo?parent-reqid=1574517558010574-1391001348654737136400127-man1-4558&amp;utm_source=turbo_turbo&amp;text=https%3A//bazanpa.ru/uk/chast2/razdel10/glava31/statya299/" TargetMode="External"/><Relationship Id="rId1010" Type="http://schemas.openxmlformats.org/officeDocument/2006/relationships/hyperlink" Target="https://yandex.ru/turbo?parent-reqid=1574517558010574-1391001348654737136400127-man1-4558&amp;utm_source=turbo_turbo&amp;text=https%3A//bazanpa.ru/uk/chast1/razdel6/glava15/statya102/" TargetMode="External"/><Relationship Id="rId1094" Type="http://schemas.openxmlformats.org/officeDocument/2006/relationships/hyperlink" Target="https://yandex.ru/turbo?parent-reqid=1574517558010574-1391001348654737136400127-man1-4558&amp;utm_source=turbo_turbo&amp;text=https%3A//bazanpa.ru/uk/chast2/razdel8/glava21/statya159.6/" TargetMode="External"/><Relationship Id="rId1108" Type="http://schemas.openxmlformats.org/officeDocument/2006/relationships/hyperlink" Target="https://yandex.ru/turbo?parent-reqid=1574517558010574-1391001348654737136400127-man1-4558&amp;utm_source=turbo_turbo&amp;text=https%3A//bazanpa.ru/uk/chast2/razdel8/glava22/statya171/" TargetMode="External"/><Relationship Id="rId1315" Type="http://schemas.openxmlformats.org/officeDocument/2006/relationships/hyperlink" Target="https://yandex.ru/turbo?parent-reqid=1574517558010574-1391001348654737136400127-man1-4558&amp;utm_source=turbo_turbo&amp;text=https%3A//bazanpa.ru/uk/chast2/razdel10/glava31/statya294/" TargetMode="External"/><Relationship Id="rId117" Type="http://schemas.openxmlformats.org/officeDocument/2006/relationships/hyperlink" Target="https://yandex.ru/turbo?parent-reqid=1574517558010574-1391001348654737136400127-man1-4558&amp;utm_source=turbo_turbo&amp;text=https%3A//bazanpa.ru/uk/chast1/razdel3/glava10/statya71/" TargetMode="External"/><Relationship Id="rId671" Type="http://schemas.openxmlformats.org/officeDocument/2006/relationships/control" Target="activeX/activeX108.xml"/><Relationship Id="rId769" Type="http://schemas.openxmlformats.org/officeDocument/2006/relationships/control" Target="activeX/activeX193.xml"/><Relationship Id="rId976" Type="http://schemas.openxmlformats.org/officeDocument/2006/relationships/hyperlink" Target="https://yandex.ru/turbo?parent-reqid=1574517558010574-1391001348654737136400127-man1-4558&amp;utm_source=turbo_turbo&amp;text=https%3A//bazanpa.ru/uk/chast1/razdel3/glava10/statya72.1/" TargetMode="External"/><Relationship Id="rId1399" Type="http://schemas.openxmlformats.org/officeDocument/2006/relationships/hyperlink" Target="https://bazanpa.ru/pravitelstvo-rf-postanovlenie-n1178-ot29122011-h1798976/" TargetMode="External"/><Relationship Id="rId324" Type="http://schemas.openxmlformats.org/officeDocument/2006/relationships/hyperlink" Target="https://yandex.ru/turbo?parent-reqid=1574517558010574-1391001348654737136400127-man1-4558&amp;utm_source=turbo_turbo&amp;text=https%3A//bazanpa.ru/uk/chast2/razdel9/glava24/statya207/" TargetMode="External"/><Relationship Id="rId531" Type="http://schemas.openxmlformats.org/officeDocument/2006/relationships/hyperlink" Target="https://yandex.ru/turbo?parent-reqid=1574517558010574-1391001348654737136400127-man1-4558&amp;utm_source=turbo_turbo&amp;text=https%3A//bazanpa.ru/uk/chast2/razdel12/glava34/statya356/" TargetMode="External"/><Relationship Id="rId629" Type="http://schemas.openxmlformats.org/officeDocument/2006/relationships/hyperlink" Target="https://bazanpa.ru/pravitelstvo-rf-postanovlenie-n964-ot29122007-h1136375/" TargetMode="External"/><Relationship Id="rId1161" Type="http://schemas.openxmlformats.org/officeDocument/2006/relationships/hyperlink" Target="https://yandex.ru/turbo?parent-reqid=1574517558010574-1391001348654737136400127-man1-4558&amp;utm_source=turbo_turbo&amp;text=https%3A//bazanpa.ru/uk/chast2/razdel8/glava22/statya200.2/" TargetMode="External"/><Relationship Id="rId1259" Type="http://schemas.openxmlformats.org/officeDocument/2006/relationships/hyperlink" Target="https://yandex.ru/turbo?parent-reqid=1574517558010574-1391001348654737136400127-man1-4558&amp;utm_source=turbo_turbo&amp;text=https%3A//bazanpa.ru/uk/chast2/razdel9/glava26/statya258/" TargetMode="External"/><Relationship Id="rId1466" Type="http://schemas.openxmlformats.org/officeDocument/2006/relationships/control" Target="activeX/activeX313.xml"/><Relationship Id="rId836" Type="http://schemas.openxmlformats.org/officeDocument/2006/relationships/control" Target="activeX/activeX242.xml"/><Relationship Id="rId1021" Type="http://schemas.openxmlformats.org/officeDocument/2006/relationships/hyperlink" Target="https://yandex.ru/turbo?parent-reqid=1574517558010574-1391001348654737136400127-man1-4558&amp;utm_source=turbo_turbo&amp;text=https%3A//bazanpa.ru/uk/chast2/razdel7/glava16/statya108/" TargetMode="External"/><Relationship Id="rId1119" Type="http://schemas.openxmlformats.org/officeDocument/2006/relationships/hyperlink" Target="https://yandex.ru/turbo?parent-reqid=1574517558010574-1391001348654737136400127-man1-4558&amp;utm_source=turbo_turbo&amp;text=https%3A//bazanpa.ru/uk/chast2/razdel8/glava22/statya173.2/" TargetMode="External"/><Relationship Id="rId1673" Type="http://schemas.openxmlformats.org/officeDocument/2006/relationships/control" Target="activeX/activeX487.xml"/><Relationship Id="rId903" Type="http://schemas.openxmlformats.org/officeDocument/2006/relationships/hyperlink" Target="https://yandex.ru/turbo?parent-reqid=1574517558010574-1391001348654737136400127-man1-4558&amp;utm_source=turbo_turbo&amp;text=https%3A//bazanpa.ru/uk/chast1/razdel1/glava1/statya2/" TargetMode="External"/><Relationship Id="rId1326" Type="http://schemas.openxmlformats.org/officeDocument/2006/relationships/hyperlink" Target="https://yandex.ru/turbo?parent-reqid=1574517558010574-1391001348654737136400127-man1-4558&amp;utm_source=turbo_turbo&amp;text=https%3A//bazanpa.ru/uk/chast2/razdel10/glava31/statya304/" TargetMode="External"/><Relationship Id="rId1533" Type="http://schemas.openxmlformats.org/officeDocument/2006/relationships/hyperlink" Target="https://bazanpa.ru/gk/" TargetMode="External"/><Relationship Id="rId1740" Type="http://schemas.openxmlformats.org/officeDocument/2006/relationships/theme" Target="theme/theme1.xml"/><Relationship Id="rId32" Type="http://schemas.openxmlformats.org/officeDocument/2006/relationships/control" Target="activeX/activeX13.xml"/><Relationship Id="rId1600" Type="http://schemas.openxmlformats.org/officeDocument/2006/relationships/control" Target="activeX/activeX429.xml"/><Relationship Id="rId181" Type="http://schemas.openxmlformats.org/officeDocument/2006/relationships/hyperlink" Target="https://yandex.ru/turbo?parent-reqid=1574517558010574-1391001348654737136400127-man1-4558&amp;utm_source=turbo_turbo&amp;text=https%3A//bazanpa.ru/uk/chast2/razdel7/glava16/statya122/" TargetMode="External"/><Relationship Id="rId279" Type="http://schemas.openxmlformats.org/officeDocument/2006/relationships/hyperlink" Target="https://yandex.ru/turbo?parent-reqid=1574517558010574-1391001348654737136400127-man1-4558&amp;utm_source=turbo_turbo&amp;text=https%3A//bazanpa.ru/uk/chast2/razdel8/glava22/statya185.4/" TargetMode="External"/><Relationship Id="rId486" Type="http://schemas.openxmlformats.org/officeDocument/2006/relationships/hyperlink" Target="https://yandex.ru/turbo?parent-reqid=1574517558010574-1391001348654737136400127-man1-4558&amp;utm_source=turbo_turbo&amp;text=https%3A//bazanpa.ru/uk/chast2/razdel10/glava32/statya320/" TargetMode="External"/><Relationship Id="rId693" Type="http://schemas.openxmlformats.org/officeDocument/2006/relationships/control" Target="activeX/activeX123.xml"/><Relationship Id="rId139" Type="http://schemas.openxmlformats.org/officeDocument/2006/relationships/hyperlink" Target="https://yandex.ru/turbo?parent-reqid=1574517558010574-1391001348654737136400127-man1-4558&amp;utm_source=turbo_turbo&amp;text=https%3A//bazanpa.ru/uk/chast1/razdel5/glava14/statya88/" TargetMode="External"/><Relationship Id="rId346" Type="http://schemas.openxmlformats.org/officeDocument/2006/relationships/hyperlink" Target="https://yandex.ru/turbo?parent-reqid=1574517558010574-1391001348654737136400127-man1-4558&amp;utm_source=turbo_turbo&amp;text=https%3A//bazanpa.ru/uk/chast2/razdel9/glava24/statya221/" TargetMode="External"/><Relationship Id="rId553" Type="http://schemas.openxmlformats.org/officeDocument/2006/relationships/control" Target="activeX/activeX23.xml"/><Relationship Id="rId760" Type="http://schemas.openxmlformats.org/officeDocument/2006/relationships/control" Target="activeX/activeX186.xml"/><Relationship Id="rId998" Type="http://schemas.openxmlformats.org/officeDocument/2006/relationships/hyperlink" Target="https://yandex.ru/turbo?parent-reqid=1574517558010574-1391001348654737136400127-man1-4558&amp;utm_source=turbo_turbo&amp;text=https%3A//bazanpa.ru/uk/chast1/razdel5/glava14/statya90/" TargetMode="External"/><Relationship Id="rId1183" Type="http://schemas.openxmlformats.org/officeDocument/2006/relationships/hyperlink" Target="https://yandex.ru/turbo?parent-reqid=1574517558010574-1391001348654737136400127-man1-4558&amp;utm_source=turbo_turbo&amp;text=https%3A//bazanpa.ru/uk/chast2/razdel9/glava24/statya209/" TargetMode="External"/><Relationship Id="rId1390" Type="http://schemas.openxmlformats.org/officeDocument/2006/relationships/hyperlink" Target="https://yandex.ru/turbo?parent-reqid=1574517558010574-1391001348654737136400127-man1-4558&amp;utm_source=turbo_turbo&amp;text=https%3A//bazanpa.ru/uk/chast2/razdel12/glava34/statya358/" TargetMode="External"/><Relationship Id="rId206" Type="http://schemas.openxmlformats.org/officeDocument/2006/relationships/hyperlink" Target="https://yandex.ru/turbo?parent-reqid=1574517558010574-1391001348654737136400127-man1-4558&amp;utm_source=turbo_turbo&amp;text=https%3A//bazanpa.ru/uk/chast2/razdel7/glava19/statya141.1/" TargetMode="External"/><Relationship Id="rId413" Type="http://schemas.openxmlformats.org/officeDocument/2006/relationships/hyperlink" Target="https://yandex.ru/turbo?parent-reqid=1574517558010574-1391001348654737136400127-man1-4558&amp;utm_source=turbo_turbo&amp;text=https%3A//bazanpa.ru/uk/chast2/razdel9/glava27/statya266/" TargetMode="External"/><Relationship Id="rId858" Type="http://schemas.openxmlformats.org/officeDocument/2006/relationships/hyperlink" Target="https://yandex.ru/turbo?parent-reqid=1574517500807289-940582824978508255400124-sas1-1787&amp;utm_source=turbo_turbo&amp;text=https%3A//bazanpa.ru/pravitelstvo-rf-postanovlenie-n577-ot21062014-h2313128/" TargetMode="External"/><Relationship Id="rId1043" Type="http://schemas.openxmlformats.org/officeDocument/2006/relationships/hyperlink" Target="https://yandex.ru/turbo?parent-reqid=1574517558010574-1391001348654737136400127-man1-4558&amp;utm_source=turbo_turbo&amp;text=https%3A//bazanpa.ru/uk/chast2/razdel7/glava17/statya126/" TargetMode="External"/><Relationship Id="rId1488" Type="http://schemas.openxmlformats.org/officeDocument/2006/relationships/control" Target="activeX/activeX328.xml"/><Relationship Id="rId1695" Type="http://schemas.openxmlformats.org/officeDocument/2006/relationships/control" Target="activeX/activeX502.xml"/><Relationship Id="rId620" Type="http://schemas.openxmlformats.org/officeDocument/2006/relationships/control" Target="activeX/activeX64.xml"/><Relationship Id="rId718" Type="http://schemas.openxmlformats.org/officeDocument/2006/relationships/control" Target="activeX/activeX147.xml"/><Relationship Id="rId925" Type="http://schemas.openxmlformats.org/officeDocument/2006/relationships/hyperlink" Target="https://yandex.ru/turbo?parent-reqid=1574517558010574-1391001348654737136400127-man1-4558&amp;utm_source=turbo_turbo&amp;text=https%3A//bazanpa.ru/uk/chast1/razdel2/glava5/statya24/" TargetMode="External"/><Relationship Id="rId1250" Type="http://schemas.openxmlformats.org/officeDocument/2006/relationships/hyperlink" Target="https://yandex.ru/turbo?parent-reqid=1574517558010574-1391001348654737136400127-man1-4558&amp;utm_source=turbo_turbo&amp;text=https%3A//bazanpa.ru/uk/chast2/razdel9/glava26/statya249/" TargetMode="External"/><Relationship Id="rId1348" Type="http://schemas.openxmlformats.org/officeDocument/2006/relationships/hyperlink" Target="https://yandex.ru/turbo?parent-reqid=1574517558010574-1391001348654737136400127-man1-4558&amp;utm_source=turbo_turbo&amp;text=https%3A//bazanpa.ru/uk/chast2/razdel10/glava32/statya322.3/" TargetMode="External"/><Relationship Id="rId1555" Type="http://schemas.openxmlformats.org/officeDocument/2006/relationships/control" Target="activeX/activeX386.xml"/><Relationship Id="rId1110" Type="http://schemas.openxmlformats.org/officeDocument/2006/relationships/hyperlink" Target="https://yandex.ru/turbo?parent-reqid=1574517558010574-1391001348654737136400127-man1-4558&amp;utm_source=turbo_turbo&amp;text=https%3A//bazanpa.ru/uk/chast2/razdel8/glava22/statya171.2/" TargetMode="External"/><Relationship Id="rId1208" Type="http://schemas.openxmlformats.org/officeDocument/2006/relationships/hyperlink" Target="https://yandex.ru/turbo?parent-reqid=1574517558010574-1391001348654737136400127-man1-4558&amp;utm_source=turbo_turbo&amp;text=https%3A//bazanpa.ru/uk/chast2/razdel9/glava24/statya224/" TargetMode="External"/><Relationship Id="rId1415" Type="http://schemas.openxmlformats.org/officeDocument/2006/relationships/hyperlink" Target="https://yandex.ru/turbo?parent-reqid=1574517592755542-465614535832327423100124-sas1-1585&amp;utm_source=turbo_turbo&amp;text=https%3A//bazanpa.ru/bk/chast2/razdel3/glava10/statya78.1/" TargetMode="External"/><Relationship Id="rId54" Type="http://schemas.openxmlformats.org/officeDocument/2006/relationships/hyperlink" Target="https://yandex.ru/turbo?parent-reqid=1574517558010574-1391001348654737136400127-man1-4558&amp;utm_source=turbo_turbo&amp;text=https%3A//bazanpa.ru/uk/chast1/razdel1/glava2/statya10/" TargetMode="External"/><Relationship Id="rId1622" Type="http://schemas.openxmlformats.org/officeDocument/2006/relationships/control" Target="activeX/activeX447.xml"/><Relationship Id="rId270" Type="http://schemas.openxmlformats.org/officeDocument/2006/relationships/hyperlink" Target="https://yandex.ru/turbo?parent-reqid=1574517558010574-1391001348654737136400127-man1-4558&amp;utm_source=turbo_turbo&amp;text=https%3A//bazanpa.ru/uk/chast2/razdel8/glava22/statya180/" TargetMode="External"/><Relationship Id="rId130" Type="http://schemas.openxmlformats.org/officeDocument/2006/relationships/hyperlink" Target="https://yandex.ru/turbo?parent-reqid=1574517558010574-1391001348654737136400127-man1-4558&amp;utm_source=turbo_turbo&amp;text=https%3A//bazanpa.ru/uk/chast1/razdel4/glava12/statya80.1/" TargetMode="External"/><Relationship Id="rId368" Type="http://schemas.openxmlformats.org/officeDocument/2006/relationships/hyperlink" Target="https://yandex.ru/turbo?parent-reqid=1574517558010574-1391001348654737136400127-man1-4558&amp;utm_source=turbo_turbo&amp;text=https%3A//bazanpa.ru/uk/chast2/razdel9/glava25/statya233/" TargetMode="External"/><Relationship Id="rId575" Type="http://schemas.openxmlformats.org/officeDocument/2006/relationships/control" Target="activeX/activeX31.xml"/><Relationship Id="rId782" Type="http://schemas.openxmlformats.org/officeDocument/2006/relationships/control" Target="activeX/activeX204.xml"/><Relationship Id="rId228" Type="http://schemas.openxmlformats.org/officeDocument/2006/relationships/hyperlink" Target="https://yandex.ru/turbo?parent-reqid=1574517558010574-1391001348654737136400127-man1-4558&amp;utm_source=turbo_turbo&amp;text=https%3A//bazanpa.ru/uk/chast2/razdel7/glava20/statya157/" TargetMode="External"/><Relationship Id="rId435" Type="http://schemas.openxmlformats.org/officeDocument/2006/relationships/hyperlink" Target="https://yandex.ru/turbo?parent-reqid=1574517558010574-1391001348654737136400127-man1-4558&amp;utm_source=turbo_turbo&amp;text=https%3A//bazanpa.ru/uk/chast2/razdel10/glava29/statya282.2/" TargetMode="External"/><Relationship Id="rId642" Type="http://schemas.openxmlformats.org/officeDocument/2006/relationships/control" Target="activeX/activeX81.xml"/><Relationship Id="rId1065" Type="http://schemas.openxmlformats.org/officeDocument/2006/relationships/hyperlink" Target="https://yandex.ru/turbo?parent-reqid=1574517558010574-1391001348654737136400127-man1-4558&amp;utm_source=turbo_turbo&amp;text=https%3A//bazanpa.ru/uk/chast2/razdel7/glava19/statya142.1/" TargetMode="External"/><Relationship Id="rId1272" Type="http://schemas.openxmlformats.org/officeDocument/2006/relationships/hyperlink" Target="https://yandex.ru/turbo?parent-reqid=1574517558010574-1391001348654737136400127-man1-4558&amp;utm_source=turbo_turbo&amp;text=https%3A//bazanpa.ru/uk/chast2/razdel9/glava27/statya267.1/" TargetMode="External"/><Relationship Id="rId502" Type="http://schemas.openxmlformats.org/officeDocument/2006/relationships/hyperlink" Target="https://yandex.ru/turbo?parent-reqid=1574517558010574-1391001348654737136400127-man1-4558&amp;utm_source=turbo_turbo&amp;text=https%3A//bazanpa.ru/uk/chast2/razdel10/glava32/statya330/" TargetMode="External"/><Relationship Id="rId947" Type="http://schemas.openxmlformats.org/officeDocument/2006/relationships/hyperlink" Target="https://yandex.ru/turbo?parent-reqid=1574517558010574-1391001348654737136400127-man1-4558&amp;utm_source=turbo_turbo&amp;text=https%3A//bazanpa.ru/uk/chast1/razdel3/glava9/statya46/" TargetMode="External"/><Relationship Id="rId1132" Type="http://schemas.openxmlformats.org/officeDocument/2006/relationships/hyperlink" Target="https://yandex.ru/turbo?parent-reqid=1574517558010574-1391001348654737136400127-man1-4558&amp;utm_source=turbo_turbo&amp;text=https%3A//bazanpa.ru/uk/chast2/razdel8/glava22/statya185/" TargetMode="External"/><Relationship Id="rId1577" Type="http://schemas.openxmlformats.org/officeDocument/2006/relationships/control" Target="activeX/activeX407.xml"/><Relationship Id="rId76" Type="http://schemas.openxmlformats.org/officeDocument/2006/relationships/hyperlink" Target="https://yandex.ru/turbo?parent-reqid=1574517558010574-1391001348654737136400127-man1-4558&amp;utm_source=turbo_turbo&amp;text=https%3A//bazanpa.ru/uk/chast1/razdel2/glava7/statya32/" TargetMode="External"/><Relationship Id="rId807" Type="http://schemas.openxmlformats.org/officeDocument/2006/relationships/hyperlink" Target="https://yandex.ru/turbo?parent-reqid=1574518036927703-594664248768098220300124-sas1-5960&amp;utm_source=turbo_turbo&amp;text=https%3A//bazanpa.ru/fz-o-bankrotstve/" TargetMode="External"/><Relationship Id="rId1437" Type="http://schemas.openxmlformats.org/officeDocument/2006/relationships/hyperlink" Target="https://yandex.ru/turbo?parent-reqid=1574517639003296-1563085750288808208800129-vla1-4288&amp;utm_source=turbo_turbo&amp;text=https%3A//bazanpa.ru/jk/razdel7/statya157/" TargetMode="External"/><Relationship Id="rId1644" Type="http://schemas.openxmlformats.org/officeDocument/2006/relationships/control" Target="activeX/activeX467.xml"/><Relationship Id="rId1504" Type="http://schemas.openxmlformats.org/officeDocument/2006/relationships/control" Target="activeX/activeX344.xml"/><Relationship Id="rId1711" Type="http://schemas.openxmlformats.org/officeDocument/2006/relationships/control" Target="activeX/activeX514.xml"/><Relationship Id="rId292" Type="http://schemas.openxmlformats.org/officeDocument/2006/relationships/hyperlink" Target="https://yandex.ru/turbo?parent-reqid=1574517558010574-1391001348654737136400127-man1-4558&amp;utm_source=turbo_turbo&amp;text=https%3A//bazanpa.ru/uk/chast2/razdel8/glava22/statya194/" TargetMode="External"/><Relationship Id="rId597" Type="http://schemas.openxmlformats.org/officeDocument/2006/relationships/control" Target="activeX/activeX43.xml"/><Relationship Id="rId152" Type="http://schemas.openxmlformats.org/officeDocument/2006/relationships/hyperlink" Target="https://yandex.ru/turbo?parent-reqid=1574517558010574-1391001348654737136400127-man1-4558&amp;utm_source=turbo_turbo&amp;text=https%3A//bazanpa.ru/uk/chast1/razdel6/glava15/statya101/" TargetMode="External"/><Relationship Id="rId457" Type="http://schemas.openxmlformats.org/officeDocument/2006/relationships/hyperlink" Target="https://yandex.ru/turbo?parent-reqid=1574517558010574-1391001348654737136400127-man1-4558&amp;utm_source=turbo_turbo&amp;text=https%3A//bazanpa.ru/uk/chast2/razdel10/glava30/statya293/" TargetMode="External"/><Relationship Id="rId1087" Type="http://schemas.openxmlformats.org/officeDocument/2006/relationships/hyperlink" Target="https://yandex.ru/turbo?parent-reqid=1574517558010574-1391001348654737136400127-man1-4558&amp;utm_source=turbo_turbo&amp;text=https%3A//bazanpa.ru/uk/chast2/razdel8/glava21/statya158.1/" TargetMode="External"/><Relationship Id="rId1294" Type="http://schemas.openxmlformats.org/officeDocument/2006/relationships/hyperlink" Target="https://yandex.ru/turbo?parent-reqid=1574517558010574-1391001348654737136400127-man1-4558&amp;utm_source=turbo_turbo&amp;text=https%3A//bazanpa.ru/uk/chast2/razdel10/glava29/statya283/" TargetMode="External"/><Relationship Id="rId664" Type="http://schemas.openxmlformats.org/officeDocument/2006/relationships/hyperlink" Target="https://bazanpa.ru/referendum-konstitutsiia-ot12121993-h541664/" TargetMode="External"/><Relationship Id="rId871" Type="http://schemas.openxmlformats.org/officeDocument/2006/relationships/hyperlink" Target="https://yandex.ru/turbo?parent-reqid=1574517524543214-1682570962166980628400128-man1-3657&amp;utm_source=turbo_turbo&amp;text=https%3A//bazanpa.ru/pravitelstvo-rf-postanovlenie-n58-ot27012014-h2228375/" TargetMode="External"/><Relationship Id="rId969" Type="http://schemas.openxmlformats.org/officeDocument/2006/relationships/hyperlink" Target="https://yandex.ru/turbo?parent-reqid=1574517558010574-1391001348654737136400127-man1-4558&amp;utm_source=turbo_turbo&amp;text=https%3A//bazanpa.ru/uk/chast1/razdel3/glava10/statya66/" TargetMode="External"/><Relationship Id="rId1599" Type="http://schemas.openxmlformats.org/officeDocument/2006/relationships/control" Target="activeX/activeX428.xml"/><Relationship Id="rId317" Type="http://schemas.openxmlformats.org/officeDocument/2006/relationships/hyperlink" Target="https://yandex.ru/turbo?parent-reqid=1574517558010574-1391001348654737136400127-man1-4558&amp;utm_source=turbo_turbo&amp;text=https%3A//bazanpa.ru/uk/chast2/razdel9/glava24/statya205.1/" TargetMode="External"/><Relationship Id="rId524" Type="http://schemas.openxmlformats.org/officeDocument/2006/relationships/hyperlink" Target="https://yandex.ru/turbo?parent-reqid=1574517558010574-1391001348654737136400127-man1-4558&amp;utm_source=turbo_turbo&amp;text=https%3A//bazanpa.ru/uk/chast2/razdel11/glava33/statya350/" TargetMode="External"/><Relationship Id="rId731" Type="http://schemas.openxmlformats.org/officeDocument/2006/relationships/control" Target="activeX/activeX159.xml"/><Relationship Id="rId1154" Type="http://schemas.openxmlformats.org/officeDocument/2006/relationships/hyperlink" Target="https://yandex.ru/turbo?parent-reqid=1574517558010574-1391001348654737136400127-man1-4558&amp;utm_source=turbo_turbo&amp;text=https%3A//bazanpa.ru/uk/chast2/razdel8/glava22/statya199/" TargetMode="External"/><Relationship Id="rId1361" Type="http://schemas.openxmlformats.org/officeDocument/2006/relationships/hyperlink" Target="https://yandex.ru/turbo?parent-reqid=1574517558010574-1391001348654737136400127-man1-4558&amp;utm_source=turbo_turbo&amp;text=https%3A//bazanpa.ru/uk/chast2/razdel10/glava32/statya330.2/" TargetMode="External"/><Relationship Id="rId1459" Type="http://schemas.openxmlformats.org/officeDocument/2006/relationships/control" Target="activeX/activeX306.xml"/><Relationship Id="rId98" Type="http://schemas.openxmlformats.org/officeDocument/2006/relationships/hyperlink" Target="https://yandex.ru/turbo?parent-reqid=1574517558010574-1391001348654737136400127-man1-4558&amp;utm_source=turbo_turbo&amp;text=https%3A//bazanpa.ru/uk/chast1/razdel3/glava9/statya53.1/" TargetMode="External"/><Relationship Id="rId829" Type="http://schemas.openxmlformats.org/officeDocument/2006/relationships/control" Target="activeX/activeX236.xml"/><Relationship Id="rId1014" Type="http://schemas.openxmlformats.org/officeDocument/2006/relationships/hyperlink" Target="https://yandex.ru/turbo?parent-reqid=1574517558010574-1391001348654737136400127-man1-4558&amp;utm_source=turbo_turbo&amp;text=https%3A//bazanpa.ru/uk/chast1/razdel6/glava15.1/statya104.2/" TargetMode="External"/><Relationship Id="rId1221" Type="http://schemas.openxmlformats.org/officeDocument/2006/relationships/hyperlink" Target="https://yandex.ru/turbo?parent-reqid=1574517558010574-1391001348654737136400127-man1-4558&amp;utm_source=turbo_turbo&amp;text=https%3A//bazanpa.ru/uk/chast2/razdel9/glava25/statya230.1/" TargetMode="External"/><Relationship Id="rId1666" Type="http://schemas.openxmlformats.org/officeDocument/2006/relationships/hyperlink" Target="https://bazanpa.ru/gd-rf-zakon-n119-fz-ot20082004-h808962/" TargetMode="External"/><Relationship Id="rId1319" Type="http://schemas.openxmlformats.org/officeDocument/2006/relationships/hyperlink" Target="https://yandex.ru/turbo?parent-reqid=1574517558010574-1391001348654737136400127-man1-4558&amp;utm_source=turbo_turbo&amp;text=https%3A//bazanpa.ru/uk/chast2/razdel10/glava31/statya298/" TargetMode="External"/><Relationship Id="rId1526" Type="http://schemas.openxmlformats.org/officeDocument/2006/relationships/control" Target="activeX/activeX364.xml"/><Relationship Id="rId1733" Type="http://schemas.openxmlformats.org/officeDocument/2006/relationships/hyperlink" Target="https://bazanpa.ru/gd-rf-zakon-n131-fz-ot06102003-h751828/glava3/statya17/" TargetMode="External"/><Relationship Id="rId25" Type="http://schemas.openxmlformats.org/officeDocument/2006/relationships/control" Target="activeX/activeX6.xml"/><Relationship Id="rId174" Type="http://schemas.openxmlformats.org/officeDocument/2006/relationships/hyperlink" Target="https://yandex.ru/turbo?parent-reqid=1574517558010574-1391001348654737136400127-man1-4558&amp;utm_source=turbo_turbo&amp;text=https%3A//bazanpa.ru/uk/chast2/razdel7/glava16/statya116/" TargetMode="External"/><Relationship Id="rId381" Type="http://schemas.openxmlformats.org/officeDocument/2006/relationships/hyperlink" Target="https://yandex.ru/turbo?parent-reqid=1574517558010574-1391001348654737136400127-man1-4558&amp;utm_source=turbo_turbo&amp;text=https%3A//bazanpa.ru/uk/chast2/razdel9/glava25/statya242/" TargetMode="External"/><Relationship Id="rId241" Type="http://schemas.openxmlformats.org/officeDocument/2006/relationships/hyperlink" Target="https://yandex.ru/turbo?parent-reqid=1574517558010574-1391001348654737136400127-man1-4558&amp;utm_source=turbo_turbo&amp;text=https%3A//bazanpa.ru/uk/chast2/razdel8/glava21/statya163/" TargetMode="External"/><Relationship Id="rId479" Type="http://schemas.openxmlformats.org/officeDocument/2006/relationships/hyperlink" Target="https://yandex.ru/turbo?parent-reqid=1574517558010574-1391001348654737136400127-man1-4558&amp;utm_source=turbo_turbo&amp;text=https%3A//bazanpa.ru/uk/chast2/razdel10/glava31/statya314/" TargetMode="External"/><Relationship Id="rId686" Type="http://schemas.openxmlformats.org/officeDocument/2006/relationships/control" Target="activeX/activeX121.xml"/><Relationship Id="rId893" Type="http://schemas.openxmlformats.org/officeDocument/2006/relationships/hyperlink" Target="https://bazanpa.ru/fz-o-persdannyh/" TargetMode="External"/><Relationship Id="rId339" Type="http://schemas.openxmlformats.org/officeDocument/2006/relationships/hyperlink" Target="https://yandex.ru/turbo?parent-reqid=1574517558010574-1391001348654737136400127-man1-4558&amp;utm_source=turbo_turbo&amp;text=https%3A//bazanpa.ru/uk/chast2/razdel9/glava24/statya216/" TargetMode="External"/><Relationship Id="rId546" Type="http://schemas.openxmlformats.org/officeDocument/2006/relationships/hyperlink" Target="https://yandex.ru/turbo?parent-reqid=1574517586456058-29773810901714390200124-sas1-5654&amp;utm_source=turbo_turbo&amp;text=https%3A//bazanpa.ru/pravitelstvo-rf-postanovlenie-n404-ot05052014-h2286083/" TargetMode="External"/><Relationship Id="rId753" Type="http://schemas.openxmlformats.org/officeDocument/2006/relationships/control" Target="activeX/activeX181.xml"/><Relationship Id="rId1176" Type="http://schemas.openxmlformats.org/officeDocument/2006/relationships/hyperlink" Target="https://yandex.ru/turbo?parent-reqid=1574517558010574-1391001348654737136400127-man1-4558&amp;utm_source=turbo_turbo&amp;text=https%3A//bazanpa.ru/uk/chast2/razdel9/glava24/statya205.3/" TargetMode="External"/><Relationship Id="rId1383" Type="http://schemas.openxmlformats.org/officeDocument/2006/relationships/hyperlink" Target="https://yandex.ru/turbo?parent-reqid=1574517558010574-1391001348654737136400127-man1-4558&amp;utm_source=turbo_turbo&amp;text=https%3A//bazanpa.ru/uk/chast2/razdel11/glava33/statya352/" TargetMode="External"/><Relationship Id="rId101" Type="http://schemas.openxmlformats.org/officeDocument/2006/relationships/hyperlink" Target="https://yandex.ru/turbo?parent-reqid=1574517558010574-1391001348654737136400127-man1-4558&amp;utm_source=turbo_turbo&amp;text=https%3A//bazanpa.ru/uk/chast1/razdel3/glava9/statya56/" TargetMode="External"/><Relationship Id="rId406" Type="http://schemas.openxmlformats.org/officeDocument/2006/relationships/hyperlink" Target="https://yandex.ru/turbo?parent-reqid=1574517558010574-1391001348654737136400127-man1-4558&amp;utm_source=turbo_turbo&amp;text=https%3A//bazanpa.ru/uk/chast2/razdel9/glava26/statya261/" TargetMode="External"/><Relationship Id="rId960" Type="http://schemas.openxmlformats.org/officeDocument/2006/relationships/hyperlink" Target="https://yandex.ru/turbo?parent-reqid=1574517558010574-1391001348654737136400127-man1-4558&amp;utm_source=turbo_turbo&amp;text=https%3A//bazanpa.ru/uk/chast1/razdel3/glava9/statya58/" TargetMode="External"/><Relationship Id="rId1036" Type="http://schemas.openxmlformats.org/officeDocument/2006/relationships/hyperlink" Target="https://yandex.ru/turbo?parent-reqid=1574517558010574-1391001348654737136400127-man1-4558&amp;utm_source=turbo_turbo&amp;text=https%3A//bazanpa.ru/uk/chast2/razdel7/glava16/statya120/" TargetMode="External"/><Relationship Id="rId1243" Type="http://schemas.openxmlformats.org/officeDocument/2006/relationships/hyperlink" Target="https://yandex.ru/turbo?parent-reqid=1574517558010574-1391001348654737136400127-man1-4558&amp;utm_source=turbo_turbo&amp;text=https%3A//bazanpa.ru/uk/chast2/razdel9/glava25/statya243.2/" TargetMode="External"/><Relationship Id="rId1590" Type="http://schemas.openxmlformats.org/officeDocument/2006/relationships/control" Target="activeX/activeX419.xml"/><Relationship Id="rId1688" Type="http://schemas.openxmlformats.org/officeDocument/2006/relationships/control" Target="activeX/activeX496.xml"/><Relationship Id="rId613" Type="http://schemas.openxmlformats.org/officeDocument/2006/relationships/control" Target="activeX/activeX59.xml"/><Relationship Id="rId820" Type="http://schemas.openxmlformats.org/officeDocument/2006/relationships/hyperlink" Target="https://bazanpa.ru/pravitelstvo-rf-postanovlenie-n1090-ot23101993-h207667/" TargetMode="External"/><Relationship Id="rId918" Type="http://schemas.openxmlformats.org/officeDocument/2006/relationships/hyperlink" Target="https://yandex.ru/turbo?parent-reqid=1574517558010574-1391001348654737136400127-man1-4558&amp;utm_source=turbo_turbo&amp;text=https%3A//bazanpa.ru/uk/chast1/razdel2/glava3/statya17/" TargetMode="External"/><Relationship Id="rId1450" Type="http://schemas.openxmlformats.org/officeDocument/2006/relationships/control" Target="activeX/activeX297.xml"/><Relationship Id="rId1548" Type="http://schemas.openxmlformats.org/officeDocument/2006/relationships/hyperlink" Target="https://bazanpa.ru/pravitelstvo-rf-postanovlenie-n1172-ot27122010-h1635404/" TargetMode="External"/><Relationship Id="rId1103" Type="http://schemas.openxmlformats.org/officeDocument/2006/relationships/hyperlink" Target="https://yandex.ru/turbo?parent-reqid=1574517558010574-1391001348654737136400127-man1-4558&amp;utm_source=turbo_turbo&amp;text=https%3A//bazanpa.ru/uk/chast2/razdel8/glava21/statya168/" TargetMode="External"/><Relationship Id="rId1310" Type="http://schemas.openxmlformats.org/officeDocument/2006/relationships/hyperlink" Target="https://yandex.ru/turbo?parent-reqid=1574517558010574-1391001348654737136400127-man1-4558&amp;utm_source=turbo_turbo&amp;text=https%3A//bazanpa.ru/uk/chast2/razdel10/glava30/statya291.1/" TargetMode="External"/><Relationship Id="rId1408" Type="http://schemas.openxmlformats.org/officeDocument/2006/relationships/control" Target="activeX/activeX280.xml"/><Relationship Id="rId47" Type="http://schemas.openxmlformats.org/officeDocument/2006/relationships/hyperlink" Target="https://yandex.ru/turbo?parent-reqid=1574517558010574-1391001348654737136400127-man1-4558&amp;utm_source=turbo_turbo&amp;text=https%3A//bazanpa.ru/uk/chast1/razdel1/glava1/statya3/" TargetMode="External"/><Relationship Id="rId1615" Type="http://schemas.openxmlformats.org/officeDocument/2006/relationships/control" Target="activeX/activeX44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89.xml.rels><?xml version="1.0" encoding="UTF-8" standalone="yes"?>
<Relationships xmlns="http://schemas.openxmlformats.org/package/2006/relationships"><Relationship Id="rId1" Type="http://schemas.microsoft.com/office/2006/relationships/activeXControlBinary" Target="activeX189.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90.xml.rels><?xml version="1.0" encoding="UTF-8" standalone="yes"?>
<Relationships xmlns="http://schemas.openxmlformats.org/package/2006/relationships"><Relationship Id="rId1" Type="http://schemas.microsoft.com/office/2006/relationships/activeXControlBinary" Target="activeX190.bin"/></Relationships>
</file>

<file path=word/activeX/_rels/activeX191.xml.rels><?xml version="1.0" encoding="UTF-8" standalone="yes"?>
<Relationships xmlns="http://schemas.openxmlformats.org/package/2006/relationships"><Relationship Id="rId1" Type="http://schemas.microsoft.com/office/2006/relationships/activeXControlBinary" Target="activeX191.bin"/></Relationships>
</file>

<file path=word/activeX/_rels/activeX192.xml.rels><?xml version="1.0" encoding="UTF-8" standalone="yes"?>
<Relationships xmlns="http://schemas.openxmlformats.org/package/2006/relationships"><Relationship Id="rId1" Type="http://schemas.microsoft.com/office/2006/relationships/activeXControlBinary" Target="activeX192.bin"/></Relationships>
</file>

<file path=word/activeX/_rels/activeX193.xml.rels><?xml version="1.0" encoding="UTF-8" standalone="yes"?>
<Relationships xmlns="http://schemas.openxmlformats.org/package/2006/relationships"><Relationship Id="rId1" Type="http://schemas.microsoft.com/office/2006/relationships/activeXControlBinary" Target="activeX193.bin"/></Relationships>
</file>

<file path=word/activeX/_rels/activeX194.xml.rels><?xml version="1.0" encoding="UTF-8" standalone="yes"?>
<Relationships xmlns="http://schemas.openxmlformats.org/package/2006/relationships"><Relationship Id="rId1" Type="http://schemas.microsoft.com/office/2006/relationships/activeXControlBinary" Target="activeX194.bin"/></Relationships>
</file>

<file path=word/activeX/_rels/activeX195.xml.rels><?xml version="1.0" encoding="UTF-8" standalone="yes"?>
<Relationships xmlns="http://schemas.openxmlformats.org/package/2006/relationships"><Relationship Id="rId1" Type="http://schemas.microsoft.com/office/2006/relationships/activeXControlBinary" Target="activeX195.bin"/></Relationships>
</file>

<file path=word/activeX/_rels/activeX196.xml.rels><?xml version="1.0" encoding="UTF-8" standalone="yes"?>
<Relationships xmlns="http://schemas.openxmlformats.org/package/2006/relationships"><Relationship Id="rId1" Type="http://schemas.microsoft.com/office/2006/relationships/activeXControlBinary" Target="activeX196.bin"/></Relationships>
</file>

<file path=word/activeX/_rels/activeX197.xml.rels><?xml version="1.0" encoding="UTF-8" standalone="yes"?>
<Relationships xmlns="http://schemas.openxmlformats.org/package/2006/relationships"><Relationship Id="rId1" Type="http://schemas.microsoft.com/office/2006/relationships/activeXControlBinary" Target="activeX197.bin"/></Relationships>
</file>

<file path=word/activeX/_rels/activeX198.xml.rels><?xml version="1.0" encoding="UTF-8" standalone="yes"?>
<Relationships xmlns="http://schemas.openxmlformats.org/package/2006/relationships"><Relationship Id="rId1" Type="http://schemas.microsoft.com/office/2006/relationships/activeXControlBinary" Target="activeX198.bin"/></Relationships>
</file>

<file path=word/activeX/_rels/activeX199.xml.rels><?xml version="1.0" encoding="UTF-8" standalone="yes"?>
<Relationships xmlns="http://schemas.openxmlformats.org/package/2006/relationships"><Relationship Id="rId1" Type="http://schemas.microsoft.com/office/2006/relationships/activeXControlBinary" Target="activeX19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00.xml.rels><?xml version="1.0" encoding="UTF-8" standalone="yes"?>
<Relationships xmlns="http://schemas.openxmlformats.org/package/2006/relationships"><Relationship Id="rId1" Type="http://schemas.microsoft.com/office/2006/relationships/activeXControlBinary" Target="activeX200.bin"/></Relationships>
</file>

<file path=word/activeX/_rels/activeX201.xml.rels><?xml version="1.0" encoding="UTF-8" standalone="yes"?>
<Relationships xmlns="http://schemas.openxmlformats.org/package/2006/relationships"><Relationship Id="rId1" Type="http://schemas.microsoft.com/office/2006/relationships/activeXControlBinary" Target="activeX201.bin"/></Relationships>
</file>

<file path=word/activeX/_rels/activeX202.xml.rels><?xml version="1.0" encoding="UTF-8" standalone="yes"?>
<Relationships xmlns="http://schemas.openxmlformats.org/package/2006/relationships"><Relationship Id="rId1" Type="http://schemas.microsoft.com/office/2006/relationships/activeXControlBinary" Target="activeX202.bin"/></Relationships>
</file>

<file path=word/activeX/_rels/activeX203.xml.rels><?xml version="1.0" encoding="UTF-8" standalone="yes"?>
<Relationships xmlns="http://schemas.openxmlformats.org/package/2006/relationships"><Relationship Id="rId1" Type="http://schemas.microsoft.com/office/2006/relationships/activeXControlBinary" Target="activeX203.bin"/></Relationships>
</file>

<file path=word/activeX/_rels/activeX204.xml.rels><?xml version="1.0" encoding="UTF-8" standalone="yes"?>
<Relationships xmlns="http://schemas.openxmlformats.org/package/2006/relationships"><Relationship Id="rId1" Type="http://schemas.microsoft.com/office/2006/relationships/activeXControlBinary" Target="activeX204.bin"/></Relationships>
</file>

<file path=word/activeX/_rels/activeX205.xml.rels><?xml version="1.0" encoding="UTF-8" standalone="yes"?>
<Relationships xmlns="http://schemas.openxmlformats.org/package/2006/relationships"><Relationship Id="rId1" Type="http://schemas.microsoft.com/office/2006/relationships/activeXControlBinary" Target="activeX205.bin"/></Relationships>
</file>

<file path=word/activeX/_rels/activeX206.xml.rels><?xml version="1.0" encoding="UTF-8" standalone="yes"?>
<Relationships xmlns="http://schemas.openxmlformats.org/package/2006/relationships"><Relationship Id="rId1" Type="http://schemas.microsoft.com/office/2006/relationships/activeXControlBinary" Target="activeX206.bin"/></Relationships>
</file>

<file path=word/activeX/_rels/activeX207.xml.rels><?xml version="1.0" encoding="UTF-8" standalone="yes"?>
<Relationships xmlns="http://schemas.openxmlformats.org/package/2006/relationships"><Relationship Id="rId1" Type="http://schemas.microsoft.com/office/2006/relationships/activeXControlBinary" Target="activeX207.bin"/></Relationships>
</file>

<file path=word/activeX/_rels/activeX208.xml.rels><?xml version="1.0" encoding="UTF-8" standalone="yes"?>
<Relationships xmlns="http://schemas.openxmlformats.org/package/2006/relationships"><Relationship Id="rId1" Type="http://schemas.microsoft.com/office/2006/relationships/activeXControlBinary" Target="activeX208.bin"/></Relationships>
</file>

<file path=word/activeX/_rels/activeX209.xml.rels><?xml version="1.0" encoding="UTF-8" standalone="yes"?>
<Relationships xmlns="http://schemas.openxmlformats.org/package/2006/relationships"><Relationship Id="rId1" Type="http://schemas.microsoft.com/office/2006/relationships/activeXControlBinary" Target="activeX209.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10.xml.rels><?xml version="1.0" encoding="UTF-8" standalone="yes"?>
<Relationships xmlns="http://schemas.openxmlformats.org/package/2006/relationships"><Relationship Id="rId1" Type="http://schemas.microsoft.com/office/2006/relationships/activeXControlBinary" Target="activeX210.bin"/></Relationships>
</file>

<file path=word/activeX/_rels/activeX211.xml.rels><?xml version="1.0" encoding="UTF-8" standalone="yes"?>
<Relationships xmlns="http://schemas.openxmlformats.org/package/2006/relationships"><Relationship Id="rId1" Type="http://schemas.microsoft.com/office/2006/relationships/activeXControlBinary" Target="activeX211.bin"/></Relationships>
</file>

<file path=word/activeX/_rels/activeX212.xml.rels><?xml version="1.0" encoding="UTF-8" standalone="yes"?>
<Relationships xmlns="http://schemas.openxmlformats.org/package/2006/relationships"><Relationship Id="rId1" Type="http://schemas.microsoft.com/office/2006/relationships/activeXControlBinary" Target="activeX212.bin"/></Relationships>
</file>

<file path=word/activeX/_rels/activeX213.xml.rels><?xml version="1.0" encoding="UTF-8" standalone="yes"?>
<Relationships xmlns="http://schemas.openxmlformats.org/package/2006/relationships"><Relationship Id="rId1" Type="http://schemas.microsoft.com/office/2006/relationships/activeXControlBinary" Target="activeX213.bin"/></Relationships>
</file>

<file path=word/activeX/_rels/activeX214.xml.rels><?xml version="1.0" encoding="UTF-8" standalone="yes"?>
<Relationships xmlns="http://schemas.openxmlformats.org/package/2006/relationships"><Relationship Id="rId1" Type="http://schemas.microsoft.com/office/2006/relationships/activeXControlBinary" Target="activeX214.bin"/></Relationships>
</file>

<file path=word/activeX/_rels/activeX215.xml.rels><?xml version="1.0" encoding="UTF-8" standalone="yes"?>
<Relationships xmlns="http://schemas.openxmlformats.org/package/2006/relationships"><Relationship Id="rId1" Type="http://schemas.microsoft.com/office/2006/relationships/activeXControlBinary" Target="activeX215.bin"/></Relationships>
</file>

<file path=word/activeX/_rels/activeX216.xml.rels><?xml version="1.0" encoding="UTF-8" standalone="yes"?>
<Relationships xmlns="http://schemas.openxmlformats.org/package/2006/relationships"><Relationship Id="rId1" Type="http://schemas.microsoft.com/office/2006/relationships/activeXControlBinary" Target="activeX216.bin"/></Relationships>
</file>

<file path=word/activeX/_rels/activeX217.xml.rels><?xml version="1.0" encoding="UTF-8" standalone="yes"?>
<Relationships xmlns="http://schemas.openxmlformats.org/package/2006/relationships"><Relationship Id="rId1" Type="http://schemas.microsoft.com/office/2006/relationships/activeXControlBinary" Target="activeX217.bin"/></Relationships>
</file>

<file path=word/activeX/_rels/activeX218.xml.rels><?xml version="1.0" encoding="UTF-8" standalone="yes"?>
<Relationships xmlns="http://schemas.openxmlformats.org/package/2006/relationships"><Relationship Id="rId1" Type="http://schemas.microsoft.com/office/2006/relationships/activeXControlBinary" Target="activeX218.bin"/></Relationships>
</file>

<file path=word/activeX/_rels/activeX219.xml.rels><?xml version="1.0" encoding="UTF-8" standalone="yes"?>
<Relationships xmlns="http://schemas.openxmlformats.org/package/2006/relationships"><Relationship Id="rId1" Type="http://schemas.microsoft.com/office/2006/relationships/activeXControlBinary" Target="activeX219.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20.xml.rels><?xml version="1.0" encoding="UTF-8" standalone="yes"?>
<Relationships xmlns="http://schemas.openxmlformats.org/package/2006/relationships"><Relationship Id="rId1" Type="http://schemas.microsoft.com/office/2006/relationships/activeXControlBinary" Target="activeX220.bin"/></Relationships>
</file>

<file path=word/activeX/_rels/activeX221.xml.rels><?xml version="1.0" encoding="UTF-8" standalone="yes"?>
<Relationships xmlns="http://schemas.openxmlformats.org/package/2006/relationships"><Relationship Id="rId1" Type="http://schemas.microsoft.com/office/2006/relationships/activeXControlBinary" Target="activeX221.bin"/></Relationships>
</file>

<file path=word/activeX/_rels/activeX222.xml.rels><?xml version="1.0" encoding="UTF-8" standalone="yes"?>
<Relationships xmlns="http://schemas.openxmlformats.org/package/2006/relationships"><Relationship Id="rId1" Type="http://schemas.microsoft.com/office/2006/relationships/activeXControlBinary" Target="activeX222.bin"/></Relationships>
</file>

<file path=word/activeX/_rels/activeX223.xml.rels><?xml version="1.0" encoding="UTF-8" standalone="yes"?>
<Relationships xmlns="http://schemas.openxmlformats.org/package/2006/relationships"><Relationship Id="rId1" Type="http://schemas.microsoft.com/office/2006/relationships/activeXControlBinary" Target="activeX223.bin"/></Relationships>
</file>

<file path=word/activeX/_rels/activeX224.xml.rels><?xml version="1.0" encoding="UTF-8" standalone="yes"?>
<Relationships xmlns="http://schemas.openxmlformats.org/package/2006/relationships"><Relationship Id="rId1" Type="http://schemas.microsoft.com/office/2006/relationships/activeXControlBinary" Target="activeX224.bin"/></Relationships>
</file>

<file path=word/activeX/_rels/activeX225.xml.rels><?xml version="1.0" encoding="UTF-8" standalone="yes"?>
<Relationships xmlns="http://schemas.openxmlformats.org/package/2006/relationships"><Relationship Id="rId1" Type="http://schemas.microsoft.com/office/2006/relationships/activeXControlBinary" Target="activeX225.bin"/></Relationships>
</file>

<file path=word/activeX/_rels/activeX226.xml.rels><?xml version="1.0" encoding="UTF-8" standalone="yes"?>
<Relationships xmlns="http://schemas.openxmlformats.org/package/2006/relationships"><Relationship Id="rId1" Type="http://schemas.microsoft.com/office/2006/relationships/activeXControlBinary" Target="activeX226.bin"/></Relationships>
</file>

<file path=word/activeX/_rels/activeX227.xml.rels><?xml version="1.0" encoding="UTF-8" standalone="yes"?>
<Relationships xmlns="http://schemas.openxmlformats.org/package/2006/relationships"><Relationship Id="rId1" Type="http://schemas.microsoft.com/office/2006/relationships/activeXControlBinary" Target="activeX227.bin"/></Relationships>
</file>

<file path=word/activeX/_rels/activeX228.xml.rels><?xml version="1.0" encoding="UTF-8" standalone="yes"?>
<Relationships xmlns="http://schemas.openxmlformats.org/package/2006/relationships"><Relationship Id="rId1" Type="http://schemas.microsoft.com/office/2006/relationships/activeXControlBinary" Target="activeX228.bin"/></Relationships>
</file>

<file path=word/activeX/_rels/activeX229.xml.rels><?xml version="1.0" encoding="UTF-8" standalone="yes"?>
<Relationships xmlns="http://schemas.openxmlformats.org/package/2006/relationships"><Relationship Id="rId1" Type="http://schemas.microsoft.com/office/2006/relationships/activeXControlBinary" Target="activeX229.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30.xml.rels><?xml version="1.0" encoding="UTF-8" standalone="yes"?>
<Relationships xmlns="http://schemas.openxmlformats.org/package/2006/relationships"><Relationship Id="rId1" Type="http://schemas.microsoft.com/office/2006/relationships/activeXControlBinary" Target="activeX230.bin"/></Relationships>
</file>

<file path=word/activeX/_rels/activeX231.xml.rels><?xml version="1.0" encoding="UTF-8" standalone="yes"?>
<Relationships xmlns="http://schemas.openxmlformats.org/package/2006/relationships"><Relationship Id="rId1" Type="http://schemas.microsoft.com/office/2006/relationships/activeXControlBinary" Target="activeX231.bin"/></Relationships>
</file>

<file path=word/activeX/_rels/activeX232.xml.rels><?xml version="1.0" encoding="UTF-8" standalone="yes"?>
<Relationships xmlns="http://schemas.openxmlformats.org/package/2006/relationships"><Relationship Id="rId1" Type="http://schemas.microsoft.com/office/2006/relationships/activeXControlBinary" Target="activeX232.bin"/></Relationships>
</file>

<file path=word/activeX/_rels/activeX233.xml.rels><?xml version="1.0" encoding="UTF-8" standalone="yes"?>
<Relationships xmlns="http://schemas.openxmlformats.org/package/2006/relationships"><Relationship Id="rId1" Type="http://schemas.microsoft.com/office/2006/relationships/activeXControlBinary" Target="activeX233.bin"/></Relationships>
</file>

<file path=word/activeX/_rels/activeX234.xml.rels><?xml version="1.0" encoding="UTF-8" standalone="yes"?>
<Relationships xmlns="http://schemas.openxmlformats.org/package/2006/relationships"><Relationship Id="rId1" Type="http://schemas.microsoft.com/office/2006/relationships/activeXControlBinary" Target="activeX234.bin"/></Relationships>
</file>

<file path=word/activeX/_rels/activeX235.xml.rels><?xml version="1.0" encoding="UTF-8" standalone="yes"?>
<Relationships xmlns="http://schemas.openxmlformats.org/package/2006/relationships"><Relationship Id="rId1" Type="http://schemas.microsoft.com/office/2006/relationships/activeXControlBinary" Target="activeX235.bin"/></Relationships>
</file>

<file path=word/activeX/_rels/activeX236.xml.rels><?xml version="1.0" encoding="UTF-8" standalone="yes"?>
<Relationships xmlns="http://schemas.openxmlformats.org/package/2006/relationships"><Relationship Id="rId1" Type="http://schemas.microsoft.com/office/2006/relationships/activeXControlBinary" Target="activeX236.bin"/></Relationships>
</file>

<file path=word/activeX/_rels/activeX237.xml.rels><?xml version="1.0" encoding="UTF-8" standalone="yes"?>
<Relationships xmlns="http://schemas.openxmlformats.org/package/2006/relationships"><Relationship Id="rId1" Type="http://schemas.microsoft.com/office/2006/relationships/activeXControlBinary" Target="activeX237.bin"/></Relationships>
</file>

<file path=word/activeX/_rels/activeX238.xml.rels><?xml version="1.0" encoding="UTF-8" standalone="yes"?>
<Relationships xmlns="http://schemas.openxmlformats.org/package/2006/relationships"><Relationship Id="rId1" Type="http://schemas.microsoft.com/office/2006/relationships/activeXControlBinary" Target="activeX238.bin"/></Relationships>
</file>

<file path=word/activeX/_rels/activeX239.xml.rels><?xml version="1.0" encoding="UTF-8" standalone="yes"?>
<Relationships xmlns="http://schemas.openxmlformats.org/package/2006/relationships"><Relationship Id="rId1" Type="http://schemas.microsoft.com/office/2006/relationships/activeXControlBinary" Target="activeX239.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40.xml.rels><?xml version="1.0" encoding="UTF-8" standalone="yes"?>
<Relationships xmlns="http://schemas.openxmlformats.org/package/2006/relationships"><Relationship Id="rId1" Type="http://schemas.microsoft.com/office/2006/relationships/activeXControlBinary" Target="activeX240.bin"/></Relationships>
</file>

<file path=word/activeX/_rels/activeX241.xml.rels><?xml version="1.0" encoding="UTF-8" standalone="yes"?>
<Relationships xmlns="http://schemas.openxmlformats.org/package/2006/relationships"><Relationship Id="rId1" Type="http://schemas.microsoft.com/office/2006/relationships/activeXControlBinary" Target="activeX241.bin"/></Relationships>
</file>

<file path=word/activeX/_rels/activeX242.xml.rels><?xml version="1.0" encoding="UTF-8" standalone="yes"?>
<Relationships xmlns="http://schemas.openxmlformats.org/package/2006/relationships"><Relationship Id="rId1" Type="http://schemas.microsoft.com/office/2006/relationships/activeXControlBinary" Target="activeX242.bin"/></Relationships>
</file>

<file path=word/activeX/_rels/activeX243.xml.rels><?xml version="1.0" encoding="UTF-8" standalone="yes"?>
<Relationships xmlns="http://schemas.openxmlformats.org/package/2006/relationships"><Relationship Id="rId1" Type="http://schemas.microsoft.com/office/2006/relationships/activeXControlBinary" Target="activeX243.bin"/></Relationships>
</file>

<file path=word/activeX/_rels/activeX244.xml.rels><?xml version="1.0" encoding="UTF-8" standalone="yes"?>
<Relationships xmlns="http://schemas.openxmlformats.org/package/2006/relationships"><Relationship Id="rId1" Type="http://schemas.microsoft.com/office/2006/relationships/activeXControlBinary" Target="activeX244.bin"/></Relationships>
</file>

<file path=word/activeX/_rels/activeX245.xml.rels><?xml version="1.0" encoding="UTF-8" standalone="yes"?>
<Relationships xmlns="http://schemas.openxmlformats.org/package/2006/relationships"><Relationship Id="rId1" Type="http://schemas.microsoft.com/office/2006/relationships/activeXControlBinary" Target="activeX245.bin"/></Relationships>
</file>

<file path=word/activeX/_rels/activeX246.xml.rels><?xml version="1.0" encoding="UTF-8" standalone="yes"?>
<Relationships xmlns="http://schemas.openxmlformats.org/package/2006/relationships"><Relationship Id="rId1" Type="http://schemas.microsoft.com/office/2006/relationships/activeXControlBinary" Target="activeX246.bin"/></Relationships>
</file>

<file path=word/activeX/_rels/activeX247.xml.rels><?xml version="1.0" encoding="UTF-8" standalone="yes"?>
<Relationships xmlns="http://schemas.openxmlformats.org/package/2006/relationships"><Relationship Id="rId1" Type="http://schemas.microsoft.com/office/2006/relationships/activeXControlBinary" Target="activeX247.bin"/></Relationships>
</file>

<file path=word/activeX/_rels/activeX248.xml.rels><?xml version="1.0" encoding="UTF-8" standalone="yes"?>
<Relationships xmlns="http://schemas.openxmlformats.org/package/2006/relationships"><Relationship Id="rId1" Type="http://schemas.microsoft.com/office/2006/relationships/activeXControlBinary" Target="activeX248.bin"/></Relationships>
</file>

<file path=word/activeX/_rels/activeX249.xml.rels><?xml version="1.0" encoding="UTF-8" standalone="yes"?>
<Relationships xmlns="http://schemas.openxmlformats.org/package/2006/relationships"><Relationship Id="rId1" Type="http://schemas.microsoft.com/office/2006/relationships/activeXControlBinary" Target="activeX249.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50.xml.rels><?xml version="1.0" encoding="UTF-8" standalone="yes"?>
<Relationships xmlns="http://schemas.openxmlformats.org/package/2006/relationships"><Relationship Id="rId1" Type="http://schemas.microsoft.com/office/2006/relationships/activeXControlBinary" Target="activeX250.bin"/></Relationships>
</file>

<file path=word/activeX/_rels/activeX251.xml.rels><?xml version="1.0" encoding="UTF-8" standalone="yes"?>
<Relationships xmlns="http://schemas.openxmlformats.org/package/2006/relationships"><Relationship Id="rId1" Type="http://schemas.microsoft.com/office/2006/relationships/activeXControlBinary" Target="activeX251.bin"/></Relationships>
</file>

<file path=word/activeX/_rels/activeX252.xml.rels><?xml version="1.0" encoding="UTF-8" standalone="yes"?>
<Relationships xmlns="http://schemas.openxmlformats.org/package/2006/relationships"><Relationship Id="rId1" Type="http://schemas.microsoft.com/office/2006/relationships/activeXControlBinary" Target="activeX252.bin"/></Relationships>
</file>

<file path=word/activeX/_rels/activeX253.xml.rels><?xml version="1.0" encoding="UTF-8" standalone="yes"?>
<Relationships xmlns="http://schemas.openxmlformats.org/package/2006/relationships"><Relationship Id="rId1" Type="http://schemas.microsoft.com/office/2006/relationships/activeXControlBinary" Target="activeX253.bin"/></Relationships>
</file>

<file path=word/activeX/_rels/activeX254.xml.rels><?xml version="1.0" encoding="UTF-8" standalone="yes"?>
<Relationships xmlns="http://schemas.openxmlformats.org/package/2006/relationships"><Relationship Id="rId1" Type="http://schemas.microsoft.com/office/2006/relationships/activeXControlBinary" Target="activeX254.bin"/></Relationships>
</file>

<file path=word/activeX/_rels/activeX255.xml.rels><?xml version="1.0" encoding="UTF-8" standalone="yes"?>
<Relationships xmlns="http://schemas.openxmlformats.org/package/2006/relationships"><Relationship Id="rId1" Type="http://schemas.microsoft.com/office/2006/relationships/activeXControlBinary" Target="activeX255.bin"/></Relationships>
</file>

<file path=word/activeX/_rels/activeX256.xml.rels><?xml version="1.0" encoding="UTF-8" standalone="yes"?>
<Relationships xmlns="http://schemas.openxmlformats.org/package/2006/relationships"><Relationship Id="rId1" Type="http://schemas.microsoft.com/office/2006/relationships/activeXControlBinary" Target="activeX256.bin"/></Relationships>
</file>

<file path=word/activeX/_rels/activeX257.xml.rels><?xml version="1.0" encoding="UTF-8" standalone="yes"?>
<Relationships xmlns="http://schemas.openxmlformats.org/package/2006/relationships"><Relationship Id="rId1" Type="http://schemas.microsoft.com/office/2006/relationships/activeXControlBinary" Target="activeX257.bin"/></Relationships>
</file>

<file path=word/activeX/_rels/activeX258.xml.rels><?xml version="1.0" encoding="UTF-8" standalone="yes"?>
<Relationships xmlns="http://schemas.openxmlformats.org/package/2006/relationships"><Relationship Id="rId1" Type="http://schemas.microsoft.com/office/2006/relationships/activeXControlBinary" Target="activeX258.bin"/></Relationships>
</file>

<file path=word/activeX/_rels/activeX259.xml.rels><?xml version="1.0" encoding="UTF-8" standalone="yes"?>
<Relationships xmlns="http://schemas.openxmlformats.org/package/2006/relationships"><Relationship Id="rId1" Type="http://schemas.microsoft.com/office/2006/relationships/activeXControlBinary" Target="activeX259.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60.xml.rels><?xml version="1.0" encoding="UTF-8" standalone="yes"?>
<Relationships xmlns="http://schemas.openxmlformats.org/package/2006/relationships"><Relationship Id="rId1" Type="http://schemas.microsoft.com/office/2006/relationships/activeXControlBinary" Target="activeX260.bin"/></Relationships>
</file>

<file path=word/activeX/_rels/activeX261.xml.rels><?xml version="1.0" encoding="UTF-8" standalone="yes"?>
<Relationships xmlns="http://schemas.openxmlformats.org/package/2006/relationships"><Relationship Id="rId1" Type="http://schemas.microsoft.com/office/2006/relationships/activeXControlBinary" Target="activeX261.bin"/></Relationships>
</file>

<file path=word/activeX/_rels/activeX262.xml.rels><?xml version="1.0" encoding="UTF-8" standalone="yes"?>
<Relationships xmlns="http://schemas.openxmlformats.org/package/2006/relationships"><Relationship Id="rId1" Type="http://schemas.microsoft.com/office/2006/relationships/activeXControlBinary" Target="activeX262.bin"/></Relationships>
</file>

<file path=word/activeX/_rels/activeX263.xml.rels><?xml version="1.0" encoding="UTF-8" standalone="yes"?>
<Relationships xmlns="http://schemas.openxmlformats.org/package/2006/relationships"><Relationship Id="rId1" Type="http://schemas.microsoft.com/office/2006/relationships/activeXControlBinary" Target="activeX263.bin"/></Relationships>
</file>

<file path=word/activeX/_rels/activeX264.xml.rels><?xml version="1.0" encoding="UTF-8" standalone="yes"?>
<Relationships xmlns="http://schemas.openxmlformats.org/package/2006/relationships"><Relationship Id="rId1" Type="http://schemas.microsoft.com/office/2006/relationships/activeXControlBinary" Target="activeX264.bin"/></Relationships>
</file>

<file path=word/activeX/_rels/activeX265.xml.rels><?xml version="1.0" encoding="UTF-8" standalone="yes"?>
<Relationships xmlns="http://schemas.openxmlformats.org/package/2006/relationships"><Relationship Id="rId1" Type="http://schemas.microsoft.com/office/2006/relationships/activeXControlBinary" Target="activeX265.bin"/></Relationships>
</file>

<file path=word/activeX/_rels/activeX266.xml.rels><?xml version="1.0" encoding="UTF-8" standalone="yes"?>
<Relationships xmlns="http://schemas.openxmlformats.org/package/2006/relationships"><Relationship Id="rId1" Type="http://schemas.microsoft.com/office/2006/relationships/activeXControlBinary" Target="activeX266.bin"/></Relationships>
</file>

<file path=word/activeX/_rels/activeX267.xml.rels><?xml version="1.0" encoding="UTF-8" standalone="yes"?>
<Relationships xmlns="http://schemas.openxmlformats.org/package/2006/relationships"><Relationship Id="rId1" Type="http://schemas.microsoft.com/office/2006/relationships/activeXControlBinary" Target="activeX267.bin"/></Relationships>
</file>

<file path=word/activeX/_rels/activeX268.xml.rels><?xml version="1.0" encoding="UTF-8" standalone="yes"?>
<Relationships xmlns="http://schemas.openxmlformats.org/package/2006/relationships"><Relationship Id="rId1" Type="http://schemas.microsoft.com/office/2006/relationships/activeXControlBinary" Target="activeX268.bin"/></Relationships>
</file>

<file path=word/activeX/_rels/activeX269.xml.rels><?xml version="1.0" encoding="UTF-8" standalone="yes"?>
<Relationships xmlns="http://schemas.openxmlformats.org/package/2006/relationships"><Relationship Id="rId1" Type="http://schemas.microsoft.com/office/2006/relationships/activeXControlBinary" Target="activeX269.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70.xml.rels><?xml version="1.0" encoding="UTF-8" standalone="yes"?>
<Relationships xmlns="http://schemas.openxmlformats.org/package/2006/relationships"><Relationship Id="rId1" Type="http://schemas.microsoft.com/office/2006/relationships/activeXControlBinary" Target="activeX270.bin"/></Relationships>
</file>

<file path=word/activeX/_rels/activeX271.xml.rels><?xml version="1.0" encoding="UTF-8" standalone="yes"?>
<Relationships xmlns="http://schemas.openxmlformats.org/package/2006/relationships"><Relationship Id="rId1" Type="http://schemas.microsoft.com/office/2006/relationships/activeXControlBinary" Target="activeX271.bin"/></Relationships>
</file>

<file path=word/activeX/_rels/activeX272.xml.rels><?xml version="1.0" encoding="UTF-8" standalone="yes"?>
<Relationships xmlns="http://schemas.openxmlformats.org/package/2006/relationships"><Relationship Id="rId1" Type="http://schemas.microsoft.com/office/2006/relationships/activeXControlBinary" Target="activeX272.bin"/></Relationships>
</file>

<file path=word/activeX/_rels/activeX273.xml.rels><?xml version="1.0" encoding="UTF-8" standalone="yes"?>
<Relationships xmlns="http://schemas.openxmlformats.org/package/2006/relationships"><Relationship Id="rId1" Type="http://schemas.microsoft.com/office/2006/relationships/activeXControlBinary" Target="activeX273.bin"/></Relationships>
</file>

<file path=word/activeX/_rels/activeX274.xml.rels><?xml version="1.0" encoding="UTF-8" standalone="yes"?>
<Relationships xmlns="http://schemas.openxmlformats.org/package/2006/relationships"><Relationship Id="rId1" Type="http://schemas.microsoft.com/office/2006/relationships/activeXControlBinary" Target="activeX274.bin"/></Relationships>
</file>

<file path=word/activeX/_rels/activeX275.xml.rels><?xml version="1.0" encoding="UTF-8" standalone="yes"?>
<Relationships xmlns="http://schemas.openxmlformats.org/package/2006/relationships"><Relationship Id="rId1" Type="http://schemas.microsoft.com/office/2006/relationships/activeXControlBinary" Target="activeX275.bin"/></Relationships>
</file>

<file path=word/activeX/_rels/activeX276.xml.rels><?xml version="1.0" encoding="UTF-8" standalone="yes"?>
<Relationships xmlns="http://schemas.openxmlformats.org/package/2006/relationships"><Relationship Id="rId1" Type="http://schemas.microsoft.com/office/2006/relationships/activeXControlBinary" Target="activeX276.bin"/></Relationships>
</file>

<file path=word/activeX/_rels/activeX277.xml.rels><?xml version="1.0" encoding="UTF-8" standalone="yes"?>
<Relationships xmlns="http://schemas.openxmlformats.org/package/2006/relationships"><Relationship Id="rId1" Type="http://schemas.microsoft.com/office/2006/relationships/activeXControlBinary" Target="activeX277.bin"/></Relationships>
</file>

<file path=word/activeX/_rels/activeX278.xml.rels><?xml version="1.0" encoding="UTF-8" standalone="yes"?>
<Relationships xmlns="http://schemas.openxmlformats.org/package/2006/relationships"><Relationship Id="rId1" Type="http://schemas.microsoft.com/office/2006/relationships/activeXControlBinary" Target="activeX278.bin"/></Relationships>
</file>

<file path=word/activeX/_rels/activeX279.xml.rels><?xml version="1.0" encoding="UTF-8" standalone="yes"?>
<Relationships xmlns="http://schemas.openxmlformats.org/package/2006/relationships"><Relationship Id="rId1" Type="http://schemas.microsoft.com/office/2006/relationships/activeXControlBinary" Target="activeX279.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80.xml.rels><?xml version="1.0" encoding="UTF-8" standalone="yes"?>
<Relationships xmlns="http://schemas.openxmlformats.org/package/2006/relationships"><Relationship Id="rId1" Type="http://schemas.microsoft.com/office/2006/relationships/activeXControlBinary" Target="activeX280.bin"/></Relationships>
</file>

<file path=word/activeX/_rels/activeX281.xml.rels><?xml version="1.0" encoding="UTF-8" standalone="yes"?>
<Relationships xmlns="http://schemas.openxmlformats.org/package/2006/relationships"><Relationship Id="rId1" Type="http://schemas.microsoft.com/office/2006/relationships/activeXControlBinary" Target="activeX281.bin"/></Relationships>
</file>

<file path=word/activeX/_rels/activeX282.xml.rels><?xml version="1.0" encoding="UTF-8" standalone="yes"?>
<Relationships xmlns="http://schemas.openxmlformats.org/package/2006/relationships"><Relationship Id="rId1" Type="http://schemas.microsoft.com/office/2006/relationships/activeXControlBinary" Target="activeX282.bin"/></Relationships>
</file>

<file path=word/activeX/_rels/activeX283.xml.rels><?xml version="1.0" encoding="UTF-8" standalone="yes"?>
<Relationships xmlns="http://schemas.openxmlformats.org/package/2006/relationships"><Relationship Id="rId1" Type="http://schemas.microsoft.com/office/2006/relationships/activeXControlBinary" Target="activeX283.bin"/></Relationships>
</file>

<file path=word/activeX/_rels/activeX284.xml.rels><?xml version="1.0" encoding="UTF-8" standalone="yes"?>
<Relationships xmlns="http://schemas.openxmlformats.org/package/2006/relationships"><Relationship Id="rId1" Type="http://schemas.microsoft.com/office/2006/relationships/activeXControlBinary" Target="activeX284.bin"/></Relationships>
</file>

<file path=word/activeX/_rels/activeX285.xml.rels><?xml version="1.0" encoding="UTF-8" standalone="yes"?>
<Relationships xmlns="http://schemas.openxmlformats.org/package/2006/relationships"><Relationship Id="rId1" Type="http://schemas.microsoft.com/office/2006/relationships/activeXControlBinary" Target="activeX285.bin"/></Relationships>
</file>

<file path=word/activeX/_rels/activeX286.xml.rels><?xml version="1.0" encoding="UTF-8" standalone="yes"?>
<Relationships xmlns="http://schemas.openxmlformats.org/package/2006/relationships"><Relationship Id="rId1" Type="http://schemas.microsoft.com/office/2006/relationships/activeXControlBinary" Target="activeX286.bin"/></Relationships>
</file>

<file path=word/activeX/_rels/activeX287.xml.rels><?xml version="1.0" encoding="UTF-8" standalone="yes"?>
<Relationships xmlns="http://schemas.openxmlformats.org/package/2006/relationships"><Relationship Id="rId1" Type="http://schemas.microsoft.com/office/2006/relationships/activeXControlBinary" Target="activeX287.bin"/></Relationships>
</file>

<file path=word/activeX/_rels/activeX288.xml.rels><?xml version="1.0" encoding="UTF-8" standalone="yes"?>
<Relationships xmlns="http://schemas.openxmlformats.org/package/2006/relationships"><Relationship Id="rId1" Type="http://schemas.microsoft.com/office/2006/relationships/activeXControlBinary" Target="activeX288.bin"/></Relationships>
</file>

<file path=word/activeX/_rels/activeX289.xml.rels><?xml version="1.0" encoding="UTF-8" standalone="yes"?>
<Relationships xmlns="http://schemas.openxmlformats.org/package/2006/relationships"><Relationship Id="rId1" Type="http://schemas.microsoft.com/office/2006/relationships/activeXControlBinary" Target="activeX289.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290.xml.rels><?xml version="1.0" encoding="UTF-8" standalone="yes"?>
<Relationships xmlns="http://schemas.openxmlformats.org/package/2006/relationships"><Relationship Id="rId1" Type="http://schemas.microsoft.com/office/2006/relationships/activeXControlBinary" Target="activeX290.bin"/></Relationships>
</file>

<file path=word/activeX/_rels/activeX291.xml.rels><?xml version="1.0" encoding="UTF-8" standalone="yes"?>
<Relationships xmlns="http://schemas.openxmlformats.org/package/2006/relationships"><Relationship Id="rId1" Type="http://schemas.microsoft.com/office/2006/relationships/activeXControlBinary" Target="activeX291.bin"/></Relationships>
</file>

<file path=word/activeX/_rels/activeX292.xml.rels><?xml version="1.0" encoding="UTF-8" standalone="yes"?>
<Relationships xmlns="http://schemas.openxmlformats.org/package/2006/relationships"><Relationship Id="rId1" Type="http://schemas.microsoft.com/office/2006/relationships/activeXControlBinary" Target="activeX292.bin"/></Relationships>
</file>

<file path=word/activeX/_rels/activeX293.xml.rels><?xml version="1.0" encoding="UTF-8" standalone="yes"?>
<Relationships xmlns="http://schemas.openxmlformats.org/package/2006/relationships"><Relationship Id="rId1" Type="http://schemas.microsoft.com/office/2006/relationships/activeXControlBinary" Target="activeX293.bin"/></Relationships>
</file>

<file path=word/activeX/_rels/activeX294.xml.rels><?xml version="1.0" encoding="UTF-8" standalone="yes"?>
<Relationships xmlns="http://schemas.openxmlformats.org/package/2006/relationships"><Relationship Id="rId1" Type="http://schemas.microsoft.com/office/2006/relationships/activeXControlBinary" Target="activeX294.bin"/></Relationships>
</file>

<file path=word/activeX/_rels/activeX295.xml.rels><?xml version="1.0" encoding="UTF-8" standalone="yes"?>
<Relationships xmlns="http://schemas.openxmlformats.org/package/2006/relationships"><Relationship Id="rId1" Type="http://schemas.microsoft.com/office/2006/relationships/activeXControlBinary" Target="activeX295.bin"/></Relationships>
</file>

<file path=word/activeX/_rels/activeX296.xml.rels><?xml version="1.0" encoding="UTF-8" standalone="yes"?>
<Relationships xmlns="http://schemas.openxmlformats.org/package/2006/relationships"><Relationship Id="rId1" Type="http://schemas.microsoft.com/office/2006/relationships/activeXControlBinary" Target="activeX296.bin"/></Relationships>
</file>

<file path=word/activeX/_rels/activeX297.xml.rels><?xml version="1.0" encoding="UTF-8" standalone="yes"?>
<Relationships xmlns="http://schemas.openxmlformats.org/package/2006/relationships"><Relationship Id="rId1" Type="http://schemas.microsoft.com/office/2006/relationships/activeXControlBinary" Target="activeX297.bin"/></Relationships>
</file>

<file path=word/activeX/_rels/activeX298.xml.rels><?xml version="1.0" encoding="UTF-8" standalone="yes"?>
<Relationships xmlns="http://schemas.openxmlformats.org/package/2006/relationships"><Relationship Id="rId1" Type="http://schemas.microsoft.com/office/2006/relationships/activeXControlBinary" Target="activeX298.bin"/></Relationships>
</file>

<file path=word/activeX/_rels/activeX299.xml.rels><?xml version="1.0" encoding="UTF-8" standalone="yes"?>
<Relationships xmlns="http://schemas.openxmlformats.org/package/2006/relationships"><Relationship Id="rId1" Type="http://schemas.microsoft.com/office/2006/relationships/activeXControlBinary" Target="activeX29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00.xml.rels><?xml version="1.0" encoding="UTF-8" standalone="yes"?>
<Relationships xmlns="http://schemas.openxmlformats.org/package/2006/relationships"><Relationship Id="rId1" Type="http://schemas.microsoft.com/office/2006/relationships/activeXControlBinary" Target="activeX300.bin"/></Relationships>
</file>

<file path=word/activeX/_rels/activeX301.xml.rels><?xml version="1.0" encoding="UTF-8" standalone="yes"?>
<Relationships xmlns="http://schemas.openxmlformats.org/package/2006/relationships"><Relationship Id="rId1" Type="http://schemas.microsoft.com/office/2006/relationships/activeXControlBinary" Target="activeX301.bin"/></Relationships>
</file>

<file path=word/activeX/_rels/activeX302.xml.rels><?xml version="1.0" encoding="UTF-8" standalone="yes"?>
<Relationships xmlns="http://schemas.openxmlformats.org/package/2006/relationships"><Relationship Id="rId1" Type="http://schemas.microsoft.com/office/2006/relationships/activeXControlBinary" Target="activeX302.bin"/></Relationships>
</file>

<file path=word/activeX/_rels/activeX303.xml.rels><?xml version="1.0" encoding="UTF-8" standalone="yes"?>
<Relationships xmlns="http://schemas.openxmlformats.org/package/2006/relationships"><Relationship Id="rId1" Type="http://schemas.microsoft.com/office/2006/relationships/activeXControlBinary" Target="activeX303.bin"/></Relationships>
</file>

<file path=word/activeX/_rels/activeX304.xml.rels><?xml version="1.0" encoding="UTF-8" standalone="yes"?>
<Relationships xmlns="http://schemas.openxmlformats.org/package/2006/relationships"><Relationship Id="rId1" Type="http://schemas.microsoft.com/office/2006/relationships/activeXControlBinary" Target="activeX304.bin"/></Relationships>
</file>

<file path=word/activeX/_rels/activeX305.xml.rels><?xml version="1.0" encoding="UTF-8" standalone="yes"?>
<Relationships xmlns="http://schemas.openxmlformats.org/package/2006/relationships"><Relationship Id="rId1" Type="http://schemas.microsoft.com/office/2006/relationships/activeXControlBinary" Target="activeX305.bin"/></Relationships>
</file>

<file path=word/activeX/_rels/activeX306.xml.rels><?xml version="1.0" encoding="UTF-8" standalone="yes"?>
<Relationships xmlns="http://schemas.openxmlformats.org/package/2006/relationships"><Relationship Id="rId1" Type="http://schemas.microsoft.com/office/2006/relationships/activeXControlBinary" Target="activeX306.bin"/></Relationships>
</file>

<file path=word/activeX/_rels/activeX307.xml.rels><?xml version="1.0" encoding="UTF-8" standalone="yes"?>
<Relationships xmlns="http://schemas.openxmlformats.org/package/2006/relationships"><Relationship Id="rId1" Type="http://schemas.microsoft.com/office/2006/relationships/activeXControlBinary" Target="activeX307.bin"/></Relationships>
</file>

<file path=word/activeX/_rels/activeX308.xml.rels><?xml version="1.0" encoding="UTF-8" standalone="yes"?>
<Relationships xmlns="http://schemas.openxmlformats.org/package/2006/relationships"><Relationship Id="rId1" Type="http://schemas.microsoft.com/office/2006/relationships/activeXControlBinary" Target="activeX308.bin"/></Relationships>
</file>

<file path=word/activeX/_rels/activeX309.xml.rels><?xml version="1.0" encoding="UTF-8" standalone="yes"?>
<Relationships xmlns="http://schemas.openxmlformats.org/package/2006/relationships"><Relationship Id="rId1" Type="http://schemas.microsoft.com/office/2006/relationships/activeXControlBinary" Target="activeX309.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10.xml.rels><?xml version="1.0" encoding="UTF-8" standalone="yes"?>
<Relationships xmlns="http://schemas.openxmlformats.org/package/2006/relationships"><Relationship Id="rId1" Type="http://schemas.microsoft.com/office/2006/relationships/activeXControlBinary" Target="activeX310.bin"/></Relationships>
</file>

<file path=word/activeX/_rels/activeX311.xml.rels><?xml version="1.0" encoding="UTF-8" standalone="yes"?>
<Relationships xmlns="http://schemas.openxmlformats.org/package/2006/relationships"><Relationship Id="rId1" Type="http://schemas.microsoft.com/office/2006/relationships/activeXControlBinary" Target="activeX311.bin"/></Relationships>
</file>

<file path=word/activeX/_rels/activeX312.xml.rels><?xml version="1.0" encoding="UTF-8" standalone="yes"?>
<Relationships xmlns="http://schemas.openxmlformats.org/package/2006/relationships"><Relationship Id="rId1" Type="http://schemas.microsoft.com/office/2006/relationships/activeXControlBinary" Target="activeX312.bin"/></Relationships>
</file>

<file path=word/activeX/_rels/activeX313.xml.rels><?xml version="1.0" encoding="UTF-8" standalone="yes"?>
<Relationships xmlns="http://schemas.openxmlformats.org/package/2006/relationships"><Relationship Id="rId1" Type="http://schemas.microsoft.com/office/2006/relationships/activeXControlBinary" Target="activeX313.bin"/></Relationships>
</file>

<file path=word/activeX/_rels/activeX314.xml.rels><?xml version="1.0" encoding="UTF-8" standalone="yes"?>
<Relationships xmlns="http://schemas.openxmlformats.org/package/2006/relationships"><Relationship Id="rId1" Type="http://schemas.microsoft.com/office/2006/relationships/activeXControlBinary" Target="activeX314.bin"/></Relationships>
</file>

<file path=word/activeX/_rels/activeX315.xml.rels><?xml version="1.0" encoding="UTF-8" standalone="yes"?>
<Relationships xmlns="http://schemas.openxmlformats.org/package/2006/relationships"><Relationship Id="rId1" Type="http://schemas.microsoft.com/office/2006/relationships/activeXControlBinary" Target="activeX315.bin"/></Relationships>
</file>

<file path=word/activeX/_rels/activeX316.xml.rels><?xml version="1.0" encoding="UTF-8" standalone="yes"?>
<Relationships xmlns="http://schemas.openxmlformats.org/package/2006/relationships"><Relationship Id="rId1" Type="http://schemas.microsoft.com/office/2006/relationships/activeXControlBinary" Target="activeX316.bin"/></Relationships>
</file>

<file path=word/activeX/_rels/activeX317.xml.rels><?xml version="1.0" encoding="UTF-8" standalone="yes"?>
<Relationships xmlns="http://schemas.openxmlformats.org/package/2006/relationships"><Relationship Id="rId1" Type="http://schemas.microsoft.com/office/2006/relationships/activeXControlBinary" Target="activeX317.bin"/></Relationships>
</file>

<file path=word/activeX/_rels/activeX318.xml.rels><?xml version="1.0" encoding="UTF-8" standalone="yes"?>
<Relationships xmlns="http://schemas.openxmlformats.org/package/2006/relationships"><Relationship Id="rId1" Type="http://schemas.microsoft.com/office/2006/relationships/activeXControlBinary" Target="activeX318.bin"/></Relationships>
</file>

<file path=word/activeX/_rels/activeX319.xml.rels><?xml version="1.0" encoding="UTF-8" standalone="yes"?>
<Relationships xmlns="http://schemas.openxmlformats.org/package/2006/relationships"><Relationship Id="rId1" Type="http://schemas.microsoft.com/office/2006/relationships/activeXControlBinary" Target="activeX319.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20.xml.rels><?xml version="1.0" encoding="UTF-8" standalone="yes"?>
<Relationships xmlns="http://schemas.openxmlformats.org/package/2006/relationships"><Relationship Id="rId1" Type="http://schemas.microsoft.com/office/2006/relationships/activeXControlBinary" Target="activeX320.bin"/></Relationships>
</file>

<file path=word/activeX/_rels/activeX321.xml.rels><?xml version="1.0" encoding="UTF-8" standalone="yes"?>
<Relationships xmlns="http://schemas.openxmlformats.org/package/2006/relationships"><Relationship Id="rId1" Type="http://schemas.microsoft.com/office/2006/relationships/activeXControlBinary" Target="activeX321.bin"/></Relationships>
</file>

<file path=word/activeX/_rels/activeX322.xml.rels><?xml version="1.0" encoding="UTF-8" standalone="yes"?>
<Relationships xmlns="http://schemas.openxmlformats.org/package/2006/relationships"><Relationship Id="rId1" Type="http://schemas.microsoft.com/office/2006/relationships/activeXControlBinary" Target="activeX322.bin"/></Relationships>
</file>

<file path=word/activeX/_rels/activeX323.xml.rels><?xml version="1.0" encoding="UTF-8" standalone="yes"?>
<Relationships xmlns="http://schemas.openxmlformats.org/package/2006/relationships"><Relationship Id="rId1" Type="http://schemas.microsoft.com/office/2006/relationships/activeXControlBinary" Target="activeX323.bin"/></Relationships>
</file>

<file path=word/activeX/_rels/activeX324.xml.rels><?xml version="1.0" encoding="UTF-8" standalone="yes"?>
<Relationships xmlns="http://schemas.openxmlformats.org/package/2006/relationships"><Relationship Id="rId1" Type="http://schemas.microsoft.com/office/2006/relationships/activeXControlBinary" Target="activeX324.bin"/></Relationships>
</file>

<file path=word/activeX/_rels/activeX325.xml.rels><?xml version="1.0" encoding="UTF-8" standalone="yes"?>
<Relationships xmlns="http://schemas.openxmlformats.org/package/2006/relationships"><Relationship Id="rId1" Type="http://schemas.microsoft.com/office/2006/relationships/activeXControlBinary" Target="activeX325.bin"/></Relationships>
</file>

<file path=word/activeX/_rels/activeX326.xml.rels><?xml version="1.0" encoding="UTF-8" standalone="yes"?>
<Relationships xmlns="http://schemas.openxmlformats.org/package/2006/relationships"><Relationship Id="rId1" Type="http://schemas.microsoft.com/office/2006/relationships/activeXControlBinary" Target="activeX326.bin"/></Relationships>
</file>

<file path=word/activeX/_rels/activeX327.xml.rels><?xml version="1.0" encoding="UTF-8" standalone="yes"?>
<Relationships xmlns="http://schemas.openxmlformats.org/package/2006/relationships"><Relationship Id="rId1" Type="http://schemas.microsoft.com/office/2006/relationships/activeXControlBinary" Target="activeX327.bin"/></Relationships>
</file>

<file path=word/activeX/_rels/activeX328.xml.rels><?xml version="1.0" encoding="UTF-8" standalone="yes"?>
<Relationships xmlns="http://schemas.openxmlformats.org/package/2006/relationships"><Relationship Id="rId1" Type="http://schemas.microsoft.com/office/2006/relationships/activeXControlBinary" Target="activeX328.bin"/></Relationships>
</file>

<file path=word/activeX/_rels/activeX329.xml.rels><?xml version="1.0" encoding="UTF-8" standalone="yes"?>
<Relationships xmlns="http://schemas.openxmlformats.org/package/2006/relationships"><Relationship Id="rId1" Type="http://schemas.microsoft.com/office/2006/relationships/activeXControlBinary" Target="activeX329.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30.xml.rels><?xml version="1.0" encoding="UTF-8" standalone="yes"?>
<Relationships xmlns="http://schemas.openxmlformats.org/package/2006/relationships"><Relationship Id="rId1" Type="http://schemas.microsoft.com/office/2006/relationships/activeXControlBinary" Target="activeX330.bin"/></Relationships>
</file>

<file path=word/activeX/_rels/activeX331.xml.rels><?xml version="1.0" encoding="UTF-8" standalone="yes"?>
<Relationships xmlns="http://schemas.openxmlformats.org/package/2006/relationships"><Relationship Id="rId1" Type="http://schemas.microsoft.com/office/2006/relationships/activeXControlBinary" Target="activeX331.bin"/></Relationships>
</file>

<file path=word/activeX/_rels/activeX332.xml.rels><?xml version="1.0" encoding="UTF-8" standalone="yes"?>
<Relationships xmlns="http://schemas.openxmlformats.org/package/2006/relationships"><Relationship Id="rId1" Type="http://schemas.microsoft.com/office/2006/relationships/activeXControlBinary" Target="activeX332.bin"/></Relationships>
</file>

<file path=word/activeX/_rels/activeX333.xml.rels><?xml version="1.0" encoding="UTF-8" standalone="yes"?>
<Relationships xmlns="http://schemas.openxmlformats.org/package/2006/relationships"><Relationship Id="rId1" Type="http://schemas.microsoft.com/office/2006/relationships/activeXControlBinary" Target="activeX333.bin"/></Relationships>
</file>

<file path=word/activeX/_rels/activeX334.xml.rels><?xml version="1.0" encoding="UTF-8" standalone="yes"?>
<Relationships xmlns="http://schemas.openxmlformats.org/package/2006/relationships"><Relationship Id="rId1" Type="http://schemas.microsoft.com/office/2006/relationships/activeXControlBinary" Target="activeX334.bin"/></Relationships>
</file>

<file path=word/activeX/_rels/activeX335.xml.rels><?xml version="1.0" encoding="UTF-8" standalone="yes"?>
<Relationships xmlns="http://schemas.openxmlformats.org/package/2006/relationships"><Relationship Id="rId1" Type="http://schemas.microsoft.com/office/2006/relationships/activeXControlBinary" Target="activeX335.bin"/></Relationships>
</file>

<file path=word/activeX/_rels/activeX336.xml.rels><?xml version="1.0" encoding="UTF-8" standalone="yes"?>
<Relationships xmlns="http://schemas.openxmlformats.org/package/2006/relationships"><Relationship Id="rId1" Type="http://schemas.microsoft.com/office/2006/relationships/activeXControlBinary" Target="activeX336.bin"/></Relationships>
</file>

<file path=word/activeX/_rels/activeX337.xml.rels><?xml version="1.0" encoding="UTF-8" standalone="yes"?>
<Relationships xmlns="http://schemas.openxmlformats.org/package/2006/relationships"><Relationship Id="rId1" Type="http://schemas.microsoft.com/office/2006/relationships/activeXControlBinary" Target="activeX337.bin"/></Relationships>
</file>

<file path=word/activeX/_rels/activeX338.xml.rels><?xml version="1.0" encoding="UTF-8" standalone="yes"?>
<Relationships xmlns="http://schemas.openxmlformats.org/package/2006/relationships"><Relationship Id="rId1" Type="http://schemas.microsoft.com/office/2006/relationships/activeXControlBinary" Target="activeX338.bin"/></Relationships>
</file>

<file path=word/activeX/_rels/activeX339.xml.rels><?xml version="1.0" encoding="UTF-8" standalone="yes"?>
<Relationships xmlns="http://schemas.openxmlformats.org/package/2006/relationships"><Relationship Id="rId1" Type="http://schemas.microsoft.com/office/2006/relationships/activeXControlBinary" Target="activeX339.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40.xml.rels><?xml version="1.0" encoding="UTF-8" standalone="yes"?>
<Relationships xmlns="http://schemas.openxmlformats.org/package/2006/relationships"><Relationship Id="rId1" Type="http://schemas.microsoft.com/office/2006/relationships/activeXControlBinary" Target="activeX340.bin"/></Relationships>
</file>

<file path=word/activeX/_rels/activeX341.xml.rels><?xml version="1.0" encoding="UTF-8" standalone="yes"?>
<Relationships xmlns="http://schemas.openxmlformats.org/package/2006/relationships"><Relationship Id="rId1" Type="http://schemas.microsoft.com/office/2006/relationships/activeXControlBinary" Target="activeX341.bin"/></Relationships>
</file>

<file path=word/activeX/_rels/activeX342.xml.rels><?xml version="1.0" encoding="UTF-8" standalone="yes"?>
<Relationships xmlns="http://schemas.openxmlformats.org/package/2006/relationships"><Relationship Id="rId1" Type="http://schemas.microsoft.com/office/2006/relationships/activeXControlBinary" Target="activeX342.bin"/></Relationships>
</file>

<file path=word/activeX/_rels/activeX343.xml.rels><?xml version="1.0" encoding="UTF-8" standalone="yes"?>
<Relationships xmlns="http://schemas.openxmlformats.org/package/2006/relationships"><Relationship Id="rId1" Type="http://schemas.microsoft.com/office/2006/relationships/activeXControlBinary" Target="activeX343.bin"/></Relationships>
</file>

<file path=word/activeX/_rels/activeX344.xml.rels><?xml version="1.0" encoding="UTF-8" standalone="yes"?>
<Relationships xmlns="http://schemas.openxmlformats.org/package/2006/relationships"><Relationship Id="rId1" Type="http://schemas.microsoft.com/office/2006/relationships/activeXControlBinary" Target="activeX344.bin"/></Relationships>
</file>

<file path=word/activeX/_rels/activeX345.xml.rels><?xml version="1.0" encoding="UTF-8" standalone="yes"?>
<Relationships xmlns="http://schemas.openxmlformats.org/package/2006/relationships"><Relationship Id="rId1" Type="http://schemas.microsoft.com/office/2006/relationships/activeXControlBinary" Target="activeX345.bin"/></Relationships>
</file>

<file path=word/activeX/_rels/activeX346.xml.rels><?xml version="1.0" encoding="UTF-8" standalone="yes"?>
<Relationships xmlns="http://schemas.openxmlformats.org/package/2006/relationships"><Relationship Id="rId1" Type="http://schemas.microsoft.com/office/2006/relationships/activeXControlBinary" Target="activeX346.bin"/></Relationships>
</file>

<file path=word/activeX/_rels/activeX347.xml.rels><?xml version="1.0" encoding="UTF-8" standalone="yes"?>
<Relationships xmlns="http://schemas.openxmlformats.org/package/2006/relationships"><Relationship Id="rId1" Type="http://schemas.microsoft.com/office/2006/relationships/activeXControlBinary" Target="activeX347.bin"/></Relationships>
</file>

<file path=word/activeX/_rels/activeX348.xml.rels><?xml version="1.0" encoding="UTF-8" standalone="yes"?>
<Relationships xmlns="http://schemas.openxmlformats.org/package/2006/relationships"><Relationship Id="rId1" Type="http://schemas.microsoft.com/office/2006/relationships/activeXControlBinary" Target="activeX348.bin"/></Relationships>
</file>

<file path=word/activeX/_rels/activeX349.xml.rels><?xml version="1.0" encoding="UTF-8" standalone="yes"?>
<Relationships xmlns="http://schemas.openxmlformats.org/package/2006/relationships"><Relationship Id="rId1" Type="http://schemas.microsoft.com/office/2006/relationships/activeXControlBinary" Target="activeX349.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50.xml.rels><?xml version="1.0" encoding="UTF-8" standalone="yes"?>
<Relationships xmlns="http://schemas.openxmlformats.org/package/2006/relationships"><Relationship Id="rId1" Type="http://schemas.microsoft.com/office/2006/relationships/activeXControlBinary" Target="activeX350.bin"/></Relationships>
</file>

<file path=word/activeX/_rels/activeX351.xml.rels><?xml version="1.0" encoding="UTF-8" standalone="yes"?>
<Relationships xmlns="http://schemas.openxmlformats.org/package/2006/relationships"><Relationship Id="rId1" Type="http://schemas.microsoft.com/office/2006/relationships/activeXControlBinary" Target="activeX351.bin"/></Relationships>
</file>

<file path=word/activeX/_rels/activeX352.xml.rels><?xml version="1.0" encoding="UTF-8" standalone="yes"?>
<Relationships xmlns="http://schemas.openxmlformats.org/package/2006/relationships"><Relationship Id="rId1" Type="http://schemas.microsoft.com/office/2006/relationships/activeXControlBinary" Target="activeX352.bin"/></Relationships>
</file>

<file path=word/activeX/_rels/activeX353.xml.rels><?xml version="1.0" encoding="UTF-8" standalone="yes"?>
<Relationships xmlns="http://schemas.openxmlformats.org/package/2006/relationships"><Relationship Id="rId1" Type="http://schemas.microsoft.com/office/2006/relationships/activeXControlBinary" Target="activeX353.bin"/></Relationships>
</file>

<file path=word/activeX/_rels/activeX354.xml.rels><?xml version="1.0" encoding="UTF-8" standalone="yes"?>
<Relationships xmlns="http://schemas.openxmlformats.org/package/2006/relationships"><Relationship Id="rId1" Type="http://schemas.microsoft.com/office/2006/relationships/activeXControlBinary" Target="activeX354.bin"/></Relationships>
</file>

<file path=word/activeX/_rels/activeX355.xml.rels><?xml version="1.0" encoding="UTF-8" standalone="yes"?>
<Relationships xmlns="http://schemas.openxmlformats.org/package/2006/relationships"><Relationship Id="rId1" Type="http://schemas.microsoft.com/office/2006/relationships/activeXControlBinary" Target="activeX355.bin"/></Relationships>
</file>

<file path=word/activeX/_rels/activeX356.xml.rels><?xml version="1.0" encoding="UTF-8" standalone="yes"?>
<Relationships xmlns="http://schemas.openxmlformats.org/package/2006/relationships"><Relationship Id="rId1" Type="http://schemas.microsoft.com/office/2006/relationships/activeXControlBinary" Target="activeX356.bin"/></Relationships>
</file>

<file path=word/activeX/_rels/activeX357.xml.rels><?xml version="1.0" encoding="UTF-8" standalone="yes"?>
<Relationships xmlns="http://schemas.openxmlformats.org/package/2006/relationships"><Relationship Id="rId1" Type="http://schemas.microsoft.com/office/2006/relationships/activeXControlBinary" Target="activeX357.bin"/></Relationships>
</file>

<file path=word/activeX/_rels/activeX358.xml.rels><?xml version="1.0" encoding="UTF-8" standalone="yes"?>
<Relationships xmlns="http://schemas.openxmlformats.org/package/2006/relationships"><Relationship Id="rId1" Type="http://schemas.microsoft.com/office/2006/relationships/activeXControlBinary" Target="activeX358.bin"/></Relationships>
</file>

<file path=word/activeX/_rels/activeX359.xml.rels><?xml version="1.0" encoding="UTF-8" standalone="yes"?>
<Relationships xmlns="http://schemas.openxmlformats.org/package/2006/relationships"><Relationship Id="rId1" Type="http://schemas.microsoft.com/office/2006/relationships/activeXControlBinary" Target="activeX359.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60.xml.rels><?xml version="1.0" encoding="UTF-8" standalone="yes"?>
<Relationships xmlns="http://schemas.openxmlformats.org/package/2006/relationships"><Relationship Id="rId1" Type="http://schemas.microsoft.com/office/2006/relationships/activeXControlBinary" Target="activeX360.bin"/></Relationships>
</file>

<file path=word/activeX/_rels/activeX361.xml.rels><?xml version="1.0" encoding="UTF-8" standalone="yes"?>
<Relationships xmlns="http://schemas.openxmlformats.org/package/2006/relationships"><Relationship Id="rId1" Type="http://schemas.microsoft.com/office/2006/relationships/activeXControlBinary" Target="activeX361.bin"/></Relationships>
</file>

<file path=word/activeX/_rels/activeX362.xml.rels><?xml version="1.0" encoding="UTF-8" standalone="yes"?>
<Relationships xmlns="http://schemas.openxmlformats.org/package/2006/relationships"><Relationship Id="rId1" Type="http://schemas.microsoft.com/office/2006/relationships/activeXControlBinary" Target="activeX362.bin"/></Relationships>
</file>

<file path=word/activeX/_rels/activeX363.xml.rels><?xml version="1.0" encoding="UTF-8" standalone="yes"?>
<Relationships xmlns="http://schemas.openxmlformats.org/package/2006/relationships"><Relationship Id="rId1" Type="http://schemas.microsoft.com/office/2006/relationships/activeXControlBinary" Target="activeX363.bin"/></Relationships>
</file>

<file path=word/activeX/_rels/activeX364.xml.rels><?xml version="1.0" encoding="UTF-8" standalone="yes"?>
<Relationships xmlns="http://schemas.openxmlformats.org/package/2006/relationships"><Relationship Id="rId1" Type="http://schemas.microsoft.com/office/2006/relationships/activeXControlBinary" Target="activeX364.bin"/></Relationships>
</file>

<file path=word/activeX/_rels/activeX365.xml.rels><?xml version="1.0" encoding="UTF-8" standalone="yes"?>
<Relationships xmlns="http://schemas.openxmlformats.org/package/2006/relationships"><Relationship Id="rId1" Type="http://schemas.microsoft.com/office/2006/relationships/activeXControlBinary" Target="activeX365.bin"/></Relationships>
</file>

<file path=word/activeX/_rels/activeX366.xml.rels><?xml version="1.0" encoding="UTF-8" standalone="yes"?>
<Relationships xmlns="http://schemas.openxmlformats.org/package/2006/relationships"><Relationship Id="rId1" Type="http://schemas.microsoft.com/office/2006/relationships/activeXControlBinary" Target="activeX366.bin"/></Relationships>
</file>

<file path=word/activeX/_rels/activeX367.xml.rels><?xml version="1.0" encoding="UTF-8" standalone="yes"?>
<Relationships xmlns="http://schemas.openxmlformats.org/package/2006/relationships"><Relationship Id="rId1" Type="http://schemas.microsoft.com/office/2006/relationships/activeXControlBinary" Target="activeX367.bin"/></Relationships>
</file>

<file path=word/activeX/_rels/activeX368.xml.rels><?xml version="1.0" encoding="UTF-8" standalone="yes"?>
<Relationships xmlns="http://schemas.openxmlformats.org/package/2006/relationships"><Relationship Id="rId1" Type="http://schemas.microsoft.com/office/2006/relationships/activeXControlBinary" Target="activeX368.bin"/></Relationships>
</file>

<file path=word/activeX/_rels/activeX369.xml.rels><?xml version="1.0" encoding="UTF-8" standalone="yes"?>
<Relationships xmlns="http://schemas.openxmlformats.org/package/2006/relationships"><Relationship Id="rId1" Type="http://schemas.microsoft.com/office/2006/relationships/activeXControlBinary" Target="activeX369.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70.xml.rels><?xml version="1.0" encoding="UTF-8" standalone="yes"?>
<Relationships xmlns="http://schemas.openxmlformats.org/package/2006/relationships"><Relationship Id="rId1" Type="http://schemas.microsoft.com/office/2006/relationships/activeXControlBinary" Target="activeX370.bin"/></Relationships>
</file>

<file path=word/activeX/_rels/activeX371.xml.rels><?xml version="1.0" encoding="UTF-8" standalone="yes"?>
<Relationships xmlns="http://schemas.openxmlformats.org/package/2006/relationships"><Relationship Id="rId1" Type="http://schemas.microsoft.com/office/2006/relationships/activeXControlBinary" Target="activeX371.bin"/></Relationships>
</file>

<file path=word/activeX/_rels/activeX372.xml.rels><?xml version="1.0" encoding="UTF-8" standalone="yes"?>
<Relationships xmlns="http://schemas.openxmlformats.org/package/2006/relationships"><Relationship Id="rId1" Type="http://schemas.microsoft.com/office/2006/relationships/activeXControlBinary" Target="activeX372.bin"/></Relationships>
</file>

<file path=word/activeX/_rels/activeX373.xml.rels><?xml version="1.0" encoding="UTF-8" standalone="yes"?>
<Relationships xmlns="http://schemas.openxmlformats.org/package/2006/relationships"><Relationship Id="rId1" Type="http://schemas.microsoft.com/office/2006/relationships/activeXControlBinary" Target="activeX373.bin"/></Relationships>
</file>

<file path=word/activeX/_rels/activeX374.xml.rels><?xml version="1.0" encoding="UTF-8" standalone="yes"?>
<Relationships xmlns="http://schemas.openxmlformats.org/package/2006/relationships"><Relationship Id="rId1" Type="http://schemas.microsoft.com/office/2006/relationships/activeXControlBinary" Target="activeX374.bin"/></Relationships>
</file>

<file path=word/activeX/_rels/activeX375.xml.rels><?xml version="1.0" encoding="UTF-8" standalone="yes"?>
<Relationships xmlns="http://schemas.openxmlformats.org/package/2006/relationships"><Relationship Id="rId1" Type="http://schemas.microsoft.com/office/2006/relationships/activeXControlBinary" Target="activeX375.bin"/></Relationships>
</file>

<file path=word/activeX/_rels/activeX376.xml.rels><?xml version="1.0" encoding="UTF-8" standalone="yes"?>
<Relationships xmlns="http://schemas.openxmlformats.org/package/2006/relationships"><Relationship Id="rId1" Type="http://schemas.microsoft.com/office/2006/relationships/activeXControlBinary" Target="activeX376.bin"/></Relationships>
</file>

<file path=word/activeX/_rels/activeX377.xml.rels><?xml version="1.0" encoding="UTF-8" standalone="yes"?>
<Relationships xmlns="http://schemas.openxmlformats.org/package/2006/relationships"><Relationship Id="rId1" Type="http://schemas.microsoft.com/office/2006/relationships/activeXControlBinary" Target="activeX377.bin"/></Relationships>
</file>

<file path=word/activeX/_rels/activeX378.xml.rels><?xml version="1.0" encoding="UTF-8" standalone="yes"?>
<Relationships xmlns="http://schemas.openxmlformats.org/package/2006/relationships"><Relationship Id="rId1" Type="http://schemas.microsoft.com/office/2006/relationships/activeXControlBinary" Target="activeX378.bin"/></Relationships>
</file>

<file path=word/activeX/_rels/activeX379.xml.rels><?xml version="1.0" encoding="UTF-8" standalone="yes"?>
<Relationships xmlns="http://schemas.openxmlformats.org/package/2006/relationships"><Relationship Id="rId1" Type="http://schemas.microsoft.com/office/2006/relationships/activeXControlBinary" Target="activeX379.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80.xml.rels><?xml version="1.0" encoding="UTF-8" standalone="yes"?>
<Relationships xmlns="http://schemas.openxmlformats.org/package/2006/relationships"><Relationship Id="rId1" Type="http://schemas.microsoft.com/office/2006/relationships/activeXControlBinary" Target="activeX380.bin"/></Relationships>
</file>

<file path=word/activeX/_rels/activeX381.xml.rels><?xml version="1.0" encoding="UTF-8" standalone="yes"?>
<Relationships xmlns="http://schemas.openxmlformats.org/package/2006/relationships"><Relationship Id="rId1" Type="http://schemas.microsoft.com/office/2006/relationships/activeXControlBinary" Target="activeX381.bin"/></Relationships>
</file>

<file path=word/activeX/_rels/activeX382.xml.rels><?xml version="1.0" encoding="UTF-8" standalone="yes"?>
<Relationships xmlns="http://schemas.openxmlformats.org/package/2006/relationships"><Relationship Id="rId1" Type="http://schemas.microsoft.com/office/2006/relationships/activeXControlBinary" Target="activeX382.bin"/></Relationships>
</file>

<file path=word/activeX/_rels/activeX383.xml.rels><?xml version="1.0" encoding="UTF-8" standalone="yes"?>
<Relationships xmlns="http://schemas.openxmlformats.org/package/2006/relationships"><Relationship Id="rId1" Type="http://schemas.microsoft.com/office/2006/relationships/activeXControlBinary" Target="activeX383.bin"/></Relationships>
</file>

<file path=word/activeX/_rels/activeX384.xml.rels><?xml version="1.0" encoding="UTF-8" standalone="yes"?>
<Relationships xmlns="http://schemas.openxmlformats.org/package/2006/relationships"><Relationship Id="rId1" Type="http://schemas.microsoft.com/office/2006/relationships/activeXControlBinary" Target="activeX384.bin"/></Relationships>
</file>

<file path=word/activeX/_rels/activeX385.xml.rels><?xml version="1.0" encoding="UTF-8" standalone="yes"?>
<Relationships xmlns="http://schemas.openxmlformats.org/package/2006/relationships"><Relationship Id="rId1" Type="http://schemas.microsoft.com/office/2006/relationships/activeXControlBinary" Target="activeX385.bin"/></Relationships>
</file>

<file path=word/activeX/_rels/activeX386.xml.rels><?xml version="1.0" encoding="UTF-8" standalone="yes"?>
<Relationships xmlns="http://schemas.openxmlformats.org/package/2006/relationships"><Relationship Id="rId1" Type="http://schemas.microsoft.com/office/2006/relationships/activeXControlBinary" Target="activeX386.bin"/></Relationships>
</file>

<file path=word/activeX/_rels/activeX387.xml.rels><?xml version="1.0" encoding="UTF-8" standalone="yes"?>
<Relationships xmlns="http://schemas.openxmlformats.org/package/2006/relationships"><Relationship Id="rId1" Type="http://schemas.microsoft.com/office/2006/relationships/activeXControlBinary" Target="activeX387.bin"/></Relationships>
</file>

<file path=word/activeX/_rels/activeX388.xml.rels><?xml version="1.0" encoding="UTF-8" standalone="yes"?>
<Relationships xmlns="http://schemas.openxmlformats.org/package/2006/relationships"><Relationship Id="rId1" Type="http://schemas.microsoft.com/office/2006/relationships/activeXControlBinary" Target="activeX388.bin"/></Relationships>
</file>

<file path=word/activeX/_rels/activeX389.xml.rels><?xml version="1.0" encoding="UTF-8" standalone="yes"?>
<Relationships xmlns="http://schemas.openxmlformats.org/package/2006/relationships"><Relationship Id="rId1" Type="http://schemas.microsoft.com/office/2006/relationships/activeXControlBinary" Target="activeX389.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390.xml.rels><?xml version="1.0" encoding="UTF-8" standalone="yes"?>
<Relationships xmlns="http://schemas.openxmlformats.org/package/2006/relationships"><Relationship Id="rId1" Type="http://schemas.microsoft.com/office/2006/relationships/activeXControlBinary" Target="activeX390.bin"/></Relationships>
</file>

<file path=word/activeX/_rels/activeX391.xml.rels><?xml version="1.0" encoding="UTF-8" standalone="yes"?>
<Relationships xmlns="http://schemas.openxmlformats.org/package/2006/relationships"><Relationship Id="rId1" Type="http://schemas.microsoft.com/office/2006/relationships/activeXControlBinary" Target="activeX391.bin"/></Relationships>
</file>

<file path=word/activeX/_rels/activeX392.xml.rels><?xml version="1.0" encoding="UTF-8" standalone="yes"?>
<Relationships xmlns="http://schemas.openxmlformats.org/package/2006/relationships"><Relationship Id="rId1" Type="http://schemas.microsoft.com/office/2006/relationships/activeXControlBinary" Target="activeX392.bin"/></Relationships>
</file>

<file path=word/activeX/_rels/activeX393.xml.rels><?xml version="1.0" encoding="UTF-8" standalone="yes"?>
<Relationships xmlns="http://schemas.openxmlformats.org/package/2006/relationships"><Relationship Id="rId1" Type="http://schemas.microsoft.com/office/2006/relationships/activeXControlBinary" Target="activeX393.bin"/></Relationships>
</file>

<file path=word/activeX/_rels/activeX394.xml.rels><?xml version="1.0" encoding="UTF-8" standalone="yes"?>
<Relationships xmlns="http://schemas.openxmlformats.org/package/2006/relationships"><Relationship Id="rId1" Type="http://schemas.microsoft.com/office/2006/relationships/activeXControlBinary" Target="activeX394.bin"/></Relationships>
</file>

<file path=word/activeX/_rels/activeX395.xml.rels><?xml version="1.0" encoding="UTF-8" standalone="yes"?>
<Relationships xmlns="http://schemas.openxmlformats.org/package/2006/relationships"><Relationship Id="rId1" Type="http://schemas.microsoft.com/office/2006/relationships/activeXControlBinary" Target="activeX395.bin"/></Relationships>
</file>

<file path=word/activeX/_rels/activeX396.xml.rels><?xml version="1.0" encoding="UTF-8" standalone="yes"?>
<Relationships xmlns="http://schemas.openxmlformats.org/package/2006/relationships"><Relationship Id="rId1" Type="http://schemas.microsoft.com/office/2006/relationships/activeXControlBinary" Target="activeX396.bin"/></Relationships>
</file>

<file path=word/activeX/_rels/activeX397.xml.rels><?xml version="1.0" encoding="UTF-8" standalone="yes"?>
<Relationships xmlns="http://schemas.openxmlformats.org/package/2006/relationships"><Relationship Id="rId1" Type="http://schemas.microsoft.com/office/2006/relationships/activeXControlBinary" Target="activeX397.bin"/></Relationships>
</file>

<file path=word/activeX/_rels/activeX398.xml.rels><?xml version="1.0" encoding="UTF-8" standalone="yes"?>
<Relationships xmlns="http://schemas.openxmlformats.org/package/2006/relationships"><Relationship Id="rId1" Type="http://schemas.microsoft.com/office/2006/relationships/activeXControlBinary" Target="activeX398.bin"/></Relationships>
</file>

<file path=word/activeX/_rels/activeX399.xml.rels><?xml version="1.0" encoding="UTF-8" standalone="yes"?>
<Relationships xmlns="http://schemas.openxmlformats.org/package/2006/relationships"><Relationship Id="rId1" Type="http://schemas.microsoft.com/office/2006/relationships/activeXControlBinary" Target="activeX39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00.xml.rels><?xml version="1.0" encoding="UTF-8" standalone="yes"?>
<Relationships xmlns="http://schemas.openxmlformats.org/package/2006/relationships"><Relationship Id="rId1" Type="http://schemas.microsoft.com/office/2006/relationships/activeXControlBinary" Target="activeX400.bin"/></Relationships>
</file>

<file path=word/activeX/_rels/activeX401.xml.rels><?xml version="1.0" encoding="UTF-8" standalone="yes"?>
<Relationships xmlns="http://schemas.openxmlformats.org/package/2006/relationships"><Relationship Id="rId1" Type="http://schemas.microsoft.com/office/2006/relationships/activeXControlBinary" Target="activeX401.bin"/></Relationships>
</file>

<file path=word/activeX/_rels/activeX402.xml.rels><?xml version="1.0" encoding="UTF-8" standalone="yes"?>
<Relationships xmlns="http://schemas.openxmlformats.org/package/2006/relationships"><Relationship Id="rId1" Type="http://schemas.microsoft.com/office/2006/relationships/activeXControlBinary" Target="activeX402.bin"/></Relationships>
</file>

<file path=word/activeX/_rels/activeX403.xml.rels><?xml version="1.0" encoding="UTF-8" standalone="yes"?>
<Relationships xmlns="http://schemas.openxmlformats.org/package/2006/relationships"><Relationship Id="rId1" Type="http://schemas.microsoft.com/office/2006/relationships/activeXControlBinary" Target="activeX403.bin"/></Relationships>
</file>

<file path=word/activeX/_rels/activeX404.xml.rels><?xml version="1.0" encoding="UTF-8" standalone="yes"?>
<Relationships xmlns="http://schemas.openxmlformats.org/package/2006/relationships"><Relationship Id="rId1" Type="http://schemas.microsoft.com/office/2006/relationships/activeXControlBinary" Target="activeX404.bin"/></Relationships>
</file>

<file path=word/activeX/_rels/activeX405.xml.rels><?xml version="1.0" encoding="UTF-8" standalone="yes"?>
<Relationships xmlns="http://schemas.openxmlformats.org/package/2006/relationships"><Relationship Id="rId1" Type="http://schemas.microsoft.com/office/2006/relationships/activeXControlBinary" Target="activeX405.bin"/></Relationships>
</file>

<file path=word/activeX/_rels/activeX406.xml.rels><?xml version="1.0" encoding="UTF-8" standalone="yes"?>
<Relationships xmlns="http://schemas.openxmlformats.org/package/2006/relationships"><Relationship Id="rId1" Type="http://schemas.microsoft.com/office/2006/relationships/activeXControlBinary" Target="activeX406.bin"/></Relationships>
</file>

<file path=word/activeX/_rels/activeX407.xml.rels><?xml version="1.0" encoding="UTF-8" standalone="yes"?>
<Relationships xmlns="http://schemas.openxmlformats.org/package/2006/relationships"><Relationship Id="rId1" Type="http://schemas.microsoft.com/office/2006/relationships/activeXControlBinary" Target="activeX407.bin"/></Relationships>
</file>

<file path=word/activeX/_rels/activeX408.xml.rels><?xml version="1.0" encoding="UTF-8" standalone="yes"?>
<Relationships xmlns="http://schemas.openxmlformats.org/package/2006/relationships"><Relationship Id="rId1" Type="http://schemas.microsoft.com/office/2006/relationships/activeXControlBinary" Target="activeX408.bin"/></Relationships>
</file>

<file path=word/activeX/_rels/activeX409.xml.rels><?xml version="1.0" encoding="UTF-8" standalone="yes"?>
<Relationships xmlns="http://schemas.openxmlformats.org/package/2006/relationships"><Relationship Id="rId1" Type="http://schemas.microsoft.com/office/2006/relationships/activeXControlBinary" Target="activeX409.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10.xml.rels><?xml version="1.0" encoding="UTF-8" standalone="yes"?>
<Relationships xmlns="http://schemas.openxmlformats.org/package/2006/relationships"><Relationship Id="rId1" Type="http://schemas.microsoft.com/office/2006/relationships/activeXControlBinary" Target="activeX410.bin"/></Relationships>
</file>

<file path=word/activeX/_rels/activeX411.xml.rels><?xml version="1.0" encoding="UTF-8" standalone="yes"?>
<Relationships xmlns="http://schemas.openxmlformats.org/package/2006/relationships"><Relationship Id="rId1" Type="http://schemas.microsoft.com/office/2006/relationships/activeXControlBinary" Target="activeX411.bin"/></Relationships>
</file>

<file path=word/activeX/_rels/activeX412.xml.rels><?xml version="1.0" encoding="UTF-8" standalone="yes"?>
<Relationships xmlns="http://schemas.openxmlformats.org/package/2006/relationships"><Relationship Id="rId1" Type="http://schemas.microsoft.com/office/2006/relationships/activeXControlBinary" Target="activeX412.bin"/></Relationships>
</file>

<file path=word/activeX/_rels/activeX413.xml.rels><?xml version="1.0" encoding="UTF-8" standalone="yes"?>
<Relationships xmlns="http://schemas.openxmlformats.org/package/2006/relationships"><Relationship Id="rId1" Type="http://schemas.microsoft.com/office/2006/relationships/activeXControlBinary" Target="activeX413.bin"/></Relationships>
</file>

<file path=word/activeX/_rels/activeX414.xml.rels><?xml version="1.0" encoding="UTF-8" standalone="yes"?>
<Relationships xmlns="http://schemas.openxmlformats.org/package/2006/relationships"><Relationship Id="rId1" Type="http://schemas.microsoft.com/office/2006/relationships/activeXControlBinary" Target="activeX414.bin"/></Relationships>
</file>

<file path=word/activeX/_rels/activeX415.xml.rels><?xml version="1.0" encoding="UTF-8" standalone="yes"?>
<Relationships xmlns="http://schemas.openxmlformats.org/package/2006/relationships"><Relationship Id="rId1" Type="http://schemas.microsoft.com/office/2006/relationships/activeXControlBinary" Target="activeX415.bin"/></Relationships>
</file>

<file path=word/activeX/_rels/activeX416.xml.rels><?xml version="1.0" encoding="UTF-8" standalone="yes"?>
<Relationships xmlns="http://schemas.openxmlformats.org/package/2006/relationships"><Relationship Id="rId1" Type="http://schemas.microsoft.com/office/2006/relationships/activeXControlBinary" Target="activeX416.bin"/></Relationships>
</file>

<file path=word/activeX/_rels/activeX417.xml.rels><?xml version="1.0" encoding="UTF-8" standalone="yes"?>
<Relationships xmlns="http://schemas.openxmlformats.org/package/2006/relationships"><Relationship Id="rId1" Type="http://schemas.microsoft.com/office/2006/relationships/activeXControlBinary" Target="activeX417.bin"/></Relationships>
</file>

<file path=word/activeX/_rels/activeX418.xml.rels><?xml version="1.0" encoding="UTF-8" standalone="yes"?>
<Relationships xmlns="http://schemas.openxmlformats.org/package/2006/relationships"><Relationship Id="rId1" Type="http://schemas.microsoft.com/office/2006/relationships/activeXControlBinary" Target="activeX418.bin"/></Relationships>
</file>

<file path=word/activeX/_rels/activeX419.xml.rels><?xml version="1.0" encoding="UTF-8" standalone="yes"?>
<Relationships xmlns="http://schemas.openxmlformats.org/package/2006/relationships"><Relationship Id="rId1" Type="http://schemas.microsoft.com/office/2006/relationships/activeXControlBinary" Target="activeX419.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20.xml.rels><?xml version="1.0" encoding="UTF-8" standalone="yes"?>
<Relationships xmlns="http://schemas.openxmlformats.org/package/2006/relationships"><Relationship Id="rId1" Type="http://schemas.microsoft.com/office/2006/relationships/activeXControlBinary" Target="activeX420.bin"/></Relationships>
</file>

<file path=word/activeX/_rels/activeX421.xml.rels><?xml version="1.0" encoding="UTF-8" standalone="yes"?>
<Relationships xmlns="http://schemas.openxmlformats.org/package/2006/relationships"><Relationship Id="rId1" Type="http://schemas.microsoft.com/office/2006/relationships/activeXControlBinary" Target="activeX421.bin"/></Relationships>
</file>

<file path=word/activeX/_rels/activeX422.xml.rels><?xml version="1.0" encoding="UTF-8" standalone="yes"?>
<Relationships xmlns="http://schemas.openxmlformats.org/package/2006/relationships"><Relationship Id="rId1" Type="http://schemas.microsoft.com/office/2006/relationships/activeXControlBinary" Target="activeX422.bin"/></Relationships>
</file>

<file path=word/activeX/_rels/activeX423.xml.rels><?xml version="1.0" encoding="UTF-8" standalone="yes"?>
<Relationships xmlns="http://schemas.openxmlformats.org/package/2006/relationships"><Relationship Id="rId1" Type="http://schemas.microsoft.com/office/2006/relationships/activeXControlBinary" Target="activeX423.bin"/></Relationships>
</file>

<file path=word/activeX/_rels/activeX424.xml.rels><?xml version="1.0" encoding="UTF-8" standalone="yes"?>
<Relationships xmlns="http://schemas.openxmlformats.org/package/2006/relationships"><Relationship Id="rId1" Type="http://schemas.microsoft.com/office/2006/relationships/activeXControlBinary" Target="activeX424.bin"/></Relationships>
</file>

<file path=word/activeX/_rels/activeX425.xml.rels><?xml version="1.0" encoding="UTF-8" standalone="yes"?>
<Relationships xmlns="http://schemas.openxmlformats.org/package/2006/relationships"><Relationship Id="rId1" Type="http://schemas.microsoft.com/office/2006/relationships/activeXControlBinary" Target="activeX425.bin"/></Relationships>
</file>

<file path=word/activeX/_rels/activeX426.xml.rels><?xml version="1.0" encoding="UTF-8" standalone="yes"?>
<Relationships xmlns="http://schemas.openxmlformats.org/package/2006/relationships"><Relationship Id="rId1" Type="http://schemas.microsoft.com/office/2006/relationships/activeXControlBinary" Target="activeX426.bin"/></Relationships>
</file>

<file path=word/activeX/_rels/activeX427.xml.rels><?xml version="1.0" encoding="UTF-8" standalone="yes"?>
<Relationships xmlns="http://schemas.openxmlformats.org/package/2006/relationships"><Relationship Id="rId1" Type="http://schemas.microsoft.com/office/2006/relationships/activeXControlBinary" Target="activeX427.bin"/></Relationships>
</file>

<file path=word/activeX/_rels/activeX428.xml.rels><?xml version="1.0" encoding="UTF-8" standalone="yes"?>
<Relationships xmlns="http://schemas.openxmlformats.org/package/2006/relationships"><Relationship Id="rId1" Type="http://schemas.microsoft.com/office/2006/relationships/activeXControlBinary" Target="activeX428.bin"/></Relationships>
</file>

<file path=word/activeX/_rels/activeX429.xml.rels><?xml version="1.0" encoding="UTF-8" standalone="yes"?>
<Relationships xmlns="http://schemas.openxmlformats.org/package/2006/relationships"><Relationship Id="rId1" Type="http://schemas.microsoft.com/office/2006/relationships/activeXControlBinary" Target="activeX429.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30.xml.rels><?xml version="1.0" encoding="UTF-8" standalone="yes"?>
<Relationships xmlns="http://schemas.openxmlformats.org/package/2006/relationships"><Relationship Id="rId1" Type="http://schemas.microsoft.com/office/2006/relationships/activeXControlBinary" Target="activeX430.bin"/></Relationships>
</file>

<file path=word/activeX/_rels/activeX431.xml.rels><?xml version="1.0" encoding="UTF-8" standalone="yes"?>
<Relationships xmlns="http://schemas.openxmlformats.org/package/2006/relationships"><Relationship Id="rId1" Type="http://schemas.microsoft.com/office/2006/relationships/activeXControlBinary" Target="activeX431.bin"/></Relationships>
</file>

<file path=word/activeX/_rels/activeX432.xml.rels><?xml version="1.0" encoding="UTF-8" standalone="yes"?>
<Relationships xmlns="http://schemas.openxmlformats.org/package/2006/relationships"><Relationship Id="rId1" Type="http://schemas.microsoft.com/office/2006/relationships/activeXControlBinary" Target="activeX432.bin"/></Relationships>
</file>

<file path=word/activeX/_rels/activeX433.xml.rels><?xml version="1.0" encoding="UTF-8" standalone="yes"?>
<Relationships xmlns="http://schemas.openxmlformats.org/package/2006/relationships"><Relationship Id="rId1" Type="http://schemas.microsoft.com/office/2006/relationships/activeXControlBinary" Target="activeX433.bin"/></Relationships>
</file>

<file path=word/activeX/_rels/activeX434.xml.rels><?xml version="1.0" encoding="UTF-8" standalone="yes"?>
<Relationships xmlns="http://schemas.openxmlformats.org/package/2006/relationships"><Relationship Id="rId1" Type="http://schemas.microsoft.com/office/2006/relationships/activeXControlBinary" Target="activeX434.bin"/></Relationships>
</file>

<file path=word/activeX/_rels/activeX435.xml.rels><?xml version="1.0" encoding="UTF-8" standalone="yes"?>
<Relationships xmlns="http://schemas.openxmlformats.org/package/2006/relationships"><Relationship Id="rId1" Type="http://schemas.microsoft.com/office/2006/relationships/activeXControlBinary" Target="activeX435.bin"/></Relationships>
</file>

<file path=word/activeX/_rels/activeX436.xml.rels><?xml version="1.0" encoding="UTF-8" standalone="yes"?>
<Relationships xmlns="http://schemas.openxmlformats.org/package/2006/relationships"><Relationship Id="rId1" Type="http://schemas.microsoft.com/office/2006/relationships/activeXControlBinary" Target="activeX436.bin"/></Relationships>
</file>

<file path=word/activeX/_rels/activeX437.xml.rels><?xml version="1.0" encoding="UTF-8" standalone="yes"?>
<Relationships xmlns="http://schemas.openxmlformats.org/package/2006/relationships"><Relationship Id="rId1" Type="http://schemas.microsoft.com/office/2006/relationships/activeXControlBinary" Target="activeX437.bin"/></Relationships>
</file>

<file path=word/activeX/_rels/activeX438.xml.rels><?xml version="1.0" encoding="UTF-8" standalone="yes"?>
<Relationships xmlns="http://schemas.openxmlformats.org/package/2006/relationships"><Relationship Id="rId1" Type="http://schemas.microsoft.com/office/2006/relationships/activeXControlBinary" Target="activeX438.bin"/></Relationships>
</file>

<file path=word/activeX/_rels/activeX439.xml.rels><?xml version="1.0" encoding="UTF-8" standalone="yes"?>
<Relationships xmlns="http://schemas.openxmlformats.org/package/2006/relationships"><Relationship Id="rId1" Type="http://schemas.microsoft.com/office/2006/relationships/activeXControlBinary" Target="activeX439.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40.xml.rels><?xml version="1.0" encoding="UTF-8" standalone="yes"?>
<Relationships xmlns="http://schemas.openxmlformats.org/package/2006/relationships"><Relationship Id="rId1" Type="http://schemas.microsoft.com/office/2006/relationships/activeXControlBinary" Target="activeX440.bin"/></Relationships>
</file>

<file path=word/activeX/_rels/activeX441.xml.rels><?xml version="1.0" encoding="UTF-8" standalone="yes"?>
<Relationships xmlns="http://schemas.openxmlformats.org/package/2006/relationships"><Relationship Id="rId1" Type="http://schemas.microsoft.com/office/2006/relationships/activeXControlBinary" Target="activeX441.bin"/></Relationships>
</file>

<file path=word/activeX/_rels/activeX442.xml.rels><?xml version="1.0" encoding="UTF-8" standalone="yes"?>
<Relationships xmlns="http://schemas.openxmlformats.org/package/2006/relationships"><Relationship Id="rId1" Type="http://schemas.microsoft.com/office/2006/relationships/activeXControlBinary" Target="activeX442.bin"/></Relationships>
</file>

<file path=word/activeX/_rels/activeX443.xml.rels><?xml version="1.0" encoding="UTF-8" standalone="yes"?>
<Relationships xmlns="http://schemas.openxmlformats.org/package/2006/relationships"><Relationship Id="rId1" Type="http://schemas.microsoft.com/office/2006/relationships/activeXControlBinary" Target="activeX443.bin"/></Relationships>
</file>

<file path=word/activeX/_rels/activeX444.xml.rels><?xml version="1.0" encoding="UTF-8" standalone="yes"?>
<Relationships xmlns="http://schemas.openxmlformats.org/package/2006/relationships"><Relationship Id="rId1" Type="http://schemas.microsoft.com/office/2006/relationships/activeXControlBinary" Target="activeX444.bin"/></Relationships>
</file>

<file path=word/activeX/_rels/activeX445.xml.rels><?xml version="1.0" encoding="UTF-8" standalone="yes"?>
<Relationships xmlns="http://schemas.openxmlformats.org/package/2006/relationships"><Relationship Id="rId1" Type="http://schemas.microsoft.com/office/2006/relationships/activeXControlBinary" Target="activeX445.bin"/></Relationships>
</file>

<file path=word/activeX/_rels/activeX446.xml.rels><?xml version="1.0" encoding="UTF-8" standalone="yes"?>
<Relationships xmlns="http://schemas.openxmlformats.org/package/2006/relationships"><Relationship Id="rId1" Type="http://schemas.microsoft.com/office/2006/relationships/activeXControlBinary" Target="activeX446.bin"/></Relationships>
</file>

<file path=word/activeX/_rels/activeX447.xml.rels><?xml version="1.0" encoding="UTF-8" standalone="yes"?>
<Relationships xmlns="http://schemas.openxmlformats.org/package/2006/relationships"><Relationship Id="rId1" Type="http://schemas.microsoft.com/office/2006/relationships/activeXControlBinary" Target="activeX447.bin"/></Relationships>
</file>

<file path=word/activeX/_rels/activeX448.xml.rels><?xml version="1.0" encoding="UTF-8" standalone="yes"?>
<Relationships xmlns="http://schemas.openxmlformats.org/package/2006/relationships"><Relationship Id="rId1" Type="http://schemas.microsoft.com/office/2006/relationships/activeXControlBinary" Target="activeX448.bin"/></Relationships>
</file>

<file path=word/activeX/_rels/activeX449.xml.rels><?xml version="1.0" encoding="UTF-8" standalone="yes"?>
<Relationships xmlns="http://schemas.openxmlformats.org/package/2006/relationships"><Relationship Id="rId1" Type="http://schemas.microsoft.com/office/2006/relationships/activeXControlBinary" Target="activeX449.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50.xml.rels><?xml version="1.0" encoding="UTF-8" standalone="yes"?>
<Relationships xmlns="http://schemas.openxmlformats.org/package/2006/relationships"><Relationship Id="rId1" Type="http://schemas.microsoft.com/office/2006/relationships/activeXControlBinary" Target="activeX450.bin"/></Relationships>
</file>

<file path=word/activeX/_rels/activeX451.xml.rels><?xml version="1.0" encoding="UTF-8" standalone="yes"?>
<Relationships xmlns="http://schemas.openxmlformats.org/package/2006/relationships"><Relationship Id="rId1" Type="http://schemas.microsoft.com/office/2006/relationships/activeXControlBinary" Target="activeX451.bin"/></Relationships>
</file>

<file path=word/activeX/_rels/activeX452.xml.rels><?xml version="1.0" encoding="UTF-8" standalone="yes"?>
<Relationships xmlns="http://schemas.openxmlformats.org/package/2006/relationships"><Relationship Id="rId1" Type="http://schemas.microsoft.com/office/2006/relationships/activeXControlBinary" Target="activeX452.bin"/></Relationships>
</file>

<file path=word/activeX/_rels/activeX453.xml.rels><?xml version="1.0" encoding="UTF-8" standalone="yes"?>
<Relationships xmlns="http://schemas.openxmlformats.org/package/2006/relationships"><Relationship Id="rId1" Type="http://schemas.microsoft.com/office/2006/relationships/activeXControlBinary" Target="activeX453.bin"/></Relationships>
</file>

<file path=word/activeX/_rels/activeX454.xml.rels><?xml version="1.0" encoding="UTF-8" standalone="yes"?>
<Relationships xmlns="http://schemas.openxmlformats.org/package/2006/relationships"><Relationship Id="rId1" Type="http://schemas.microsoft.com/office/2006/relationships/activeXControlBinary" Target="activeX454.bin"/></Relationships>
</file>

<file path=word/activeX/_rels/activeX455.xml.rels><?xml version="1.0" encoding="UTF-8" standalone="yes"?>
<Relationships xmlns="http://schemas.openxmlformats.org/package/2006/relationships"><Relationship Id="rId1" Type="http://schemas.microsoft.com/office/2006/relationships/activeXControlBinary" Target="activeX455.bin"/></Relationships>
</file>

<file path=word/activeX/_rels/activeX456.xml.rels><?xml version="1.0" encoding="UTF-8" standalone="yes"?>
<Relationships xmlns="http://schemas.openxmlformats.org/package/2006/relationships"><Relationship Id="rId1" Type="http://schemas.microsoft.com/office/2006/relationships/activeXControlBinary" Target="activeX456.bin"/></Relationships>
</file>

<file path=word/activeX/_rels/activeX457.xml.rels><?xml version="1.0" encoding="UTF-8" standalone="yes"?>
<Relationships xmlns="http://schemas.openxmlformats.org/package/2006/relationships"><Relationship Id="rId1" Type="http://schemas.microsoft.com/office/2006/relationships/activeXControlBinary" Target="activeX457.bin"/></Relationships>
</file>

<file path=word/activeX/_rels/activeX458.xml.rels><?xml version="1.0" encoding="UTF-8" standalone="yes"?>
<Relationships xmlns="http://schemas.openxmlformats.org/package/2006/relationships"><Relationship Id="rId1" Type="http://schemas.microsoft.com/office/2006/relationships/activeXControlBinary" Target="activeX458.bin"/></Relationships>
</file>

<file path=word/activeX/_rels/activeX459.xml.rels><?xml version="1.0" encoding="UTF-8" standalone="yes"?>
<Relationships xmlns="http://schemas.openxmlformats.org/package/2006/relationships"><Relationship Id="rId1" Type="http://schemas.microsoft.com/office/2006/relationships/activeXControlBinary" Target="activeX459.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60.xml.rels><?xml version="1.0" encoding="UTF-8" standalone="yes"?>
<Relationships xmlns="http://schemas.openxmlformats.org/package/2006/relationships"><Relationship Id="rId1" Type="http://schemas.microsoft.com/office/2006/relationships/activeXControlBinary" Target="activeX460.bin"/></Relationships>
</file>

<file path=word/activeX/_rels/activeX461.xml.rels><?xml version="1.0" encoding="UTF-8" standalone="yes"?>
<Relationships xmlns="http://schemas.openxmlformats.org/package/2006/relationships"><Relationship Id="rId1" Type="http://schemas.microsoft.com/office/2006/relationships/activeXControlBinary" Target="activeX461.bin"/></Relationships>
</file>

<file path=word/activeX/_rels/activeX462.xml.rels><?xml version="1.0" encoding="UTF-8" standalone="yes"?>
<Relationships xmlns="http://schemas.openxmlformats.org/package/2006/relationships"><Relationship Id="rId1" Type="http://schemas.microsoft.com/office/2006/relationships/activeXControlBinary" Target="activeX462.bin"/></Relationships>
</file>

<file path=word/activeX/_rels/activeX463.xml.rels><?xml version="1.0" encoding="UTF-8" standalone="yes"?>
<Relationships xmlns="http://schemas.openxmlformats.org/package/2006/relationships"><Relationship Id="rId1" Type="http://schemas.microsoft.com/office/2006/relationships/activeXControlBinary" Target="activeX463.bin"/></Relationships>
</file>

<file path=word/activeX/_rels/activeX464.xml.rels><?xml version="1.0" encoding="UTF-8" standalone="yes"?>
<Relationships xmlns="http://schemas.openxmlformats.org/package/2006/relationships"><Relationship Id="rId1" Type="http://schemas.microsoft.com/office/2006/relationships/activeXControlBinary" Target="activeX464.bin"/></Relationships>
</file>

<file path=word/activeX/_rels/activeX465.xml.rels><?xml version="1.0" encoding="UTF-8" standalone="yes"?>
<Relationships xmlns="http://schemas.openxmlformats.org/package/2006/relationships"><Relationship Id="rId1" Type="http://schemas.microsoft.com/office/2006/relationships/activeXControlBinary" Target="activeX465.bin"/></Relationships>
</file>

<file path=word/activeX/_rels/activeX466.xml.rels><?xml version="1.0" encoding="UTF-8" standalone="yes"?>
<Relationships xmlns="http://schemas.openxmlformats.org/package/2006/relationships"><Relationship Id="rId1" Type="http://schemas.microsoft.com/office/2006/relationships/activeXControlBinary" Target="activeX466.bin"/></Relationships>
</file>

<file path=word/activeX/_rels/activeX467.xml.rels><?xml version="1.0" encoding="UTF-8" standalone="yes"?>
<Relationships xmlns="http://schemas.openxmlformats.org/package/2006/relationships"><Relationship Id="rId1" Type="http://schemas.microsoft.com/office/2006/relationships/activeXControlBinary" Target="activeX467.bin"/></Relationships>
</file>

<file path=word/activeX/_rels/activeX468.xml.rels><?xml version="1.0" encoding="UTF-8" standalone="yes"?>
<Relationships xmlns="http://schemas.openxmlformats.org/package/2006/relationships"><Relationship Id="rId1" Type="http://schemas.microsoft.com/office/2006/relationships/activeXControlBinary" Target="activeX468.bin"/></Relationships>
</file>

<file path=word/activeX/_rels/activeX469.xml.rels><?xml version="1.0" encoding="UTF-8" standalone="yes"?>
<Relationships xmlns="http://schemas.openxmlformats.org/package/2006/relationships"><Relationship Id="rId1" Type="http://schemas.microsoft.com/office/2006/relationships/activeXControlBinary" Target="activeX469.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70.xml.rels><?xml version="1.0" encoding="UTF-8" standalone="yes"?>
<Relationships xmlns="http://schemas.openxmlformats.org/package/2006/relationships"><Relationship Id="rId1" Type="http://schemas.microsoft.com/office/2006/relationships/activeXControlBinary" Target="activeX470.bin"/></Relationships>
</file>

<file path=word/activeX/_rels/activeX471.xml.rels><?xml version="1.0" encoding="UTF-8" standalone="yes"?>
<Relationships xmlns="http://schemas.openxmlformats.org/package/2006/relationships"><Relationship Id="rId1" Type="http://schemas.microsoft.com/office/2006/relationships/activeXControlBinary" Target="activeX471.bin"/></Relationships>
</file>

<file path=word/activeX/_rels/activeX472.xml.rels><?xml version="1.0" encoding="UTF-8" standalone="yes"?>
<Relationships xmlns="http://schemas.openxmlformats.org/package/2006/relationships"><Relationship Id="rId1" Type="http://schemas.microsoft.com/office/2006/relationships/activeXControlBinary" Target="activeX472.bin"/></Relationships>
</file>

<file path=word/activeX/_rels/activeX473.xml.rels><?xml version="1.0" encoding="UTF-8" standalone="yes"?>
<Relationships xmlns="http://schemas.openxmlformats.org/package/2006/relationships"><Relationship Id="rId1" Type="http://schemas.microsoft.com/office/2006/relationships/activeXControlBinary" Target="activeX473.bin"/></Relationships>
</file>

<file path=word/activeX/_rels/activeX474.xml.rels><?xml version="1.0" encoding="UTF-8" standalone="yes"?>
<Relationships xmlns="http://schemas.openxmlformats.org/package/2006/relationships"><Relationship Id="rId1" Type="http://schemas.microsoft.com/office/2006/relationships/activeXControlBinary" Target="activeX474.bin"/></Relationships>
</file>

<file path=word/activeX/_rels/activeX475.xml.rels><?xml version="1.0" encoding="UTF-8" standalone="yes"?>
<Relationships xmlns="http://schemas.openxmlformats.org/package/2006/relationships"><Relationship Id="rId1" Type="http://schemas.microsoft.com/office/2006/relationships/activeXControlBinary" Target="activeX475.bin"/></Relationships>
</file>

<file path=word/activeX/_rels/activeX476.xml.rels><?xml version="1.0" encoding="UTF-8" standalone="yes"?>
<Relationships xmlns="http://schemas.openxmlformats.org/package/2006/relationships"><Relationship Id="rId1" Type="http://schemas.microsoft.com/office/2006/relationships/activeXControlBinary" Target="activeX476.bin"/></Relationships>
</file>

<file path=word/activeX/_rels/activeX477.xml.rels><?xml version="1.0" encoding="UTF-8" standalone="yes"?>
<Relationships xmlns="http://schemas.openxmlformats.org/package/2006/relationships"><Relationship Id="rId1" Type="http://schemas.microsoft.com/office/2006/relationships/activeXControlBinary" Target="activeX477.bin"/></Relationships>
</file>

<file path=word/activeX/_rels/activeX478.xml.rels><?xml version="1.0" encoding="UTF-8" standalone="yes"?>
<Relationships xmlns="http://schemas.openxmlformats.org/package/2006/relationships"><Relationship Id="rId1" Type="http://schemas.microsoft.com/office/2006/relationships/activeXControlBinary" Target="activeX478.bin"/></Relationships>
</file>

<file path=word/activeX/_rels/activeX479.xml.rels><?xml version="1.0" encoding="UTF-8" standalone="yes"?>
<Relationships xmlns="http://schemas.openxmlformats.org/package/2006/relationships"><Relationship Id="rId1" Type="http://schemas.microsoft.com/office/2006/relationships/activeXControlBinary" Target="activeX479.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80.xml.rels><?xml version="1.0" encoding="UTF-8" standalone="yes"?>
<Relationships xmlns="http://schemas.openxmlformats.org/package/2006/relationships"><Relationship Id="rId1" Type="http://schemas.microsoft.com/office/2006/relationships/activeXControlBinary" Target="activeX480.bin"/></Relationships>
</file>

<file path=word/activeX/_rels/activeX481.xml.rels><?xml version="1.0" encoding="UTF-8" standalone="yes"?>
<Relationships xmlns="http://schemas.openxmlformats.org/package/2006/relationships"><Relationship Id="rId1" Type="http://schemas.microsoft.com/office/2006/relationships/activeXControlBinary" Target="activeX481.bin"/></Relationships>
</file>

<file path=word/activeX/_rels/activeX482.xml.rels><?xml version="1.0" encoding="UTF-8" standalone="yes"?>
<Relationships xmlns="http://schemas.openxmlformats.org/package/2006/relationships"><Relationship Id="rId1" Type="http://schemas.microsoft.com/office/2006/relationships/activeXControlBinary" Target="activeX482.bin"/></Relationships>
</file>

<file path=word/activeX/_rels/activeX483.xml.rels><?xml version="1.0" encoding="UTF-8" standalone="yes"?>
<Relationships xmlns="http://schemas.openxmlformats.org/package/2006/relationships"><Relationship Id="rId1" Type="http://schemas.microsoft.com/office/2006/relationships/activeXControlBinary" Target="activeX483.bin"/></Relationships>
</file>

<file path=word/activeX/_rels/activeX484.xml.rels><?xml version="1.0" encoding="UTF-8" standalone="yes"?>
<Relationships xmlns="http://schemas.openxmlformats.org/package/2006/relationships"><Relationship Id="rId1" Type="http://schemas.microsoft.com/office/2006/relationships/activeXControlBinary" Target="activeX484.bin"/></Relationships>
</file>

<file path=word/activeX/_rels/activeX485.xml.rels><?xml version="1.0" encoding="UTF-8" standalone="yes"?>
<Relationships xmlns="http://schemas.openxmlformats.org/package/2006/relationships"><Relationship Id="rId1" Type="http://schemas.microsoft.com/office/2006/relationships/activeXControlBinary" Target="activeX485.bin"/></Relationships>
</file>

<file path=word/activeX/_rels/activeX486.xml.rels><?xml version="1.0" encoding="UTF-8" standalone="yes"?>
<Relationships xmlns="http://schemas.openxmlformats.org/package/2006/relationships"><Relationship Id="rId1" Type="http://schemas.microsoft.com/office/2006/relationships/activeXControlBinary" Target="activeX486.bin"/></Relationships>
</file>

<file path=word/activeX/_rels/activeX487.xml.rels><?xml version="1.0" encoding="UTF-8" standalone="yes"?>
<Relationships xmlns="http://schemas.openxmlformats.org/package/2006/relationships"><Relationship Id="rId1" Type="http://schemas.microsoft.com/office/2006/relationships/activeXControlBinary" Target="activeX487.bin"/></Relationships>
</file>

<file path=word/activeX/_rels/activeX488.xml.rels><?xml version="1.0" encoding="UTF-8" standalone="yes"?>
<Relationships xmlns="http://schemas.openxmlformats.org/package/2006/relationships"><Relationship Id="rId1" Type="http://schemas.microsoft.com/office/2006/relationships/activeXControlBinary" Target="activeX488.bin"/></Relationships>
</file>

<file path=word/activeX/_rels/activeX489.xml.rels><?xml version="1.0" encoding="UTF-8" standalone="yes"?>
<Relationships xmlns="http://schemas.openxmlformats.org/package/2006/relationships"><Relationship Id="rId1" Type="http://schemas.microsoft.com/office/2006/relationships/activeXControlBinary" Target="activeX489.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490.xml.rels><?xml version="1.0" encoding="UTF-8" standalone="yes"?>
<Relationships xmlns="http://schemas.openxmlformats.org/package/2006/relationships"><Relationship Id="rId1" Type="http://schemas.microsoft.com/office/2006/relationships/activeXControlBinary" Target="activeX490.bin"/></Relationships>
</file>

<file path=word/activeX/_rels/activeX491.xml.rels><?xml version="1.0" encoding="UTF-8" standalone="yes"?>
<Relationships xmlns="http://schemas.openxmlformats.org/package/2006/relationships"><Relationship Id="rId1" Type="http://schemas.microsoft.com/office/2006/relationships/activeXControlBinary" Target="activeX491.bin"/></Relationships>
</file>

<file path=word/activeX/_rels/activeX492.xml.rels><?xml version="1.0" encoding="UTF-8" standalone="yes"?>
<Relationships xmlns="http://schemas.openxmlformats.org/package/2006/relationships"><Relationship Id="rId1" Type="http://schemas.microsoft.com/office/2006/relationships/activeXControlBinary" Target="activeX492.bin"/></Relationships>
</file>

<file path=word/activeX/_rels/activeX493.xml.rels><?xml version="1.0" encoding="UTF-8" standalone="yes"?>
<Relationships xmlns="http://schemas.openxmlformats.org/package/2006/relationships"><Relationship Id="rId1" Type="http://schemas.microsoft.com/office/2006/relationships/activeXControlBinary" Target="activeX493.bin"/></Relationships>
</file>

<file path=word/activeX/_rels/activeX494.xml.rels><?xml version="1.0" encoding="UTF-8" standalone="yes"?>
<Relationships xmlns="http://schemas.openxmlformats.org/package/2006/relationships"><Relationship Id="rId1" Type="http://schemas.microsoft.com/office/2006/relationships/activeXControlBinary" Target="activeX494.bin"/></Relationships>
</file>

<file path=word/activeX/_rels/activeX495.xml.rels><?xml version="1.0" encoding="UTF-8" standalone="yes"?>
<Relationships xmlns="http://schemas.openxmlformats.org/package/2006/relationships"><Relationship Id="rId1" Type="http://schemas.microsoft.com/office/2006/relationships/activeXControlBinary" Target="activeX495.bin"/></Relationships>
</file>

<file path=word/activeX/_rels/activeX496.xml.rels><?xml version="1.0" encoding="UTF-8" standalone="yes"?>
<Relationships xmlns="http://schemas.openxmlformats.org/package/2006/relationships"><Relationship Id="rId1" Type="http://schemas.microsoft.com/office/2006/relationships/activeXControlBinary" Target="activeX496.bin"/></Relationships>
</file>

<file path=word/activeX/_rels/activeX497.xml.rels><?xml version="1.0" encoding="UTF-8" standalone="yes"?>
<Relationships xmlns="http://schemas.openxmlformats.org/package/2006/relationships"><Relationship Id="rId1" Type="http://schemas.microsoft.com/office/2006/relationships/activeXControlBinary" Target="activeX497.bin"/></Relationships>
</file>

<file path=word/activeX/_rels/activeX498.xml.rels><?xml version="1.0" encoding="UTF-8" standalone="yes"?>
<Relationships xmlns="http://schemas.openxmlformats.org/package/2006/relationships"><Relationship Id="rId1" Type="http://schemas.microsoft.com/office/2006/relationships/activeXControlBinary" Target="activeX498.bin"/></Relationships>
</file>

<file path=word/activeX/_rels/activeX499.xml.rels><?xml version="1.0" encoding="UTF-8" standalone="yes"?>
<Relationships xmlns="http://schemas.openxmlformats.org/package/2006/relationships"><Relationship Id="rId1" Type="http://schemas.microsoft.com/office/2006/relationships/activeXControlBinary" Target="activeX49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00.xml.rels><?xml version="1.0" encoding="UTF-8" standalone="yes"?>
<Relationships xmlns="http://schemas.openxmlformats.org/package/2006/relationships"><Relationship Id="rId1" Type="http://schemas.microsoft.com/office/2006/relationships/activeXControlBinary" Target="activeX500.bin"/></Relationships>
</file>

<file path=word/activeX/_rels/activeX501.xml.rels><?xml version="1.0" encoding="UTF-8" standalone="yes"?>
<Relationships xmlns="http://schemas.openxmlformats.org/package/2006/relationships"><Relationship Id="rId1" Type="http://schemas.microsoft.com/office/2006/relationships/activeXControlBinary" Target="activeX501.bin"/></Relationships>
</file>

<file path=word/activeX/_rels/activeX502.xml.rels><?xml version="1.0" encoding="UTF-8" standalone="yes"?>
<Relationships xmlns="http://schemas.openxmlformats.org/package/2006/relationships"><Relationship Id="rId1" Type="http://schemas.microsoft.com/office/2006/relationships/activeXControlBinary" Target="activeX502.bin"/></Relationships>
</file>

<file path=word/activeX/_rels/activeX503.xml.rels><?xml version="1.0" encoding="UTF-8" standalone="yes"?>
<Relationships xmlns="http://schemas.openxmlformats.org/package/2006/relationships"><Relationship Id="rId1" Type="http://schemas.microsoft.com/office/2006/relationships/activeXControlBinary" Target="activeX503.bin"/></Relationships>
</file>

<file path=word/activeX/_rels/activeX504.xml.rels><?xml version="1.0" encoding="UTF-8" standalone="yes"?>
<Relationships xmlns="http://schemas.openxmlformats.org/package/2006/relationships"><Relationship Id="rId1" Type="http://schemas.microsoft.com/office/2006/relationships/activeXControlBinary" Target="activeX504.bin"/></Relationships>
</file>

<file path=word/activeX/_rels/activeX505.xml.rels><?xml version="1.0" encoding="UTF-8" standalone="yes"?>
<Relationships xmlns="http://schemas.openxmlformats.org/package/2006/relationships"><Relationship Id="rId1" Type="http://schemas.microsoft.com/office/2006/relationships/activeXControlBinary" Target="activeX505.bin"/></Relationships>
</file>

<file path=word/activeX/_rels/activeX506.xml.rels><?xml version="1.0" encoding="UTF-8" standalone="yes"?>
<Relationships xmlns="http://schemas.openxmlformats.org/package/2006/relationships"><Relationship Id="rId1" Type="http://schemas.microsoft.com/office/2006/relationships/activeXControlBinary" Target="activeX506.bin"/></Relationships>
</file>

<file path=word/activeX/_rels/activeX507.xml.rels><?xml version="1.0" encoding="UTF-8" standalone="yes"?>
<Relationships xmlns="http://schemas.openxmlformats.org/package/2006/relationships"><Relationship Id="rId1" Type="http://schemas.microsoft.com/office/2006/relationships/activeXControlBinary" Target="activeX507.bin"/></Relationships>
</file>

<file path=word/activeX/_rels/activeX508.xml.rels><?xml version="1.0" encoding="UTF-8" standalone="yes"?>
<Relationships xmlns="http://schemas.openxmlformats.org/package/2006/relationships"><Relationship Id="rId1" Type="http://schemas.microsoft.com/office/2006/relationships/activeXControlBinary" Target="activeX508.bin"/></Relationships>
</file>

<file path=word/activeX/_rels/activeX509.xml.rels><?xml version="1.0" encoding="UTF-8" standalone="yes"?>
<Relationships xmlns="http://schemas.openxmlformats.org/package/2006/relationships"><Relationship Id="rId1" Type="http://schemas.microsoft.com/office/2006/relationships/activeXControlBinary" Target="activeX509.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10.xml.rels><?xml version="1.0" encoding="UTF-8" standalone="yes"?>
<Relationships xmlns="http://schemas.openxmlformats.org/package/2006/relationships"><Relationship Id="rId1" Type="http://schemas.microsoft.com/office/2006/relationships/activeXControlBinary" Target="activeX510.bin"/></Relationships>
</file>

<file path=word/activeX/_rels/activeX511.xml.rels><?xml version="1.0" encoding="UTF-8" standalone="yes"?>
<Relationships xmlns="http://schemas.openxmlformats.org/package/2006/relationships"><Relationship Id="rId1" Type="http://schemas.microsoft.com/office/2006/relationships/activeXControlBinary" Target="activeX511.bin"/></Relationships>
</file>

<file path=word/activeX/_rels/activeX512.xml.rels><?xml version="1.0" encoding="UTF-8" standalone="yes"?>
<Relationships xmlns="http://schemas.openxmlformats.org/package/2006/relationships"><Relationship Id="rId1" Type="http://schemas.microsoft.com/office/2006/relationships/activeXControlBinary" Target="activeX512.bin"/></Relationships>
</file>

<file path=word/activeX/_rels/activeX513.xml.rels><?xml version="1.0" encoding="UTF-8" standalone="yes"?>
<Relationships xmlns="http://schemas.openxmlformats.org/package/2006/relationships"><Relationship Id="rId1" Type="http://schemas.microsoft.com/office/2006/relationships/activeXControlBinary" Target="activeX513.bin"/></Relationships>
</file>

<file path=word/activeX/_rels/activeX514.xml.rels><?xml version="1.0" encoding="UTF-8" standalone="yes"?>
<Relationships xmlns="http://schemas.openxmlformats.org/package/2006/relationships"><Relationship Id="rId1" Type="http://schemas.microsoft.com/office/2006/relationships/activeXControlBinary" Target="activeX514.bin"/></Relationships>
</file>

<file path=word/activeX/_rels/activeX515.xml.rels><?xml version="1.0" encoding="UTF-8" standalone="yes"?>
<Relationships xmlns="http://schemas.openxmlformats.org/package/2006/relationships"><Relationship Id="rId1" Type="http://schemas.microsoft.com/office/2006/relationships/activeXControlBinary" Target="activeX515.bin"/></Relationships>
</file>

<file path=word/activeX/_rels/activeX516.xml.rels><?xml version="1.0" encoding="UTF-8" standalone="yes"?>
<Relationships xmlns="http://schemas.openxmlformats.org/package/2006/relationships"><Relationship Id="rId1" Type="http://schemas.microsoft.com/office/2006/relationships/activeXControlBinary" Target="activeX516.bin"/></Relationships>
</file>

<file path=word/activeX/_rels/activeX517.xml.rels><?xml version="1.0" encoding="UTF-8" standalone="yes"?>
<Relationships xmlns="http://schemas.openxmlformats.org/package/2006/relationships"><Relationship Id="rId1" Type="http://schemas.microsoft.com/office/2006/relationships/activeXControlBinary" Target="activeX517.bin"/></Relationships>
</file>

<file path=word/activeX/_rels/activeX518.xml.rels><?xml version="1.0" encoding="UTF-8" standalone="yes"?>
<Relationships xmlns="http://schemas.openxmlformats.org/package/2006/relationships"><Relationship Id="rId1" Type="http://schemas.microsoft.com/office/2006/relationships/activeXControlBinary" Target="activeX518.bin"/></Relationships>
</file>

<file path=word/activeX/_rels/activeX519.xml.rels><?xml version="1.0" encoding="UTF-8" standalone="yes"?>
<Relationships xmlns="http://schemas.openxmlformats.org/package/2006/relationships"><Relationship Id="rId1" Type="http://schemas.microsoft.com/office/2006/relationships/activeXControlBinary" Target="activeX519.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20.xml.rels><?xml version="1.0" encoding="UTF-8" standalone="yes"?>
<Relationships xmlns="http://schemas.openxmlformats.org/package/2006/relationships"><Relationship Id="rId1" Type="http://schemas.microsoft.com/office/2006/relationships/activeXControlBinary" Target="activeX520.bin"/></Relationships>
</file>

<file path=word/activeX/_rels/activeX521.xml.rels><?xml version="1.0" encoding="UTF-8" standalone="yes"?>
<Relationships xmlns="http://schemas.openxmlformats.org/package/2006/relationships"><Relationship Id="rId1" Type="http://schemas.microsoft.com/office/2006/relationships/activeXControlBinary" Target="activeX521.bin"/></Relationships>
</file>

<file path=word/activeX/_rels/activeX522.xml.rels><?xml version="1.0" encoding="UTF-8" standalone="yes"?>
<Relationships xmlns="http://schemas.openxmlformats.org/package/2006/relationships"><Relationship Id="rId1" Type="http://schemas.microsoft.com/office/2006/relationships/activeXControlBinary" Target="activeX522.bin"/></Relationships>
</file>

<file path=word/activeX/_rels/activeX523.xml.rels><?xml version="1.0" encoding="UTF-8" standalone="yes"?>
<Relationships xmlns="http://schemas.openxmlformats.org/package/2006/relationships"><Relationship Id="rId1" Type="http://schemas.microsoft.com/office/2006/relationships/activeXControlBinary" Target="activeX523.bin"/></Relationships>
</file>

<file path=word/activeX/_rels/activeX524.xml.rels><?xml version="1.0" encoding="UTF-8" standalone="yes"?>
<Relationships xmlns="http://schemas.openxmlformats.org/package/2006/relationships"><Relationship Id="rId1" Type="http://schemas.microsoft.com/office/2006/relationships/activeXControlBinary" Target="activeX524.bin"/></Relationships>
</file>

<file path=word/activeX/_rels/activeX525.xml.rels><?xml version="1.0" encoding="UTF-8" standalone="yes"?>
<Relationships xmlns="http://schemas.openxmlformats.org/package/2006/relationships"><Relationship Id="rId1" Type="http://schemas.microsoft.com/office/2006/relationships/activeXControlBinary" Target="activeX525.bin"/></Relationships>
</file>

<file path=word/activeX/_rels/activeX526.xml.rels><?xml version="1.0" encoding="UTF-8" standalone="yes"?>
<Relationships xmlns="http://schemas.openxmlformats.org/package/2006/relationships"><Relationship Id="rId1" Type="http://schemas.microsoft.com/office/2006/relationships/activeXControlBinary" Target="activeX526.bin"/></Relationships>
</file>

<file path=word/activeX/_rels/activeX527.xml.rels><?xml version="1.0" encoding="UTF-8" standalone="yes"?>
<Relationships xmlns="http://schemas.openxmlformats.org/package/2006/relationships"><Relationship Id="rId1" Type="http://schemas.microsoft.com/office/2006/relationships/activeXControlBinary" Target="activeX527.bin"/></Relationships>
</file>

<file path=word/activeX/_rels/activeX528.xml.rels><?xml version="1.0" encoding="UTF-8" standalone="yes"?>
<Relationships xmlns="http://schemas.openxmlformats.org/package/2006/relationships"><Relationship Id="rId1" Type="http://schemas.microsoft.com/office/2006/relationships/activeXControlBinary" Target="activeX528.bin"/></Relationships>
</file>

<file path=word/activeX/_rels/activeX529.xml.rels><?xml version="1.0" encoding="UTF-8" standalone="yes"?>
<Relationships xmlns="http://schemas.openxmlformats.org/package/2006/relationships"><Relationship Id="rId1" Type="http://schemas.microsoft.com/office/2006/relationships/activeXControlBinary" Target="activeX529.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30.xml.rels><?xml version="1.0" encoding="UTF-8" standalone="yes"?>
<Relationships xmlns="http://schemas.openxmlformats.org/package/2006/relationships"><Relationship Id="rId1" Type="http://schemas.microsoft.com/office/2006/relationships/activeXControlBinary" Target="activeX530.bin"/></Relationships>
</file>

<file path=word/activeX/_rels/activeX531.xml.rels><?xml version="1.0" encoding="UTF-8" standalone="yes"?>
<Relationships xmlns="http://schemas.openxmlformats.org/package/2006/relationships"><Relationship Id="rId1" Type="http://schemas.microsoft.com/office/2006/relationships/activeXControlBinary" Target="activeX531.bin"/></Relationships>
</file>

<file path=word/activeX/_rels/activeX532.xml.rels><?xml version="1.0" encoding="UTF-8" standalone="yes"?>
<Relationships xmlns="http://schemas.openxmlformats.org/package/2006/relationships"><Relationship Id="rId1" Type="http://schemas.microsoft.com/office/2006/relationships/activeXControlBinary" Target="activeX532.bin"/></Relationships>
</file>

<file path=word/activeX/_rels/activeX533.xml.rels><?xml version="1.0" encoding="UTF-8" standalone="yes"?>
<Relationships xmlns="http://schemas.openxmlformats.org/package/2006/relationships"><Relationship Id="rId1" Type="http://schemas.microsoft.com/office/2006/relationships/activeXControlBinary" Target="activeX533.bin"/></Relationships>
</file>

<file path=word/activeX/_rels/activeX534.xml.rels><?xml version="1.0" encoding="UTF-8" standalone="yes"?>
<Relationships xmlns="http://schemas.openxmlformats.org/package/2006/relationships"><Relationship Id="rId1" Type="http://schemas.microsoft.com/office/2006/relationships/activeXControlBinary" Target="activeX534.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00.xml><?xml version="1.0" encoding="utf-8"?>
<ax:ocx xmlns:ax="http://schemas.microsoft.com/office/2006/activeX" xmlns:r="http://schemas.openxmlformats.org/officeDocument/2006/relationships" ax:classid="{5512D11A-5CC6-11CF-8D67-00AA00BDCE1D}" ax:persistence="persistStream" r:id="rId1"/>
</file>

<file path=word/activeX/activeX101.xml><?xml version="1.0" encoding="utf-8"?>
<ax:ocx xmlns:ax="http://schemas.microsoft.com/office/2006/activeX" xmlns:r="http://schemas.openxmlformats.org/officeDocument/2006/relationships" ax:classid="{5512D11A-5CC6-11CF-8D67-00AA00BDCE1D}" ax:persistence="persistStream" r:id="rId1"/>
</file>

<file path=word/activeX/activeX102.xml><?xml version="1.0" encoding="utf-8"?>
<ax:ocx xmlns:ax="http://schemas.microsoft.com/office/2006/activeX" xmlns:r="http://schemas.openxmlformats.org/officeDocument/2006/relationships" ax:classid="{5512D11A-5CC6-11CF-8D67-00AA00BDCE1D}" ax:persistence="persistStream" r:id="rId1"/>
</file>

<file path=word/activeX/activeX103.xml><?xml version="1.0" encoding="utf-8"?>
<ax:ocx xmlns:ax="http://schemas.microsoft.com/office/2006/activeX" xmlns:r="http://schemas.openxmlformats.org/officeDocument/2006/relationships" ax:classid="{5512D11A-5CC6-11CF-8D67-00AA00BDCE1D}" ax:persistence="persistStream" r:id="rId1"/>
</file>

<file path=word/activeX/activeX104.xml><?xml version="1.0" encoding="utf-8"?>
<ax:ocx xmlns:ax="http://schemas.microsoft.com/office/2006/activeX" xmlns:r="http://schemas.openxmlformats.org/officeDocument/2006/relationships" ax:classid="{5512D11A-5CC6-11CF-8D67-00AA00BDCE1D}" ax:persistence="persistStream" r:id="rId1"/>
</file>

<file path=word/activeX/activeX105.xml><?xml version="1.0" encoding="utf-8"?>
<ax:ocx xmlns:ax="http://schemas.microsoft.com/office/2006/activeX" xmlns:r="http://schemas.openxmlformats.org/officeDocument/2006/relationships" ax:classid="{5512D11A-5CC6-11CF-8D67-00AA00BDCE1D}" ax:persistence="persistStream" r:id="rId1"/>
</file>

<file path=word/activeX/activeX106.xml><?xml version="1.0" encoding="utf-8"?>
<ax:ocx xmlns:ax="http://schemas.microsoft.com/office/2006/activeX" xmlns:r="http://schemas.openxmlformats.org/officeDocument/2006/relationships" ax:classid="{5512D11A-5CC6-11CF-8D67-00AA00BDCE1D}" ax:persistence="persistStream" r:id="rId1"/>
</file>

<file path=word/activeX/activeX107.xml><?xml version="1.0" encoding="utf-8"?>
<ax:ocx xmlns:ax="http://schemas.microsoft.com/office/2006/activeX" xmlns:r="http://schemas.openxmlformats.org/officeDocument/2006/relationships" ax:classid="{5512D11A-5CC6-11CF-8D67-00AA00BDCE1D}" ax:persistence="persistStream" r:id="rId1"/>
</file>

<file path=word/activeX/activeX108.xml><?xml version="1.0" encoding="utf-8"?>
<ax:ocx xmlns:ax="http://schemas.microsoft.com/office/2006/activeX" xmlns:r="http://schemas.openxmlformats.org/officeDocument/2006/relationships" ax:classid="{5512D11A-5CC6-11CF-8D67-00AA00BDCE1D}" ax:persistence="persistStream" r:id="rId1"/>
</file>

<file path=word/activeX/activeX109.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10.xml><?xml version="1.0" encoding="utf-8"?>
<ax:ocx xmlns:ax="http://schemas.microsoft.com/office/2006/activeX" xmlns:r="http://schemas.openxmlformats.org/officeDocument/2006/relationships" ax:classid="{5512D11A-5CC6-11CF-8D67-00AA00BDCE1D}" ax:persistence="persistStream" r:id="rId1"/>
</file>

<file path=word/activeX/activeX111.xml><?xml version="1.0" encoding="utf-8"?>
<ax:ocx xmlns:ax="http://schemas.microsoft.com/office/2006/activeX" xmlns:r="http://schemas.openxmlformats.org/officeDocument/2006/relationships" ax:classid="{5512D11A-5CC6-11CF-8D67-00AA00BDCE1D}" ax:persistence="persistStream" r:id="rId1"/>
</file>

<file path=word/activeX/activeX112.xml><?xml version="1.0" encoding="utf-8"?>
<ax:ocx xmlns:ax="http://schemas.microsoft.com/office/2006/activeX" xmlns:r="http://schemas.openxmlformats.org/officeDocument/2006/relationships" ax:classid="{5512D11A-5CC6-11CF-8D67-00AA00BDCE1D}" ax:persistence="persistStream" r:id="rId1"/>
</file>

<file path=word/activeX/activeX113.xml><?xml version="1.0" encoding="utf-8"?>
<ax:ocx xmlns:ax="http://schemas.microsoft.com/office/2006/activeX" xmlns:r="http://schemas.openxmlformats.org/officeDocument/2006/relationships" ax:classid="{5512D11A-5CC6-11CF-8D67-00AA00BDCE1D}" ax:persistence="persistStream" r:id="rId1"/>
</file>

<file path=word/activeX/activeX114.xml><?xml version="1.0" encoding="utf-8"?>
<ax:ocx xmlns:ax="http://schemas.microsoft.com/office/2006/activeX" xmlns:r="http://schemas.openxmlformats.org/officeDocument/2006/relationships" ax:classid="{5512D11A-5CC6-11CF-8D67-00AA00BDCE1D}" ax:persistence="persistStream" r:id="rId1"/>
</file>

<file path=word/activeX/activeX115.xml><?xml version="1.0" encoding="utf-8"?>
<ax:ocx xmlns:ax="http://schemas.microsoft.com/office/2006/activeX" xmlns:r="http://schemas.openxmlformats.org/officeDocument/2006/relationships" ax:classid="{5512D11A-5CC6-11CF-8D67-00AA00BDCE1D}" ax:persistence="persistStream" r:id="rId1"/>
</file>

<file path=word/activeX/activeX116.xml><?xml version="1.0" encoding="utf-8"?>
<ax:ocx xmlns:ax="http://schemas.microsoft.com/office/2006/activeX" xmlns:r="http://schemas.openxmlformats.org/officeDocument/2006/relationships" ax:classid="{5512D11A-5CC6-11CF-8D67-00AA00BDCE1D}" ax:persistence="persistStream" r:id="rId1"/>
</file>

<file path=word/activeX/activeX117.xml><?xml version="1.0" encoding="utf-8"?>
<ax:ocx xmlns:ax="http://schemas.microsoft.com/office/2006/activeX" xmlns:r="http://schemas.openxmlformats.org/officeDocument/2006/relationships" ax:classid="{5512D11A-5CC6-11CF-8D67-00AA00BDCE1D}" ax:persistence="persistStream" r:id="rId1"/>
</file>

<file path=word/activeX/activeX118.xml><?xml version="1.0" encoding="utf-8"?>
<ax:ocx xmlns:ax="http://schemas.microsoft.com/office/2006/activeX" xmlns:r="http://schemas.openxmlformats.org/officeDocument/2006/relationships" ax:classid="{5512D11A-5CC6-11CF-8D67-00AA00BDCE1D}" ax:persistence="persistStream" r:id="rId1"/>
</file>

<file path=word/activeX/activeX119.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20.xml><?xml version="1.0" encoding="utf-8"?>
<ax:ocx xmlns:ax="http://schemas.microsoft.com/office/2006/activeX" xmlns:r="http://schemas.openxmlformats.org/officeDocument/2006/relationships" ax:classid="{5512D11A-5CC6-11CF-8D67-00AA00BDCE1D}" ax:persistence="persistStream" r:id="rId1"/>
</file>

<file path=word/activeX/activeX121.xml><?xml version="1.0" encoding="utf-8"?>
<ax:ocx xmlns:ax="http://schemas.microsoft.com/office/2006/activeX" xmlns:r="http://schemas.openxmlformats.org/officeDocument/2006/relationships" ax:classid="{5512D11A-5CC6-11CF-8D67-00AA00BDCE1D}" ax:persistence="persistStream" r:id="rId1"/>
</file>

<file path=word/activeX/activeX122.xml><?xml version="1.0" encoding="utf-8"?>
<ax:ocx xmlns:ax="http://schemas.microsoft.com/office/2006/activeX" xmlns:r="http://schemas.openxmlformats.org/officeDocument/2006/relationships" ax:classid="{5512D11A-5CC6-11CF-8D67-00AA00BDCE1D}" ax:persistence="persistStream" r:id="rId1"/>
</file>

<file path=word/activeX/activeX123.xml><?xml version="1.0" encoding="utf-8"?>
<ax:ocx xmlns:ax="http://schemas.microsoft.com/office/2006/activeX" xmlns:r="http://schemas.openxmlformats.org/officeDocument/2006/relationships" ax:classid="{5512D11A-5CC6-11CF-8D67-00AA00BDCE1D}" ax:persistence="persistStream" r:id="rId1"/>
</file>

<file path=word/activeX/activeX124.xml><?xml version="1.0" encoding="utf-8"?>
<ax:ocx xmlns:ax="http://schemas.microsoft.com/office/2006/activeX" xmlns:r="http://schemas.openxmlformats.org/officeDocument/2006/relationships" ax:classid="{5512D11A-5CC6-11CF-8D67-00AA00BDCE1D}" ax:persistence="persistStream" r:id="rId1"/>
</file>

<file path=word/activeX/activeX125.xml><?xml version="1.0" encoding="utf-8"?>
<ax:ocx xmlns:ax="http://schemas.microsoft.com/office/2006/activeX" xmlns:r="http://schemas.openxmlformats.org/officeDocument/2006/relationships" ax:classid="{5512D11A-5CC6-11CF-8D67-00AA00BDCE1D}" ax:persistence="persistStream" r:id="rId1"/>
</file>

<file path=word/activeX/activeX126.xml><?xml version="1.0" encoding="utf-8"?>
<ax:ocx xmlns:ax="http://schemas.microsoft.com/office/2006/activeX" xmlns:r="http://schemas.openxmlformats.org/officeDocument/2006/relationships" ax:classid="{5512D11A-5CC6-11CF-8D67-00AA00BDCE1D}" ax:persistence="persistStream" r:id="rId1"/>
</file>

<file path=word/activeX/activeX127.xml><?xml version="1.0" encoding="utf-8"?>
<ax:ocx xmlns:ax="http://schemas.microsoft.com/office/2006/activeX" xmlns:r="http://schemas.openxmlformats.org/officeDocument/2006/relationships" ax:classid="{5512D11A-5CC6-11CF-8D67-00AA00BDCE1D}" ax:persistence="persistStream" r:id="rId1"/>
</file>

<file path=word/activeX/activeX128.xml><?xml version="1.0" encoding="utf-8"?>
<ax:ocx xmlns:ax="http://schemas.microsoft.com/office/2006/activeX" xmlns:r="http://schemas.openxmlformats.org/officeDocument/2006/relationships" ax:classid="{5512D11A-5CC6-11CF-8D67-00AA00BDCE1D}" ax:persistence="persistStream" r:id="rId1"/>
</file>

<file path=word/activeX/activeX129.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30.xml><?xml version="1.0" encoding="utf-8"?>
<ax:ocx xmlns:ax="http://schemas.microsoft.com/office/2006/activeX" xmlns:r="http://schemas.openxmlformats.org/officeDocument/2006/relationships" ax:classid="{5512D11A-5CC6-11CF-8D67-00AA00BDCE1D}" ax:persistence="persistStream" r:id="rId1"/>
</file>

<file path=word/activeX/activeX131.xml><?xml version="1.0" encoding="utf-8"?>
<ax:ocx xmlns:ax="http://schemas.microsoft.com/office/2006/activeX" xmlns:r="http://schemas.openxmlformats.org/officeDocument/2006/relationships" ax:classid="{5512D11A-5CC6-11CF-8D67-00AA00BDCE1D}" ax:persistence="persistStream" r:id="rId1"/>
</file>

<file path=word/activeX/activeX132.xml><?xml version="1.0" encoding="utf-8"?>
<ax:ocx xmlns:ax="http://schemas.microsoft.com/office/2006/activeX" xmlns:r="http://schemas.openxmlformats.org/officeDocument/2006/relationships" ax:classid="{5512D11A-5CC6-11CF-8D67-00AA00BDCE1D}" ax:persistence="persistStream" r:id="rId1"/>
</file>

<file path=word/activeX/activeX133.xml><?xml version="1.0" encoding="utf-8"?>
<ax:ocx xmlns:ax="http://schemas.microsoft.com/office/2006/activeX" xmlns:r="http://schemas.openxmlformats.org/officeDocument/2006/relationships" ax:classid="{5512D11A-5CC6-11CF-8D67-00AA00BDCE1D}" ax:persistence="persistStream" r:id="rId1"/>
</file>

<file path=word/activeX/activeX134.xml><?xml version="1.0" encoding="utf-8"?>
<ax:ocx xmlns:ax="http://schemas.microsoft.com/office/2006/activeX" xmlns:r="http://schemas.openxmlformats.org/officeDocument/2006/relationships" ax:classid="{5512D11A-5CC6-11CF-8D67-00AA00BDCE1D}" ax:persistence="persistStream" r:id="rId1"/>
</file>

<file path=word/activeX/activeX135.xml><?xml version="1.0" encoding="utf-8"?>
<ax:ocx xmlns:ax="http://schemas.microsoft.com/office/2006/activeX" xmlns:r="http://schemas.openxmlformats.org/officeDocument/2006/relationships" ax:classid="{5512D11A-5CC6-11CF-8D67-00AA00BDCE1D}" ax:persistence="persistStream" r:id="rId1"/>
</file>

<file path=word/activeX/activeX136.xml><?xml version="1.0" encoding="utf-8"?>
<ax:ocx xmlns:ax="http://schemas.microsoft.com/office/2006/activeX" xmlns:r="http://schemas.openxmlformats.org/officeDocument/2006/relationships" ax:classid="{5512D11A-5CC6-11CF-8D67-00AA00BDCE1D}" ax:persistence="persistStream" r:id="rId1"/>
</file>

<file path=word/activeX/activeX137.xml><?xml version="1.0" encoding="utf-8"?>
<ax:ocx xmlns:ax="http://schemas.microsoft.com/office/2006/activeX" xmlns:r="http://schemas.openxmlformats.org/officeDocument/2006/relationships" ax:classid="{5512D11A-5CC6-11CF-8D67-00AA00BDCE1D}" ax:persistence="persistStream" r:id="rId1"/>
</file>

<file path=word/activeX/activeX138.xml><?xml version="1.0" encoding="utf-8"?>
<ax:ocx xmlns:ax="http://schemas.microsoft.com/office/2006/activeX" xmlns:r="http://schemas.openxmlformats.org/officeDocument/2006/relationships" ax:classid="{5512D11A-5CC6-11CF-8D67-00AA00BDCE1D}" ax:persistence="persistStream" r:id="rId1"/>
</file>

<file path=word/activeX/activeX139.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40.xml><?xml version="1.0" encoding="utf-8"?>
<ax:ocx xmlns:ax="http://schemas.microsoft.com/office/2006/activeX" xmlns:r="http://schemas.openxmlformats.org/officeDocument/2006/relationships" ax:classid="{5512D11A-5CC6-11CF-8D67-00AA00BDCE1D}" ax:persistence="persistStream" r:id="rId1"/>
</file>

<file path=word/activeX/activeX141.xml><?xml version="1.0" encoding="utf-8"?>
<ax:ocx xmlns:ax="http://schemas.microsoft.com/office/2006/activeX" xmlns:r="http://schemas.openxmlformats.org/officeDocument/2006/relationships" ax:classid="{5512D11A-5CC6-11CF-8D67-00AA00BDCE1D}" ax:persistence="persistStream" r:id="rId1"/>
</file>

<file path=word/activeX/activeX142.xml><?xml version="1.0" encoding="utf-8"?>
<ax:ocx xmlns:ax="http://schemas.microsoft.com/office/2006/activeX" xmlns:r="http://schemas.openxmlformats.org/officeDocument/2006/relationships" ax:classid="{5512D11A-5CC6-11CF-8D67-00AA00BDCE1D}" ax:persistence="persistStream" r:id="rId1"/>
</file>

<file path=word/activeX/activeX143.xml><?xml version="1.0" encoding="utf-8"?>
<ax:ocx xmlns:ax="http://schemas.microsoft.com/office/2006/activeX" xmlns:r="http://schemas.openxmlformats.org/officeDocument/2006/relationships" ax:classid="{5512D11A-5CC6-11CF-8D67-00AA00BDCE1D}" ax:persistence="persistStream" r:id="rId1"/>
</file>

<file path=word/activeX/activeX144.xml><?xml version="1.0" encoding="utf-8"?>
<ax:ocx xmlns:ax="http://schemas.microsoft.com/office/2006/activeX" xmlns:r="http://schemas.openxmlformats.org/officeDocument/2006/relationships" ax:classid="{5512D11A-5CC6-11CF-8D67-00AA00BDCE1D}" ax:persistence="persistStream" r:id="rId1"/>
</file>

<file path=word/activeX/activeX145.xml><?xml version="1.0" encoding="utf-8"?>
<ax:ocx xmlns:ax="http://schemas.microsoft.com/office/2006/activeX" xmlns:r="http://schemas.openxmlformats.org/officeDocument/2006/relationships" ax:classid="{5512D11A-5CC6-11CF-8D67-00AA00BDCE1D}" ax:persistence="persistStream" r:id="rId1"/>
</file>

<file path=word/activeX/activeX146.xml><?xml version="1.0" encoding="utf-8"?>
<ax:ocx xmlns:ax="http://schemas.microsoft.com/office/2006/activeX" xmlns:r="http://schemas.openxmlformats.org/officeDocument/2006/relationships" ax:classid="{5512D11A-5CC6-11CF-8D67-00AA00BDCE1D}" ax:persistence="persistStream" r:id="rId1"/>
</file>

<file path=word/activeX/activeX147.xml><?xml version="1.0" encoding="utf-8"?>
<ax:ocx xmlns:ax="http://schemas.microsoft.com/office/2006/activeX" xmlns:r="http://schemas.openxmlformats.org/officeDocument/2006/relationships" ax:classid="{5512D11A-5CC6-11CF-8D67-00AA00BDCE1D}" ax:persistence="persistStream" r:id="rId1"/>
</file>

<file path=word/activeX/activeX148.xml><?xml version="1.0" encoding="utf-8"?>
<ax:ocx xmlns:ax="http://schemas.microsoft.com/office/2006/activeX" xmlns:r="http://schemas.openxmlformats.org/officeDocument/2006/relationships" ax:classid="{5512D11A-5CC6-11CF-8D67-00AA00BDCE1D}" ax:persistence="persistStream" r:id="rId1"/>
</file>

<file path=word/activeX/activeX149.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50.xml><?xml version="1.0" encoding="utf-8"?>
<ax:ocx xmlns:ax="http://schemas.microsoft.com/office/2006/activeX" xmlns:r="http://schemas.openxmlformats.org/officeDocument/2006/relationships" ax:classid="{5512D11A-5CC6-11CF-8D67-00AA00BDCE1D}" ax:persistence="persistStream" r:id="rId1"/>
</file>

<file path=word/activeX/activeX151.xml><?xml version="1.0" encoding="utf-8"?>
<ax:ocx xmlns:ax="http://schemas.microsoft.com/office/2006/activeX" xmlns:r="http://schemas.openxmlformats.org/officeDocument/2006/relationships" ax:classid="{5512D11A-5CC6-11CF-8D67-00AA00BDCE1D}" ax:persistence="persistStream" r:id="rId1"/>
</file>

<file path=word/activeX/activeX152.xml><?xml version="1.0" encoding="utf-8"?>
<ax:ocx xmlns:ax="http://schemas.microsoft.com/office/2006/activeX" xmlns:r="http://schemas.openxmlformats.org/officeDocument/2006/relationships" ax:classid="{5512D11A-5CC6-11CF-8D67-00AA00BDCE1D}" ax:persistence="persistStream" r:id="rId1"/>
</file>

<file path=word/activeX/activeX153.xml><?xml version="1.0" encoding="utf-8"?>
<ax:ocx xmlns:ax="http://schemas.microsoft.com/office/2006/activeX" xmlns:r="http://schemas.openxmlformats.org/officeDocument/2006/relationships" ax:classid="{5512D11A-5CC6-11CF-8D67-00AA00BDCE1D}" ax:persistence="persistStream" r:id="rId1"/>
</file>

<file path=word/activeX/activeX154.xml><?xml version="1.0" encoding="utf-8"?>
<ax:ocx xmlns:ax="http://schemas.microsoft.com/office/2006/activeX" xmlns:r="http://schemas.openxmlformats.org/officeDocument/2006/relationships" ax:classid="{5512D11A-5CC6-11CF-8D67-00AA00BDCE1D}" ax:persistence="persistStream" r:id="rId1"/>
</file>

<file path=word/activeX/activeX155.xml><?xml version="1.0" encoding="utf-8"?>
<ax:ocx xmlns:ax="http://schemas.microsoft.com/office/2006/activeX" xmlns:r="http://schemas.openxmlformats.org/officeDocument/2006/relationships" ax:classid="{5512D11A-5CC6-11CF-8D67-00AA00BDCE1D}" ax:persistence="persistStream" r:id="rId1"/>
</file>

<file path=word/activeX/activeX156.xml><?xml version="1.0" encoding="utf-8"?>
<ax:ocx xmlns:ax="http://schemas.microsoft.com/office/2006/activeX" xmlns:r="http://schemas.openxmlformats.org/officeDocument/2006/relationships" ax:classid="{5512D11A-5CC6-11CF-8D67-00AA00BDCE1D}" ax:persistence="persistStream" r:id="rId1"/>
</file>

<file path=word/activeX/activeX157.xml><?xml version="1.0" encoding="utf-8"?>
<ax:ocx xmlns:ax="http://schemas.microsoft.com/office/2006/activeX" xmlns:r="http://schemas.openxmlformats.org/officeDocument/2006/relationships" ax:classid="{5512D11A-5CC6-11CF-8D67-00AA00BDCE1D}" ax:persistence="persistStream" r:id="rId1"/>
</file>

<file path=word/activeX/activeX158.xml><?xml version="1.0" encoding="utf-8"?>
<ax:ocx xmlns:ax="http://schemas.microsoft.com/office/2006/activeX" xmlns:r="http://schemas.openxmlformats.org/officeDocument/2006/relationships" ax:classid="{5512D11A-5CC6-11CF-8D67-00AA00BDCE1D}" ax:persistence="persistStream" r:id="rId1"/>
</file>

<file path=word/activeX/activeX159.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60.xml><?xml version="1.0" encoding="utf-8"?>
<ax:ocx xmlns:ax="http://schemas.microsoft.com/office/2006/activeX" xmlns:r="http://schemas.openxmlformats.org/officeDocument/2006/relationships" ax:classid="{5512D11A-5CC6-11CF-8D67-00AA00BDCE1D}" ax:persistence="persistStream" r:id="rId1"/>
</file>

<file path=word/activeX/activeX161.xml><?xml version="1.0" encoding="utf-8"?>
<ax:ocx xmlns:ax="http://schemas.microsoft.com/office/2006/activeX" xmlns:r="http://schemas.openxmlformats.org/officeDocument/2006/relationships" ax:classid="{5512D11A-5CC6-11CF-8D67-00AA00BDCE1D}" ax:persistence="persistStream" r:id="rId1"/>
</file>

<file path=word/activeX/activeX162.xml><?xml version="1.0" encoding="utf-8"?>
<ax:ocx xmlns:ax="http://schemas.microsoft.com/office/2006/activeX" xmlns:r="http://schemas.openxmlformats.org/officeDocument/2006/relationships" ax:classid="{5512D11A-5CC6-11CF-8D67-00AA00BDCE1D}" ax:persistence="persistStream" r:id="rId1"/>
</file>

<file path=word/activeX/activeX163.xml><?xml version="1.0" encoding="utf-8"?>
<ax:ocx xmlns:ax="http://schemas.microsoft.com/office/2006/activeX" xmlns:r="http://schemas.openxmlformats.org/officeDocument/2006/relationships" ax:classid="{5512D11A-5CC6-11CF-8D67-00AA00BDCE1D}" ax:persistence="persistStream" r:id="rId1"/>
</file>

<file path=word/activeX/activeX164.xml><?xml version="1.0" encoding="utf-8"?>
<ax:ocx xmlns:ax="http://schemas.microsoft.com/office/2006/activeX" xmlns:r="http://schemas.openxmlformats.org/officeDocument/2006/relationships" ax:classid="{5512D11A-5CC6-11CF-8D67-00AA00BDCE1D}" ax:persistence="persistStream" r:id="rId1"/>
</file>

<file path=word/activeX/activeX165.xml><?xml version="1.0" encoding="utf-8"?>
<ax:ocx xmlns:ax="http://schemas.microsoft.com/office/2006/activeX" xmlns:r="http://schemas.openxmlformats.org/officeDocument/2006/relationships" ax:classid="{5512D11A-5CC6-11CF-8D67-00AA00BDCE1D}" ax:persistence="persistStream" r:id="rId1"/>
</file>

<file path=word/activeX/activeX166.xml><?xml version="1.0" encoding="utf-8"?>
<ax:ocx xmlns:ax="http://schemas.microsoft.com/office/2006/activeX" xmlns:r="http://schemas.openxmlformats.org/officeDocument/2006/relationships" ax:classid="{5512D11A-5CC6-11CF-8D67-00AA00BDCE1D}" ax:persistence="persistStream" r:id="rId1"/>
</file>

<file path=word/activeX/activeX167.xml><?xml version="1.0" encoding="utf-8"?>
<ax:ocx xmlns:ax="http://schemas.microsoft.com/office/2006/activeX" xmlns:r="http://schemas.openxmlformats.org/officeDocument/2006/relationships" ax:classid="{5512D11A-5CC6-11CF-8D67-00AA00BDCE1D}" ax:persistence="persistStream" r:id="rId1"/>
</file>

<file path=word/activeX/activeX168.xml><?xml version="1.0" encoding="utf-8"?>
<ax:ocx xmlns:ax="http://schemas.microsoft.com/office/2006/activeX" xmlns:r="http://schemas.openxmlformats.org/officeDocument/2006/relationships" ax:classid="{5512D11A-5CC6-11CF-8D67-00AA00BDCE1D}" ax:persistence="persistStream" r:id="rId1"/>
</file>

<file path=word/activeX/activeX169.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70.xml><?xml version="1.0" encoding="utf-8"?>
<ax:ocx xmlns:ax="http://schemas.microsoft.com/office/2006/activeX" xmlns:r="http://schemas.openxmlformats.org/officeDocument/2006/relationships" ax:classid="{5512D11A-5CC6-11CF-8D67-00AA00BDCE1D}" ax:persistence="persistStream" r:id="rId1"/>
</file>

<file path=word/activeX/activeX171.xml><?xml version="1.0" encoding="utf-8"?>
<ax:ocx xmlns:ax="http://schemas.microsoft.com/office/2006/activeX" xmlns:r="http://schemas.openxmlformats.org/officeDocument/2006/relationships" ax:classid="{5512D11A-5CC6-11CF-8D67-00AA00BDCE1D}" ax:persistence="persistStream" r:id="rId1"/>
</file>

<file path=word/activeX/activeX172.xml><?xml version="1.0" encoding="utf-8"?>
<ax:ocx xmlns:ax="http://schemas.microsoft.com/office/2006/activeX" xmlns:r="http://schemas.openxmlformats.org/officeDocument/2006/relationships" ax:classid="{5512D11A-5CC6-11CF-8D67-00AA00BDCE1D}" ax:persistence="persistStream" r:id="rId1"/>
</file>

<file path=word/activeX/activeX173.xml><?xml version="1.0" encoding="utf-8"?>
<ax:ocx xmlns:ax="http://schemas.microsoft.com/office/2006/activeX" xmlns:r="http://schemas.openxmlformats.org/officeDocument/2006/relationships" ax:classid="{5512D11A-5CC6-11CF-8D67-00AA00BDCE1D}" ax:persistence="persistStream" r:id="rId1"/>
</file>

<file path=word/activeX/activeX174.xml><?xml version="1.0" encoding="utf-8"?>
<ax:ocx xmlns:ax="http://schemas.microsoft.com/office/2006/activeX" xmlns:r="http://schemas.openxmlformats.org/officeDocument/2006/relationships" ax:classid="{5512D11A-5CC6-11CF-8D67-00AA00BDCE1D}" ax:persistence="persistStream" r:id="rId1"/>
</file>

<file path=word/activeX/activeX175.xml><?xml version="1.0" encoding="utf-8"?>
<ax:ocx xmlns:ax="http://schemas.microsoft.com/office/2006/activeX" xmlns:r="http://schemas.openxmlformats.org/officeDocument/2006/relationships" ax:classid="{5512D11A-5CC6-11CF-8D67-00AA00BDCE1D}" ax:persistence="persistStream" r:id="rId1"/>
</file>

<file path=word/activeX/activeX176.xml><?xml version="1.0" encoding="utf-8"?>
<ax:ocx xmlns:ax="http://schemas.microsoft.com/office/2006/activeX" xmlns:r="http://schemas.openxmlformats.org/officeDocument/2006/relationships" ax:classid="{5512D11A-5CC6-11CF-8D67-00AA00BDCE1D}" ax:persistence="persistStream" r:id="rId1"/>
</file>

<file path=word/activeX/activeX177.xml><?xml version="1.0" encoding="utf-8"?>
<ax:ocx xmlns:ax="http://schemas.microsoft.com/office/2006/activeX" xmlns:r="http://schemas.openxmlformats.org/officeDocument/2006/relationships" ax:classid="{5512D11A-5CC6-11CF-8D67-00AA00BDCE1D}" ax:persistence="persistStream" r:id="rId1"/>
</file>

<file path=word/activeX/activeX178.xml><?xml version="1.0" encoding="utf-8"?>
<ax:ocx xmlns:ax="http://schemas.microsoft.com/office/2006/activeX" xmlns:r="http://schemas.openxmlformats.org/officeDocument/2006/relationships" ax:classid="{5512D11A-5CC6-11CF-8D67-00AA00BDCE1D}" ax:persistence="persistStream" r:id="rId1"/>
</file>

<file path=word/activeX/activeX179.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80.xml><?xml version="1.0" encoding="utf-8"?>
<ax:ocx xmlns:ax="http://schemas.microsoft.com/office/2006/activeX" xmlns:r="http://schemas.openxmlformats.org/officeDocument/2006/relationships" ax:classid="{5512D11A-5CC6-11CF-8D67-00AA00BDCE1D}" ax:persistence="persistStream" r:id="rId1"/>
</file>

<file path=word/activeX/activeX181.xml><?xml version="1.0" encoding="utf-8"?>
<ax:ocx xmlns:ax="http://schemas.microsoft.com/office/2006/activeX" xmlns:r="http://schemas.openxmlformats.org/officeDocument/2006/relationships" ax:classid="{5512D11A-5CC6-11CF-8D67-00AA00BDCE1D}" ax:persistence="persistStream" r:id="rId1"/>
</file>

<file path=word/activeX/activeX182.xml><?xml version="1.0" encoding="utf-8"?>
<ax:ocx xmlns:ax="http://schemas.microsoft.com/office/2006/activeX" xmlns:r="http://schemas.openxmlformats.org/officeDocument/2006/relationships" ax:classid="{5512D11A-5CC6-11CF-8D67-00AA00BDCE1D}" ax:persistence="persistStream" r:id="rId1"/>
</file>

<file path=word/activeX/activeX183.xml><?xml version="1.0" encoding="utf-8"?>
<ax:ocx xmlns:ax="http://schemas.microsoft.com/office/2006/activeX" xmlns:r="http://schemas.openxmlformats.org/officeDocument/2006/relationships" ax:classid="{5512D11A-5CC6-11CF-8D67-00AA00BDCE1D}" ax:persistence="persistStream" r:id="rId1"/>
</file>

<file path=word/activeX/activeX184.xml><?xml version="1.0" encoding="utf-8"?>
<ax:ocx xmlns:ax="http://schemas.microsoft.com/office/2006/activeX" xmlns:r="http://schemas.openxmlformats.org/officeDocument/2006/relationships" ax:classid="{5512D11A-5CC6-11CF-8D67-00AA00BDCE1D}" ax:persistence="persistStream" r:id="rId1"/>
</file>

<file path=word/activeX/activeX185.xml><?xml version="1.0" encoding="utf-8"?>
<ax:ocx xmlns:ax="http://schemas.microsoft.com/office/2006/activeX" xmlns:r="http://schemas.openxmlformats.org/officeDocument/2006/relationships" ax:classid="{5512D11A-5CC6-11CF-8D67-00AA00BDCE1D}" ax:persistence="persistStream" r:id="rId1"/>
</file>

<file path=word/activeX/activeX186.xml><?xml version="1.0" encoding="utf-8"?>
<ax:ocx xmlns:ax="http://schemas.microsoft.com/office/2006/activeX" xmlns:r="http://schemas.openxmlformats.org/officeDocument/2006/relationships" ax:classid="{5512D11A-5CC6-11CF-8D67-00AA00BDCE1D}" ax:persistence="persistStream" r:id="rId1"/>
</file>

<file path=word/activeX/activeX187.xml><?xml version="1.0" encoding="utf-8"?>
<ax:ocx xmlns:ax="http://schemas.microsoft.com/office/2006/activeX" xmlns:r="http://schemas.openxmlformats.org/officeDocument/2006/relationships" ax:classid="{5512D11A-5CC6-11CF-8D67-00AA00BDCE1D}" ax:persistence="persistStream" r:id="rId1"/>
</file>

<file path=word/activeX/activeX188.xml><?xml version="1.0" encoding="utf-8"?>
<ax:ocx xmlns:ax="http://schemas.microsoft.com/office/2006/activeX" xmlns:r="http://schemas.openxmlformats.org/officeDocument/2006/relationships" ax:classid="{5512D11A-5CC6-11CF-8D67-00AA00BDCE1D}" ax:persistence="persistStream" r:id="rId1"/>
</file>

<file path=word/activeX/activeX189.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190.xml><?xml version="1.0" encoding="utf-8"?>
<ax:ocx xmlns:ax="http://schemas.microsoft.com/office/2006/activeX" xmlns:r="http://schemas.openxmlformats.org/officeDocument/2006/relationships" ax:classid="{5512D11A-5CC6-11CF-8D67-00AA00BDCE1D}" ax:persistence="persistStream" r:id="rId1"/>
</file>

<file path=word/activeX/activeX191.xml><?xml version="1.0" encoding="utf-8"?>
<ax:ocx xmlns:ax="http://schemas.microsoft.com/office/2006/activeX" xmlns:r="http://schemas.openxmlformats.org/officeDocument/2006/relationships" ax:classid="{5512D11A-5CC6-11CF-8D67-00AA00BDCE1D}" ax:persistence="persistStream" r:id="rId1"/>
</file>

<file path=word/activeX/activeX192.xml><?xml version="1.0" encoding="utf-8"?>
<ax:ocx xmlns:ax="http://schemas.microsoft.com/office/2006/activeX" xmlns:r="http://schemas.openxmlformats.org/officeDocument/2006/relationships" ax:classid="{5512D11A-5CC6-11CF-8D67-00AA00BDCE1D}" ax:persistence="persistStream" r:id="rId1"/>
</file>

<file path=word/activeX/activeX193.xml><?xml version="1.0" encoding="utf-8"?>
<ax:ocx xmlns:ax="http://schemas.microsoft.com/office/2006/activeX" xmlns:r="http://schemas.openxmlformats.org/officeDocument/2006/relationships" ax:classid="{5512D11A-5CC6-11CF-8D67-00AA00BDCE1D}" ax:persistence="persistStream" r:id="rId1"/>
</file>

<file path=word/activeX/activeX194.xml><?xml version="1.0" encoding="utf-8"?>
<ax:ocx xmlns:ax="http://schemas.microsoft.com/office/2006/activeX" xmlns:r="http://schemas.openxmlformats.org/officeDocument/2006/relationships" ax:classid="{5512D11A-5CC6-11CF-8D67-00AA00BDCE1D}" ax:persistence="persistStream" r:id="rId1"/>
</file>

<file path=word/activeX/activeX195.xml><?xml version="1.0" encoding="utf-8"?>
<ax:ocx xmlns:ax="http://schemas.microsoft.com/office/2006/activeX" xmlns:r="http://schemas.openxmlformats.org/officeDocument/2006/relationships" ax:classid="{5512D11A-5CC6-11CF-8D67-00AA00BDCE1D}" ax:persistence="persistStream" r:id="rId1"/>
</file>

<file path=word/activeX/activeX196.xml><?xml version="1.0" encoding="utf-8"?>
<ax:ocx xmlns:ax="http://schemas.microsoft.com/office/2006/activeX" xmlns:r="http://schemas.openxmlformats.org/officeDocument/2006/relationships" ax:classid="{5512D11A-5CC6-11CF-8D67-00AA00BDCE1D}" ax:persistence="persistStream" r:id="rId1"/>
</file>

<file path=word/activeX/activeX197.xml><?xml version="1.0" encoding="utf-8"?>
<ax:ocx xmlns:ax="http://schemas.microsoft.com/office/2006/activeX" xmlns:r="http://schemas.openxmlformats.org/officeDocument/2006/relationships" ax:classid="{5512D11A-5CC6-11CF-8D67-00AA00BDCE1D}" ax:persistence="persistStream" r:id="rId1"/>
</file>

<file path=word/activeX/activeX198.xml><?xml version="1.0" encoding="utf-8"?>
<ax:ocx xmlns:ax="http://schemas.microsoft.com/office/2006/activeX" xmlns:r="http://schemas.openxmlformats.org/officeDocument/2006/relationships" ax:classid="{5512D11A-5CC6-11CF-8D67-00AA00BDCE1D}" ax:persistence="persistStream" r:id="rId1"/>
</file>

<file path=word/activeX/activeX19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00.xml><?xml version="1.0" encoding="utf-8"?>
<ax:ocx xmlns:ax="http://schemas.microsoft.com/office/2006/activeX" xmlns:r="http://schemas.openxmlformats.org/officeDocument/2006/relationships" ax:classid="{5512D11A-5CC6-11CF-8D67-00AA00BDCE1D}" ax:persistence="persistStream" r:id="rId1"/>
</file>

<file path=word/activeX/activeX201.xml><?xml version="1.0" encoding="utf-8"?>
<ax:ocx xmlns:ax="http://schemas.microsoft.com/office/2006/activeX" xmlns:r="http://schemas.openxmlformats.org/officeDocument/2006/relationships" ax:classid="{5512D11A-5CC6-11CF-8D67-00AA00BDCE1D}" ax:persistence="persistStream" r:id="rId1"/>
</file>

<file path=word/activeX/activeX202.xml><?xml version="1.0" encoding="utf-8"?>
<ax:ocx xmlns:ax="http://schemas.microsoft.com/office/2006/activeX" xmlns:r="http://schemas.openxmlformats.org/officeDocument/2006/relationships" ax:classid="{5512D11A-5CC6-11CF-8D67-00AA00BDCE1D}" ax:persistence="persistStream" r:id="rId1"/>
</file>

<file path=word/activeX/activeX203.xml><?xml version="1.0" encoding="utf-8"?>
<ax:ocx xmlns:ax="http://schemas.microsoft.com/office/2006/activeX" xmlns:r="http://schemas.openxmlformats.org/officeDocument/2006/relationships" ax:classid="{5512D11A-5CC6-11CF-8D67-00AA00BDCE1D}" ax:persistence="persistStream" r:id="rId1"/>
</file>

<file path=word/activeX/activeX204.xml><?xml version="1.0" encoding="utf-8"?>
<ax:ocx xmlns:ax="http://schemas.microsoft.com/office/2006/activeX" xmlns:r="http://schemas.openxmlformats.org/officeDocument/2006/relationships" ax:classid="{5512D11A-5CC6-11CF-8D67-00AA00BDCE1D}" ax:persistence="persistStream" r:id="rId1"/>
</file>

<file path=word/activeX/activeX205.xml><?xml version="1.0" encoding="utf-8"?>
<ax:ocx xmlns:ax="http://schemas.microsoft.com/office/2006/activeX" xmlns:r="http://schemas.openxmlformats.org/officeDocument/2006/relationships" ax:classid="{5512D11A-5CC6-11CF-8D67-00AA00BDCE1D}" ax:persistence="persistStream" r:id="rId1"/>
</file>

<file path=word/activeX/activeX206.xml><?xml version="1.0" encoding="utf-8"?>
<ax:ocx xmlns:ax="http://schemas.microsoft.com/office/2006/activeX" xmlns:r="http://schemas.openxmlformats.org/officeDocument/2006/relationships" ax:classid="{5512D11A-5CC6-11CF-8D67-00AA00BDCE1D}" ax:persistence="persistStream" r:id="rId1"/>
</file>

<file path=word/activeX/activeX207.xml><?xml version="1.0" encoding="utf-8"?>
<ax:ocx xmlns:ax="http://schemas.microsoft.com/office/2006/activeX" xmlns:r="http://schemas.openxmlformats.org/officeDocument/2006/relationships" ax:classid="{5512D11A-5CC6-11CF-8D67-00AA00BDCE1D}" ax:persistence="persistStream" r:id="rId1"/>
</file>

<file path=word/activeX/activeX208.xml><?xml version="1.0" encoding="utf-8"?>
<ax:ocx xmlns:ax="http://schemas.microsoft.com/office/2006/activeX" xmlns:r="http://schemas.openxmlformats.org/officeDocument/2006/relationships" ax:classid="{5512D11A-5CC6-11CF-8D67-00AA00BDCE1D}" ax:persistence="persistStream" r:id="rId1"/>
</file>

<file path=word/activeX/activeX209.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10.xml><?xml version="1.0" encoding="utf-8"?>
<ax:ocx xmlns:ax="http://schemas.microsoft.com/office/2006/activeX" xmlns:r="http://schemas.openxmlformats.org/officeDocument/2006/relationships" ax:classid="{5512D11A-5CC6-11CF-8D67-00AA00BDCE1D}" ax:persistence="persistStream" r:id="rId1"/>
</file>

<file path=word/activeX/activeX211.xml><?xml version="1.0" encoding="utf-8"?>
<ax:ocx xmlns:ax="http://schemas.microsoft.com/office/2006/activeX" xmlns:r="http://schemas.openxmlformats.org/officeDocument/2006/relationships" ax:classid="{5512D11A-5CC6-11CF-8D67-00AA00BDCE1D}" ax:persistence="persistStream" r:id="rId1"/>
</file>

<file path=word/activeX/activeX212.xml><?xml version="1.0" encoding="utf-8"?>
<ax:ocx xmlns:ax="http://schemas.microsoft.com/office/2006/activeX" xmlns:r="http://schemas.openxmlformats.org/officeDocument/2006/relationships" ax:classid="{5512D11A-5CC6-11CF-8D67-00AA00BDCE1D}" ax:persistence="persistStream" r:id="rId1"/>
</file>

<file path=word/activeX/activeX213.xml><?xml version="1.0" encoding="utf-8"?>
<ax:ocx xmlns:ax="http://schemas.microsoft.com/office/2006/activeX" xmlns:r="http://schemas.openxmlformats.org/officeDocument/2006/relationships" ax:classid="{5512D11A-5CC6-11CF-8D67-00AA00BDCE1D}" ax:persistence="persistStream" r:id="rId1"/>
</file>

<file path=word/activeX/activeX214.xml><?xml version="1.0" encoding="utf-8"?>
<ax:ocx xmlns:ax="http://schemas.microsoft.com/office/2006/activeX" xmlns:r="http://schemas.openxmlformats.org/officeDocument/2006/relationships" ax:classid="{5512D11A-5CC6-11CF-8D67-00AA00BDCE1D}" ax:persistence="persistStream" r:id="rId1"/>
</file>

<file path=word/activeX/activeX215.xml><?xml version="1.0" encoding="utf-8"?>
<ax:ocx xmlns:ax="http://schemas.microsoft.com/office/2006/activeX" xmlns:r="http://schemas.openxmlformats.org/officeDocument/2006/relationships" ax:classid="{5512D11A-5CC6-11CF-8D67-00AA00BDCE1D}" ax:persistence="persistStream" r:id="rId1"/>
</file>

<file path=word/activeX/activeX216.xml><?xml version="1.0" encoding="utf-8"?>
<ax:ocx xmlns:ax="http://schemas.microsoft.com/office/2006/activeX" xmlns:r="http://schemas.openxmlformats.org/officeDocument/2006/relationships" ax:classid="{5512D11A-5CC6-11CF-8D67-00AA00BDCE1D}" ax:persistence="persistStream" r:id="rId1"/>
</file>

<file path=word/activeX/activeX217.xml><?xml version="1.0" encoding="utf-8"?>
<ax:ocx xmlns:ax="http://schemas.microsoft.com/office/2006/activeX" xmlns:r="http://schemas.openxmlformats.org/officeDocument/2006/relationships" ax:classid="{5512D11A-5CC6-11CF-8D67-00AA00BDCE1D}" ax:persistence="persistStream" r:id="rId1"/>
</file>

<file path=word/activeX/activeX218.xml><?xml version="1.0" encoding="utf-8"?>
<ax:ocx xmlns:ax="http://schemas.microsoft.com/office/2006/activeX" xmlns:r="http://schemas.openxmlformats.org/officeDocument/2006/relationships" ax:classid="{5512D11A-5CC6-11CF-8D67-00AA00BDCE1D}" ax:persistence="persistStream" r:id="rId1"/>
</file>

<file path=word/activeX/activeX219.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20.xml><?xml version="1.0" encoding="utf-8"?>
<ax:ocx xmlns:ax="http://schemas.microsoft.com/office/2006/activeX" xmlns:r="http://schemas.openxmlformats.org/officeDocument/2006/relationships" ax:classid="{5512D11A-5CC6-11CF-8D67-00AA00BDCE1D}" ax:persistence="persistStream" r:id="rId1"/>
</file>

<file path=word/activeX/activeX221.xml><?xml version="1.0" encoding="utf-8"?>
<ax:ocx xmlns:ax="http://schemas.microsoft.com/office/2006/activeX" xmlns:r="http://schemas.openxmlformats.org/officeDocument/2006/relationships" ax:classid="{5512D11A-5CC6-11CF-8D67-00AA00BDCE1D}" ax:persistence="persistStream" r:id="rId1"/>
</file>

<file path=word/activeX/activeX222.xml><?xml version="1.0" encoding="utf-8"?>
<ax:ocx xmlns:ax="http://schemas.microsoft.com/office/2006/activeX" xmlns:r="http://schemas.openxmlformats.org/officeDocument/2006/relationships" ax:classid="{5512D11A-5CC6-11CF-8D67-00AA00BDCE1D}" ax:persistence="persistStream" r:id="rId1"/>
</file>

<file path=word/activeX/activeX223.xml><?xml version="1.0" encoding="utf-8"?>
<ax:ocx xmlns:ax="http://schemas.microsoft.com/office/2006/activeX" xmlns:r="http://schemas.openxmlformats.org/officeDocument/2006/relationships" ax:classid="{5512D11A-5CC6-11CF-8D67-00AA00BDCE1D}" ax:persistence="persistStream" r:id="rId1"/>
</file>

<file path=word/activeX/activeX224.xml><?xml version="1.0" encoding="utf-8"?>
<ax:ocx xmlns:ax="http://schemas.microsoft.com/office/2006/activeX" xmlns:r="http://schemas.openxmlformats.org/officeDocument/2006/relationships" ax:classid="{5512D11A-5CC6-11CF-8D67-00AA00BDCE1D}" ax:persistence="persistStream" r:id="rId1"/>
</file>

<file path=word/activeX/activeX225.xml><?xml version="1.0" encoding="utf-8"?>
<ax:ocx xmlns:ax="http://schemas.microsoft.com/office/2006/activeX" xmlns:r="http://schemas.openxmlformats.org/officeDocument/2006/relationships" ax:classid="{5512D11A-5CC6-11CF-8D67-00AA00BDCE1D}" ax:persistence="persistStream" r:id="rId1"/>
</file>

<file path=word/activeX/activeX226.xml><?xml version="1.0" encoding="utf-8"?>
<ax:ocx xmlns:ax="http://schemas.microsoft.com/office/2006/activeX" xmlns:r="http://schemas.openxmlformats.org/officeDocument/2006/relationships" ax:classid="{5512D11A-5CC6-11CF-8D67-00AA00BDCE1D}" ax:persistence="persistStream" r:id="rId1"/>
</file>

<file path=word/activeX/activeX227.xml><?xml version="1.0" encoding="utf-8"?>
<ax:ocx xmlns:ax="http://schemas.microsoft.com/office/2006/activeX" xmlns:r="http://schemas.openxmlformats.org/officeDocument/2006/relationships" ax:classid="{5512D11A-5CC6-11CF-8D67-00AA00BDCE1D}" ax:persistence="persistStream" r:id="rId1"/>
</file>

<file path=word/activeX/activeX228.xml><?xml version="1.0" encoding="utf-8"?>
<ax:ocx xmlns:ax="http://schemas.microsoft.com/office/2006/activeX" xmlns:r="http://schemas.openxmlformats.org/officeDocument/2006/relationships" ax:classid="{5512D11A-5CC6-11CF-8D67-00AA00BDCE1D}" ax:persistence="persistStream" r:id="rId1"/>
</file>

<file path=word/activeX/activeX229.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30.xml><?xml version="1.0" encoding="utf-8"?>
<ax:ocx xmlns:ax="http://schemas.microsoft.com/office/2006/activeX" xmlns:r="http://schemas.openxmlformats.org/officeDocument/2006/relationships" ax:classid="{5512D11A-5CC6-11CF-8D67-00AA00BDCE1D}" ax:persistence="persistStream" r:id="rId1"/>
</file>

<file path=word/activeX/activeX231.xml><?xml version="1.0" encoding="utf-8"?>
<ax:ocx xmlns:ax="http://schemas.microsoft.com/office/2006/activeX" xmlns:r="http://schemas.openxmlformats.org/officeDocument/2006/relationships" ax:classid="{5512D11A-5CC6-11CF-8D67-00AA00BDCE1D}" ax:persistence="persistStream" r:id="rId1"/>
</file>

<file path=word/activeX/activeX232.xml><?xml version="1.0" encoding="utf-8"?>
<ax:ocx xmlns:ax="http://schemas.microsoft.com/office/2006/activeX" xmlns:r="http://schemas.openxmlformats.org/officeDocument/2006/relationships" ax:classid="{5512D11A-5CC6-11CF-8D67-00AA00BDCE1D}" ax:persistence="persistStream" r:id="rId1"/>
</file>

<file path=word/activeX/activeX233.xml><?xml version="1.0" encoding="utf-8"?>
<ax:ocx xmlns:ax="http://schemas.microsoft.com/office/2006/activeX" xmlns:r="http://schemas.openxmlformats.org/officeDocument/2006/relationships" ax:classid="{5512D11A-5CC6-11CF-8D67-00AA00BDCE1D}" ax:persistence="persistStream" r:id="rId1"/>
</file>

<file path=word/activeX/activeX234.xml><?xml version="1.0" encoding="utf-8"?>
<ax:ocx xmlns:ax="http://schemas.microsoft.com/office/2006/activeX" xmlns:r="http://schemas.openxmlformats.org/officeDocument/2006/relationships" ax:classid="{5512D11A-5CC6-11CF-8D67-00AA00BDCE1D}" ax:persistence="persistStream" r:id="rId1"/>
</file>

<file path=word/activeX/activeX235.xml><?xml version="1.0" encoding="utf-8"?>
<ax:ocx xmlns:ax="http://schemas.microsoft.com/office/2006/activeX" xmlns:r="http://schemas.openxmlformats.org/officeDocument/2006/relationships" ax:classid="{5512D11A-5CC6-11CF-8D67-00AA00BDCE1D}" ax:persistence="persistStream" r:id="rId1"/>
</file>

<file path=word/activeX/activeX236.xml><?xml version="1.0" encoding="utf-8"?>
<ax:ocx xmlns:ax="http://schemas.microsoft.com/office/2006/activeX" xmlns:r="http://schemas.openxmlformats.org/officeDocument/2006/relationships" ax:classid="{5512D11A-5CC6-11CF-8D67-00AA00BDCE1D}" ax:persistence="persistStream" r:id="rId1"/>
</file>

<file path=word/activeX/activeX237.xml><?xml version="1.0" encoding="utf-8"?>
<ax:ocx xmlns:ax="http://schemas.microsoft.com/office/2006/activeX" xmlns:r="http://schemas.openxmlformats.org/officeDocument/2006/relationships" ax:classid="{5512D11A-5CC6-11CF-8D67-00AA00BDCE1D}" ax:persistence="persistStream" r:id="rId1"/>
</file>

<file path=word/activeX/activeX238.xml><?xml version="1.0" encoding="utf-8"?>
<ax:ocx xmlns:ax="http://schemas.microsoft.com/office/2006/activeX" xmlns:r="http://schemas.openxmlformats.org/officeDocument/2006/relationships" ax:classid="{5512D11A-5CC6-11CF-8D67-00AA00BDCE1D}" ax:persistence="persistStream" r:id="rId1"/>
</file>

<file path=word/activeX/activeX239.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40.xml><?xml version="1.0" encoding="utf-8"?>
<ax:ocx xmlns:ax="http://schemas.microsoft.com/office/2006/activeX" xmlns:r="http://schemas.openxmlformats.org/officeDocument/2006/relationships" ax:classid="{5512D11A-5CC6-11CF-8D67-00AA00BDCE1D}" ax:persistence="persistStream" r:id="rId1"/>
</file>

<file path=word/activeX/activeX241.xml><?xml version="1.0" encoding="utf-8"?>
<ax:ocx xmlns:ax="http://schemas.microsoft.com/office/2006/activeX" xmlns:r="http://schemas.openxmlformats.org/officeDocument/2006/relationships" ax:classid="{5512D11A-5CC6-11CF-8D67-00AA00BDCE1D}" ax:persistence="persistStream" r:id="rId1"/>
</file>

<file path=word/activeX/activeX242.xml><?xml version="1.0" encoding="utf-8"?>
<ax:ocx xmlns:ax="http://schemas.microsoft.com/office/2006/activeX" xmlns:r="http://schemas.openxmlformats.org/officeDocument/2006/relationships" ax:classid="{5512D11A-5CC6-11CF-8D67-00AA00BDCE1D}" ax:persistence="persistStream" r:id="rId1"/>
</file>

<file path=word/activeX/activeX243.xml><?xml version="1.0" encoding="utf-8"?>
<ax:ocx xmlns:ax="http://schemas.microsoft.com/office/2006/activeX" xmlns:r="http://schemas.openxmlformats.org/officeDocument/2006/relationships" ax:classid="{5512D11A-5CC6-11CF-8D67-00AA00BDCE1D}" ax:persistence="persistStream" r:id="rId1"/>
</file>

<file path=word/activeX/activeX244.xml><?xml version="1.0" encoding="utf-8"?>
<ax:ocx xmlns:ax="http://schemas.microsoft.com/office/2006/activeX" xmlns:r="http://schemas.openxmlformats.org/officeDocument/2006/relationships" ax:classid="{5512D11A-5CC6-11CF-8D67-00AA00BDCE1D}" ax:persistence="persistStream" r:id="rId1"/>
</file>

<file path=word/activeX/activeX245.xml><?xml version="1.0" encoding="utf-8"?>
<ax:ocx xmlns:ax="http://schemas.microsoft.com/office/2006/activeX" xmlns:r="http://schemas.openxmlformats.org/officeDocument/2006/relationships" ax:classid="{5512D11A-5CC6-11CF-8D67-00AA00BDCE1D}" ax:persistence="persistStream" r:id="rId1"/>
</file>

<file path=word/activeX/activeX246.xml><?xml version="1.0" encoding="utf-8"?>
<ax:ocx xmlns:ax="http://schemas.microsoft.com/office/2006/activeX" xmlns:r="http://schemas.openxmlformats.org/officeDocument/2006/relationships" ax:classid="{5512D11A-5CC6-11CF-8D67-00AA00BDCE1D}" ax:persistence="persistStream" r:id="rId1"/>
</file>

<file path=word/activeX/activeX247.xml><?xml version="1.0" encoding="utf-8"?>
<ax:ocx xmlns:ax="http://schemas.microsoft.com/office/2006/activeX" xmlns:r="http://schemas.openxmlformats.org/officeDocument/2006/relationships" ax:classid="{5512D11A-5CC6-11CF-8D67-00AA00BDCE1D}" ax:persistence="persistStream" r:id="rId1"/>
</file>

<file path=word/activeX/activeX248.xml><?xml version="1.0" encoding="utf-8"?>
<ax:ocx xmlns:ax="http://schemas.microsoft.com/office/2006/activeX" xmlns:r="http://schemas.openxmlformats.org/officeDocument/2006/relationships" ax:classid="{5512D11A-5CC6-11CF-8D67-00AA00BDCE1D}" ax:persistence="persistStream" r:id="rId1"/>
</file>

<file path=word/activeX/activeX249.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50.xml><?xml version="1.0" encoding="utf-8"?>
<ax:ocx xmlns:ax="http://schemas.microsoft.com/office/2006/activeX" xmlns:r="http://schemas.openxmlformats.org/officeDocument/2006/relationships" ax:classid="{5512D11A-5CC6-11CF-8D67-00AA00BDCE1D}" ax:persistence="persistStream" r:id="rId1"/>
</file>

<file path=word/activeX/activeX251.xml><?xml version="1.0" encoding="utf-8"?>
<ax:ocx xmlns:ax="http://schemas.microsoft.com/office/2006/activeX" xmlns:r="http://schemas.openxmlformats.org/officeDocument/2006/relationships" ax:classid="{5512D11A-5CC6-11CF-8D67-00AA00BDCE1D}" ax:persistence="persistStream" r:id="rId1"/>
</file>

<file path=word/activeX/activeX252.xml><?xml version="1.0" encoding="utf-8"?>
<ax:ocx xmlns:ax="http://schemas.microsoft.com/office/2006/activeX" xmlns:r="http://schemas.openxmlformats.org/officeDocument/2006/relationships" ax:classid="{5512D11A-5CC6-11CF-8D67-00AA00BDCE1D}" ax:persistence="persistStream" r:id="rId1"/>
</file>

<file path=word/activeX/activeX253.xml><?xml version="1.0" encoding="utf-8"?>
<ax:ocx xmlns:ax="http://schemas.microsoft.com/office/2006/activeX" xmlns:r="http://schemas.openxmlformats.org/officeDocument/2006/relationships" ax:classid="{5512D11A-5CC6-11CF-8D67-00AA00BDCE1D}" ax:persistence="persistStream" r:id="rId1"/>
</file>

<file path=word/activeX/activeX254.xml><?xml version="1.0" encoding="utf-8"?>
<ax:ocx xmlns:ax="http://schemas.microsoft.com/office/2006/activeX" xmlns:r="http://schemas.openxmlformats.org/officeDocument/2006/relationships" ax:classid="{5512D11A-5CC6-11CF-8D67-00AA00BDCE1D}" ax:persistence="persistStream" r:id="rId1"/>
</file>

<file path=word/activeX/activeX255.xml><?xml version="1.0" encoding="utf-8"?>
<ax:ocx xmlns:ax="http://schemas.microsoft.com/office/2006/activeX" xmlns:r="http://schemas.openxmlformats.org/officeDocument/2006/relationships" ax:classid="{5512D11A-5CC6-11CF-8D67-00AA00BDCE1D}" ax:persistence="persistStream" r:id="rId1"/>
</file>

<file path=word/activeX/activeX256.xml><?xml version="1.0" encoding="utf-8"?>
<ax:ocx xmlns:ax="http://schemas.microsoft.com/office/2006/activeX" xmlns:r="http://schemas.openxmlformats.org/officeDocument/2006/relationships" ax:classid="{5512D11A-5CC6-11CF-8D67-00AA00BDCE1D}" ax:persistence="persistStream" r:id="rId1"/>
</file>

<file path=word/activeX/activeX257.xml><?xml version="1.0" encoding="utf-8"?>
<ax:ocx xmlns:ax="http://schemas.microsoft.com/office/2006/activeX" xmlns:r="http://schemas.openxmlformats.org/officeDocument/2006/relationships" ax:classid="{5512D11A-5CC6-11CF-8D67-00AA00BDCE1D}" ax:persistence="persistStream" r:id="rId1"/>
</file>

<file path=word/activeX/activeX258.xml><?xml version="1.0" encoding="utf-8"?>
<ax:ocx xmlns:ax="http://schemas.microsoft.com/office/2006/activeX" xmlns:r="http://schemas.openxmlformats.org/officeDocument/2006/relationships" ax:classid="{5512D11A-5CC6-11CF-8D67-00AA00BDCE1D}" ax:persistence="persistStream" r:id="rId1"/>
</file>

<file path=word/activeX/activeX259.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60.xml><?xml version="1.0" encoding="utf-8"?>
<ax:ocx xmlns:ax="http://schemas.microsoft.com/office/2006/activeX" xmlns:r="http://schemas.openxmlformats.org/officeDocument/2006/relationships" ax:classid="{5512D11A-5CC6-11CF-8D67-00AA00BDCE1D}" ax:persistence="persistStream" r:id="rId1"/>
</file>

<file path=word/activeX/activeX261.xml><?xml version="1.0" encoding="utf-8"?>
<ax:ocx xmlns:ax="http://schemas.microsoft.com/office/2006/activeX" xmlns:r="http://schemas.openxmlformats.org/officeDocument/2006/relationships" ax:classid="{5512D11A-5CC6-11CF-8D67-00AA00BDCE1D}" ax:persistence="persistStream" r:id="rId1"/>
</file>

<file path=word/activeX/activeX262.xml><?xml version="1.0" encoding="utf-8"?>
<ax:ocx xmlns:ax="http://schemas.microsoft.com/office/2006/activeX" xmlns:r="http://schemas.openxmlformats.org/officeDocument/2006/relationships" ax:classid="{5512D11A-5CC6-11CF-8D67-00AA00BDCE1D}" ax:persistence="persistStream" r:id="rId1"/>
</file>

<file path=word/activeX/activeX263.xml><?xml version="1.0" encoding="utf-8"?>
<ax:ocx xmlns:ax="http://schemas.microsoft.com/office/2006/activeX" xmlns:r="http://schemas.openxmlformats.org/officeDocument/2006/relationships" ax:classid="{5512D11A-5CC6-11CF-8D67-00AA00BDCE1D}" ax:persistence="persistStream" r:id="rId1"/>
</file>

<file path=word/activeX/activeX264.xml><?xml version="1.0" encoding="utf-8"?>
<ax:ocx xmlns:ax="http://schemas.microsoft.com/office/2006/activeX" xmlns:r="http://schemas.openxmlformats.org/officeDocument/2006/relationships" ax:classid="{5512D11A-5CC6-11CF-8D67-00AA00BDCE1D}" ax:persistence="persistStream" r:id="rId1"/>
</file>

<file path=word/activeX/activeX265.xml><?xml version="1.0" encoding="utf-8"?>
<ax:ocx xmlns:ax="http://schemas.microsoft.com/office/2006/activeX" xmlns:r="http://schemas.openxmlformats.org/officeDocument/2006/relationships" ax:classid="{5512D11A-5CC6-11CF-8D67-00AA00BDCE1D}" ax:persistence="persistStream" r:id="rId1"/>
</file>

<file path=word/activeX/activeX266.xml><?xml version="1.0" encoding="utf-8"?>
<ax:ocx xmlns:ax="http://schemas.microsoft.com/office/2006/activeX" xmlns:r="http://schemas.openxmlformats.org/officeDocument/2006/relationships" ax:classid="{5512D11A-5CC6-11CF-8D67-00AA00BDCE1D}" ax:persistence="persistStream" r:id="rId1"/>
</file>

<file path=word/activeX/activeX267.xml><?xml version="1.0" encoding="utf-8"?>
<ax:ocx xmlns:ax="http://schemas.microsoft.com/office/2006/activeX" xmlns:r="http://schemas.openxmlformats.org/officeDocument/2006/relationships" ax:classid="{5512D11A-5CC6-11CF-8D67-00AA00BDCE1D}" ax:persistence="persistStream" r:id="rId1"/>
</file>

<file path=word/activeX/activeX268.xml><?xml version="1.0" encoding="utf-8"?>
<ax:ocx xmlns:ax="http://schemas.microsoft.com/office/2006/activeX" xmlns:r="http://schemas.openxmlformats.org/officeDocument/2006/relationships" ax:classid="{5512D11A-5CC6-11CF-8D67-00AA00BDCE1D}" ax:persistence="persistStream" r:id="rId1"/>
</file>

<file path=word/activeX/activeX269.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70.xml><?xml version="1.0" encoding="utf-8"?>
<ax:ocx xmlns:ax="http://schemas.microsoft.com/office/2006/activeX" xmlns:r="http://schemas.openxmlformats.org/officeDocument/2006/relationships" ax:classid="{5512D11A-5CC6-11CF-8D67-00AA00BDCE1D}" ax:persistence="persistStream" r:id="rId1"/>
</file>

<file path=word/activeX/activeX271.xml><?xml version="1.0" encoding="utf-8"?>
<ax:ocx xmlns:ax="http://schemas.microsoft.com/office/2006/activeX" xmlns:r="http://schemas.openxmlformats.org/officeDocument/2006/relationships" ax:classid="{5512D11A-5CC6-11CF-8D67-00AA00BDCE1D}" ax:persistence="persistStream" r:id="rId1"/>
</file>

<file path=word/activeX/activeX272.xml><?xml version="1.0" encoding="utf-8"?>
<ax:ocx xmlns:ax="http://schemas.microsoft.com/office/2006/activeX" xmlns:r="http://schemas.openxmlformats.org/officeDocument/2006/relationships" ax:classid="{5512D11A-5CC6-11CF-8D67-00AA00BDCE1D}" ax:persistence="persistStream" r:id="rId1"/>
</file>

<file path=word/activeX/activeX273.xml><?xml version="1.0" encoding="utf-8"?>
<ax:ocx xmlns:ax="http://schemas.microsoft.com/office/2006/activeX" xmlns:r="http://schemas.openxmlformats.org/officeDocument/2006/relationships" ax:classid="{5512D11A-5CC6-11CF-8D67-00AA00BDCE1D}" ax:persistence="persistStream" r:id="rId1"/>
</file>

<file path=word/activeX/activeX274.xml><?xml version="1.0" encoding="utf-8"?>
<ax:ocx xmlns:ax="http://schemas.microsoft.com/office/2006/activeX" xmlns:r="http://schemas.openxmlformats.org/officeDocument/2006/relationships" ax:classid="{5512D11A-5CC6-11CF-8D67-00AA00BDCE1D}" ax:persistence="persistStream" r:id="rId1"/>
</file>

<file path=word/activeX/activeX275.xml><?xml version="1.0" encoding="utf-8"?>
<ax:ocx xmlns:ax="http://schemas.microsoft.com/office/2006/activeX" xmlns:r="http://schemas.openxmlformats.org/officeDocument/2006/relationships" ax:classid="{5512D11A-5CC6-11CF-8D67-00AA00BDCE1D}" ax:persistence="persistStream" r:id="rId1"/>
</file>

<file path=word/activeX/activeX276.xml><?xml version="1.0" encoding="utf-8"?>
<ax:ocx xmlns:ax="http://schemas.microsoft.com/office/2006/activeX" xmlns:r="http://schemas.openxmlformats.org/officeDocument/2006/relationships" ax:classid="{5512D11A-5CC6-11CF-8D67-00AA00BDCE1D}" ax:persistence="persistStream" r:id="rId1"/>
</file>

<file path=word/activeX/activeX277.xml><?xml version="1.0" encoding="utf-8"?>
<ax:ocx xmlns:ax="http://schemas.microsoft.com/office/2006/activeX" xmlns:r="http://schemas.openxmlformats.org/officeDocument/2006/relationships" ax:classid="{5512D11A-5CC6-11CF-8D67-00AA00BDCE1D}" ax:persistence="persistStream" r:id="rId1"/>
</file>

<file path=word/activeX/activeX278.xml><?xml version="1.0" encoding="utf-8"?>
<ax:ocx xmlns:ax="http://schemas.microsoft.com/office/2006/activeX" xmlns:r="http://schemas.openxmlformats.org/officeDocument/2006/relationships" ax:classid="{5512D11A-5CC6-11CF-8D67-00AA00BDCE1D}" ax:persistence="persistStream" r:id="rId1"/>
</file>

<file path=word/activeX/activeX279.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80.xml><?xml version="1.0" encoding="utf-8"?>
<ax:ocx xmlns:ax="http://schemas.microsoft.com/office/2006/activeX" xmlns:r="http://schemas.openxmlformats.org/officeDocument/2006/relationships" ax:classid="{5512D11A-5CC6-11CF-8D67-00AA00BDCE1D}" ax:persistence="persistStream" r:id="rId1"/>
</file>

<file path=word/activeX/activeX281.xml><?xml version="1.0" encoding="utf-8"?>
<ax:ocx xmlns:ax="http://schemas.microsoft.com/office/2006/activeX" xmlns:r="http://schemas.openxmlformats.org/officeDocument/2006/relationships" ax:classid="{5512D11A-5CC6-11CF-8D67-00AA00BDCE1D}" ax:persistence="persistStream" r:id="rId1"/>
</file>

<file path=word/activeX/activeX282.xml><?xml version="1.0" encoding="utf-8"?>
<ax:ocx xmlns:ax="http://schemas.microsoft.com/office/2006/activeX" xmlns:r="http://schemas.openxmlformats.org/officeDocument/2006/relationships" ax:classid="{5512D11A-5CC6-11CF-8D67-00AA00BDCE1D}" ax:persistence="persistStream" r:id="rId1"/>
</file>

<file path=word/activeX/activeX283.xml><?xml version="1.0" encoding="utf-8"?>
<ax:ocx xmlns:ax="http://schemas.microsoft.com/office/2006/activeX" xmlns:r="http://schemas.openxmlformats.org/officeDocument/2006/relationships" ax:classid="{5512D11A-5CC6-11CF-8D67-00AA00BDCE1D}" ax:persistence="persistStream" r:id="rId1"/>
</file>

<file path=word/activeX/activeX284.xml><?xml version="1.0" encoding="utf-8"?>
<ax:ocx xmlns:ax="http://schemas.microsoft.com/office/2006/activeX" xmlns:r="http://schemas.openxmlformats.org/officeDocument/2006/relationships" ax:classid="{5512D11A-5CC6-11CF-8D67-00AA00BDCE1D}" ax:persistence="persistStream" r:id="rId1"/>
</file>

<file path=word/activeX/activeX285.xml><?xml version="1.0" encoding="utf-8"?>
<ax:ocx xmlns:ax="http://schemas.microsoft.com/office/2006/activeX" xmlns:r="http://schemas.openxmlformats.org/officeDocument/2006/relationships" ax:classid="{5512D11A-5CC6-11CF-8D67-00AA00BDCE1D}" ax:persistence="persistStream" r:id="rId1"/>
</file>

<file path=word/activeX/activeX286.xml><?xml version="1.0" encoding="utf-8"?>
<ax:ocx xmlns:ax="http://schemas.microsoft.com/office/2006/activeX" xmlns:r="http://schemas.openxmlformats.org/officeDocument/2006/relationships" ax:classid="{5512D11A-5CC6-11CF-8D67-00AA00BDCE1D}" ax:persistence="persistStream" r:id="rId1"/>
</file>

<file path=word/activeX/activeX287.xml><?xml version="1.0" encoding="utf-8"?>
<ax:ocx xmlns:ax="http://schemas.microsoft.com/office/2006/activeX" xmlns:r="http://schemas.openxmlformats.org/officeDocument/2006/relationships" ax:classid="{5512D11A-5CC6-11CF-8D67-00AA00BDCE1D}" ax:persistence="persistStream" r:id="rId1"/>
</file>

<file path=word/activeX/activeX288.xml><?xml version="1.0" encoding="utf-8"?>
<ax:ocx xmlns:ax="http://schemas.microsoft.com/office/2006/activeX" xmlns:r="http://schemas.openxmlformats.org/officeDocument/2006/relationships" ax:classid="{5512D11A-5CC6-11CF-8D67-00AA00BDCE1D}" ax:persistence="persistStream" r:id="rId1"/>
</file>

<file path=word/activeX/activeX289.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290.xml><?xml version="1.0" encoding="utf-8"?>
<ax:ocx xmlns:ax="http://schemas.microsoft.com/office/2006/activeX" xmlns:r="http://schemas.openxmlformats.org/officeDocument/2006/relationships" ax:classid="{5512D11A-5CC6-11CF-8D67-00AA00BDCE1D}" ax:persistence="persistStream" r:id="rId1"/>
</file>

<file path=word/activeX/activeX291.xml><?xml version="1.0" encoding="utf-8"?>
<ax:ocx xmlns:ax="http://schemas.microsoft.com/office/2006/activeX" xmlns:r="http://schemas.openxmlformats.org/officeDocument/2006/relationships" ax:classid="{5512D11A-5CC6-11CF-8D67-00AA00BDCE1D}" ax:persistence="persistStream" r:id="rId1"/>
</file>

<file path=word/activeX/activeX292.xml><?xml version="1.0" encoding="utf-8"?>
<ax:ocx xmlns:ax="http://schemas.microsoft.com/office/2006/activeX" xmlns:r="http://schemas.openxmlformats.org/officeDocument/2006/relationships" ax:classid="{5512D11A-5CC6-11CF-8D67-00AA00BDCE1D}" ax:persistence="persistStream" r:id="rId1"/>
</file>

<file path=word/activeX/activeX293.xml><?xml version="1.0" encoding="utf-8"?>
<ax:ocx xmlns:ax="http://schemas.microsoft.com/office/2006/activeX" xmlns:r="http://schemas.openxmlformats.org/officeDocument/2006/relationships" ax:classid="{5512D11A-5CC6-11CF-8D67-00AA00BDCE1D}" ax:persistence="persistStream" r:id="rId1"/>
</file>

<file path=word/activeX/activeX294.xml><?xml version="1.0" encoding="utf-8"?>
<ax:ocx xmlns:ax="http://schemas.microsoft.com/office/2006/activeX" xmlns:r="http://schemas.openxmlformats.org/officeDocument/2006/relationships" ax:classid="{5512D11A-5CC6-11CF-8D67-00AA00BDCE1D}" ax:persistence="persistStream" r:id="rId1"/>
</file>

<file path=word/activeX/activeX295.xml><?xml version="1.0" encoding="utf-8"?>
<ax:ocx xmlns:ax="http://schemas.microsoft.com/office/2006/activeX" xmlns:r="http://schemas.openxmlformats.org/officeDocument/2006/relationships" ax:classid="{5512D11A-5CC6-11CF-8D67-00AA00BDCE1D}" ax:persistence="persistStream" r:id="rId1"/>
</file>

<file path=word/activeX/activeX296.xml><?xml version="1.0" encoding="utf-8"?>
<ax:ocx xmlns:ax="http://schemas.microsoft.com/office/2006/activeX" xmlns:r="http://schemas.openxmlformats.org/officeDocument/2006/relationships" ax:classid="{5512D11A-5CC6-11CF-8D67-00AA00BDCE1D}" ax:persistence="persistStream" r:id="rId1"/>
</file>

<file path=word/activeX/activeX297.xml><?xml version="1.0" encoding="utf-8"?>
<ax:ocx xmlns:ax="http://schemas.microsoft.com/office/2006/activeX" xmlns:r="http://schemas.openxmlformats.org/officeDocument/2006/relationships" ax:classid="{5512D11A-5CC6-11CF-8D67-00AA00BDCE1D}" ax:persistence="persistStream" r:id="rId1"/>
</file>

<file path=word/activeX/activeX298.xml><?xml version="1.0" encoding="utf-8"?>
<ax:ocx xmlns:ax="http://schemas.microsoft.com/office/2006/activeX" xmlns:r="http://schemas.openxmlformats.org/officeDocument/2006/relationships" ax:classid="{5512D11A-5CC6-11CF-8D67-00AA00BDCE1D}" ax:persistence="persistStream" r:id="rId1"/>
</file>

<file path=word/activeX/activeX29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00.xml><?xml version="1.0" encoding="utf-8"?>
<ax:ocx xmlns:ax="http://schemas.microsoft.com/office/2006/activeX" xmlns:r="http://schemas.openxmlformats.org/officeDocument/2006/relationships" ax:classid="{5512D11A-5CC6-11CF-8D67-00AA00BDCE1D}" ax:persistence="persistStream" r:id="rId1"/>
</file>

<file path=word/activeX/activeX301.xml><?xml version="1.0" encoding="utf-8"?>
<ax:ocx xmlns:ax="http://schemas.microsoft.com/office/2006/activeX" xmlns:r="http://schemas.openxmlformats.org/officeDocument/2006/relationships" ax:classid="{5512D11A-5CC6-11CF-8D67-00AA00BDCE1D}" ax:persistence="persistStream" r:id="rId1"/>
</file>

<file path=word/activeX/activeX302.xml><?xml version="1.0" encoding="utf-8"?>
<ax:ocx xmlns:ax="http://schemas.microsoft.com/office/2006/activeX" xmlns:r="http://schemas.openxmlformats.org/officeDocument/2006/relationships" ax:classid="{5512D11A-5CC6-11CF-8D67-00AA00BDCE1D}" ax:persistence="persistStream" r:id="rId1"/>
</file>

<file path=word/activeX/activeX303.xml><?xml version="1.0" encoding="utf-8"?>
<ax:ocx xmlns:ax="http://schemas.microsoft.com/office/2006/activeX" xmlns:r="http://schemas.openxmlformats.org/officeDocument/2006/relationships" ax:classid="{5512D11A-5CC6-11CF-8D67-00AA00BDCE1D}" ax:persistence="persistStream" r:id="rId1"/>
</file>

<file path=word/activeX/activeX304.xml><?xml version="1.0" encoding="utf-8"?>
<ax:ocx xmlns:ax="http://schemas.microsoft.com/office/2006/activeX" xmlns:r="http://schemas.openxmlformats.org/officeDocument/2006/relationships" ax:classid="{5512D11A-5CC6-11CF-8D67-00AA00BDCE1D}" ax:persistence="persistStream" r:id="rId1"/>
</file>

<file path=word/activeX/activeX305.xml><?xml version="1.0" encoding="utf-8"?>
<ax:ocx xmlns:ax="http://schemas.microsoft.com/office/2006/activeX" xmlns:r="http://schemas.openxmlformats.org/officeDocument/2006/relationships" ax:classid="{5512D11A-5CC6-11CF-8D67-00AA00BDCE1D}" ax:persistence="persistStream" r:id="rId1"/>
</file>

<file path=word/activeX/activeX306.xml><?xml version="1.0" encoding="utf-8"?>
<ax:ocx xmlns:ax="http://schemas.microsoft.com/office/2006/activeX" xmlns:r="http://schemas.openxmlformats.org/officeDocument/2006/relationships" ax:classid="{5512D11A-5CC6-11CF-8D67-00AA00BDCE1D}" ax:persistence="persistStream" r:id="rId1"/>
</file>

<file path=word/activeX/activeX307.xml><?xml version="1.0" encoding="utf-8"?>
<ax:ocx xmlns:ax="http://schemas.microsoft.com/office/2006/activeX" xmlns:r="http://schemas.openxmlformats.org/officeDocument/2006/relationships" ax:classid="{5512D11A-5CC6-11CF-8D67-00AA00BDCE1D}" ax:persistence="persistStream" r:id="rId1"/>
</file>

<file path=word/activeX/activeX308.xml><?xml version="1.0" encoding="utf-8"?>
<ax:ocx xmlns:ax="http://schemas.microsoft.com/office/2006/activeX" xmlns:r="http://schemas.openxmlformats.org/officeDocument/2006/relationships" ax:classid="{5512D11A-5CC6-11CF-8D67-00AA00BDCE1D}" ax:persistence="persistStream" r:id="rId1"/>
</file>

<file path=word/activeX/activeX309.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10.xml><?xml version="1.0" encoding="utf-8"?>
<ax:ocx xmlns:ax="http://schemas.microsoft.com/office/2006/activeX" xmlns:r="http://schemas.openxmlformats.org/officeDocument/2006/relationships" ax:classid="{5512D11A-5CC6-11CF-8D67-00AA00BDCE1D}" ax:persistence="persistStream" r:id="rId1"/>
</file>

<file path=word/activeX/activeX311.xml><?xml version="1.0" encoding="utf-8"?>
<ax:ocx xmlns:ax="http://schemas.microsoft.com/office/2006/activeX" xmlns:r="http://schemas.openxmlformats.org/officeDocument/2006/relationships" ax:classid="{5512D11A-5CC6-11CF-8D67-00AA00BDCE1D}" ax:persistence="persistStream" r:id="rId1"/>
</file>

<file path=word/activeX/activeX312.xml><?xml version="1.0" encoding="utf-8"?>
<ax:ocx xmlns:ax="http://schemas.microsoft.com/office/2006/activeX" xmlns:r="http://schemas.openxmlformats.org/officeDocument/2006/relationships" ax:classid="{5512D11A-5CC6-11CF-8D67-00AA00BDCE1D}" ax:persistence="persistStream" r:id="rId1"/>
</file>

<file path=word/activeX/activeX313.xml><?xml version="1.0" encoding="utf-8"?>
<ax:ocx xmlns:ax="http://schemas.microsoft.com/office/2006/activeX" xmlns:r="http://schemas.openxmlformats.org/officeDocument/2006/relationships" ax:classid="{5512D11A-5CC6-11CF-8D67-00AA00BDCE1D}" ax:persistence="persistStream" r:id="rId1"/>
</file>

<file path=word/activeX/activeX314.xml><?xml version="1.0" encoding="utf-8"?>
<ax:ocx xmlns:ax="http://schemas.microsoft.com/office/2006/activeX" xmlns:r="http://schemas.openxmlformats.org/officeDocument/2006/relationships" ax:classid="{5512D11A-5CC6-11CF-8D67-00AA00BDCE1D}" ax:persistence="persistStream" r:id="rId1"/>
</file>

<file path=word/activeX/activeX315.xml><?xml version="1.0" encoding="utf-8"?>
<ax:ocx xmlns:ax="http://schemas.microsoft.com/office/2006/activeX" xmlns:r="http://schemas.openxmlformats.org/officeDocument/2006/relationships" ax:classid="{5512D11A-5CC6-11CF-8D67-00AA00BDCE1D}" ax:persistence="persistStream" r:id="rId1"/>
</file>

<file path=word/activeX/activeX316.xml><?xml version="1.0" encoding="utf-8"?>
<ax:ocx xmlns:ax="http://schemas.microsoft.com/office/2006/activeX" xmlns:r="http://schemas.openxmlformats.org/officeDocument/2006/relationships" ax:classid="{5512D11A-5CC6-11CF-8D67-00AA00BDCE1D}" ax:persistence="persistStream" r:id="rId1"/>
</file>

<file path=word/activeX/activeX317.xml><?xml version="1.0" encoding="utf-8"?>
<ax:ocx xmlns:ax="http://schemas.microsoft.com/office/2006/activeX" xmlns:r="http://schemas.openxmlformats.org/officeDocument/2006/relationships" ax:classid="{5512D11A-5CC6-11CF-8D67-00AA00BDCE1D}" ax:persistence="persistStream" r:id="rId1"/>
</file>

<file path=word/activeX/activeX318.xml><?xml version="1.0" encoding="utf-8"?>
<ax:ocx xmlns:ax="http://schemas.microsoft.com/office/2006/activeX" xmlns:r="http://schemas.openxmlformats.org/officeDocument/2006/relationships" ax:classid="{5512D11A-5CC6-11CF-8D67-00AA00BDCE1D}" ax:persistence="persistStream" r:id="rId1"/>
</file>

<file path=word/activeX/activeX319.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20.xml><?xml version="1.0" encoding="utf-8"?>
<ax:ocx xmlns:ax="http://schemas.microsoft.com/office/2006/activeX" xmlns:r="http://schemas.openxmlformats.org/officeDocument/2006/relationships" ax:classid="{5512D11A-5CC6-11CF-8D67-00AA00BDCE1D}" ax:persistence="persistStream" r:id="rId1"/>
</file>

<file path=word/activeX/activeX321.xml><?xml version="1.0" encoding="utf-8"?>
<ax:ocx xmlns:ax="http://schemas.microsoft.com/office/2006/activeX" xmlns:r="http://schemas.openxmlformats.org/officeDocument/2006/relationships" ax:classid="{5512D11A-5CC6-11CF-8D67-00AA00BDCE1D}" ax:persistence="persistStream" r:id="rId1"/>
</file>

<file path=word/activeX/activeX322.xml><?xml version="1.0" encoding="utf-8"?>
<ax:ocx xmlns:ax="http://schemas.microsoft.com/office/2006/activeX" xmlns:r="http://schemas.openxmlformats.org/officeDocument/2006/relationships" ax:classid="{5512D11A-5CC6-11CF-8D67-00AA00BDCE1D}" ax:persistence="persistStream" r:id="rId1"/>
</file>

<file path=word/activeX/activeX323.xml><?xml version="1.0" encoding="utf-8"?>
<ax:ocx xmlns:ax="http://schemas.microsoft.com/office/2006/activeX" xmlns:r="http://schemas.openxmlformats.org/officeDocument/2006/relationships" ax:classid="{5512D11A-5CC6-11CF-8D67-00AA00BDCE1D}" ax:persistence="persistStream" r:id="rId1"/>
</file>

<file path=word/activeX/activeX324.xml><?xml version="1.0" encoding="utf-8"?>
<ax:ocx xmlns:ax="http://schemas.microsoft.com/office/2006/activeX" xmlns:r="http://schemas.openxmlformats.org/officeDocument/2006/relationships" ax:classid="{5512D11A-5CC6-11CF-8D67-00AA00BDCE1D}" ax:persistence="persistStream" r:id="rId1"/>
</file>

<file path=word/activeX/activeX325.xml><?xml version="1.0" encoding="utf-8"?>
<ax:ocx xmlns:ax="http://schemas.microsoft.com/office/2006/activeX" xmlns:r="http://schemas.openxmlformats.org/officeDocument/2006/relationships" ax:classid="{5512D11A-5CC6-11CF-8D67-00AA00BDCE1D}" ax:persistence="persistStream" r:id="rId1"/>
</file>

<file path=word/activeX/activeX326.xml><?xml version="1.0" encoding="utf-8"?>
<ax:ocx xmlns:ax="http://schemas.microsoft.com/office/2006/activeX" xmlns:r="http://schemas.openxmlformats.org/officeDocument/2006/relationships" ax:classid="{5512D11A-5CC6-11CF-8D67-00AA00BDCE1D}" ax:persistence="persistStream" r:id="rId1"/>
</file>

<file path=word/activeX/activeX327.xml><?xml version="1.0" encoding="utf-8"?>
<ax:ocx xmlns:ax="http://schemas.microsoft.com/office/2006/activeX" xmlns:r="http://schemas.openxmlformats.org/officeDocument/2006/relationships" ax:classid="{5512D11A-5CC6-11CF-8D67-00AA00BDCE1D}" ax:persistence="persistStream" r:id="rId1"/>
</file>

<file path=word/activeX/activeX328.xml><?xml version="1.0" encoding="utf-8"?>
<ax:ocx xmlns:ax="http://schemas.microsoft.com/office/2006/activeX" xmlns:r="http://schemas.openxmlformats.org/officeDocument/2006/relationships" ax:classid="{5512D11A-5CC6-11CF-8D67-00AA00BDCE1D}" ax:persistence="persistStream" r:id="rId1"/>
</file>

<file path=word/activeX/activeX329.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30.xml><?xml version="1.0" encoding="utf-8"?>
<ax:ocx xmlns:ax="http://schemas.microsoft.com/office/2006/activeX" xmlns:r="http://schemas.openxmlformats.org/officeDocument/2006/relationships" ax:classid="{5512D11A-5CC6-11CF-8D67-00AA00BDCE1D}" ax:persistence="persistStream" r:id="rId1"/>
</file>

<file path=word/activeX/activeX331.xml><?xml version="1.0" encoding="utf-8"?>
<ax:ocx xmlns:ax="http://schemas.microsoft.com/office/2006/activeX" xmlns:r="http://schemas.openxmlformats.org/officeDocument/2006/relationships" ax:classid="{5512D11A-5CC6-11CF-8D67-00AA00BDCE1D}" ax:persistence="persistStream" r:id="rId1"/>
</file>

<file path=word/activeX/activeX332.xml><?xml version="1.0" encoding="utf-8"?>
<ax:ocx xmlns:ax="http://schemas.microsoft.com/office/2006/activeX" xmlns:r="http://schemas.openxmlformats.org/officeDocument/2006/relationships" ax:classid="{5512D11A-5CC6-11CF-8D67-00AA00BDCE1D}" ax:persistence="persistStream" r:id="rId1"/>
</file>

<file path=word/activeX/activeX333.xml><?xml version="1.0" encoding="utf-8"?>
<ax:ocx xmlns:ax="http://schemas.microsoft.com/office/2006/activeX" xmlns:r="http://schemas.openxmlformats.org/officeDocument/2006/relationships" ax:classid="{5512D11A-5CC6-11CF-8D67-00AA00BDCE1D}" ax:persistence="persistStream" r:id="rId1"/>
</file>

<file path=word/activeX/activeX334.xml><?xml version="1.0" encoding="utf-8"?>
<ax:ocx xmlns:ax="http://schemas.microsoft.com/office/2006/activeX" xmlns:r="http://schemas.openxmlformats.org/officeDocument/2006/relationships" ax:classid="{5512D11A-5CC6-11CF-8D67-00AA00BDCE1D}" ax:persistence="persistStream" r:id="rId1"/>
</file>

<file path=word/activeX/activeX335.xml><?xml version="1.0" encoding="utf-8"?>
<ax:ocx xmlns:ax="http://schemas.microsoft.com/office/2006/activeX" xmlns:r="http://schemas.openxmlformats.org/officeDocument/2006/relationships" ax:classid="{5512D11A-5CC6-11CF-8D67-00AA00BDCE1D}" ax:persistence="persistStream" r:id="rId1"/>
</file>

<file path=word/activeX/activeX336.xml><?xml version="1.0" encoding="utf-8"?>
<ax:ocx xmlns:ax="http://schemas.microsoft.com/office/2006/activeX" xmlns:r="http://schemas.openxmlformats.org/officeDocument/2006/relationships" ax:classid="{5512D11A-5CC6-11CF-8D67-00AA00BDCE1D}" ax:persistence="persistStream" r:id="rId1"/>
</file>

<file path=word/activeX/activeX337.xml><?xml version="1.0" encoding="utf-8"?>
<ax:ocx xmlns:ax="http://schemas.microsoft.com/office/2006/activeX" xmlns:r="http://schemas.openxmlformats.org/officeDocument/2006/relationships" ax:classid="{5512D11A-5CC6-11CF-8D67-00AA00BDCE1D}" ax:persistence="persistStream" r:id="rId1"/>
</file>

<file path=word/activeX/activeX338.xml><?xml version="1.0" encoding="utf-8"?>
<ax:ocx xmlns:ax="http://schemas.microsoft.com/office/2006/activeX" xmlns:r="http://schemas.openxmlformats.org/officeDocument/2006/relationships" ax:classid="{5512D11A-5CC6-11CF-8D67-00AA00BDCE1D}" ax:persistence="persistStream" r:id="rId1"/>
</file>

<file path=word/activeX/activeX339.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A-5CC6-11CF-8D67-00AA00BDCE1D}" ax:persistence="persistStream" r:id="rId1"/>
</file>

<file path=word/activeX/activeX340.xml><?xml version="1.0" encoding="utf-8"?>
<ax:ocx xmlns:ax="http://schemas.microsoft.com/office/2006/activeX" xmlns:r="http://schemas.openxmlformats.org/officeDocument/2006/relationships" ax:classid="{5512D11A-5CC6-11CF-8D67-00AA00BDCE1D}" ax:persistence="persistStream" r:id="rId1"/>
</file>

<file path=word/activeX/activeX341.xml><?xml version="1.0" encoding="utf-8"?>
<ax:ocx xmlns:ax="http://schemas.microsoft.com/office/2006/activeX" xmlns:r="http://schemas.openxmlformats.org/officeDocument/2006/relationships" ax:classid="{5512D11A-5CC6-11CF-8D67-00AA00BDCE1D}" ax:persistence="persistStream" r:id="rId1"/>
</file>

<file path=word/activeX/activeX342.xml><?xml version="1.0" encoding="utf-8"?>
<ax:ocx xmlns:ax="http://schemas.microsoft.com/office/2006/activeX" xmlns:r="http://schemas.openxmlformats.org/officeDocument/2006/relationships" ax:classid="{5512D11A-5CC6-11CF-8D67-00AA00BDCE1D}" ax:persistence="persistStream" r:id="rId1"/>
</file>

<file path=word/activeX/activeX343.xml><?xml version="1.0" encoding="utf-8"?>
<ax:ocx xmlns:ax="http://schemas.microsoft.com/office/2006/activeX" xmlns:r="http://schemas.openxmlformats.org/officeDocument/2006/relationships" ax:classid="{5512D11A-5CC6-11CF-8D67-00AA00BDCE1D}" ax:persistence="persistStream" r:id="rId1"/>
</file>

<file path=word/activeX/activeX344.xml><?xml version="1.0" encoding="utf-8"?>
<ax:ocx xmlns:ax="http://schemas.microsoft.com/office/2006/activeX" xmlns:r="http://schemas.openxmlformats.org/officeDocument/2006/relationships" ax:classid="{5512D11A-5CC6-11CF-8D67-00AA00BDCE1D}" ax:persistence="persistStream" r:id="rId1"/>
</file>

<file path=word/activeX/activeX345.xml><?xml version="1.0" encoding="utf-8"?>
<ax:ocx xmlns:ax="http://schemas.microsoft.com/office/2006/activeX" xmlns:r="http://schemas.openxmlformats.org/officeDocument/2006/relationships" ax:classid="{5512D11A-5CC6-11CF-8D67-00AA00BDCE1D}" ax:persistence="persistStream" r:id="rId1"/>
</file>

<file path=word/activeX/activeX346.xml><?xml version="1.0" encoding="utf-8"?>
<ax:ocx xmlns:ax="http://schemas.microsoft.com/office/2006/activeX" xmlns:r="http://schemas.openxmlformats.org/officeDocument/2006/relationships" ax:classid="{5512D11A-5CC6-11CF-8D67-00AA00BDCE1D}" ax:persistence="persistStream" r:id="rId1"/>
</file>

<file path=word/activeX/activeX347.xml><?xml version="1.0" encoding="utf-8"?>
<ax:ocx xmlns:ax="http://schemas.microsoft.com/office/2006/activeX" xmlns:r="http://schemas.openxmlformats.org/officeDocument/2006/relationships" ax:classid="{5512D11A-5CC6-11CF-8D67-00AA00BDCE1D}" ax:persistence="persistStream" r:id="rId1"/>
</file>

<file path=word/activeX/activeX348.xml><?xml version="1.0" encoding="utf-8"?>
<ax:ocx xmlns:ax="http://schemas.microsoft.com/office/2006/activeX" xmlns:r="http://schemas.openxmlformats.org/officeDocument/2006/relationships" ax:classid="{5512D11A-5CC6-11CF-8D67-00AA00BDCE1D}" ax:persistence="persistStream" r:id="rId1"/>
</file>

<file path=word/activeX/activeX349.xml><?xml version="1.0" encoding="utf-8"?>
<ax:ocx xmlns:ax="http://schemas.microsoft.com/office/2006/activeX" xmlns:r="http://schemas.openxmlformats.org/officeDocument/2006/relationships" ax:classid="{5512D11A-5CC6-11CF-8D67-00AA00BDCE1D}" ax:persistence="persistStream" r:id="rId1"/>
</file>

<file path=word/activeX/activeX35.xml><?xml version="1.0" encoding="utf-8"?>
<ax:ocx xmlns:ax="http://schemas.microsoft.com/office/2006/activeX" xmlns:r="http://schemas.openxmlformats.org/officeDocument/2006/relationships" ax:classid="{5512D11A-5CC6-11CF-8D67-00AA00BDCE1D}" ax:persistence="persistStream" r:id="rId1"/>
</file>

<file path=word/activeX/activeX350.xml><?xml version="1.0" encoding="utf-8"?>
<ax:ocx xmlns:ax="http://schemas.microsoft.com/office/2006/activeX" xmlns:r="http://schemas.openxmlformats.org/officeDocument/2006/relationships" ax:classid="{5512D11A-5CC6-11CF-8D67-00AA00BDCE1D}" ax:persistence="persistStream" r:id="rId1"/>
</file>

<file path=word/activeX/activeX351.xml><?xml version="1.0" encoding="utf-8"?>
<ax:ocx xmlns:ax="http://schemas.microsoft.com/office/2006/activeX" xmlns:r="http://schemas.openxmlformats.org/officeDocument/2006/relationships" ax:classid="{5512D11A-5CC6-11CF-8D67-00AA00BDCE1D}" ax:persistence="persistStream" r:id="rId1"/>
</file>

<file path=word/activeX/activeX352.xml><?xml version="1.0" encoding="utf-8"?>
<ax:ocx xmlns:ax="http://schemas.microsoft.com/office/2006/activeX" xmlns:r="http://schemas.openxmlformats.org/officeDocument/2006/relationships" ax:classid="{5512D11A-5CC6-11CF-8D67-00AA00BDCE1D}" ax:persistence="persistStream" r:id="rId1"/>
</file>

<file path=word/activeX/activeX353.xml><?xml version="1.0" encoding="utf-8"?>
<ax:ocx xmlns:ax="http://schemas.microsoft.com/office/2006/activeX" xmlns:r="http://schemas.openxmlformats.org/officeDocument/2006/relationships" ax:classid="{5512D11A-5CC6-11CF-8D67-00AA00BDCE1D}" ax:persistence="persistStream" r:id="rId1"/>
</file>

<file path=word/activeX/activeX354.xml><?xml version="1.0" encoding="utf-8"?>
<ax:ocx xmlns:ax="http://schemas.microsoft.com/office/2006/activeX" xmlns:r="http://schemas.openxmlformats.org/officeDocument/2006/relationships" ax:classid="{5512D11A-5CC6-11CF-8D67-00AA00BDCE1D}" ax:persistence="persistStream" r:id="rId1"/>
</file>

<file path=word/activeX/activeX355.xml><?xml version="1.0" encoding="utf-8"?>
<ax:ocx xmlns:ax="http://schemas.microsoft.com/office/2006/activeX" xmlns:r="http://schemas.openxmlformats.org/officeDocument/2006/relationships" ax:classid="{5512D11A-5CC6-11CF-8D67-00AA00BDCE1D}" ax:persistence="persistStream" r:id="rId1"/>
</file>

<file path=word/activeX/activeX356.xml><?xml version="1.0" encoding="utf-8"?>
<ax:ocx xmlns:ax="http://schemas.microsoft.com/office/2006/activeX" xmlns:r="http://schemas.openxmlformats.org/officeDocument/2006/relationships" ax:classid="{5512D11A-5CC6-11CF-8D67-00AA00BDCE1D}" ax:persistence="persistStream" r:id="rId1"/>
</file>

<file path=word/activeX/activeX357.xml><?xml version="1.0" encoding="utf-8"?>
<ax:ocx xmlns:ax="http://schemas.microsoft.com/office/2006/activeX" xmlns:r="http://schemas.openxmlformats.org/officeDocument/2006/relationships" ax:classid="{5512D11A-5CC6-11CF-8D67-00AA00BDCE1D}" ax:persistence="persistStream" r:id="rId1"/>
</file>

<file path=word/activeX/activeX358.xml><?xml version="1.0" encoding="utf-8"?>
<ax:ocx xmlns:ax="http://schemas.microsoft.com/office/2006/activeX" xmlns:r="http://schemas.openxmlformats.org/officeDocument/2006/relationships" ax:classid="{5512D11A-5CC6-11CF-8D67-00AA00BDCE1D}" ax:persistence="persistStream" r:id="rId1"/>
</file>

<file path=word/activeX/activeX359.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60.xml><?xml version="1.0" encoding="utf-8"?>
<ax:ocx xmlns:ax="http://schemas.microsoft.com/office/2006/activeX" xmlns:r="http://schemas.openxmlformats.org/officeDocument/2006/relationships" ax:classid="{5512D11A-5CC6-11CF-8D67-00AA00BDCE1D}" ax:persistence="persistStream" r:id="rId1"/>
</file>

<file path=word/activeX/activeX361.xml><?xml version="1.0" encoding="utf-8"?>
<ax:ocx xmlns:ax="http://schemas.microsoft.com/office/2006/activeX" xmlns:r="http://schemas.openxmlformats.org/officeDocument/2006/relationships" ax:classid="{5512D11A-5CC6-11CF-8D67-00AA00BDCE1D}" ax:persistence="persistStream" r:id="rId1"/>
</file>

<file path=word/activeX/activeX362.xml><?xml version="1.0" encoding="utf-8"?>
<ax:ocx xmlns:ax="http://schemas.microsoft.com/office/2006/activeX" xmlns:r="http://schemas.openxmlformats.org/officeDocument/2006/relationships" ax:classid="{5512D11A-5CC6-11CF-8D67-00AA00BDCE1D}" ax:persistence="persistStream" r:id="rId1"/>
</file>

<file path=word/activeX/activeX363.xml><?xml version="1.0" encoding="utf-8"?>
<ax:ocx xmlns:ax="http://schemas.microsoft.com/office/2006/activeX" xmlns:r="http://schemas.openxmlformats.org/officeDocument/2006/relationships" ax:classid="{5512D11A-5CC6-11CF-8D67-00AA00BDCE1D}" ax:persistence="persistStream" r:id="rId1"/>
</file>

<file path=word/activeX/activeX364.xml><?xml version="1.0" encoding="utf-8"?>
<ax:ocx xmlns:ax="http://schemas.microsoft.com/office/2006/activeX" xmlns:r="http://schemas.openxmlformats.org/officeDocument/2006/relationships" ax:classid="{5512D11A-5CC6-11CF-8D67-00AA00BDCE1D}" ax:persistence="persistStream" r:id="rId1"/>
</file>

<file path=word/activeX/activeX365.xml><?xml version="1.0" encoding="utf-8"?>
<ax:ocx xmlns:ax="http://schemas.microsoft.com/office/2006/activeX" xmlns:r="http://schemas.openxmlformats.org/officeDocument/2006/relationships" ax:classid="{5512D11A-5CC6-11CF-8D67-00AA00BDCE1D}" ax:persistence="persistStream" r:id="rId1"/>
</file>

<file path=word/activeX/activeX366.xml><?xml version="1.0" encoding="utf-8"?>
<ax:ocx xmlns:ax="http://schemas.microsoft.com/office/2006/activeX" xmlns:r="http://schemas.openxmlformats.org/officeDocument/2006/relationships" ax:classid="{5512D11A-5CC6-11CF-8D67-00AA00BDCE1D}" ax:persistence="persistStream" r:id="rId1"/>
</file>

<file path=word/activeX/activeX367.xml><?xml version="1.0" encoding="utf-8"?>
<ax:ocx xmlns:ax="http://schemas.microsoft.com/office/2006/activeX" xmlns:r="http://schemas.openxmlformats.org/officeDocument/2006/relationships" ax:classid="{5512D11A-5CC6-11CF-8D67-00AA00BDCE1D}" ax:persistence="persistStream" r:id="rId1"/>
</file>

<file path=word/activeX/activeX368.xml><?xml version="1.0" encoding="utf-8"?>
<ax:ocx xmlns:ax="http://schemas.microsoft.com/office/2006/activeX" xmlns:r="http://schemas.openxmlformats.org/officeDocument/2006/relationships" ax:classid="{5512D11A-5CC6-11CF-8D67-00AA00BDCE1D}" ax:persistence="persistStream" r:id="rId1"/>
</file>

<file path=word/activeX/activeX369.xml><?xml version="1.0" encoding="utf-8"?>
<ax:ocx xmlns:ax="http://schemas.microsoft.com/office/2006/activeX" xmlns:r="http://schemas.openxmlformats.org/officeDocument/2006/relationships" ax:classid="{5512D11A-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70.xml><?xml version="1.0" encoding="utf-8"?>
<ax:ocx xmlns:ax="http://schemas.microsoft.com/office/2006/activeX" xmlns:r="http://schemas.openxmlformats.org/officeDocument/2006/relationships" ax:classid="{5512D11A-5CC6-11CF-8D67-00AA00BDCE1D}" ax:persistence="persistStream" r:id="rId1"/>
</file>

<file path=word/activeX/activeX371.xml><?xml version="1.0" encoding="utf-8"?>
<ax:ocx xmlns:ax="http://schemas.microsoft.com/office/2006/activeX" xmlns:r="http://schemas.openxmlformats.org/officeDocument/2006/relationships" ax:classid="{5512D11A-5CC6-11CF-8D67-00AA00BDCE1D}" ax:persistence="persistStream" r:id="rId1"/>
</file>

<file path=word/activeX/activeX372.xml><?xml version="1.0" encoding="utf-8"?>
<ax:ocx xmlns:ax="http://schemas.microsoft.com/office/2006/activeX" xmlns:r="http://schemas.openxmlformats.org/officeDocument/2006/relationships" ax:classid="{5512D11A-5CC6-11CF-8D67-00AA00BDCE1D}" ax:persistence="persistStream" r:id="rId1"/>
</file>

<file path=word/activeX/activeX373.xml><?xml version="1.0" encoding="utf-8"?>
<ax:ocx xmlns:ax="http://schemas.microsoft.com/office/2006/activeX" xmlns:r="http://schemas.openxmlformats.org/officeDocument/2006/relationships" ax:classid="{5512D11A-5CC6-11CF-8D67-00AA00BDCE1D}" ax:persistence="persistStream" r:id="rId1"/>
</file>

<file path=word/activeX/activeX374.xml><?xml version="1.0" encoding="utf-8"?>
<ax:ocx xmlns:ax="http://schemas.microsoft.com/office/2006/activeX" xmlns:r="http://schemas.openxmlformats.org/officeDocument/2006/relationships" ax:classid="{5512D11A-5CC6-11CF-8D67-00AA00BDCE1D}" ax:persistence="persistStream" r:id="rId1"/>
</file>

<file path=word/activeX/activeX375.xml><?xml version="1.0" encoding="utf-8"?>
<ax:ocx xmlns:ax="http://schemas.microsoft.com/office/2006/activeX" xmlns:r="http://schemas.openxmlformats.org/officeDocument/2006/relationships" ax:classid="{5512D11A-5CC6-11CF-8D67-00AA00BDCE1D}" ax:persistence="persistStream" r:id="rId1"/>
</file>

<file path=word/activeX/activeX376.xml><?xml version="1.0" encoding="utf-8"?>
<ax:ocx xmlns:ax="http://schemas.microsoft.com/office/2006/activeX" xmlns:r="http://schemas.openxmlformats.org/officeDocument/2006/relationships" ax:classid="{5512D11A-5CC6-11CF-8D67-00AA00BDCE1D}" ax:persistence="persistStream" r:id="rId1"/>
</file>

<file path=word/activeX/activeX377.xml><?xml version="1.0" encoding="utf-8"?>
<ax:ocx xmlns:ax="http://schemas.microsoft.com/office/2006/activeX" xmlns:r="http://schemas.openxmlformats.org/officeDocument/2006/relationships" ax:classid="{5512D11A-5CC6-11CF-8D67-00AA00BDCE1D}" ax:persistence="persistStream" r:id="rId1"/>
</file>

<file path=word/activeX/activeX378.xml><?xml version="1.0" encoding="utf-8"?>
<ax:ocx xmlns:ax="http://schemas.microsoft.com/office/2006/activeX" xmlns:r="http://schemas.openxmlformats.org/officeDocument/2006/relationships" ax:classid="{5512D11A-5CC6-11CF-8D67-00AA00BDCE1D}" ax:persistence="persistStream" r:id="rId1"/>
</file>

<file path=word/activeX/activeX379.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80.xml><?xml version="1.0" encoding="utf-8"?>
<ax:ocx xmlns:ax="http://schemas.microsoft.com/office/2006/activeX" xmlns:r="http://schemas.openxmlformats.org/officeDocument/2006/relationships" ax:classid="{5512D11A-5CC6-11CF-8D67-00AA00BDCE1D}" ax:persistence="persistStream" r:id="rId1"/>
</file>

<file path=word/activeX/activeX381.xml><?xml version="1.0" encoding="utf-8"?>
<ax:ocx xmlns:ax="http://schemas.microsoft.com/office/2006/activeX" xmlns:r="http://schemas.openxmlformats.org/officeDocument/2006/relationships" ax:classid="{5512D11A-5CC6-11CF-8D67-00AA00BDCE1D}" ax:persistence="persistStream" r:id="rId1"/>
</file>

<file path=word/activeX/activeX382.xml><?xml version="1.0" encoding="utf-8"?>
<ax:ocx xmlns:ax="http://schemas.microsoft.com/office/2006/activeX" xmlns:r="http://schemas.openxmlformats.org/officeDocument/2006/relationships" ax:classid="{5512D11A-5CC6-11CF-8D67-00AA00BDCE1D}" ax:persistence="persistStream" r:id="rId1"/>
</file>

<file path=word/activeX/activeX383.xml><?xml version="1.0" encoding="utf-8"?>
<ax:ocx xmlns:ax="http://schemas.microsoft.com/office/2006/activeX" xmlns:r="http://schemas.openxmlformats.org/officeDocument/2006/relationships" ax:classid="{5512D11A-5CC6-11CF-8D67-00AA00BDCE1D}" ax:persistence="persistStream" r:id="rId1"/>
</file>

<file path=word/activeX/activeX384.xml><?xml version="1.0" encoding="utf-8"?>
<ax:ocx xmlns:ax="http://schemas.microsoft.com/office/2006/activeX" xmlns:r="http://schemas.openxmlformats.org/officeDocument/2006/relationships" ax:classid="{5512D11A-5CC6-11CF-8D67-00AA00BDCE1D}" ax:persistence="persistStream" r:id="rId1"/>
</file>

<file path=word/activeX/activeX385.xml><?xml version="1.0" encoding="utf-8"?>
<ax:ocx xmlns:ax="http://schemas.microsoft.com/office/2006/activeX" xmlns:r="http://schemas.openxmlformats.org/officeDocument/2006/relationships" ax:classid="{5512D11A-5CC6-11CF-8D67-00AA00BDCE1D}" ax:persistence="persistStream" r:id="rId1"/>
</file>

<file path=word/activeX/activeX386.xml><?xml version="1.0" encoding="utf-8"?>
<ax:ocx xmlns:ax="http://schemas.microsoft.com/office/2006/activeX" xmlns:r="http://schemas.openxmlformats.org/officeDocument/2006/relationships" ax:classid="{5512D11A-5CC6-11CF-8D67-00AA00BDCE1D}" ax:persistence="persistStream" r:id="rId1"/>
</file>

<file path=word/activeX/activeX387.xml><?xml version="1.0" encoding="utf-8"?>
<ax:ocx xmlns:ax="http://schemas.microsoft.com/office/2006/activeX" xmlns:r="http://schemas.openxmlformats.org/officeDocument/2006/relationships" ax:classid="{5512D11A-5CC6-11CF-8D67-00AA00BDCE1D}" ax:persistence="persistStream" r:id="rId1"/>
</file>

<file path=word/activeX/activeX388.xml><?xml version="1.0" encoding="utf-8"?>
<ax:ocx xmlns:ax="http://schemas.microsoft.com/office/2006/activeX" xmlns:r="http://schemas.openxmlformats.org/officeDocument/2006/relationships" ax:classid="{5512D11A-5CC6-11CF-8D67-00AA00BDCE1D}" ax:persistence="persistStream" r:id="rId1"/>
</file>

<file path=word/activeX/activeX389.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390.xml><?xml version="1.0" encoding="utf-8"?>
<ax:ocx xmlns:ax="http://schemas.microsoft.com/office/2006/activeX" xmlns:r="http://schemas.openxmlformats.org/officeDocument/2006/relationships" ax:classid="{5512D11A-5CC6-11CF-8D67-00AA00BDCE1D}" ax:persistence="persistStream" r:id="rId1"/>
</file>

<file path=word/activeX/activeX391.xml><?xml version="1.0" encoding="utf-8"?>
<ax:ocx xmlns:ax="http://schemas.microsoft.com/office/2006/activeX" xmlns:r="http://schemas.openxmlformats.org/officeDocument/2006/relationships" ax:classid="{5512D11A-5CC6-11CF-8D67-00AA00BDCE1D}" ax:persistence="persistStream" r:id="rId1"/>
</file>

<file path=word/activeX/activeX392.xml><?xml version="1.0" encoding="utf-8"?>
<ax:ocx xmlns:ax="http://schemas.microsoft.com/office/2006/activeX" xmlns:r="http://schemas.openxmlformats.org/officeDocument/2006/relationships" ax:classid="{5512D11A-5CC6-11CF-8D67-00AA00BDCE1D}" ax:persistence="persistStream" r:id="rId1"/>
</file>

<file path=word/activeX/activeX393.xml><?xml version="1.0" encoding="utf-8"?>
<ax:ocx xmlns:ax="http://schemas.microsoft.com/office/2006/activeX" xmlns:r="http://schemas.openxmlformats.org/officeDocument/2006/relationships" ax:classid="{5512D11A-5CC6-11CF-8D67-00AA00BDCE1D}" ax:persistence="persistStream" r:id="rId1"/>
</file>

<file path=word/activeX/activeX394.xml><?xml version="1.0" encoding="utf-8"?>
<ax:ocx xmlns:ax="http://schemas.microsoft.com/office/2006/activeX" xmlns:r="http://schemas.openxmlformats.org/officeDocument/2006/relationships" ax:classid="{5512D11A-5CC6-11CF-8D67-00AA00BDCE1D}" ax:persistence="persistStream" r:id="rId1"/>
</file>

<file path=word/activeX/activeX395.xml><?xml version="1.0" encoding="utf-8"?>
<ax:ocx xmlns:ax="http://schemas.microsoft.com/office/2006/activeX" xmlns:r="http://schemas.openxmlformats.org/officeDocument/2006/relationships" ax:classid="{5512D11A-5CC6-11CF-8D67-00AA00BDCE1D}" ax:persistence="persistStream" r:id="rId1"/>
</file>

<file path=word/activeX/activeX396.xml><?xml version="1.0" encoding="utf-8"?>
<ax:ocx xmlns:ax="http://schemas.microsoft.com/office/2006/activeX" xmlns:r="http://schemas.openxmlformats.org/officeDocument/2006/relationships" ax:classid="{5512D11A-5CC6-11CF-8D67-00AA00BDCE1D}" ax:persistence="persistStream" r:id="rId1"/>
</file>

<file path=word/activeX/activeX397.xml><?xml version="1.0" encoding="utf-8"?>
<ax:ocx xmlns:ax="http://schemas.microsoft.com/office/2006/activeX" xmlns:r="http://schemas.openxmlformats.org/officeDocument/2006/relationships" ax:classid="{5512D11A-5CC6-11CF-8D67-00AA00BDCE1D}" ax:persistence="persistStream" r:id="rId1"/>
</file>

<file path=word/activeX/activeX398.xml><?xml version="1.0" encoding="utf-8"?>
<ax:ocx xmlns:ax="http://schemas.microsoft.com/office/2006/activeX" xmlns:r="http://schemas.openxmlformats.org/officeDocument/2006/relationships" ax:classid="{5512D11A-5CC6-11CF-8D67-00AA00BDCE1D}" ax:persistence="persistStream" r:id="rId1"/>
</file>

<file path=word/activeX/activeX39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00.xml><?xml version="1.0" encoding="utf-8"?>
<ax:ocx xmlns:ax="http://schemas.microsoft.com/office/2006/activeX" xmlns:r="http://schemas.openxmlformats.org/officeDocument/2006/relationships" ax:classid="{5512D11A-5CC6-11CF-8D67-00AA00BDCE1D}" ax:persistence="persistStream" r:id="rId1"/>
</file>

<file path=word/activeX/activeX401.xml><?xml version="1.0" encoding="utf-8"?>
<ax:ocx xmlns:ax="http://schemas.microsoft.com/office/2006/activeX" xmlns:r="http://schemas.openxmlformats.org/officeDocument/2006/relationships" ax:classid="{5512D11A-5CC6-11CF-8D67-00AA00BDCE1D}" ax:persistence="persistStream" r:id="rId1"/>
</file>

<file path=word/activeX/activeX402.xml><?xml version="1.0" encoding="utf-8"?>
<ax:ocx xmlns:ax="http://schemas.microsoft.com/office/2006/activeX" xmlns:r="http://schemas.openxmlformats.org/officeDocument/2006/relationships" ax:classid="{5512D11A-5CC6-11CF-8D67-00AA00BDCE1D}" ax:persistence="persistStream" r:id="rId1"/>
</file>

<file path=word/activeX/activeX403.xml><?xml version="1.0" encoding="utf-8"?>
<ax:ocx xmlns:ax="http://schemas.microsoft.com/office/2006/activeX" xmlns:r="http://schemas.openxmlformats.org/officeDocument/2006/relationships" ax:classid="{5512D11A-5CC6-11CF-8D67-00AA00BDCE1D}" ax:persistence="persistStream" r:id="rId1"/>
</file>

<file path=word/activeX/activeX404.xml><?xml version="1.0" encoding="utf-8"?>
<ax:ocx xmlns:ax="http://schemas.microsoft.com/office/2006/activeX" xmlns:r="http://schemas.openxmlformats.org/officeDocument/2006/relationships" ax:classid="{5512D11A-5CC6-11CF-8D67-00AA00BDCE1D}" ax:persistence="persistStream" r:id="rId1"/>
</file>

<file path=word/activeX/activeX405.xml><?xml version="1.0" encoding="utf-8"?>
<ax:ocx xmlns:ax="http://schemas.microsoft.com/office/2006/activeX" xmlns:r="http://schemas.openxmlformats.org/officeDocument/2006/relationships" ax:classid="{5512D11A-5CC6-11CF-8D67-00AA00BDCE1D}" ax:persistence="persistStream" r:id="rId1"/>
</file>

<file path=word/activeX/activeX406.xml><?xml version="1.0" encoding="utf-8"?>
<ax:ocx xmlns:ax="http://schemas.microsoft.com/office/2006/activeX" xmlns:r="http://schemas.openxmlformats.org/officeDocument/2006/relationships" ax:classid="{5512D11A-5CC6-11CF-8D67-00AA00BDCE1D}" ax:persistence="persistStream" r:id="rId1"/>
</file>

<file path=word/activeX/activeX407.xml><?xml version="1.0" encoding="utf-8"?>
<ax:ocx xmlns:ax="http://schemas.microsoft.com/office/2006/activeX" xmlns:r="http://schemas.openxmlformats.org/officeDocument/2006/relationships" ax:classid="{5512D11A-5CC6-11CF-8D67-00AA00BDCE1D}" ax:persistence="persistStream" r:id="rId1"/>
</file>

<file path=word/activeX/activeX408.xml><?xml version="1.0" encoding="utf-8"?>
<ax:ocx xmlns:ax="http://schemas.microsoft.com/office/2006/activeX" xmlns:r="http://schemas.openxmlformats.org/officeDocument/2006/relationships" ax:classid="{5512D11A-5CC6-11CF-8D67-00AA00BDCE1D}" ax:persistence="persistStream" r:id="rId1"/>
</file>

<file path=word/activeX/activeX409.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410.xml><?xml version="1.0" encoding="utf-8"?>
<ax:ocx xmlns:ax="http://schemas.microsoft.com/office/2006/activeX" xmlns:r="http://schemas.openxmlformats.org/officeDocument/2006/relationships" ax:classid="{5512D11A-5CC6-11CF-8D67-00AA00BDCE1D}" ax:persistence="persistStream" r:id="rId1"/>
</file>

<file path=word/activeX/activeX411.xml><?xml version="1.0" encoding="utf-8"?>
<ax:ocx xmlns:ax="http://schemas.microsoft.com/office/2006/activeX" xmlns:r="http://schemas.openxmlformats.org/officeDocument/2006/relationships" ax:classid="{5512D11A-5CC6-11CF-8D67-00AA00BDCE1D}" ax:persistence="persistStream" r:id="rId1"/>
</file>

<file path=word/activeX/activeX412.xml><?xml version="1.0" encoding="utf-8"?>
<ax:ocx xmlns:ax="http://schemas.microsoft.com/office/2006/activeX" xmlns:r="http://schemas.openxmlformats.org/officeDocument/2006/relationships" ax:classid="{5512D11A-5CC6-11CF-8D67-00AA00BDCE1D}" ax:persistence="persistStream" r:id="rId1"/>
</file>

<file path=word/activeX/activeX413.xml><?xml version="1.0" encoding="utf-8"?>
<ax:ocx xmlns:ax="http://schemas.microsoft.com/office/2006/activeX" xmlns:r="http://schemas.openxmlformats.org/officeDocument/2006/relationships" ax:classid="{5512D11A-5CC6-11CF-8D67-00AA00BDCE1D}" ax:persistence="persistStream" r:id="rId1"/>
</file>

<file path=word/activeX/activeX414.xml><?xml version="1.0" encoding="utf-8"?>
<ax:ocx xmlns:ax="http://schemas.microsoft.com/office/2006/activeX" xmlns:r="http://schemas.openxmlformats.org/officeDocument/2006/relationships" ax:classid="{5512D11A-5CC6-11CF-8D67-00AA00BDCE1D}" ax:persistence="persistStream" r:id="rId1"/>
</file>

<file path=word/activeX/activeX415.xml><?xml version="1.0" encoding="utf-8"?>
<ax:ocx xmlns:ax="http://schemas.microsoft.com/office/2006/activeX" xmlns:r="http://schemas.openxmlformats.org/officeDocument/2006/relationships" ax:classid="{5512D11A-5CC6-11CF-8D67-00AA00BDCE1D}" ax:persistence="persistStream" r:id="rId1"/>
</file>

<file path=word/activeX/activeX416.xml><?xml version="1.0" encoding="utf-8"?>
<ax:ocx xmlns:ax="http://schemas.microsoft.com/office/2006/activeX" xmlns:r="http://schemas.openxmlformats.org/officeDocument/2006/relationships" ax:classid="{5512D11A-5CC6-11CF-8D67-00AA00BDCE1D}" ax:persistence="persistStream" r:id="rId1"/>
</file>

<file path=word/activeX/activeX417.xml><?xml version="1.0" encoding="utf-8"?>
<ax:ocx xmlns:ax="http://schemas.microsoft.com/office/2006/activeX" xmlns:r="http://schemas.openxmlformats.org/officeDocument/2006/relationships" ax:classid="{5512D11A-5CC6-11CF-8D67-00AA00BDCE1D}" ax:persistence="persistStream" r:id="rId1"/>
</file>

<file path=word/activeX/activeX418.xml><?xml version="1.0" encoding="utf-8"?>
<ax:ocx xmlns:ax="http://schemas.microsoft.com/office/2006/activeX" xmlns:r="http://schemas.openxmlformats.org/officeDocument/2006/relationships" ax:classid="{5512D11A-5CC6-11CF-8D67-00AA00BDCE1D}" ax:persistence="persistStream" r:id="rId1"/>
</file>

<file path=word/activeX/activeX419.xml><?xml version="1.0" encoding="utf-8"?>
<ax:ocx xmlns:ax="http://schemas.microsoft.com/office/2006/activeX" xmlns:r="http://schemas.openxmlformats.org/officeDocument/2006/relationships" ax:classid="{5512D11A-5CC6-11CF-8D67-00AA00BDCE1D}" ax:persistence="persistStream" r:id="rId1"/>
</file>

<file path=word/activeX/activeX42.xml><?xml version="1.0" encoding="utf-8"?>
<ax:ocx xmlns:ax="http://schemas.microsoft.com/office/2006/activeX" xmlns:r="http://schemas.openxmlformats.org/officeDocument/2006/relationships" ax:classid="{5512D11A-5CC6-11CF-8D67-00AA00BDCE1D}" ax:persistence="persistStream" r:id="rId1"/>
</file>

<file path=word/activeX/activeX420.xml><?xml version="1.0" encoding="utf-8"?>
<ax:ocx xmlns:ax="http://schemas.microsoft.com/office/2006/activeX" xmlns:r="http://schemas.openxmlformats.org/officeDocument/2006/relationships" ax:classid="{5512D11A-5CC6-11CF-8D67-00AA00BDCE1D}" ax:persistence="persistStream" r:id="rId1"/>
</file>

<file path=word/activeX/activeX421.xml><?xml version="1.0" encoding="utf-8"?>
<ax:ocx xmlns:ax="http://schemas.microsoft.com/office/2006/activeX" xmlns:r="http://schemas.openxmlformats.org/officeDocument/2006/relationships" ax:classid="{5512D11A-5CC6-11CF-8D67-00AA00BDCE1D}" ax:persistence="persistStream" r:id="rId1"/>
</file>

<file path=word/activeX/activeX422.xml><?xml version="1.0" encoding="utf-8"?>
<ax:ocx xmlns:ax="http://schemas.microsoft.com/office/2006/activeX" xmlns:r="http://schemas.openxmlformats.org/officeDocument/2006/relationships" ax:classid="{5512D11A-5CC6-11CF-8D67-00AA00BDCE1D}" ax:persistence="persistStream" r:id="rId1"/>
</file>

<file path=word/activeX/activeX423.xml><?xml version="1.0" encoding="utf-8"?>
<ax:ocx xmlns:ax="http://schemas.microsoft.com/office/2006/activeX" xmlns:r="http://schemas.openxmlformats.org/officeDocument/2006/relationships" ax:classid="{5512D11A-5CC6-11CF-8D67-00AA00BDCE1D}" ax:persistence="persistStream" r:id="rId1"/>
</file>

<file path=word/activeX/activeX424.xml><?xml version="1.0" encoding="utf-8"?>
<ax:ocx xmlns:ax="http://schemas.microsoft.com/office/2006/activeX" xmlns:r="http://schemas.openxmlformats.org/officeDocument/2006/relationships" ax:classid="{5512D11A-5CC6-11CF-8D67-00AA00BDCE1D}" ax:persistence="persistStream" r:id="rId1"/>
</file>

<file path=word/activeX/activeX425.xml><?xml version="1.0" encoding="utf-8"?>
<ax:ocx xmlns:ax="http://schemas.microsoft.com/office/2006/activeX" xmlns:r="http://schemas.openxmlformats.org/officeDocument/2006/relationships" ax:classid="{5512D11A-5CC6-11CF-8D67-00AA00BDCE1D}" ax:persistence="persistStream" r:id="rId1"/>
</file>

<file path=word/activeX/activeX426.xml><?xml version="1.0" encoding="utf-8"?>
<ax:ocx xmlns:ax="http://schemas.microsoft.com/office/2006/activeX" xmlns:r="http://schemas.openxmlformats.org/officeDocument/2006/relationships" ax:classid="{5512D11A-5CC6-11CF-8D67-00AA00BDCE1D}" ax:persistence="persistStream" r:id="rId1"/>
</file>

<file path=word/activeX/activeX427.xml><?xml version="1.0" encoding="utf-8"?>
<ax:ocx xmlns:ax="http://schemas.microsoft.com/office/2006/activeX" xmlns:r="http://schemas.openxmlformats.org/officeDocument/2006/relationships" ax:classid="{5512D11A-5CC6-11CF-8D67-00AA00BDCE1D}" ax:persistence="persistStream" r:id="rId1"/>
</file>

<file path=word/activeX/activeX428.xml><?xml version="1.0" encoding="utf-8"?>
<ax:ocx xmlns:ax="http://schemas.microsoft.com/office/2006/activeX" xmlns:r="http://schemas.openxmlformats.org/officeDocument/2006/relationships" ax:classid="{5512D11A-5CC6-11CF-8D67-00AA00BDCE1D}" ax:persistence="persistStream" r:id="rId1"/>
</file>

<file path=word/activeX/activeX429.xml><?xml version="1.0" encoding="utf-8"?>
<ax:ocx xmlns:ax="http://schemas.microsoft.com/office/2006/activeX" xmlns:r="http://schemas.openxmlformats.org/officeDocument/2006/relationships" ax:classid="{5512D11A-5CC6-11CF-8D67-00AA00BDCE1D}" ax:persistence="persistStream" r:id="rId1"/>
</file>

<file path=word/activeX/activeX43.xml><?xml version="1.0" encoding="utf-8"?>
<ax:ocx xmlns:ax="http://schemas.microsoft.com/office/2006/activeX" xmlns:r="http://schemas.openxmlformats.org/officeDocument/2006/relationships" ax:classid="{5512D11A-5CC6-11CF-8D67-00AA00BDCE1D}" ax:persistence="persistStream" r:id="rId1"/>
</file>

<file path=word/activeX/activeX430.xml><?xml version="1.0" encoding="utf-8"?>
<ax:ocx xmlns:ax="http://schemas.microsoft.com/office/2006/activeX" xmlns:r="http://schemas.openxmlformats.org/officeDocument/2006/relationships" ax:classid="{5512D11A-5CC6-11CF-8D67-00AA00BDCE1D}" ax:persistence="persistStream" r:id="rId1"/>
</file>

<file path=word/activeX/activeX431.xml><?xml version="1.0" encoding="utf-8"?>
<ax:ocx xmlns:ax="http://schemas.microsoft.com/office/2006/activeX" xmlns:r="http://schemas.openxmlformats.org/officeDocument/2006/relationships" ax:classid="{5512D11A-5CC6-11CF-8D67-00AA00BDCE1D}" ax:persistence="persistStream" r:id="rId1"/>
</file>

<file path=word/activeX/activeX432.xml><?xml version="1.0" encoding="utf-8"?>
<ax:ocx xmlns:ax="http://schemas.microsoft.com/office/2006/activeX" xmlns:r="http://schemas.openxmlformats.org/officeDocument/2006/relationships" ax:classid="{5512D11A-5CC6-11CF-8D67-00AA00BDCE1D}" ax:persistence="persistStream" r:id="rId1"/>
</file>

<file path=word/activeX/activeX433.xml><?xml version="1.0" encoding="utf-8"?>
<ax:ocx xmlns:ax="http://schemas.microsoft.com/office/2006/activeX" xmlns:r="http://schemas.openxmlformats.org/officeDocument/2006/relationships" ax:classid="{5512D11A-5CC6-11CF-8D67-00AA00BDCE1D}" ax:persistence="persistStream" r:id="rId1"/>
</file>

<file path=word/activeX/activeX434.xml><?xml version="1.0" encoding="utf-8"?>
<ax:ocx xmlns:ax="http://schemas.microsoft.com/office/2006/activeX" xmlns:r="http://schemas.openxmlformats.org/officeDocument/2006/relationships" ax:classid="{5512D11A-5CC6-11CF-8D67-00AA00BDCE1D}" ax:persistence="persistStream" r:id="rId1"/>
</file>

<file path=word/activeX/activeX435.xml><?xml version="1.0" encoding="utf-8"?>
<ax:ocx xmlns:ax="http://schemas.microsoft.com/office/2006/activeX" xmlns:r="http://schemas.openxmlformats.org/officeDocument/2006/relationships" ax:classid="{5512D11A-5CC6-11CF-8D67-00AA00BDCE1D}" ax:persistence="persistStream" r:id="rId1"/>
</file>

<file path=word/activeX/activeX436.xml><?xml version="1.0" encoding="utf-8"?>
<ax:ocx xmlns:ax="http://schemas.microsoft.com/office/2006/activeX" xmlns:r="http://schemas.openxmlformats.org/officeDocument/2006/relationships" ax:classid="{5512D11A-5CC6-11CF-8D67-00AA00BDCE1D}" ax:persistence="persistStream" r:id="rId1"/>
</file>

<file path=word/activeX/activeX437.xml><?xml version="1.0" encoding="utf-8"?>
<ax:ocx xmlns:ax="http://schemas.microsoft.com/office/2006/activeX" xmlns:r="http://schemas.openxmlformats.org/officeDocument/2006/relationships" ax:classid="{5512D11A-5CC6-11CF-8D67-00AA00BDCE1D}" ax:persistence="persistStream" r:id="rId1"/>
</file>

<file path=word/activeX/activeX438.xml><?xml version="1.0" encoding="utf-8"?>
<ax:ocx xmlns:ax="http://schemas.microsoft.com/office/2006/activeX" xmlns:r="http://schemas.openxmlformats.org/officeDocument/2006/relationships" ax:classid="{5512D11A-5CC6-11CF-8D67-00AA00BDCE1D}" ax:persistence="persistStream" r:id="rId1"/>
</file>

<file path=word/activeX/activeX439.xml><?xml version="1.0" encoding="utf-8"?>
<ax:ocx xmlns:ax="http://schemas.microsoft.com/office/2006/activeX" xmlns:r="http://schemas.openxmlformats.org/officeDocument/2006/relationships" ax:classid="{5512D11A-5CC6-11CF-8D67-00AA00BDCE1D}" ax:persistence="persistStream" r:id="rId1"/>
</file>

<file path=word/activeX/activeX44.xml><?xml version="1.0" encoding="utf-8"?>
<ax:ocx xmlns:ax="http://schemas.microsoft.com/office/2006/activeX" xmlns:r="http://schemas.openxmlformats.org/officeDocument/2006/relationships" ax:classid="{5512D11A-5CC6-11CF-8D67-00AA00BDCE1D}" ax:persistence="persistStream" r:id="rId1"/>
</file>

<file path=word/activeX/activeX440.xml><?xml version="1.0" encoding="utf-8"?>
<ax:ocx xmlns:ax="http://schemas.microsoft.com/office/2006/activeX" xmlns:r="http://schemas.openxmlformats.org/officeDocument/2006/relationships" ax:classid="{5512D11A-5CC6-11CF-8D67-00AA00BDCE1D}" ax:persistence="persistStream" r:id="rId1"/>
</file>

<file path=word/activeX/activeX441.xml><?xml version="1.0" encoding="utf-8"?>
<ax:ocx xmlns:ax="http://schemas.microsoft.com/office/2006/activeX" xmlns:r="http://schemas.openxmlformats.org/officeDocument/2006/relationships" ax:classid="{5512D11A-5CC6-11CF-8D67-00AA00BDCE1D}" ax:persistence="persistStream" r:id="rId1"/>
</file>

<file path=word/activeX/activeX442.xml><?xml version="1.0" encoding="utf-8"?>
<ax:ocx xmlns:ax="http://schemas.microsoft.com/office/2006/activeX" xmlns:r="http://schemas.openxmlformats.org/officeDocument/2006/relationships" ax:classid="{5512D11A-5CC6-11CF-8D67-00AA00BDCE1D}" ax:persistence="persistStream" r:id="rId1"/>
</file>

<file path=word/activeX/activeX443.xml><?xml version="1.0" encoding="utf-8"?>
<ax:ocx xmlns:ax="http://schemas.microsoft.com/office/2006/activeX" xmlns:r="http://schemas.openxmlformats.org/officeDocument/2006/relationships" ax:classid="{5512D11A-5CC6-11CF-8D67-00AA00BDCE1D}" ax:persistence="persistStream" r:id="rId1"/>
</file>

<file path=word/activeX/activeX444.xml><?xml version="1.0" encoding="utf-8"?>
<ax:ocx xmlns:ax="http://schemas.microsoft.com/office/2006/activeX" xmlns:r="http://schemas.openxmlformats.org/officeDocument/2006/relationships" ax:classid="{5512D11A-5CC6-11CF-8D67-00AA00BDCE1D}" ax:persistence="persistStream" r:id="rId1"/>
</file>

<file path=word/activeX/activeX445.xml><?xml version="1.0" encoding="utf-8"?>
<ax:ocx xmlns:ax="http://schemas.microsoft.com/office/2006/activeX" xmlns:r="http://schemas.openxmlformats.org/officeDocument/2006/relationships" ax:classid="{5512D11A-5CC6-11CF-8D67-00AA00BDCE1D}" ax:persistence="persistStream" r:id="rId1"/>
</file>

<file path=word/activeX/activeX446.xml><?xml version="1.0" encoding="utf-8"?>
<ax:ocx xmlns:ax="http://schemas.microsoft.com/office/2006/activeX" xmlns:r="http://schemas.openxmlformats.org/officeDocument/2006/relationships" ax:classid="{5512D11A-5CC6-11CF-8D67-00AA00BDCE1D}" ax:persistence="persistStream" r:id="rId1"/>
</file>

<file path=word/activeX/activeX447.xml><?xml version="1.0" encoding="utf-8"?>
<ax:ocx xmlns:ax="http://schemas.microsoft.com/office/2006/activeX" xmlns:r="http://schemas.openxmlformats.org/officeDocument/2006/relationships" ax:classid="{5512D11A-5CC6-11CF-8D67-00AA00BDCE1D}" ax:persistence="persistStream" r:id="rId1"/>
</file>

<file path=word/activeX/activeX448.xml><?xml version="1.0" encoding="utf-8"?>
<ax:ocx xmlns:ax="http://schemas.microsoft.com/office/2006/activeX" xmlns:r="http://schemas.openxmlformats.org/officeDocument/2006/relationships" ax:classid="{5512D11A-5CC6-11CF-8D67-00AA00BDCE1D}" ax:persistence="persistStream" r:id="rId1"/>
</file>

<file path=word/activeX/activeX449.xml><?xml version="1.0" encoding="utf-8"?>
<ax:ocx xmlns:ax="http://schemas.microsoft.com/office/2006/activeX" xmlns:r="http://schemas.openxmlformats.org/officeDocument/2006/relationships" ax:classid="{5512D11A-5CC6-11CF-8D67-00AA00BDCE1D}" ax:persistence="persistStream" r:id="rId1"/>
</file>

<file path=word/activeX/activeX45.xml><?xml version="1.0" encoding="utf-8"?>
<ax:ocx xmlns:ax="http://schemas.microsoft.com/office/2006/activeX" xmlns:r="http://schemas.openxmlformats.org/officeDocument/2006/relationships" ax:classid="{5512D11A-5CC6-11CF-8D67-00AA00BDCE1D}" ax:persistence="persistStream" r:id="rId1"/>
</file>

<file path=word/activeX/activeX450.xml><?xml version="1.0" encoding="utf-8"?>
<ax:ocx xmlns:ax="http://schemas.microsoft.com/office/2006/activeX" xmlns:r="http://schemas.openxmlformats.org/officeDocument/2006/relationships" ax:classid="{5512D11A-5CC6-11CF-8D67-00AA00BDCE1D}" ax:persistence="persistStream" r:id="rId1"/>
</file>

<file path=word/activeX/activeX451.xml><?xml version="1.0" encoding="utf-8"?>
<ax:ocx xmlns:ax="http://schemas.microsoft.com/office/2006/activeX" xmlns:r="http://schemas.openxmlformats.org/officeDocument/2006/relationships" ax:classid="{5512D11A-5CC6-11CF-8D67-00AA00BDCE1D}" ax:persistence="persistStream" r:id="rId1"/>
</file>

<file path=word/activeX/activeX452.xml><?xml version="1.0" encoding="utf-8"?>
<ax:ocx xmlns:ax="http://schemas.microsoft.com/office/2006/activeX" xmlns:r="http://schemas.openxmlformats.org/officeDocument/2006/relationships" ax:classid="{5512D11A-5CC6-11CF-8D67-00AA00BDCE1D}" ax:persistence="persistStream" r:id="rId1"/>
</file>

<file path=word/activeX/activeX453.xml><?xml version="1.0" encoding="utf-8"?>
<ax:ocx xmlns:ax="http://schemas.microsoft.com/office/2006/activeX" xmlns:r="http://schemas.openxmlformats.org/officeDocument/2006/relationships" ax:classid="{5512D11A-5CC6-11CF-8D67-00AA00BDCE1D}" ax:persistence="persistStream" r:id="rId1"/>
</file>

<file path=word/activeX/activeX454.xml><?xml version="1.0" encoding="utf-8"?>
<ax:ocx xmlns:ax="http://schemas.microsoft.com/office/2006/activeX" xmlns:r="http://schemas.openxmlformats.org/officeDocument/2006/relationships" ax:classid="{5512D11A-5CC6-11CF-8D67-00AA00BDCE1D}" ax:persistence="persistStream" r:id="rId1"/>
</file>

<file path=word/activeX/activeX455.xml><?xml version="1.0" encoding="utf-8"?>
<ax:ocx xmlns:ax="http://schemas.microsoft.com/office/2006/activeX" xmlns:r="http://schemas.openxmlformats.org/officeDocument/2006/relationships" ax:classid="{5512D11A-5CC6-11CF-8D67-00AA00BDCE1D}" ax:persistence="persistStream" r:id="rId1"/>
</file>

<file path=word/activeX/activeX456.xml><?xml version="1.0" encoding="utf-8"?>
<ax:ocx xmlns:ax="http://schemas.microsoft.com/office/2006/activeX" xmlns:r="http://schemas.openxmlformats.org/officeDocument/2006/relationships" ax:classid="{5512D11A-5CC6-11CF-8D67-00AA00BDCE1D}" ax:persistence="persistStream" r:id="rId1"/>
</file>

<file path=word/activeX/activeX457.xml><?xml version="1.0" encoding="utf-8"?>
<ax:ocx xmlns:ax="http://schemas.microsoft.com/office/2006/activeX" xmlns:r="http://schemas.openxmlformats.org/officeDocument/2006/relationships" ax:classid="{5512D11A-5CC6-11CF-8D67-00AA00BDCE1D}" ax:persistence="persistStream" r:id="rId1"/>
</file>

<file path=word/activeX/activeX458.xml><?xml version="1.0" encoding="utf-8"?>
<ax:ocx xmlns:ax="http://schemas.microsoft.com/office/2006/activeX" xmlns:r="http://schemas.openxmlformats.org/officeDocument/2006/relationships" ax:classid="{5512D11A-5CC6-11CF-8D67-00AA00BDCE1D}" ax:persistence="persistStream" r:id="rId1"/>
</file>

<file path=word/activeX/activeX459.xml><?xml version="1.0" encoding="utf-8"?>
<ax:ocx xmlns:ax="http://schemas.microsoft.com/office/2006/activeX" xmlns:r="http://schemas.openxmlformats.org/officeDocument/2006/relationships" ax:classid="{5512D11A-5CC6-11CF-8D67-00AA00BDCE1D}" ax:persistence="persistStream" r:id="rId1"/>
</file>

<file path=word/activeX/activeX46.xml><?xml version="1.0" encoding="utf-8"?>
<ax:ocx xmlns:ax="http://schemas.microsoft.com/office/2006/activeX" xmlns:r="http://schemas.openxmlformats.org/officeDocument/2006/relationships" ax:classid="{5512D11A-5CC6-11CF-8D67-00AA00BDCE1D}" ax:persistence="persistStream" r:id="rId1"/>
</file>

<file path=word/activeX/activeX460.xml><?xml version="1.0" encoding="utf-8"?>
<ax:ocx xmlns:ax="http://schemas.microsoft.com/office/2006/activeX" xmlns:r="http://schemas.openxmlformats.org/officeDocument/2006/relationships" ax:classid="{5512D11A-5CC6-11CF-8D67-00AA00BDCE1D}" ax:persistence="persistStream" r:id="rId1"/>
</file>

<file path=word/activeX/activeX461.xml><?xml version="1.0" encoding="utf-8"?>
<ax:ocx xmlns:ax="http://schemas.microsoft.com/office/2006/activeX" xmlns:r="http://schemas.openxmlformats.org/officeDocument/2006/relationships" ax:classid="{5512D11A-5CC6-11CF-8D67-00AA00BDCE1D}" ax:persistence="persistStream" r:id="rId1"/>
</file>

<file path=word/activeX/activeX462.xml><?xml version="1.0" encoding="utf-8"?>
<ax:ocx xmlns:ax="http://schemas.microsoft.com/office/2006/activeX" xmlns:r="http://schemas.openxmlformats.org/officeDocument/2006/relationships" ax:classid="{5512D11A-5CC6-11CF-8D67-00AA00BDCE1D}" ax:persistence="persistStream" r:id="rId1"/>
</file>

<file path=word/activeX/activeX463.xml><?xml version="1.0" encoding="utf-8"?>
<ax:ocx xmlns:ax="http://schemas.microsoft.com/office/2006/activeX" xmlns:r="http://schemas.openxmlformats.org/officeDocument/2006/relationships" ax:classid="{5512D11A-5CC6-11CF-8D67-00AA00BDCE1D}" ax:persistence="persistStream" r:id="rId1"/>
</file>

<file path=word/activeX/activeX464.xml><?xml version="1.0" encoding="utf-8"?>
<ax:ocx xmlns:ax="http://schemas.microsoft.com/office/2006/activeX" xmlns:r="http://schemas.openxmlformats.org/officeDocument/2006/relationships" ax:classid="{5512D11A-5CC6-11CF-8D67-00AA00BDCE1D}" ax:persistence="persistStream" r:id="rId1"/>
</file>

<file path=word/activeX/activeX465.xml><?xml version="1.0" encoding="utf-8"?>
<ax:ocx xmlns:ax="http://schemas.microsoft.com/office/2006/activeX" xmlns:r="http://schemas.openxmlformats.org/officeDocument/2006/relationships" ax:classid="{5512D11A-5CC6-11CF-8D67-00AA00BDCE1D}" ax:persistence="persistStream" r:id="rId1"/>
</file>

<file path=word/activeX/activeX466.xml><?xml version="1.0" encoding="utf-8"?>
<ax:ocx xmlns:ax="http://schemas.microsoft.com/office/2006/activeX" xmlns:r="http://schemas.openxmlformats.org/officeDocument/2006/relationships" ax:classid="{5512D11A-5CC6-11CF-8D67-00AA00BDCE1D}" ax:persistence="persistStream" r:id="rId1"/>
</file>

<file path=word/activeX/activeX467.xml><?xml version="1.0" encoding="utf-8"?>
<ax:ocx xmlns:ax="http://schemas.microsoft.com/office/2006/activeX" xmlns:r="http://schemas.openxmlformats.org/officeDocument/2006/relationships" ax:classid="{5512D11A-5CC6-11CF-8D67-00AA00BDCE1D}" ax:persistence="persistStream" r:id="rId1"/>
</file>

<file path=word/activeX/activeX468.xml><?xml version="1.0" encoding="utf-8"?>
<ax:ocx xmlns:ax="http://schemas.microsoft.com/office/2006/activeX" xmlns:r="http://schemas.openxmlformats.org/officeDocument/2006/relationships" ax:classid="{5512D11A-5CC6-11CF-8D67-00AA00BDCE1D}" ax:persistence="persistStream" r:id="rId1"/>
</file>

<file path=word/activeX/activeX469.xml><?xml version="1.0" encoding="utf-8"?>
<ax:ocx xmlns:ax="http://schemas.microsoft.com/office/2006/activeX" xmlns:r="http://schemas.openxmlformats.org/officeDocument/2006/relationships" ax:classid="{5512D11A-5CC6-11CF-8D67-00AA00BDCE1D}" ax:persistence="persistStream" r:id="rId1"/>
</file>

<file path=word/activeX/activeX47.xml><?xml version="1.0" encoding="utf-8"?>
<ax:ocx xmlns:ax="http://schemas.microsoft.com/office/2006/activeX" xmlns:r="http://schemas.openxmlformats.org/officeDocument/2006/relationships" ax:classid="{5512D11A-5CC6-11CF-8D67-00AA00BDCE1D}" ax:persistence="persistStream" r:id="rId1"/>
</file>

<file path=word/activeX/activeX470.xml><?xml version="1.0" encoding="utf-8"?>
<ax:ocx xmlns:ax="http://schemas.microsoft.com/office/2006/activeX" xmlns:r="http://schemas.openxmlformats.org/officeDocument/2006/relationships" ax:classid="{5512D11A-5CC6-11CF-8D67-00AA00BDCE1D}" ax:persistence="persistStream" r:id="rId1"/>
</file>

<file path=word/activeX/activeX471.xml><?xml version="1.0" encoding="utf-8"?>
<ax:ocx xmlns:ax="http://schemas.microsoft.com/office/2006/activeX" xmlns:r="http://schemas.openxmlformats.org/officeDocument/2006/relationships" ax:classid="{5512D11A-5CC6-11CF-8D67-00AA00BDCE1D}" ax:persistence="persistStream" r:id="rId1"/>
</file>

<file path=word/activeX/activeX472.xml><?xml version="1.0" encoding="utf-8"?>
<ax:ocx xmlns:ax="http://schemas.microsoft.com/office/2006/activeX" xmlns:r="http://schemas.openxmlformats.org/officeDocument/2006/relationships" ax:classid="{5512D11A-5CC6-11CF-8D67-00AA00BDCE1D}" ax:persistence="persistStream" r:id="rId1"/>
</file>

<file path=word/activeX/activeX473.xml><?xml version="1.0" encoding="utf-8"?>
<ax:ocx xmlns:ax="http://schemas.microsoft.com/office/2006/activeX" xmlns:r="http://schemas.openxmlformats.org/officeDocument/2006/relationships" ax:classid="{5512D11A-5CC6-11CF-8D67-00AA00BDCE1D}" ax:persistence="persistStream" r:id="rId1"/>
</file>

<file path=word/activeX/activeX474.xml><?xml version="1.0" encoding="utf-8"?>
<ax:ocx xmlns:ax="http://schemas.microsoft.com/office/2006/activeX" xmlns:r="http://schemas.openxmlformats.org/officeDocument/2006/relationships" ax:classid="{5512D11A-5CC6-11CF-8D67-00AA00BDCE1D}" ax:persistence="persistStream" r:id="rId1"/>
</file>

<file path=word/activeX/activeX475.xml><?xml version="1.0" encoding="utf-8"?>
<ax:ocx xmlns:ax="http://schemas.microsoft.com/office/2006/activeX" xmlns:r="http://schemas.openxmlformats.org/officeDocument/2006/relationships" ax:classid="{5512D11A-5CC6-11CF-8D67-00AA00BDCE1D}" ax:persistence="persistStream" r:id="rId1"/>
</file>

<file path=word/activeX/activeX476.xml><?xml version="1.0" encoding="utf-8"?>
<ax:ocx xmlns:ax="http://schemas.microsoft.com/office/2006/activeX" xmlns:r="http://schemas.openxmlformats.org/officeDocument/2006/relationships" ax:classid="{5512D11A-5CC6-11CF-8D67-00AA00BDCE1D}" ax:persistence="persistStream" r:id="rId1"/>
</file>

<file path=word/activeX/activeX477.xml><?xml version="1.0" encoding="utf-8"?>
<ax:ocx xmlns:ax="http://schemas.microsoft.com/office/2006/activeX" xmlns:r="http://schemas.openxmlformats.org/officeDocument/2006/relationships" ax:classid="{5512D11A-5CC6-11CF-8D67-00AA00BDCE1D}" ax:persistence="persistStream" r:id="rId1"/>
</file>

<file path=word/activeX/activeX478.xml><?xml version="1.0" encoding="utf-8"?>
<ax:ocx xmlns:ax="http://schemas.microsoft.com/office/2006/activeX" xmlns:r="http://schemas.openxmlformats.org/officeDocument/2006/relationships" ax:classid="{5512D11A-5CC6-11CF-8D67-00AA00BDCE1D}" ax:persistence="persistStream" r:id="rId1"/>
</file>

<file path=word/activeX/activeX479.xml><?xml version="1.0" encoding="utf-8"?>
<ax:ocx xmlns:ax="http://schemas.microsoft.com/office/2006/activeX" xmlns:r="http://schemas.openxmlformats.org/officeDocument/2006/relationships" ax:classid="{5512D11A-5CC6-11CF-8D67-00AA00BDCE1D}" ax:persistence="persistStream" r:id="rId1"/>
</file>

<file path=word/activeX/activeX48.xml><?xml version="1.0" encoding="utf-8"?>
<ax:ocx xmlns:ax="http://schemas.microsoft.com/office/2006/activeX" xmlns:r="http://schemas.openxmlformats.org/officeDocument/2006/relationships" ax:classid="{5512D11A-5CC6-11CF-8D67-00AA00BDCE1D}" ax:persistence="persistStream" r:id="rId1"/>
</file>

<file path=word/activeX/activeX480.xml><?xml version="1.0" encoding="utf-8"?>
<ax:ocx xmlns:ax="http://schemas.microsoft.com/office/2006/activeX" xmlns:r="http://schemas.openxmlformats.org/officeDocument/2006/relationships" ax:classid="{5512D11A-5CC6-11CF-8D67-00AA00BDCE1D}" ax:persistence="persistStream" r:id="rId1"/>
</file>

<file path=word/activeX/activeX481.xml><?xml version="1.0" encoding="utf-8"?>
<ax:ocx xmlns:ax="http://schemas.microsoft.com/office/2006/activeX" xmlns:r="http://schemas.openxmlformats.org/officeDocument/2006/relationships" ax:classid="{5512D11A-5CC6-11CF-8D67-00AA00BDCE1D}" ax:persistence="persistStream" r:id="rId1"/>
</file>

<file path=word/activeX/activeX482.xml><?xml version="1.0" encoding="utf-8"?>
<ax:ocx xmlns:ax="http://schemas.microsoft.com/office/2006/activeX" xmlns:r="http://schemas.openxmlformats.org/officeDocument/2006/relationships" ax:classid="{5512D11A-5CC6-11CF-8D67-00AA00BDCE1D}" ax:persistence="persistStream" r:id="rId1"/>
</file>

<file path=word/activeX/activeX483.xml><?xml version="1.0" encoding="utf-8"?>
<ax:ocx xmlns:ax="http://schemas.microsoft.com/office/2006/activeX" xmlns:r="http://schemas.openxmlformats.org/officeDocument/2006/relationships" ax:classid="{5512D11A-5CC6-11CF-8D67-00AA00BDCE1D}" ax:persistence="persistStream" r:id="rId1"/>
</file>

<file path=word/activeX/activeX484.xml><?xml version="1.0" encoding="utf-8"?>
<ax:ocx xmlns:ax="http://schemas.microsoft.com/office/2006/activeX" xmlns:r="http://schemas.openxmlformats.org/officeDocument/2006/relationships" ax:classid="{5512D11A-5CC6-11CF-8D67-00AA00BDCE1D}" ax:persistence="persistStream" r:id="rId1"/>
</file>

<file path=word/activeX/activeX485.xml><?xml version="1.0" encoding="utf-8"?>
<ax:ocx xmlns:ax="http://schemas.microsoft.com/office/2006/activeX" xmlns:r="http://schemas.openxmlformats.org/officeDocument/2006/relationships" ax:classid="{5512D11A-5CC6-11CF-8D67-00AA00BDCE1D}" ax:persistence="persistStream" r:id="rId1"/>
</file>

<file path=word/activeX/activeX486.xml><?xml version="1.0" encoding="utf-8"?>
<ax:ocx xmlns:ax="http://schemas.microsoft.com/office/2006/activeX" xmlns:r="http://schemas.openxmlformats.org/officeDocument/2006/relationships" ax:classid="{5512D11A-5CC6-11CF-8D67-00AA00BDCE1D}" ax:persistence="persistStream" r:id="rId1"/>
</file>

<file path=word/activeX/activeX487.xml><?xml version="1.0" encoding="utf-8"?>
<ax:ocx xmlns:ax="http://schemas.microsoft.com/office/2006/activeX" xmlns:r="http://schemas.openxmlformats.org/officeDocument/2006/relationships" ax:classid="{5512D11A-5CC6-11CF-8D67-00AA00BDCE1D}" ax:persistence="persistStream" r:id="rId1"/>
</file>

<file path=word/activeX/activeX488.xml><?xml version="1.0" encoding="utf-8"?>
<ax:ocx xmlns:ax="http://schemas.microsoft.com/office/2006/activeX" xmlns:r="http://schemas.openxmlformats.org/officeDocument/2006/relationships" ax:classid="{5512D11A-5CC6-11CF-8D67-00AA00BDCE1D}" ax:persistence="persistStream" r:id="rId1"/>
</file>

<file path=word/activeX/activeX489.xml><?xml version="1.0" encoding="utf-8"?>
<ax:ocx xmlns:ax="http://schemas.microsoft.com/office/2006/activeX" xmlns:r="http://schemas.openxmlformats.org/officeDocument/2006/relationships" ax:classid="{5512D11A-5CC6-11CF-8D67-00AA00BDCE1D}" ax:persistence="persistStream" r:id="rId1"/>
</file>

<file path=word/activeX/activeX49.xml><?xml version="1.0" encoding="utf-8"?>
<ax:ocx xmlns:ax="http://schemas.microsoft.com/office/2006/activeX" xmlns:r="http://schemas.openxmlformats.org/officeDocument/2006/relationships" ax:classid="{5512D11A-5CC6-11CF-8D67-00AA00BDCE1D}" ax:persistence="persistStream" r:id="rId1"/>
</file>

<file path=word/activeX/activeX490.xml><?xml version="1.0" encoding="utf-8"?>
<ax:ocx xmlns:ax="http://schemas.microsoft.com/office/2006/activeX" xmlns:r="http://schemas.openxmlformats.org/officeDocument/2006/relationships" ax:classid="{5512D11A-5CC6-11CF-8D67-00AA00BDCE1D}" ax:persistence="persistStream" r:id="rId1"/>
</file>

<file path=word/activeX/activeX491.xml><?xml version="1.0" encoding="utf-8"?>
<ax:ocx xmlns:ax="http://schemas.microsoft.com/office/2006/activeX" xmlns:r="http://schemas.openxmlformats.org/officeDocument/2006/relationships" ax:classid="{5512D11A-5CC6-11CF-8D67-00AA00BDCE1D}" ax:persistence="persistStream" r:id="rId1"/>
</file>

<file path=word/activeX/activeX492.xml><?xml version="1.0" encoding="utf-8"?>
<ax:ocx xmlns:ax="http://schemas.microsoft.com/office/2006/activeX" xmlns:r="http://schemas.openxmlformats.org/officeDocument/2006/relationships" ax:classid="{5512D11A-5CC6-11CF-8D67-00AA00BDCE1D}" ax:persistence="persistStream" r:id="rId1"/>
</file>

<file path=word/activeX/activeX493.xml><?xml version="1.0" encoding="utf-8"?>
<ax:ocx xmlns:ax="http://schemas.microsoft.com/office/2006/activeX" xmlns:r="http://schemas.openxmlformats.org/officeDocument/2006/relationships" ax:classid="{5512D11A-5CC6-11CF-8D67-00AA00BDCE1D}" ax:persistence="persistStream" r:id="rId1"/>
</file>

<file path=word/activeX/activeX494.xml><?xml version="1.0" encoding="utf-8"?>
<ax:ocx xmlns:ax="http://schemas.microsoft.com/office/2006/activeX" xmlns:r="http://schemas.openxmlformats.org/officeDocument/2006/relationships" ax:classid="{5512D11A-5CC6-11CF-8D67-00AA00BDCE1D}" ax:persistence="persistStream" r:id="rId1"/>
</file>

<file path=word/activeX/activeX495.xml><?xml version="1.0" encoding="utf-8"?>
<ax:ocx xmlns:ax="http://schemas.microsoft.com/office/2006/activeX" xmlns:r="http://schemas.openxmlformats.org/officeDocument/2006/relationships" ax:classid="{5512D11A-5CC6-11CF-8D67-00AA00BDCE1D}" ax:persistence="persistStream" r:id="rId1"/>
</file>

<file path=word/activeX/activeX496.xml><?xml version="1.0" encoding="utf-8"?>
<ax:ocx xmlns:ax="http://schemas.microsoft.com/office/2006/activeX" xmlns:r="http://schemas.openxmlformats.org/officeDocument/2006/relationships" ax:classid="{5512D11A-5CC6-11CF-8D67-00AA00BDCE1D}" ax:persistence="persistStream" r:id="rId1"/>
</file>

<file path=word/activeX/activeX497.xml><?xml version="1.0" encoding="utf-8"?>
<ax:ocx xmlns:ax="http://schemas.microsoft.com/office/2006/activeX" xmlns:r="http://schemas.openxmlformats.org/officeDocument/2006/relationships" ax:classid="{5512D11A-5CC6-11CF-8D67-00AA00BDCE1D}" ax:persistence="persistStream" r:id="rId1"/>
</file>

<file path=word/activeX/activeX498.xml><?xml version="1.0" encoding="utf-8"?>
<ax:ocx xmlns:ax="http://schemas.microsoft.com/office/2006/activeX" xmlns:r="http://schemas.openxmlformats.org/officeDocument/2006/relationships" ax:classid="{5512D11A-5CC6-11CF-8D67-00AA00BDCE1D}" ax:persistence="persistStream" r:id="rId1"/>
</file>

<file path=word/activeX/activeX499.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50.xml><?xml version="1.0" encoding="utf-8"?>
<ax:ocx xmlns:ax="http://schemas.microsoft.com/office/2006/activeX" xmlns:r="http://schemas.openxmlformats.org/officeDocument/2006/relationships" ax:classid="{5512D11A-5CC6-11CF-8D67-00AA00BDCE1D}" ax:persistence="persistStream" r:id="rId1"/>
</file>

<file path=word/activeX/activeX500.xml><?xml version="1.0" encoding="utf-8"?>
<ax:ocx xmlns:ax="http://schemas.microsoft.com/office/2006/activeX" xmlns:r="http://schemas.openxmlformats.org/officeDocument/2006/relationships" ax:classid="{5512D11A-5CC6-11CF-8D67-00AA00BDCE1D}" ax:persistence="persistStream" r:id="rId1"/>
</file>

<file path=word/activeX/activeX501.xml><?xml version="1.0" encoding="utf-8"?>
<ax:ocx xmlns:ax="http://schemas.microsoft.com/office/2006/activeX" xmlns:r="http://schemas.openxmlformats.org/officeDocument/2006/relationships" ax:classid="{5512D11A-5CC6-11CF-8D67-00AA00BDCE1D}" ax:persistence="persistStream" r:id="rId1"/>
</file>

<file path=word/activeX/activeX502.xml><?xml version="1.0" encoding="utf-8"?>
<ax:ocx xmlns:ax="http://schemas.microsoft.com/office/2006/activeX" xmlns:r="http://schemas.openxmlformats.org/officeDocument/2006/relationships" ax:classid="{5512D11A-5CC6-11CF-8D67-00AA00BDCE1D}" ax:persistence="persistStream" r:id="rId1"/>
</file>

<file path=word/activeX/activeX503.xml><?xml version="1.0" encoding="utf-8"?>
<ax:ocx xmlns:ax="http://schemas.microsoft.com/office/2006/activeX" xmlns:r="http://schemas.openxmlformats.org/officeDocument/2006/relationships" ax:classid="{5512D11A-5CC6-11CF-8D67-00AA00BDCE1D}" ax:persistence="persistStream" r:id="rId1"/>
</file>

<file path=word/activeX/activeX504.xml><?xml version="1.0" encoding="utf-8"?>
<ax:ocx xmlns:ax="http://schemas.microsoft.com/office/2006/activeX" xmlns:r="http://schemas.openxmlformats.org/officeDocument/2006/relationships" ax:classid="{5512D11A-5CC6-11CF-8D67-00AA00BDCE1D}" ax:persistence="persistStream" r:id="rId1"/>
</file>

<file path=word/activeX/activeX505.xml><?xml version="1.0" encoding="utf-8"?>
<ax:ocx xmlns:ax="http://schemas.microsoft.com/office/2006/activeX" xmlns:r="http://schemas.openxmlformats.org/officeDocument/2006/relationships" ax:classid="{5512D11A-5CC6-11CF-8D67-00AA00BDCE1D}" ax:persistence="persistStream" r:id="rId1"/>
</file>

<file path=word/activeX/activeX506.xml><?xml version="1.0" encoding="utf-8"?>
<ax:ocx xmlns:ax="http://schemas.microsoft.com/office/2006/activeX" xmlns:r="http://schemas.openxmlformats.org/officeDocument/2006/relationships" ax:classid="{5512D11A-5CC6-11CF-8D67-00AA00BDCE1D}" ax:persistence="persistStream" r:id="rId1"/>
</file>

<file path=word/activeX/activeX507.xml><?xml version="1.0" encoding="utf-8"?>
<ax:ocx xmlns:ax="http://schemas.microsoft.com/office/2006/activeX" xmlns:r="http://schemas.openxmlformats.org/officeDocument/2006/relationships" ax:classid="{5512D11A-5CC6-11CF-8D67-00AA00BDCE1D}" ax:persistence="persistStream" r:id="rId1"/>
</file>

<file path=word/activeX/activeX508.xml><?xml version="1.0" encoding="utf-8"?>
<ax:ocx xmlns:ax="http://schemas.microsoft.com/office/2006/activeX" xmlns:r="http://schemas.openxmlformats.org/officeDocument/2006/relationships" ax:classid="{5512D11A-5CC6-11CF-8D67-00AA00BDCE1D}" ax:persistence="persistStream" r:id="rId1"/>
</file>

<file path=word/activeX/activeX509.xml><?xml version="1.0" encoding="utf-8"?>
<ax:ocx xmlns:ax="http://schemas.microsoft.com/office/2006/activeX" xmlns:r="http://schemas.openxmlformats.org/officeDocument/2006/relationships" ax:classid="{5512D11A-5CC6-11CF-8D67-00AA00BDCE1D}" ax:persistence="persistStream" r:id="rId1"/>
</file>

<file path=word/activeX/activeX51.xml><?xml version="1.0" encoding="utf-8"?>
<ax:ocx xmlns:ax="http://schemas.microsoft.com/office/2006/activeX" xmlns:r="http://schemas.openxmlformats.org/officeDocument/2006/relationships" ax:classid="{5512D11A-5CC6-11CF-8D67-00AA00BDCE1D}" ax:persistence="persistStream" r:id="rId1"/>
</file>

<file path=word/activeX/activeX510.xml><?xml version="1.0" encoding="utf-8"?>
<ax:ocx xmlns:ax="http://schemas.microsoft.com/office/2006/activeX" xmlns:r="http://schemas.openxmlformats.org/officeDocument/2006/relationships" ax:classid="{5512D11A-5CC6-11CF-8D67-00AA00BDCE1D}" ax:persistence="persistStream" r:id="rId1"/>
</file>

<file path=word/activeX/activeX511.xml><?xml version="1.0" encoding="utf-8"?>
<ax:ocx xmlns:ax="http://schemas.microsoft.com/office/2006/activeX" xmlns:r="http://schemas.openxmlformats.org/officeDocument/2006/relationships" ax:classid="{5512D11A-5CC6-11CF-8D67-00AA00BDCE1D}" ax:persistence="persistStream" r:id="rId1"/>
</file>

<file path=word/activeX/activeX512.xml><?xml version="1.0" encoding="utf-8"?>
<ax:ocx xmlns:ax="http://schemas.microsoft.com/office/2006/activeX" xmlns:r="http://schemas.openxmlformats.org/officeDocument/2006/relationships" ax:classid="{5512D11A-5CC6-11CF-8D67-00AA00BDCE1D}" ax:persistence="persistStream" r:id="rId1"/>
</file>

<file path=word/activeX/activeX513.xml><?xml version="1.0" encoding="utf-8"?>
<ax:ocx xmlns:ax="http://schemas.microsoft.com/office/2006/activeX" xmlns:r="http://schemas.openxmlformats.org/officeDocument/2006/relationships" ax:classid="{5512D11A-5CC6-11CF-8D67-00AA00BDCE1D}" ax:persistence="persistStream" r:id="rId1"/>
</file>

<file path=word/activeX/activeX514.xml><?xml version="1.0" encoding="utf-8"?>
<ax:ocx xmlns:ax="http://schemas.microsoft.com/office/2006/activeX" xmlns:r="http://schemas.openxmlformats.org/officeDocument/2006/relationships" ax:classid="{5512D11A-5CC6-11CF-8D67-00AA00BDCE1D}" ax:persistence="persistStream" r:id="rId1"/>
</file>

<file path=word/activeX/activeX515.xml><?xml version="1.0" encoding="utf-8"?>
<ax:ocx xmlns:ax="http://schemas.microsoft.com/office/2006/activeX" xmlns:r="http://schemas.openxmlformats.org/officeDocument/2006/relationships" ax:classid="{5512D11A-5CC6-11CF-8D67-00AA00BDCE1D}" ax:persistence="persistStream" r:id="rId1"/>
</file>

<file path=word/activeX/activeX516.xml><?xml version="1.0" encoding="utf-8"?>
<ax:ocx xmlns:ax="http://schemas.microsoft.com/office/2006/activeX" xmlns:r="http://schemas.openxmlformats.org/officeDocument/2006/relationships" ax:classid="{5512D11A-5CC6-11CF-8D67-00AA00BDCE1D}" ax:persistence="persistStream" r:id="rId1"/>
</file>

<file path=word/activeX/activeX517.xml><?xml version="1.0" encoding="utf-8"?>
<ax:ocx xmlns:ax="http://schemas.microsoft.com/office/2006/activeX" xmlns:r="http://schemas.openxmlformats.org/officeDocument/2006/relationships" ax:classid="{5512D11A-5CC6-11CF-8D67-00AA00BDCE1D}" ax:persistence="persistStream" r:id="rId1"/>
</file>

<file path=word/activeX/activeX518.xml><?xml version="1.0" encoding="utf-8"?>
<ax:ocx xmlns:ax="http://schemas.microsoft.com/office/2006/activeX" xmlns:r="http://schemas.openxmlformats.org/officeDocument/2006/relationships" ax:classid="{5512D11A-5CC6-11CF-8D67-00AA00BDCE1D}" ax:persistence="persistStream" r:id="rId1"/>
</file>

<file path=word/activeX/activeX519.xml><?xml version="1.0" encoding="utf-8"?>
<ax:ocx xmlns:ax="http://schemas.microsoft.com/office/2006/activeX" xmlns:r="http://schemas.openxmlformats.org/officeDocument/2006/relationships" ax:classid="{5512D11A-5CC6-11CF-8D67-00AA00BDCE1D}" ax:persistence="persistStream" r:id="rId1"/>
</file>

<file path=word/activeX/activeX52.xml><?xml version="1.0" encoding="utf-8"?>
<ax:ocx xmlns:ax="http://schemas.microsoft.com/office/2006/activeX" xmlns:r="http://schemas.openxmlformats.org/officeDocument/2006/relationships" ax:classid="{5512D11A-5CC6-11CF-8D67-00AA00BDCE1D}" ax:persistence="persistStream" r:id="rId1"/>
</file>

<file path=word/activeX/activeX520.xml><?xml version="1.0" encoding="utf-8"?>
<ax:ocx xmlns:ax="http://schemas.microsoft.com/office/2006/activeX" xmlns:r="http://schemas.openxmlformats.org/officeDocument/2006/relationships" ax:classid="{5512D11A-5CC6-11CF-8D67-00AA00BDCE1D}" ax:persistence="persistStream" r:id="rId1"/>
</file>

<file path=word/activeX/activeX521.xml><?xml version="1.0" encoding="utf-8"?>
<ax:ocx xmlns:ax="http://schemas.microsoft.com/office/2006/activeX" xmlns:r="http://schemas.openxmlformats.org/officeDocument/2006/relationships" ax:classid="{5512D11A-5CC6-11CF-8D67-00AA00BDCE1D}" ax:persistence="persistStream" r:id="rId1"/>
</file>

<file path=word/activeX/activeX522.xml><?xml version="1.0" encoding="utf-8"?>
<ax:ocx xmlns:ax="http://schemas.microsoft.com/office/2006/activeX" xmlns:r="http://schemas.openxmlformats.org/officeDocument/2006/relationships" ax:classid="{5512D11A-5CC6-11CF-8D67-00AA00BDCE1D}" ax:persistence="persistStream" r:id="rId1"/>
</file>

<file path=word/activeX/activeX523.xml><?xml version="1.0" encoding="utf-8"?>
<ax:ocx xmlns:ax="http://schemas.microsoft.com/office/2006/activeX" xmlns:r="http://schemas.openxmlformats.org/officeDocument/2006/relationships" ax:classid="{5512D11A-5CC6-11CF-8D67-00AA00BDCE1D}" ax:persistence="persistStream" r:id="rId1"/>
</file>

<file path=word/activeX/activeX524.xml><?xml version="1.0" encoding="utf-8"?>
<ax:ocx xmlns:ax="http://schemas.microsoft.com/office/2006/activeX" xmlns:r="http://schemas.openxmlformats.org/officeDocument/2006/relationships" ax:classid="{5512D11A-5CC6-11CF-8D67-00AA00BDCE1D}" ax:persistence="persistStream" r:id="rId1"/>
</file>

<file path=word/activeX/activeX525.xml><?xml version="1.0" encoding="utf-8"?>
<ax:ocx xmlns:ax="http://schemas.microsoft.com/office/2006/activeX" xmlns:r="http://schemas.openxmlformats.org/officeDocument/2006/relationships" ax:classid="{5512D11A-5CC6-11CF-8D67-00AA00BDCE1D}" ax:persistence="persistStream" r:id="rId1"/>
</file>

<file path=word/activeX/activeX526.xml><?xml version="1.0" encoding="utf-8"?>
<ax:ocx xmlns:ax="http://schemas.microsoft.com/office/2006/activeX" xmlns:r="http://schemas.openxmlformats.org/officeDocument/2006/relationships" ax:classid="{5512D11A-5CC6-11CF-8D67-00AA00BDCE1D}" ax:persistence="persistStream" r:id="rId1"/>
</file>

<file path=word/activeX/activeX527.xml><?xml version="1.0" encoding="utf-8"?>
<ax:ocx xmlns:ax="http://schemas.microsoft.com/office/2006/activeX" xmlns:r="http://schemas.openxmlformats.org/officeDocument/2006/relationships" ax:classid="{5512D11A-5CC6-11CF-8D67-00AA00BDCE1D}" ax:persistence="persistStream" r:id="rId1"/>
</file>

<file path=word/activeX/activeX528.xml><?xml version="1.0" encoding="utf-8"?>
<ax:ocx xmlns:ax="http://schemas.microsoft.com/office/2006/activeX" xmlns:r="http://schemas.openxmlformats.org/officeDocument/2006/relationships" ax:classid="{5512D11A-5CC6-11CF-8D67-00AA00BDCE1D}" ax:persistence="persistStream" r:id="rId1"/>
</file>

<file path=word/activeX/activeX529.xml><?xml version="1.0" encoding="utf-8"?>
<ax:ocx xmlns:ax="http://schemas.microsoft.com/office/2006/activeX" xmlns:r="http://schemas.openxmlformats.org/officeDocument/2006/relationships" ax:classid="{5512D11A-5CC6-11CF-8D67-00AA00BDCE1D}" ax:persistence="persistStream" r:id="rId1"/>
</file>

<file path=word/activeX/activeX53.xml><?xml version="1.0" encoding="utf-8"?>
<ax:ocx xmlns:ax="http://schemas.microsoft.com/office/2006/activeX" xmlns:r="http://schemas.openxmlformats.org/officeDocument/2006/relationships" ax:classid="{5512D11A-5CC6-11CF-8D67-00AA00BDCE1D}" ax:persistence="persistStream" r:id="rId1"/>
</file>

<file path=word/activeX/activeX530.xml><?xml version="1.0" encoding="utf-8"?>
<ax:ocx xmlns:ax="http://schemas.microsoft.com/office/2006/activeX" xmlns:r="http://schemas.openxmlformats.org/officeDocument/2006/relationships" ax:classid="{5512D11A-5CC6-11CF-8D67-00AA00BDCE1D}" ax:persistence="persistStream" r:id="rId1"/>
</file>

<file path=word/activeX/activeX531.xml><?xml version="1.0" encoding="utf-8"?>
<ax:ocx xmlns:ax="http://schemas.microsoft.com/office/2006/activeX" xmlns:r="http://schemas.openxmlformats.org/officeDocument/2006/relationships" ax:classid="{5512D11A-5CC6-11CF-8D67-00AA00BDCE1D}" ax:persistence="persistStream" r:id="rId1"/>
</file>

<file path=word/activeX/activeX532.xml><?xml version="1.0" encoding="utf-8"?>
<ax:ocx xmlns:ax="http://schemas.microsoft.com/office/2006/activeX" xmlns:r="http://schemas.openxmlformats.org/officeDocument/2006/relationships" ax:classid="{5512D11A-5CC6-11CF-8D67-00AA00BDCE1D}" ax:persistence="persistStream" r:id="rId1"/>
</file>

<file path=word/activeX/activeX533.xml><?xml version="1.0" encoding="utf-8"?>
<ax:ocx xmlns:ax="http://schemas.microsoft.com/office/2006/activeX" xmlns:r="http://schemas.openxmlformats.org/officeDocument/2006/relationships" ax:classid="{5512D11A-5CC6-11CF-8D67-00AA00BDCE1D}" ax:persistence="persistStream" r:id="rId1"/>
</file>

<file path=word/activeX/activeX534.xml><?xml version="1.0" encoding="utf-8"?>
<ax:ocx xmlns:ax="http://schemas.microsoft.com/office/2006/activeX" xmlns:r="http://schemas.openxmlformats.org/officeDocument/2006/relationships" ax:classid="{5512D11A-5CC6-11CF-8D67-00AA00BDCE1D}" ax:persistence="persistStream" r:id="rId1"/>
</file>

<file path=word/activeX/activeX54.xml><?xml version="1.0" encoding="utf-8"?>
<ax:ocx xmlns:ax="http://schemas.microsoft.com/office/2006/activeX" xmlns:r="http://schemas.openxmlformats.org/officeDocument/2006/relationships" ax:classid="{5512D11A-5CC6-11CF-8D67-00AA00BDCE1D}" ax:persistence="persistStream" r:id="rId1"/>
</file>

<file path=word/activeX/activeX55.xml><?xml version="1.0" encoding="utf-8"?>
<ax:ocx xmlns:ax="http://schemas.microsoft.com/office/2006/activeX" xmlns:r="http://schemas.openxmlformats.org/officeDocument/2006/relationships" ax:classid="{5512D11A-5CC6-11CF-8D67-00AA00BDCE1D}" ax:persistence="persistStream" r:id="rId1"/>
</file>

<file path=word/activeX/activeX56.xml><?xml version="1.0" encoding="utf-8"?>
<ax:ocx xmlns:ax="http://schemas.microsoft.com/office/2006/activeX" xmlns:r="http://schemas.openxmlformats.org/officeDocument/2006/relationships" ax:classid="{5512D11A-5CC6-11CF-8D67-00AA00BDCE1D}" ax:persistence="persistStream" r:id="rId1"/>
</file>

<file path=word/activeX/activeX57.xml><?xml version="1.0" encoding="utf-8"?>
<ax:ocx xmlns:ax="http://schemas.microsoft.com/office/2006/activeX" xmlns:r="http://schemas.openxmlformats.org/officeDocument/2006/relationships" ax:classid="{5512D11A-5CC6-11CF-8D67-00AA00BDCE1D}" ax:persistence="persistStream" r:id="rId1"/>
</file>

<file path=word/activeX/activeX58.xml><?xml version="1.0" encoding="utf-8"?>
<ax:ocx xmlns:ax="http://schemas.microsoft.com/office/2006/activeX" xmlns:r="http://schemas.openxmlformats.org/officeDocument/2006/relationships" ax:classid="{5512D11A-5CC6-11CF-8D67-00AA00BDCE1D}" ax:persistence="persistStream" r:id="rId1"/>
</file>

<file path=word/activeX/activeX59.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60.xml><?xml version="1.0" encoding="utf-8"?>
<ax:ocx xmlns:ax="http://schemas.microsoft.com/office/2006/activeX" xmlns:r="http://schemas.openxmlformats.org/officeDocument/2006/relationships" ax:classid="{5512D11A-5CC6-11CF-8D67-00AA00BDCE1D}" ax:persistence="persistStream" r:id="rId1"/>
</file>

<file path=word/activeX/activeX61.xml><?xml version="1.0" encoding="utf-8"?>
<ax:ocx xmlns:ax="http://schemas.microsoft.com/office/2006/activeX" xmlns:r="http://schemas.openxmlformats.org/officeDocument/2006/relationships" ax:classid="{5512D11A-5CC6-11CF-8D67-00AA00BDCE1D}" ax:persistence="persistStream" r:id="rId1"/>
</file>

<file path=word/activeX/activeX62.xml><?xml version="1.0" encoding="utf-8"?>
<ax:ocx xmlns:ax="http://schemas.microsoft.com/office/2006/activeX" xmlns:r="http://schemas.openxmlformats.org/officeDocument/2006/relationships" ax:classid="{5512D11A-5CC6-11CF-8D67-00AA00BDCE1D}" ax:persistence="persistStream" r:id="rId1"/>
</file>

<file path=word/activeX/activeX63.xml><?xml version="1.0" encoding="utf-8"?>
<ax:ocx xmlns:ax="http://schemas.microsoft.com/office/2006/activeX" xmlns:r="http://schemas.openxmlformats.org/officeDocument/2006/relationships" ax:classid="{5512D11A-5CC6-11CF-8D67-00AA00BDCE1D}" ax:persistence="persistStream" r:id="rId1"/>
</file>

<file path=word/activeX/activeX64.xml><?xml version="1.0" encoding="utf-8"?>
<ax:ocx xmlns:ax="http://schemas.microsoft.com/office/2006/activeX" xmlns:r="http://schemas.openxmlformats.org/officeDocument/2006/relationships" ax:classid="{5512D11A-5CC6-11CF-8D67-00AA00BDCE1D}" ax:persistence="persistStream" r:id="rId1"/>
</file>

<file path=word/activeX/activeX65.xml><?xml version="1.0" encoding="utf-8"?>
<ax:ocx xmlns:ax="http://schemas.microsoft.com/office/2006/activeX" xmlns:r="http://schemas.openxmlformats.org/officeDocument/2006/relationships" ax:classid="{5512D11A-5CC6-11CF-8D67-00AA00BDCE1D}" ax:persistence="persistStream" r:id="rId1"/>
</file>

<file path=word/activeX/activeX66.xml><?xml version="1.0" encoding="utf-8"?>
<ax:ocx xmlns:ax="http://schemas.microsoft.com/office/2006/activeX" xmlns:r="http://schemas.openxmlformats.org/officeDocument/2006/relationships" ax:classid="{5512D11A-5CC6-11CF-8D67-00AA00BDCE1D}" ax:persistence="persistStream" r:id="rId1"/>
</file>

<file path=word/activeX/activeX67.xml><?xml version="1.0" encoding="utf-8"?>
<ax:ocx xmlns:ax="http://schemas.microsoft.com/office/2006/activeX" xmlns:r="http://schemas.openxmlformats.org/officeDocument/2006/relationships" ax:classid="{5512D11A-5CC6-11CF-8D67-00AA00BDCE1D}" ax:persistence="persistStream" r:id="rId1"/>
</file>

<file path=word/activeX/activeX68.xml><?xml version="1.0" encoding="utf-8"?>
<ax:ocx xmlns:ax="http://schemas.microsoft.com/office/2006/activeX" xmlns:r="http://schemas.openxmlformats.org/officeDocument/2006/relationships" ax:classid="{5512D11A-5CC6-11CF-8D67-00AA00BDCE1D}" ax:persistence="persistStream" r:id="rId1"/>
</file>

<file path=word/activeX/activeX69.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70.xml><?xml version="1.0" encoding="utf-8"?>
<ax:ocx xmlns:ax="http://schemas.microsoft.com/office/2006/activeX" xmlns:r="http://schemas.openxmlformats.org/officeDocument/2006/relationships" ax:classid="{5512D11A-5CC6-11CF-8D67-00AA00BDCE1D}" ax:persistence="persistStream" r:id="rId1"/>
</file>

<file path=word/activeX/activeX71.xml><?xml version="1.0" encoding="utf-8"?>
<ax:ocx xmlns:ax="http://schemas.microsoft.com/office/2006/activeX" xmlns:r="http://schemas.openxmlformats.org/officeDocument/2006/relationships" ax:classid="{5512D11A-5CC6-11CF-8D67-00AA00BDCE1D}" ax:persistence="persistStream" r:id="rId1"/>
</file>

<file path=word/activeX/activeX72.xml><?xml version="1.0" encoding="utf-8"?>
<ax:ocx xmlns:ax="http://schemas.microsoft.com/office/2006/activeX" xmlns:r="http://schemas.openxmlformats.org/officeDocument/2006/relationships" ax:classid="{5512D11A-5CC6-11CF-8D67-00AA00BDCE1D}" ax:persistence="persistStream" r:id="rId1"/>
</file>

<file path=word/activeX/activeX73.xml><?xml version="1.0" encoding="utf-8"?>
<ax:ocx xmlns:ax="http://schemas.microsoft.com/office/2006/activeX" xmlns:r="http://schemas.openxmlformats.org/officeDocument/2006/relationships" ax:classid="{5512D11A-5CC6-11CF-8D67-00AA00BDCE1D}" ax:persistence="persistStream" r:id="rId1"/>
</file>

<file path=word/activeX/activeX74.xml><?xml version="1.0" encoding="utf-8"?>
<ax:ocx xmlns:ax="http://schemas.microsoft.com/office/2006/activeX" xmlns:r="http://schemas.openxmlformats.org/officeDocument/2006/relationships" ax:classid="{5512D11A-5CC6-11CF-8D67-00AA00BDCE1D}" ax:persistence="persistStream" r:id="rId1"/>
</file>

<file path=word/activeX/activeX75.xml><?xml version="1.0" encoding="utf-8"?>
<ax:ocx xmlns:ax="http://schemas.microsoft.com/office/2006/activeX" xmlns:r="http://schemas.openxmlformats.org/officeDocument/2006/relationships" ax:classid="{5512D11A-5CC6-11CF-8D67-00AA00BDCE1D}" ax:persistence="persistStream" r:id="rId1"/>
</file>

<file path=word/activeX/activeX76.xml><?xml version="1.0" encoding="utf-8"?>
<ax:ocx xmlns:ax="http://schemas.microsoft.com/office/2006/activeX" xmlns:r="http://schemas.openxmlformats.org/officeDocument/2006/relationships" ax:classid="{5512D11A-5CC6-11CF-8D67-00AA00BDCE1D}" ax:persistence="persistStream" r:id="rId1"/>
</file>

<file path=word/activeX/activeX77.xml><?xml version="1.0" encoding="utf-8"?>
<ax:ocx xmlns:ax="http://schemas.microsoft.com/office/2006/activeX" xmlns:r="http://schemas.openxmlformats.org/officeDocument/2006/relationships" ax:classid="{5512D11A-5CC6-11CF-8D67-00AA00BDCE1D}" ax:persistence="persistStream" r:id="rId1"/>
</file>

<file path=word/activeX/activeX78.xml><?xml version="1.0" encoding="utf-8"?>
<ax:ocx xmlns:ax="http://schemas.microsoft.com/office/2006/activeX" xmlns:r="http://schemas.openxmlformats.org/officeDocument/2006/relationships" ax:classid="{5512D11A-5CC6-11CF-8D67-00AA00BDCE1D}" ax:persistence="persistStream" r:id="rId1"/>
</file>

<file path=word/activeX/activeX79.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80.xml><?xml version="1.0" encoding="utf-8"?>
<ax:ocx xmlns:ax="http://schemas.microsoft.com/office/2006/activeX" xmlns:r="http://schemas.openxmlformats.org/officeDocument/2006/relationships" ax:classid="{5512D11A-5CC6-11CF-8D67-00AA00BDCE1D}" ax:persistence="persistStream" r:id="rId1"/>
</file>

<file path=word/activeX/activeX81.xml><?xml version="1.0" encoding="utf-8"?>
<ax:ocx xmlns:ax="http://schemas.microsoft.com/office/2006/activeX" xmlns:r="http://schemas.openxmlformats.org/officeDocument/2006/relationships" ax:classid="{5512D11A-5CC6-11CF-8D67-00AA00BDCE1D}" ax:persistence="persistStream" r:id="rId1"/>
</file>

<file path=word/activeX/activeX82.xml><?xml version="1.0" encoding="utf-8"?>
<ax:ocx xmlns:ax="http://schemas.microsoft.com/office/2006/activeX" xmlns:r="http://schemas.openxmlformats.org/officeDocument/2006/relationships" ax:classid="{5512D11A-5CC6-11CF-8D67-00AA00BDCE1D}" ax:persistence="persistStream" r:id="rId1"/>
</file>

<file path=word/activeX/activeX83.xml><?xml version="1.0" encoding="utf-8"?>
<ax:ocx xmlns:ax="http://schemas.microsoft.com/office/2006/activeX" xmlns:r="http://schemas.openxmlformats.org/officeDocument/2006/relationships" ax:classid="{5512D11A-5CC6-11CF-8D67-00AA00BDCE1D}" ax:persistence="persistStream" r:id="rId1"/>
</file>

<file path=word/activeX/activeX84.xml><?xml version="1.0" encoding="utf-8"?>
<ax:ocx xmlns:ax="http://schemas.microsoft.com/office/2006/activeX" xmlns:r="http://schemas.openxmlformats.org/officeDocument/2006/relationships" ax:classid="{5512D11A-5CC6-11CF-8D67-00AA00BDCE1D}" ax:persistence="persistStream" r:id="rId1"/>
</file>

<file path=word/activeX/activeX85.xml><?xml version="1.0" encoding="utf-8"?>
<ax:ocx xmlns:ax="http://schemas.microsoft.com/office/2006/activeX" xmlns:r="http://schemas.openxmlformats.org/officeDocument/2006/relationships" ax:classid="{5512D11A-5CC6-11CF-8D67-00AA00BDCE1D}" ax:persistence="persistStream" r:id="rId1"/>
</file>

<file path=word/activeX/activeX86.xml><?xml version="1.0" encoding="utf-8"?>
<ax:ocx xmlns:ax="http://schemas.microsoft.com/office/2006/activeX" xmlns:r="http://schemas.openxmlformats.org/officeDocument/2006/relationships" ax:classid="{5512D11A-5CC6-11CF-8D67-00AA00BDCE1D}" ax:persistence="persistStream" r:id="rId1"/>
</file>

<file path=word/activeX/activeX87.xml><?xml version="1.0" encoding="utf-8"?>
<ax:ocx xmlns:ax="http://schemas.microsoft.com/office/2006/activeX" xmlns:r="http://schemas.openxmlformats.org/officeDocument/2006/relationships" ax:classid="{5512D11A-5CC6-11CF-8D67-00AA00BDCE1D}" ax:persistence="persistStream" r:id="rId1"/>
</file>

<file path=word/activeX/activeX88.xml><?xml version="1.0" encoding="utf-8"?>
<ax:ocx xmlns:ax="http://schemas.microsoft.com/office/2006/activeX" xmlns:r="http://schemas.openxmlformats.org/officeDocument/2006/relationships" ax:classid="{5512D11A-5CC6-11CF-8D67-00AA00BDCE1D}" ax:persistence="persistStream" r:id="rId1"/>
</file>

<file path=word/activeX/activeX89.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activeX/activeX90.xml><?xml version="1.0" encoding="utf-8"?>
<ax:ocx xmlns:ax="http://schemas.microsoft.com/office/2006/activeX" xmlns:r="http://schemas.openxmlformats.org/officeDocument/2006/relationships" ax:classid="{5512D11A-5CC6-11CF-8D67-00AA00BDCE1D}" ax:persistence="persistStream" r:id="rId1"/>
</file>

<file path=word/activeX/activeX91.xml><?xml version="1.0" encoding="utf-8"?>
<ax:ocx xmlns:ax="http://schemas.microsoft.com/office/2006/activeX" xmlns:r="http://schemas.openxmlformats.org/officeDocument/2006/relationships" ax:classid="{5512D11A-5CC6-11CF-8D67-00AA00BDCE1D}" ax:persistence="persistStream" r:id="rId1"/>
</file>

<file path=word/activeX/activeX92.xml><?xml version="1.0" encoding="utf-8"?>
<ax:ocx xmlns:ax="http://schemas.microsoft.com/office/2006/activeX" xmlns:r="http://schemas.openxmlformats.org/officeDocument/2006/relationships" ax:classid="{5512D11A-5CC6-11CF-8D67-00AA00BDCE1D}" ax:persistence="persistStream" r:id="rId1"/>
</file>

<file path=word/activeX/activeX93.xml><?xml version="1.0" encoding="utf-8"?>
<ax:ocx xmlns:ax="http://schemas.microsoft.com/office/2006/activeX" xmlns:r="http://schemas.openxmlformats.org/officeDocument/2006/relationships" ax:classid="{5512D11A-5CC6-11CF-8D67-00AA00BDCE1D}" ax:persistence="persistStream" r:id="rId1"/>
</file>

<file path=word/activeX/activeX94.xml><?xml version="1.0" encoding="utf-8"?>
<ax:ocx xmlns:ax="http://schemas.microsoft.com/office/2006/activeX" xmlns:r="http://schemas.openxmlformats.org/officeDocument/2006/relationships" ax:classid="{5512D11A-5CC6-11CF-8D67-00AA00BDCE1D}" ax:persistence="persistStream" r:id="rId1"/>
</file>

<file path=word/activeX/activeX95.xml><?xml version="1.0" encoding="utf-8"?>
<ax:ocx xmlns:ax="http://schemas.microsoft.com/office/2006/activeX" xmlns:r="http://schemas.openxmlformats.org/officeDocument/2006/relationships" ax:classid="{5512D11A-5CC6-11CF-8D67-00AA00BDCE1D}" ax:persistence="persistStream" r:id="rId1"/>
</file>

<file path=word/activeX/activeX96.xml><?xml version="1.0" encoding="utf-8"?>
<ax:ocx xmlns:ax="http://schemas.microsoft.com/office/2006/activeX" xmlns:r="http://schemas.openxmlformats.org/officeDocument/2006/relationships" ax:classid="{5512D11A-5CC6-11CF-8D67-00AA00BDCE1D}" ax:persistence="persistStream" r:id="rId1"/>
</file>

<file path=word/activeX/activeX97.xml><?xml version="1.0" encoding="utf-8"?>
<ax:ocx xmlns:ax="http://schemas.microsoft.com/office/2006/activeX" xmlns:r="http://schemas.openxmlformats.org/officeDocument/2006/relationships" ax:classid="{5512D11A-5CC6-11CF-8D67-00AA00BDCE1D}" ax:persistence="persistStream" r:id="rId1"/>
</file>

<file path=word/activeX/activeX98.xml><?xml version="1.0" encoding="utf-8"?>
<ax:ocx xmlns:ax="http://schemas.microsoft.com/office/2006/activeX" xmlns:r="http://schemas.openxmlformats.org/officeDocument/2006/relationships" ax:classid="{5512D11A-5CC6-11CF-8D67-00AA00BDCE1D}" ax:persistence="persistStream" r:id="rId1"/>
</file>

<file path=word/activeX/activeX9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947</Pages>
  <Words>399518</Words>
  <Characters>2277257</Characters>
  <Application>Microsoft Office Word</Application>
  <DocSecurity>0</DocSecurity>
  <Lines>18977</Lines>
  <Paragraphs>5342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2671433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Айшат</dc:creator>
  <cp:keywords/>
  <dc:description/>
  <cp:lastModifiedBy>Айшат</cp:lastModifiedBy>
  <cp:revision>4</cp:revision>
  <dcterms:created xsi:type="dcterms:W3CDTF">2019-11-23T14:04:00Z</dcterms:created>
  <dcterms:modified xsi:type="dcterms:W3CDTF">2019-11-23T14:22:00Z</dcterms:modified>
</cp:coreProperties>
</file>